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39" w:rsidRPr="00460B40" w:rsidRDefault="00E22739" w:rsidP="00E22739">
      <w:pPr>
        <w:pStyle w:val="Povratnaomotnica"/>
        <w:rPr>
          <w:rFonts w:ascii="Arial Narrow" w:hAnsi="Arial Narrow"/>
          <w:sz w:val="18"/>
        </w:rPr>
      </w:pPr>
      <w:r w:rsidRPr="00460B40">
        <w:rPr>
          <w:rFonts w:ascii="Arial Narrow" w:hAnsi="Arial Narrow"/>
          <w:noProof/>
          <w:sz w:val="18"/>
          <w:lang w:val="hr-HR"/>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739" w:rsidRPr="00460B40" w:rsidRDefault="00E22739" w:rsidP="00E22739">
      <w:pPr>
        <w:rPr>
          <w:rFonts w:ascii="Arial Narrow" w:hAnsi="Arial Narrow"/>
        </w:rPr>
      </w:pPr>
    </w:p>
    <w:p w:rsidR="00E22739" w:rsidRPr="00460B40" w:rsidRDefault="00E22739" w:rsidP="00E22739">
      <w:pPr>
        <w:rPr>
          <w:rFonts w:ascii="Arial Narrow" w:hAnsi="Arial Narrow"/>
          <w:sz w:val="32"/>
        </w:rPr>
      </w:pPr>
    </w:p>
    <w:p w:rsidR="00E22739" w:rsidRPr="00460B40" w:rsidRDefault="00E22739" w:rsidP="00E22739">
      <w:pPr>
        <w:rPr>
          <w:rFonts w:ascii="Arial Narrow" w:hAnsi="Arial Narrow"/>
          <w:sz w:val="32"/>
        </w:rPr>
      </w:pPr>
    </w:p>
    <w:p w:rsidR="00E22739" w:rsidRDefault="00E22739" w:rsidP="00943856">
      <w:pPr>
        <w:rPr>
          <w:rFonts w:ascii="Arial Narrow" w:hAnsi="Arial Narrow"/>
        </w:rPr>
      </w:pPr>
      <w:r w:rsidRPr="00460B40">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-243700</wp:posOffset>
                </wp:positionH>
                <wp:positionV relativeFrom="paragraph">
                  <wp:posOffset>67193</wp:posOffset>
                </wp:positionV>
                <wp:extent cx="2857500" cy="1257300"/>
                <wp:effectExtent l="0" t="0" r="0" b="190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739" w:rsidRPr="00943856" w:rsidRDefault="00E22739" w:rsidP="00943856">
                            <w:pPr>
                              <w:pStyle w:val="Naslov3"/>
                              <w:numPr>
                                <w:ilvl w:val="0"/>
                                <w:numId w:val="0"/>
                              </w:numPr>
                              <w:jc w:val="center"/>
                              <w:rPr>
                                <w:sz w:val="22"/>
                              </w:rPr>
                            </w:pPr>
                            <w:r w:rsidRPr="00943856">
                              <w:rPr>
                                <w:sz w:val="22"/>
                              </w:rPr>
                              <w:t>REPUBLIKA HRVATSKA</w:t>
                            </w:r>
                          </w:p>
                          <w:p w:rsidR="00E22739" w:rsidRPr="00943856" w:rsidRDefault="00E22739" w:rsidP="00943856">
                            <w:pPr>
                              <w:jc w:val="center"/>
                              <w:rPr>
                                <w:rFonts w:ascii="Tahoma" w:hAnsi="Tahoma"/>
                                <w:sz w:val="22"/>
                              </w:rPr>
                            </w:pPr>
                            <w:r w:rsidRPr="00943856">
                              <w:rPr>
                                <w:rFonts w:ascii="Tahoma" w:hAnsi="Tahoma"/>
                                <w:sz w:val="22"/>
                              </w:rPr>
                              <w:t>VARAŽDINSKA ŽUPANIJA</w:t>
                            </w:r>
                          </w:p>
                          <w:p w:rsidR="00E22739" w:rsidRPr="00943856" w:rsidRDefault="00E22739" w:rsidP="00943856">
                            <w:pPr>
                              <w:ind w:left="-56"/>
                              <w:jc w:val="center"/>
                              <w:rPr>
                                <w:rFonts w:ascii="Tahoma" w:hAnsi="Tahoma"/>
                                <w:b/>
                                <w:sz w:val="22"/>
                                <w:lang w:eastAsia="en-US"/>
                              </w:rPr>
                            </w:pPr>
                            <w:r w:rsidRPr="00943856">
                              <w:rPr>
                                <w:rFonts w:ascii="Tahoma" w:hAnsi="Tahoma"/>
                                <w:b/>
                                <w:sz w:val="22"/>
                                <w:lang w:eastAsia="en-US"/>
                              </w:rPr>
                              <w:t>GRAD LEPOGLAVA</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Antuna Mihanovića 12</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42250 Lepoglava</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tel. 042 770 411, fax 042 770 419</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email : lepoglava@lepoglava.hr</w:t>
                            </w:r>
                          </w:p>
                          <w:p w:rsidR="00E22739" w:rsidRDefault="00E22739" w:rsidP="00E22739">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9.2pt;margin-top:5.3pt;width: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" stroked="f">
                <v:textbox>
                  <w:txbxContent>
                    <w:p w:rsidR="00E22739" w:rsidRPr="00943856" w:rsidRDefault="00E22739" w:rsidP="00943856">
                      <w:pPr>
                        <w:pStyle w:val="Naslov3"/>
                        <w:numPr>
                          <w:ilvl w:val="0"/>
                          <w:numId w:val="0"/>
                        </w:numPr>
                        <w:jc w:val="center"/>
                        <w:rPr>
                          <w:sz w:val="22"/>
                        </w:rPr>
                      </w:pPr>
                      <w:r w:rsidRPr="00943856">
                        <w:rPr>
                          <w:sz w:val="22"/>
                        </w:rPr>
                        <w:t>REPUBLIKA HRVATSKA</w:t>
                      </w:r>
                    </w:p>
                    <w:p w:rsidR="00E22739" w:rsidRPr="00943856" w:rsidRDefault="00E22739" w:rsidP="00943856">
                      <w:pPr>
                        <w:jc w:val="center"/>
                        <w:rPr>
                          <w:rFonts w:ascii="Tahoma" w:hAnsi="Tahoma"/>
                          <w:sz w:val="22"/>
                        </w:rPr>
                      </w:pPr>
                      <w:r w:rsidRPr="00943856">
                        <w:rPr>
                          <w:rFonts w:ascii="Tahoma" w:hAnsi="Tahoma"/>
                          <w:sz w:val="22"/>
                        </w:rPr>
                        <w:t>VARAŽDINSKA ŽUPANIJA</w:t>
                      </w:r>
                    </w:p>
                    <w:p w:rsidR="00E22739" w:rsidRPr="00943856" w:rsidRDefault="00E22739" w:rsidP="00943856">
                      <w:pPr>
                        <w:ind w:left="-56"/>
                        <w:jc w:val="center"/>
                        <w:rPr>
                          <w:rFonts w:ascii="Tahoma" w:hAnsi="Tahoma"/>
                          <w:b/>
                          <w:sz w:val="22"/>
                          <w:lang w:eastAsia="en-US"/>
                        </w:rPr>
                      </w:pPr>
                      <w:r w:rsidRPr="00943856">
                        <w:rPr>
                          <w:rFonts w:ascii="Tahoma" w:hAnsi="Tahoma"/>
                          <w:b/>
                          <w:sz w:val="22"/>
                          <w:lang w:eastAsia="en-US"/>
                        </w:rPr>
                        <w:t>GRAD LEPOGLAVA</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Antuna Mihanovića 12</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42250 Lepoglava</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tel. 042 770 411, fax 042 770 419</w:t>
                      </w:r>
                    </w:p>
                    <w:p w:rsidR="00E22739" w:rsidRPr="00943856" w:rsidRDefault="00E22739" w:rsidP="00943856">
                      <w:pPr>
                        <w:ind w:left="-56"/>
                        <w:jc w:val="center"/>
                        <w:rPr>
                          <w:rFonts w:ascii="Tahoma" w:hAnsi="Tahoma"/>
                          <w:bCs/>
                          <w:sz w:val="18"/>
                          <w:lang w:eastAsia="en-US"/>
                        </w:rPr>
                      </w:pPr>
                      <w:r w:rsidRPr="00943856">
                        <w:rPr>
                          <w:rFonts w:ascii="Tahoma" w:hAnsi="Tahoma"/>
                          <w:bCs/>
                          <w:sz w:val="18"/>
                          <w:lang w:eastAsia="en-US"/>
                        </w:rPr>
                        <w:t>email : lepoglava@lepoglava.hr</w:t>
                      </w:r>
                    </w:p>
                    <w:p w:rsidR="00E22739" w:rsidRDefault="00E22739" w:rsidP="00E22739">
                      <w:pPr>
                        <w:ind w:left="-56"/>
                        <w:jc w:val="center"/>
                        <w:rPr>
                          <w:rFonts w:ascii="Tahoma" w:hAnsi="Tahoma"/>
                          <w:sz w:val="18"/>
                        </w:rPr>
                      </w:pPr>
                    </w:p>
                  </w:txbxContent>
                </v:textbox>
              </v:shape>
            </w:pict>
          </mc:Fallback>
        </mc:AlternateContent>
      </w:r>
    </w:p>
    <w:p w:rsidR="00943856" w:rsidRDefault="00943856" w:rsidP="00943856">
      <w:pPr>
        <w:rPr>
          <w:rFonts w:ascii="Arial Narrow" w:hAnsi="Arial Narrow"/>
        </w:rPr>
      </w:pPr>
    </w:p>
    <w:p w:rsidR="00943856" w:rsidRDefault="00943856" w:rsidP="00943856">
      <w:pPr>
        <w:rPr>
          <w:rFonts w:ascii="Arial Narrow" w:hAnsi="Arial Narrow"/>
        </w:rPr>
      </w:pPr>
    </w:p>
    <w:p w:rsidR="00943856" w:rsidRPr="00460B40" w:rsidRDefault="00943856" w:rsidP="00943856">
      <w:pPr>
        <w:rPr>
          <w:rFonts w:ascii="Arial Narrow" w:hAnsi="Arial Narrow"/>
        </w:rPr>
      </w:pPr>
    </w:p>
    <w:p w:rsidR="00E22739" w:rsidRPr="00460B40" w:rsidRDefault="00E22739" w:rsidP="00E22739">
      <w:pPr>
        <w:pStyle w:val="Podnoje"/>
        <w:tabs>
          <w:tab w:val="clear" w:pos="4153"/>
          <w:tab w:val="clear" w:pos="8306"/>
        </w:tabs>
        <w:jc w:val="both"/>
        <w:rPr>
          <w:rFonts w:ascii="Arial Narrow" w:hAnsi="Arial Narrow"/>
        </w:rPr>
      </w:pPr>
    </w:p>
    <w:p w:rsidR="00E22739" w:rsidRPr="00460B40" w:rsidRDefault="00E22739" w:rsidP="00E22739">
      <w:pPr>
        <w:pStyle w:val="Podnoje"/>
        <w:tabs>
          <w:tab w:val="clear" w:pos="4153"/>
          <w:tab w:val="clear" w:pos="8306"/>
        </w:tabs>
        <w:jc w:val="both"/>
        <w:rPr>
          <w:rFonts w:ascii="Arial Narrow" w:hAnsi="Arial Narrow"/>
        </w:rPr>
      </w:pPr>
    </w:p>
    <w:p w:rsidR="00E22739" w:rsidRPr="00460B40" w:rsidRDefault="00E22739" w:rsidP="00E22739">
      <w:pPr>
        <w:pStyle w:val="Podnoje"/>
        <w:tabs>
          <w:tab w:val="clear" w:pos="4153"/>
          <w:tab w:val="clear" w:pos="8306"/>
        </w:tabs>
        <w:jc w:val="both"/>
        <w:rPr>
          <w:rFonts w:ascii="Arial Narrow" w:hAnsi="Arial Narrow"/>
        </w:rPr>
      </w:pPr>
    </w:p>
    <w:p w:rsidR="00E22739" w:rsidRPr="00460B40" w:rsidRDefault="00E22739" w:rsidP="00E22739">
      <w:pPr>
        <w:pStyle w:val="Podnoje"/>
        <w:tabs>
          <w:tab w:val="clear" w:pos="4153"/>
          <w:tab w:val="clear" w:pos="8306"/>
        </w:tabs>
        <w:jc w:val="both"/>
        <w:rPr>
          <w:rFonts w:ascii="Arial Narrow" w:hAnsi="Arial Narrow"/>
        </w:rPr>
      </w:pPr>
    </w:p>
    <w:p w:rsidR="00E22739" w:rsidRPr="00460B40" w:rsidRDefault="00E22739" w:rsidP="00E22739">
      <w:pPr>
        <w:rPr>
          <w:rFonts w:ascii="Arial Narrow" w:hAnsi="Arial Narrow"/>
        </w:rPr>
      </w:pPr>
      <w:r w:rsidRPr="00460B40">
        <w:rPr>
          <w:rFonts w:ascii="Arial Narrow" w:hAnsi="Arial Narrow"/>
        </w:rPr>
        <w:t>Gradsko vijeće</w:t>
      </w:r>
    </w:p>
    <w:p w:rsidR="00E22739" w:rsidRPr="00460B40" w:rsidRDefault="00E22739" w:rsidP="00E22739">
      <w:pPr>
        <w:rPr>
          <w:rFonts w:ascii="Arial Narrow" w:hAnsi="Arial Narrow"/>
        </w:rPr>
      </w:pPr>
      <w:r w:rsidRPr="00460B40">
        <w:rPr>
          <w:rFonts w:ascii="Arial Narrow" w:hAnsi="Arial Narrow"/>
        </w:rPr>
        <w:t xml:space="preserve">KLASA:  </w:t>
      </w:r>
    </w:p>
    <w:p w:rsidR="00E22739" w:rsidRPr="00460B40" w:rsidRDefault="00E22739" w:rsidP="00E22739">
      <w:pPr>
        <w:rPr>
          <w:rFonts w:ascii="Arial Narrow" w:hAnsi="Arial Narrow"/>
        </w:rPr>
      </w:pPr>
      <w:r w:rsidRPr="00460B40">
        <w:rPr>
          <w:rFonts w:ascii="Arial Narrow" w:hAnsi="Arial Narrow"/>
        </w:rPr>
        <w:t>URBROJ:</w:t>
      </w:r>
    </w:p>
    <w:p w:rsidR="00E22739" w:rsidRPr="00460B40" w:rsidRDefault="00E22739" w:rsidP="00E22739">
      <w:pPr>
        <w:rPr>
          <w:rFonts w:ascii="Arial Narrow" w:hAnsi="Arial Narrow"/>
        </w:rPr>
      </w:pPr>
      <w:r w:rsidRPr="00460B40">
        <w:rPr>
          <w:rFonts w:ascii="Arial Narrow" w:hAnsi="Arial Narrow"/>
        </w:rPr>
        <w:t>Lepoglava,</w:t>
      </w:r>
      <w:r w:rsidR="00EA38F9">
        <w:rPr>
          <w:rFonts w:ascii="Arial Narrow" w:hAnsi="Arial Narrow"/>
        </w:rPr>
        <w:t xml:space="preserve"> </w:t>
      </w:r>
    </w:p>
    <w:p w:rsidR="00E22739" w:rsidRPr="00460B40" w:rsidRDefault="00E22739" w:rsidP="00E22739">
      <w:pPr>
        <w:jc w:val="both"/>
        <w:rPr>
          <w:rFonts w:ascii="Arial Narrow" w:hAnsi="Arial Narrow"/>
        </w:rPr>
      </w:pPr>
    </w:p>
    <w:p w:rsidR="00E22739" w:rsidRPr="00460B40" w:rsidRDefault="00E22739" w:rsidP="00E22739">
      <w:pPr>
        <w:jc w:val="both"/>
        <w:rPr>
          <w:rFonts w:ascii="Arial Narrow" w:hAnsi="Arial Narrow"/>
        </w:rPr>
      </w:pPr>
      <w:r w:rsidRPr="00460B40">
        <w:rPr>
          <w:rFonts w:ascii="Arial Narrow" w:hAnsi="Arial Narrow"/>
        </w:rPr>
        <w:tab/>
        <w:t>Na temelju odredbe članka 66. Zakona o poljoprivredi („Narodne novine'' 30/15), odredbe članka 22. Statuta Grada Lepoglave („Službeni vjesnik Varaždinske županije“ broj  6/13, 20/13, 33/13 i 31/14)</w:t>
      </w:r>
      <w:r w:rsidRPr="00460B40">
        <w:rPr>
          <w:rFonts w:ascii="Arial Narrow" w:hAnsi="Arial Narrow"/>
          <w:sz w:val="22"/>
        </w:rPr>
        <w:t xml:space="preserve"> </w:t>
      </w:r>
      <w:r w:rsidRPr="00460B40">
        <w:rPr>
          <w:rFonts w:ascii="Arial Narrow" w:hAnsi="Arial Narrow"/>
        </w:rPr>
        <w:t>i članka 17. Poslovnika Gradskog vijeća Grada Lepoglave („Službeni vjesnik Varaždinske županije“ broj 20/13, 43/13 i 51/13)</w:t>
      </w:r>
      <w:r w:rsidRPr="00460B40">
        <w:rPr>
          <w:rFonts w:ascii="Arial Narrow" w:hAnsi="Arial Narrow"/>
          <w:sz w:val="22"/>
        </w:rPr>
        <w:t>,</w:t>
      </w:r>
      <w:r w:rsidRPr="00460B40">
        <w:rPr>
          <w:rFonts w:ascii="Arial Narrow" w:hAnsi="Arial Narrow"/>
        </w:rPr>
        <w:t xml:space="preserve"> Gradsko vijeće Grada Lepoglave na sjednici održanoj dana </w:t>
      </w:r>
      <w:r w:rsidR="00E8199D">
        <w:rPr>
          <w:rFonts w:ascii="Arial Narrow" w:hAnsi="Arial Narrow"/>
        </w:rPr>
        <w:t xml:space="preserve">    </w:t>
      </w:r>
      <w:r w:rsidRPr="00460B40">
        <w:rPr>
          <w:rFonts w:ascii="Arial Narrow" w:hAnsi="Arial Narrow"/>
        </w:rPr>
        <w:t xml:space="preserve">godine, donosi      </w:t>
      </w:r>
    </w:p>
    <w:p w:rsidR="00704DEE" w:rsidRDefault="00704DEE" w:rsidP="00E22739">
      <w:pPr>
        <w:jc w:val="center"/>
        <w:rPr>
          <w:rFonts w:ascii="Arial Narrow" w:hAnsi="Arial Narrow"/>
        </w:rPr>
      </w:pPr>
    </w:p>
    <w:p w:rsidR="00E22739" w:rsidRPr="00704DEE" w:rsidRDefault="00E22739" w:rsidP="00E22739">
      <w:pPr>
        <w:jc w:val="center"/>
        <w:rPr>
          <w:rFonts w:ascii="Arial Narrow" w:hAnsi="Arial Narrow"/>
          <w:b/>
        </w:rPr>
      </w:pPr>
      <w:r w:rsidRPr="00704DEE">
        <w:rPr>
          <w:rFonts w:ascii="Arial Narrow" w:hAnsi="Arial Narrow"/>
          <w:b/>
        </w:rPr>
        <w:t xml:space="preserve"> </w:t>
      </w:r>
      <w:r w:rsidR="00704DEE" w:rsidRPr="00704DEE">
        <w:rPr>
          <w:rFonts w:ascii="Arial Narrow" w:hAnsi="Arial Narrow"/>
          <w:b/>
        </w:rPr>
        <w:t>PROGRAM</w:t>
      </w:r>
    </w:p>
    <w:p w:rsidR="00E22739" w:rsidRPr="00460B40" w:rsidRDefault="00704DEE" w:rsidP="00E22739">
      <w:pPr>
        <w:jc w:val="center"/>
        <w:rPr>
          <w:rFonts w:ascii="Arial Narrow" w:hAnsi="Arial Narrow"/>
          <w:b/>
        </w:rPr>
      </w:pPr>
      <w:r>
        <w:rPr>
          <w:rFonts w:ascii="Arial Narrow" w:hAnsi="Arial Narrow"/>
          <w:b/>
        </w:rPr>
        <w:t>potpore</w:t>
      </w:r>
      <w:r w:rsidR="00E22739" w:rsidRPr="00460B40">
        <w:rPr>
          <w:rFonts w:ascii="Arial Narrow" w:hAnsi="Arial Narrow"/>
          <w:b/>
        </w:rPr>
        <w:t xml:space="preserve"> poljoprivredi</w:t>
      </w:r>
      <w:r w:rsidR="00BA1131">
        <w:rPr>
          <w:rFonts w:ascii="Arial Narrow" w:hAnsi="Arial Narrow"/>
          <w:b/>
        </w:rPr>
        <w:t xml:space="preserve"> i ruralnom razvoju</w:t>
      </w:r>
    </w:p>
    <w:p w:rsidR="00E22739" w:rsidRPr="00460B40" w:rsidRDefault="00E22739" w:rsidP="00E22739">
      <w:pPr>
        <w:jc w:val="center"/>
        <w:rPr>
          <w:rFonts w:ascii="Arial Narrow" w:hAnsi="Arial Narrow"/>
          <w:b/>
        </w:rPr>
      </w:pPr>
      <w:r w:rsidRPr="00460B40">
        <w:rPr>
          <w:rFonts w:ascii="Arial Narrow" w:hAnsi="Arial Narrow"/>
          <w:b/>
        </w:rPr>
        <w:t xml:space="preserve">za </w:t>
      </w:r>
      <w:r w:rsidR="00E8199D">
        <w:rPr>
          <w:rFonts w:ascii="Arial Narrow" w:hAnsi="Arial Narrow"/>
          <w:b/>
        </w:rPr>
        <w:t>2018. godinu</w:t>
      </w:r>
    </w:p>
    <w:p w:rsidR="00E22739" w:rsidRPr="00460B40" w:rsidRDefault="00E22739" w:rsidP="00E22739">
      <w:pPr>
        <w:jc w:val="center"/>
        <w:rPr>
          <w:rFonts w:ascii="Arial Narrow" w:hAnsi="Arial Narrow"/>
          <w:b/>
        </w:rPr>
      </w:pPr>
    </w:p>
    <w:p w:rsidR="00E22739" w:rsidRPr="00460B40" w:rsidRDefault="00E22739" w:rsidP="00E22739">
      <w:pPr>
        <w:jc w:val="center"/>
        <w:rPr>
          <w:rFonts w:ascii="Arial Narrow" w:hAnsi="Arial Narrow"/>
          <w:b/>
        </w:rPr>
      </w:pPr>
    </w:p>
    <w:p w:rsidR="00E22739" w:rsidRPr="00460B40" w:rsidRDefault="00E22739" w:rsidP="00E22739">
      <w:pPr>
        <w:pStyle w:val="Odlomakpopisa"/>
        <w:numPr>
          <w:ilvl w:val="0"/>
          <w:numId w:val="2"/>
        </w:numPr>
        <w:jc w:val="both"/>
        <w:rPr>
          <w:rFonts w:ascii="Arial Narrow" w:hAnsi="Arial Narrow"/>
          <w:b/>
          <w:i/>
        </w:rPr>
      </w:pPr>
      <w:r w:rsidRPr="00460B40">
        <w:rPr>
          <w:rFonts w:ascii="Arial Narrow" w:hAnsi="Arial Narrow"/>
          <w:b/>
          <w:i/>
        </w:rPr>
        <w:t>Općenito</w:t>
      </w:r>
    </w:p>
    <w:p w:rsidR="00E22739" w:rsidRPr="00460B40" w:rsidRDefault="00E22739" w:rsidP="00E22739">
      <w:pPr>
        <w:pStyle w:val="Odlomakpopisa"/>
        <w:ind w:left="0"/>
        <w:jc w:val="center"/>
        <w:rPr>
          <w:rFonts w:ascii="Arial Narrow" w:hAnsi="Arial Narrow"/>
          <w:b/>
        </w:rPr>
      </w:pPr>
      <w:r w:rsidRPr="00460B40">
        <w:rPr>
          <w:rFonts w:ascii="Arial Narrow" w:hAnsi="Arial Narrow"/>
          <w:b/>
        </w:rPr>
        <w:t>Članak 1.</w:t>
      </w:r>
    </w:p>
    <w:p w:rsidR="00E22739" w:rsidRPr="00460B40" w:rsidRDefault="00E22739" w:rsidP="00E22739">
      <w:pPr>
        <w:pStyle w:val="Odlomakpopisa"/>
        <w:ind w:left="0"/>
        <w:jc w:val="center"/>
        <w:rPr>
          <w:rFonts w:ascii="Arial Narrow" w:hAnsi="Arial Narrow"/>
        </w:rPr>
      </w:pPr>
    </w:p>
    <w:p w:rsidR="00D02922" w:rsidRPr="00460B40" w:rsidRDefault="00704DEE" w:rsidP="00E22739">
      <w:pPr>
        <w:jc w:val="both"/>
        <w:rPr>
          <w:rFonts w:ascii="Arial Narrow" w:hAnsi="Arial Narrow"/>
        </w:rPr>
      </w:pPr>
      <w:r>
        <w:rPr>
          <w:rFonts w:ascii="Arial Narrow" w:hAnsi="Arial Narrow"/>
        </w:rPr>
        <w:tab/>
        <w:t>Ovim</w:t>
      </w:r>
      <w:r w:rsidR="00E22739" w:rsidRPr="00460B40">
        <w:rPr>
          <w:rFonts w:ascii="Arial Narrow" w:hAnsi="Arial Narrow"/>
        </w:rPr>
        <w:t xml:space="preserve"> </w:t>
      </w:r>
      <w:r>
        <w:rPr>
          <w:rFonts w:ascii="Arial Narrow" w:hAnsi="Arial Narrow"/>
        </w:rPr>
        <w:t xml:space="preserve">Programom se </w:t>
      </w:r>
      <w:r w:rsidR="00E22739" w:rsidRPr="00460B40">
        <w:rPr>
          <w:rFonts w:ascii="Arial Narrow" w:hAnsi="Arial Narrow"/>
        </w:rPr>
        <w:t>utvrđuj</w:t>
      </w:r>
      <w:r>
        <w:rPr>
          <w:rFonts w:ascii="Arial Narrow" w:hAnsi="Arial Narrow"/>
        </w:rPr>
        <w:t xml:space="preserve">u </w:t>
      </w:r>
      <w:r w:rsidR="00BA1131">
        <w:rPr>
          <w:rFonts w:ascii="Arial Narrow" w:hAnsi="Arial Narrow"/>
        </w:rPr>
        <w:t xml:space="preserve">aktivnosti </w:t>
      </w:r>
      <w:r w:rsidR="00E22739" w:rsidRPr="00460B40">
        <w:rPr>
          <w:rFonts w:ascii="Arial Narrow" w:hAnsi="Arial Narrow"/>
        </w:rPr>
        <w:t xml:space="preserve">za koja će Grad Lepoglava </w:t>
      </w:r>
      <w:r w:rsidR="00E8199D">
        <w:rPr>
          <w:rFonts w:ascii="Arial Narrow" w:hAnsi="Arial Narrow"/>
        </w:rPr>
        <w:t xml:space="preserve">tijekom 2018. </w:t>
      </w:r>
      <w:r w:rsidR="00E22739" w:rsidRPr="00460B40">
        <w:rPr>
          <w:rFonts w:ascii="Arial Narrow" w:hAnsi="Arial Narrow"/>
        </w:rPr>
        <w:t>godine dodjeljivati potpore male vrijednosti te kriteriji i postupak dodjele potpora poljoprivredi</w:t>
      </w:r>
      <w:r w:rsidR="00BA1131">
        <w:rPr>
          <w:rFonts w:ascii="Arial Narrow" w:hAnsi="Arial Narrow"/>
        </w:rPr>
        <w:t xml:space="preserve"> i ruralnom razvoju</w:t>
      </w:r>
      <w:r w:rsidR="00593B2E">
        <w:rPr>
          <w:rFonts w:ascii="Arial Narrow" w:hAnsi="Arial Narrow"/>
        </w:rPr>
        <w:t xml:space="preserve"> na području grada Lepoglave.</w:t>
      </w:r>
    </w:p>
    <w:p w:rsidR="00E22739" w:rsidRPr="00460B40" w:rsidRDefault="00E22739" w:rsidP="00E22739">
      <w:pPr>
        <w:jc w:val="both"/>
        <w:rPr>
          <w:rFonts w:ascii="Arial Narrow" w:hAnsi="Arial Narrow"/>
        </w:rPr>
      </w:pPr>
    </w:p>
    <w:p w:rsidR="00E22739" w:rsidRPr="00460B40" w:rsidRDefault="00E22739" w:rsidP="00E22739">
      <w:pPr>
        <w:jc w:val="center"/>
        <w:rPr>
          <w:rFonts w:ascii="Arial Narrow" w:hAnsi="Arial Narrow"/>
          <w:b/>
        </w:rPr>
      </w:pPr>
      <w:r w:rsidRPr="00460B40">
        <w:rPr>
          <w:rFonts w:ascii="Arial Narrow" w:hAnsi="Arial Narrow"/>
          <w:b/>
        </w:rPr>
        <w:t>Članak 2.</w:t>
      </w:r>
    </w:p>
    <w:p w:rsidR="00E22739" w:rsidRPr="00460B40" w:rsidRDefault="00E22739" w:rsidP="00E22739">
      <w:pPr>
        <w:jc w:val="center"/>
        <w:rPr>
          <w:rFonts w:ascii="Arial Narrow" w:hAnsi="Arial Narrow"/>
          <w:b/>
        </w:rPr>
      </w:pPr>
    </w:p>
    <w:p w:rsidR="00E22739" w:rsidRPr="00460B40" w:rsidRDefault="00E22739" w:rsidP="00E22739">
      <w:pPr>
        <w:pStyle w:val="Bezproreda"/>
        <w:spacing w:after="240"/>
        <w:ind w:firstLine="708"/>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Potporama male vrijednosti (u daljnjem tekst</w:t>
      </w:r>
      <w:r w:rsidR="00704DEE">
        <w:rPr>
          <w:rFonts w:ascii="Arial Narrow" w:eastAsia="Times New Roman" w:hAnsi="Arial Narrow"/>
          <w:sz w:val="24"/>
          <w:szCs w:val="24"/>
          <w:lang w:eastAsia="hr-HR"/>
        </w:rPr>
        <w:t>u: potpore), u smislu ovog Programa</w:t>
      </w:r>
      <w:r w:rsidRPr="00460B40">
        <w:rPr>
          <w:rFonts w:ascii="Arial Narrow" w:eastAsia="Times New Roman" w:hAnsi="Arial Narrow"/>
          <w:sz w:val="24"/>
          <w:szCs w:val="24"/>
          <w:lang w:eastAsia="hr-HR"/>
        </w:rPr>
        <w:t xml:space="preserve">, podrazumijevaju se bespovratna novčana sredstva koja se iz Proračuna Grada Lepoglave (u daljnjem tekstu: Proračun) sukladno pravilima EU o pružanju državne potpore poljoprivredi i ruralnom razvoju propisanim Uredbom Komisije (EZ) br. 1407/2013 od 18. prosinca 2013. o primjeni članaka 107. i 108. Ugovora o funkcioniranju Europske unije na </w:t>
      </w:r>
      <w:r w:rsidRPr="00460B40">
        <w:rPr>
          <w:rFonts w:ascii="Arial Narrow" w:eastAsia="Times New Roman" w:hAnsi="Arial Narrow"/>
          <w:i/>
          <w:sz w:val="24"/>
          <w:szCs w:val="24"/>
          <w:lang w:eastAsia="hr-HR"/>
        </w:rPr>
        <w:t xml:space="preserve">de </w:t>
      </w:r>
      <w:proofErr w:type="spellStart"/>
      <w:r w:rsidRPr="00460B40">
        <w:rPr>
          <w:rFonts w:ascii="Arial Narrow" w:eastAsia="Times New Roman" w:hAnsi="Arial Narrow"/>
          <w:i/>
          <w:sz w:val="24"/>
          <w:szCs w:val="24"/>
          <w:lang w:eastAsia="hr-HR"/>
        </w:rPr>
        <w:t>minimis</w:t>
      </w:r>
      <w:proofErr w:type="spellEnd"/>
      <w:r w:rsidRPr="00460B40">
        <w:rPr>
          <w:rFonts w:ascii="Arial Narrow" w:eastAsia="Times New Roman" w:hAnsi="Arial Narrow"/>
          <w:sz w:val="24"/>
          <w:szCs w:val="24"/>
          <w:lang w:eastAsia="hr-HR"/>
        </w:rPr>
        <w:t xml:space="preserve"> potpore i br. 1408/2013 od 18. prosinca 2013. o primjeni članaka 107. i 108. Ugovora o funkcioniranju Europske unije na potpore </w:t>
      </w:r>
      <w:r w:rsidRPr="00460B40">
        <w:rPr>
          <w:rFonts w:ascii="Arial Narrow" w:eastAsia="Times New Roman" w:hAnsi="Arial Narrow"/>
          <w:i/>
          <w:sz w:val="24"/>
          <w:szCs w:val="24"/>
          <w:lang w:eastAsia="hr-HR"/>
        </w:rPr>
        <w:t xml:space="preserve">de </w:t>
      </w:r>
      <w:proofErr w:type="spellStart"/>
      <w:r w:rsidRPr="00460B40">
        <w:rPr>
          <w:rFonts w:ascii="Arial Narrow" w:eastAsia="Times New Roman" w:hAnsi="Arial Narrow"/>
          <w:i/>
          <w:sz w:val="24"/>
          <w:szCs w:val="24"/>
          <w:lang w:eastAsia="hr-HR"/>
        </w:rPr>
        <w:t>minimis</w:t>
      </w:r>
      <w:proofErr w:type="spellEnd"/>
      <w:r w:rsidRPr="00460B40">
        <w:rPr>
          <w:rFonts w:ascii="Arial Narrow" w:eastAsia="Times New Roman" w:hAnsi="Arial Narrow"/>
          <w:sz w:val="24"/>
          <w:szCs w:val="24"/>
          <w:lang w:eastAsia="hr-HR"/>
        </w:rPr>
        <w:t xml:space="preserve"> u poljoprivrednom sektoru (u daljnjem tekstu: Uredba</w:t>
      </w:r>
      <w:r w:rsidRPr="00460B40">
        <w:rPr>
          <w:rFonts w:ascii="Arial Narrow" w:eastAsia="Times New Roman" w:hAnsi="Arial Narrow"/>
          <w:i/>
          <w:sz w:val="24"/>
          <w:szCs w:val="24"/>
          <w:lang w:eastAsia="hr-HR"/>
        </w:rPr>
        <w:t xml:space="preserve"> de </w:t>
      </w:r>
      <w:proofErr w:type="spellStart"/>
      <w:r w:rsidRPr="00460B40">
        <w:rPr>
          <w:rFonts w:ascii="Arial Narrow" w:eastAsia="Times New Roman" w:hAnsi="Arial Narrow"/>
          <w:i/>
          <w:sz w:val="24"/>
          <w:szCs w:val="24"/>
          <w:lang w:eastAsia="hr-HR"/>
        </w:rPr>
        <w:t>minimis</w:t>
      </w:r>
      <w:proofErr w:type="spellEnd"/>
      <w:r w:rsidRPr="00460B40">
        <w:rPr>
          <w:rFonts w:ascii="Arial Narrow" w:eastAsia="Times New Roman" w:hAnsi="Arial Narrow"/>
          <w:sz w:val="24"/>
          <w:szCs w:val="24"/>
          <w:lang w:eastAsia="hr-HR"/>
        </w:rPr>
        <w:t>), dodjeljuju korisnicima poduzetnicima koji se bave primarnom proizvodnjom i/ili preradom/prodajom poljoprivrednih proizvoda, osim</w:t>
      </w:r>
    </w:p>
    <w:p w:rsidR="00E22739" w:rsidRPr="00460B40" w:rsidRDefault="00E22739" w:rsidP="00E22739">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 xml:space="preserve">potpora čiji je iznos određen na temelju cijene ili količine proizvoda stavljenih na tržište, </w:t>
      </w:r>
    </w:p>
    <w:p w:rsidR="00E22739" w:rsidRPr="00460B40" w:rsidRDefault="00E22739" w:rsidP="00E22739">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potpora djelatnostima vezanima uz izvoz, to jest potpora koje su izravno vezane uz izvezene količine, potpora za osnivanje i upravljanje distribucijskom mrežom ili za neke druge tekuće troškove vezane uz izvoznu djelatnost,</w:t>
      </w:r>
    </w:p>
    <w:p w:rsidR="00E22739" w:rsidRDefault="00E22739" w:rsidP="00E22739">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potpora uvjetovanih korištenjem domaćih umjesto uvoznih proizvoda.</w:t>
      </w:r>
    </w:p>
    <w:p w:rsidR="0027350C" w:rsidRPr="00460B40" w:rsidRDefault="0027350C" w:rsidP="0027350C">
      <w:pPr>
        <w:pStyle w:val="Bezproreda"/>
        <w:ind w:left="1428"/>
        <w:jc w:val="both"/>
        <w:rPr>
          <w:rFonts w:ascii="Arial Narrow" w:eastAsia="Times New Roman" w:hAnsi="Arial Narrow"/>
          <w:sz w:val="24"/>
          <w:szCs w:val="24"/>
          <w:lang w:eastAsia="hr-HR"/>
        </w:rPr>
      </w:pPr>
    </w:p>
    <w:p w:rsidR="005E52E7" w:rsidRPr="00460B40" w:rsidRDefault="005E52E7" w:rsidP="005E52E7">
      <w:pPr>
        <w:pStyle w:val="Odlomakpopisa"/>
        <w:numPr>
          <w:ilvl w:val="0"/>
          <w:numId w:val="2"/>
        </w:numPr>
        <w:rPr>
          <w:rFonts w:ascii="Arial Narrow" w:hAnsi="Arial Narrow"/>
          <w:b/>
          <w:i/>
        </w:rPr>
      </w:pPr>
      <w:r w:rsidRPr="00460B40">
        <w:rPr>
          <w:rFonts w:ascii="Arial Narrow" w:hAnsi="Arial Narrow"/>
          <w:b/>
          <w:i/>
        </w:rPr>
        <w:t>Korisnici</w:t>
      </w:r>
    </w:p>
    <w:p w:rsidR="00E22739" w:rsidRPr="00460B40" w:rsidRDefault="00AD13C7" w:rsidP="00AD13C7">
      <w:pPr>
        <w:jc w:val="center"/>
        <w:rPr>
          <w:rFonts w:ascii="Arial Narrow" w:hAnsi="Arial Narrow"/>
          <w:b/>
        </w:rPr>
      </w:pPr>
      <w:r w:rsidRPr="00460B40">
        <w:rPr>
          <w:rFonts w:ascii="Arial Narrow" w:hAnsi="Arial Narrow"/>
          <w:b/>
        </w:rPr>
        <w:t>Članak 3.</w:t>
      </w:r>
    </w:p>
    <w:p w:rsidR="00AD13C7" w:rsidRPr="00460B40" w:rsidRDefault="00AD13C7" w:rsidP="00AD13C7">
      <w:pPr>
        <w:jc w:val="center"/>
        <w:rPr>
          <w:rFonts w:ascii="Arial Narrow" w:hAnsi="Arial Narrow"/>
          <w:b/>
        </w:rPr>
      </w:pPr>
    </w:p>
    <w:p w:rsidR="00AD13C7" w:rsidRPr="00460B40" w:rsidRDefault="00704DEE" w:rsidP="00AD13C7">
      <w:pPr>
        <w:pStyle w:val="Bezproreda"/>
        <w:spacing w:after="240"/>
        <w:ind w:firstLine="708"/>
        <w:jc w:val="both"/>
        <w:rPr>
          <w:rFonts w:ascii="Arial Narrow" w:eastAsia="Times New Roman" w:hAnsi="Arial Narrow"/>
          <w:sz w:val="24"/>
          <w:szCs w:val="24"/>
          <w:lang w:eastAsia="hr-HR"/>
        </w:rPr>
      </w:pPr>
      <w:r>
        <w:rPr>
          <w:rFonts w:ascii="Arial Narrow" w:eastAsia="Times New Roman" w:hAnsi="Arial Narrow"/>
          <w:sz w:val="24"/>
          <w:szCs w:val="24"/>
          <w:lang w:eastAsia="hr-HR"/>
        </w:rPr>
        <w:t>Korisnik potpore, u smislu ovog programa</w:t>
      </w:r>
      <w:r w:rsidR="00AD13C7" w:rsidRPr="00460B40">
        <w:rPr>
          <w:rFonts w:ascii="Arial Narrow" w:eastAsia="Times New Roman" w:hAnsi="Arial Narrow"/>
          <w:sz w:val="24"/>
          <w:szCs w:val="24"/>
          <w:lang w:eastAsia="hr-HR"/>
        </w:rPr>
        <w:t xml:space="preserve"> je „jedan poduzetnik“ - poljoprivredno gospodarstvo upisano u Upisnik poljoprivrednih gospodarstava koje ima sjedište, odnosno prebivališ</w:t>
      </w:r>
      <w:r w:rsidR="006551DD">
        <w:rPr>
          <w:rFonts w:ascii="Arial Narrow" w:eastAsia="Times New Roman" w:hAnsi="Arial Narrow"/>
          <w:sz w:val="24"/>
          <w:szCs w:val="24"/>
          <w:lang w:eastAsia="hr-HR"/>
        </w:rPr>
        <w:t>te</w:t>
      </w:r>
      <w:r w:rsidR="00B928A7" w:rsidRPr="00460B40">
        <w:rPr>
          <w:rFonts w:ascii="Arial Narrow" w:eastAsia="Times New Roman" w:hAnsi="Arial Narrow"/>
          <w:sz w:val="24"/>
          <w:szCs w:val="24"/>
          <w:lang w:eastAsia="hr-HR"/>
        </w:rPr>
        <w:t xml:space="preserve"> </w:t>
      </w:r>
      <w:r w:rsidR="00DC1031">
        <w:rPr>
          <w:rFonts w:ascii="Arial Narrow" w:eastAsia="Times New Roman" w:hAnsi="Arial Narrow"/>
          <w:sz w:val="24"/>
          <w:szCs w:val="24"/>
          <w:lang w:eastAsia="hr-HR"/>
        </w:rPr>
        <w:t>i koji ulaže na području grada Lepoglave.</w:t>
      </w:r>
    </w:p>
    <w:p w:rsidR="00AD13C7" w:rsidRPr="00460B40" w:rsidRDefault="00AD13C7" w:rsidP="00AD13C7">
      <w:pPr>
        <w:pStyle w:val="Bezproreda"/>
        <w:spacing w:after="240"/>
        <w:ind w:firstLine="708"/>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Poljoprivrednim gospodarstvom podrazumijevaju se obiteljska poljoprivredna gospodarstva (OPG), ob</w:t>
      </w:r>
      <w:r w:rsidR="00825832" w:rsidRPr="00460B40">
        <w:rPr>
          <w:rFonts w:ascii="Arial Narrow" w:eastAsia="Times New Roman" w:hAnsi="Arial Narrow"/>
          <w:sz w:val="24"/>
          <w:szCs w:val="24"/>
          <w:lang w:eastAsia="hr-HR"/>
        </w:rPr>
        <w:t>rti, trgovačka društva i</w:t>
      </w:r>
      <w:r w:rsidRPr="00460B40">
        <w:rPr>
          <w:rFonts w:ascii="Arial Narrow" w:eastAsia="Times New Roman" w:hAnsi="Arial Narrow"/>
          <w:sz w:val="24"/>
          <w:szCs w:val="24"/>
          <w:lang w:eastAsia="hr-HR"/>
        </w:rPr>
        <w:t xml:space="preserve"> zadruge registrirane za obavlj</w:t>
      </w:r>
      <w:r w:rsidR="00593B2E">
        <w:rPr>
          <w:rFonts w:ascii="Arial Narrow" w:eastAsia="Times New Roman" w:hAnsi="Arial Narrow"/>
          <w:sz w:val="24"/>
          <w:szCs w:val="24"/>
          <w:lang w:eastAsia="hr-HR"/>
        </w:rPr>
        <w:t>anje poljoprivredne djelatnosti.</w:t>
      </w:r>
    </w:p>
    <w:p w:rsidR="00AD13C7" w:rsidRPr="00460B40" w:rsidRDefault="00AD13C7" w:rsidP="00AD13C7">
      <w:pPr>
        <w:pStyle w:val="Bezproreda"/>
        <w:spacing w:after="240"/>
        <w:ind w:firstLine="708"/>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 xml:space="preserve">Pojmom „jedan poduzetnik“, sukladno članku 2. točki 2. Uredbe </w:t>
      </w:r>
      <w:r w:rsidRPr="00460B40">
        <w:rPr>
          <w:rFonts w:ascii="Arial Narrow" w:eastAsia="Times New Roman" w:hAnsi="Arial Narrow"/>
          <w:i/>
          <w:sz w:val="24"/>
          <w:szCs w:val="24"/>
          <w:lang w:eastAsia="hr-HR"/>
        </w:rPr>
        <w:t xml:space="preserve">de </w:t>
      </w:r>
      <w:proofErr w:type="spellStart"/>
      <w:r w:rsidRPr="00460B40">
        <w:rPr>
          <w:rFonts w:ascii="Arial Narrow" w:eastAsia="Times New Roman" w:hAnsi="Arial Narrow"/>
          <w:i/>
          <w:sz w:val="24"/>
          <w:szCs w:val="24"/>
          <w:lang w:eastAsia="hr-HR"/>
        </w:rPr>
        <w:t>minimis</w:t>
      </w:r>
      <w:proofErr w:type="spellEnd"/>
      <w:r w:rsidRPr="00460B40">
        <w:rPr>
          <w:rFonts w:ascii="Arial Narrow" w:eastAsia="Times New Roman" w:hAnsi="Arial Narrow"/>
          <w:sz w:val="24"/>
          <w:szCs w:val="24"/>
          <w:lang w:eastAsia="hr-HR"/>
        </w:rPr>
        <w:t xml:space="preserve">, obuhvaćeni su svi poduzetnici ukoliko su izravno ili preko jednog ili više drugih poduzetnika, međusobno povezani tako da jedan poduzetnik: </w:t>
      </w:r>
    </w:p>
    <w:p w:rsidR="00AD13C7" w:rsidRPr="00460B40" w:rsidRDefault="00AD13C7" w:rsidP="00AD13C7">
      <w:pPr>
        <w:pStyle w:val="Bezproreda"/>
        <w:numPr>
          <w:ilvl w:val="0"/>
          <w:numId w:val="4"/>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ima većinu glasačkih prava dioničara ili članova drugog poduzetnika,</w:t>
      </w:r>
    </w:p>
    <w:p w:rsidR="00AD13C7" w:rsidRPr="00460B40" w:rsidRDefault="00AD13C7" w:rsidP="00AD13C7">
      <w:pPr>
        <w:pStyle w:val="Bezproreda"/>
        <w:numPr>
          <w:ilvl w:val="0"/>
          <w:numId w:val="4"/>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ima pravo imenovati ili razriješiti većinu članova upravnog ili nadzornog tijela drugog poduzetnika,</w:t>
      </w:r>
    </w:p>
    <w:p w:rsidR="00AD13C7" w:rsidRPr="00460B40" w:rsidRDefault="00AD13C7" w:rsidP="00AD13C7">
      <w:pPr>
        <w:pStyle w:val="Bezproreda"/>
        <w:numPr>
          <w:ilvl w:val="0"/>
          <w:numId w:val="4"/>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ima pravo ostvarivati vladajući utjecaj na drugog poduzetnika po međusobnom ugovoru sklopljenom sukladno statutu ili društvenom ugovoru tog poduzetnika,</w:t>
      </w:r>
    </w:p>
    <w:p w:rsidR="00AD13C7" w:rsidRPr="00460B40" w:rsidRDefault="00AD13C7" w:rsidP="00AD13C7">
      <w:pPr>
        <w:pStyle w:val="Bezproreda"/>
        <w:numPr>
          <w:ilvl w:val="0"/>
          <w:numId w:val="4"/>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koji je dioničar ili član drugog poduzetnika, po dogovoru s drugim dioničarima ili članovima tog poduzetnika, sam kontrolira većinu glasačkih prava dioničara ili članova tog poduzetnika.</w:t>
      </w:r>
    </w:p>
    <w:p w:rsidR="00AD13C7" w:rsidRPr="00460B40" w:rsidRDefault="00AD13C7" w:rsidP="00AD13C7">
      <w:pPr>
        <w:pStyle w:val="Bezproreda"/>
        <w:ind w:left="720"/>
        <w:jc w:val="both"/>
        <w:rPr>
          <w:rFonts w:ascii="Arial Narrow" w:eastAsia="Times New Roman" w:hAnsi="Arial Narrow"/>
          <w:sz w:val="24"/>
          <w:szCs w:val="24"/>
          <w:lang w:eastAsia="hr-HR"/>
        </w:rPr>
      </w:pPr>
    </w:p>
    <w:p w:rsidR="00AD13C7" w:rsidRPr="00460B40" w:rsidRDefault="00AD13C7" w:rsidP="00AD13C7">
      <w:pPr>
        <w:pStyle w:val="Bezproreda"/>
        <w:jc w:val="both"/>
        <w:rPr>
          <w:rFonts w:ascii="Arial Narrow" w:eastAsia="Times New Roman" w:hAnsi="Arial Narrow"/>
          <w:sz w:val="24"/>
          <w:szCs w:val="24"/>
          <w:lang w:eastAsia="hr-HR"/>
        </w:rPr>
      </w:pPr>
      <w:r w:rsidRPr="00460B40">
        <w:rPr>
          <w:rFonts w:ascii="Arial Narrow" w:hAnsi="Arial Narrow"/>
          <w:sz w:val="24"/>
          <w:szCs w:val="24"/>
        </w:rPr>
        <w:tab/>
      </w:r>
      <w:r w:rsidRPr="00460B40">
        <w:rPr>
          <w:rFonts w:ascii="Arial Narrow" w:eastAsia="Times New Roman" w:hAnsi="Arial Narrow"/>
          <w:sz w:val="24"/>
          <w:szCs w:val="24"/>
          <w:lang w:eastAsia="hr-HR"/>
        </w:rPr>
        <w:t>Poduzetnici koji su u bilo kojem od odnosa navedenih u prethodnom stavku smatraju se „jednim poduzetnikom“.</w:t>
      </w:r>
    </w:p>
    <w:p w:rsidR="005E52E7" w:rsidRPr="00460B40" w:rsidRDefault="005E52E7" w:rsidP="00AD13C7">
      <w:pPr>
        <w:pStyle w:val="Bezproreda"/>
        <w:jc w:val="both"/>
        <w:rPr>
          <w:rFonts w:ascii="Arial Narrow" w:eastAsia="Times New Roman" w:hAnsi="Arial Narrow"/>
          <w:sz w:val="24"/>
          <w:szCs w:val="24"/>
          <w:lang w:eastAsia="hr-HR"/>
        </w:rPr>
      </w:pPr>
    </w:p>
    <w:p w:rsidR="005E52E7" w:rsidRPr="00460B40" w:rsidRDefault="005E52E7" w:rsidP="005E52E7">
      <w:pPr>
        <w:pStyle w:val="Bezproreda"/>
        <w:jc w:val="center"/>
        <w:rPr>
          <w:rFonts w:ascii="Arial Narrow" w:eastAsia="Times New Roman" w:hAnsi="Arial Narrow"/>
          <w:b/>
          <w:sz w:val="24"/>
          <w:szCs w:val="24"/>
          <w:lang w:eastAsia="hr-HR"/>
        </w:rPr>
      </w:pPr>
      <w:r w:rsidRPr="00460B40">
        <w:rPr>
          <w:rFonts w:ascii="Arial Narrow" w:eastAsia="Times New Roman" w:hAnsi="Arial Narrow"/>
          <w:b/>
          <w:sz w:val="24"/>
          <w:szCs w:val="24"/>
          <w:lang w:eastAsia="hr-HR"/>
        </w:rPr>
        <w:t>Članak 4.</w:t>
      </w:r>
    </w:p>
    <w:p w:rsidR="005E52E7" w:rsidRPr="00460B40" w:rsidRDefault="005E52E7" w:rsidP="005E52E7">
      <w:pPr>
        <w:pStyle w:val="Bezproreda"/>
        <w:jc w:val="center"/>
        <w:rPr>
          <w:rFonts w:ascii="Arial Narrow" w:eastAsia="Times New Roman" w:hAnsi="Arial Narrow"/>
          <w:b/>
          <w:sz w:val="24"/>
          <w:szCs w:val="24"/>
          <w:lang w:eastAsia="hr-HR"/>
        </w:rPr>
      </w:pPr>
    </w:p>
    <w:p w:rsidR="005E52E7" w:rsidRPr="00460B40" w:rsidRDefault="005E52E7" w:rsidP="005E52E7">
      <w:pPr>
        <w:jc w:val="both"/>
        <w:rPr>
          <w:rFonts w:ascii="Arial Narrow" w:hAnsi="Arial Narrow"/>
        </w:rPr>
      </w:pPr>
      <w:r w:rsidRPr="00460B40">
        <w:rPr>
          <w:rFonts w:ascii="Arial Narrow" w:hAnsi="Arial Narrow"/>
        </w:rPr>
        <w:tab/>
        <w:t>Za korisnike potpore koji su u sustavu PDV-a troškovi PDV-a nisu prihvatljivi za odobravanje potpore.</w:t>
      </w:r>
    </w:p>
    <w:p w:rsidR="005E52E7" w:rsidRPr="00460B40" w:rsidRDefault="005E52E7" w:rsidP="00AD13C7">
      <w:pPr>
        <w:pStyle w:val="Bezproreda"/>
        <w:jc w:val="both"/>
        <w:rPr>
          <w:rFonts w:ascii="Arial Narrow" w:eastAsia="Times New Roman" w:hAnsi="Arial Narrow"/>
          <w:sz w:val="24"/>
          <w:szCs w:val="24"/>
          <w:lang w:eastAsia="hr-HR"/>
        </w:rPr>
      </w:pPr>
    </w:p>
    <w:p w:rsidR="00AD13C7" w:rsidRPr="00460B40" w:rsidRDefault="005E52E7" w:rsidP="00AD13C7">
      <w:pPr>
        <w:pStyle w:val="Bezproreda"/>
        <w:jc w:val="center"/>
        <w:rPr>
          <w:rFonts w:ascii="Arial Narrow" w:eastAsia="Times New Roman" w:hAnsi="Arial Narrow"/>
          <w:b/>
          <w:sz w:val="24"/>
          <w:szCs w:val="24"/>
          <w:lang w:eastAsia="hr-HR"/>
        </w:rPr>
      </w:pPr>
      <w:r w:rsidRPr="00460B40">
        <w:rPr>
          <w:rFonts w:ascii="Arial Narrow" w:eastAsia="Times New Roman" w:hAnsi="Arial Narrow"/>
          <w:b/>
          <w:sz w:val="24"/>
          <w:szCs w:val="24"/>
          <w:lang w:eastAsia="hr-HR"/>
        </w:rPr>
        <w:t>Članak 5</w:t>
      </w:r>
      <w:r w:rsidR="00AD13C7" w:rsidRPr="00460B40">
        <w:rPr>
          <w:rFonts w:ascii="Arial Narrow" w:eastAsia="Times New Roman" w:hAnsi="Arial Narrow"/>
          <w:b/>
          <w:sz w:val="24"/>
          <w:szCs w:val="24"/>
          <w:lang w:eastAsia="hr-HR"/>
        </w:rPr>
        <w:t xml:space="preserve">. </w:t>
      </w:r>
    </w:p>
    <w:p w:rsidR="00F74956" w:rsidRPr="00460B40" w:rsidRDefault="00F74956" w:rsidP="00AD13C7">
      <w:pPr>
        <w:pStyle w:val="Bezproreda"/>
        <w:jc w:val="center"/>
        <w:rPr>
          <w:rFonts w:ascii="Arial Narrow" w:eastAsia="Times New Roman" w:hAnsi="Arial Narrow"/>
          <w:b/>
          <w:sz w:val="24"/>
          <w:szCs w:val="24"/>
          <w:lang w:eastAsia="hr-HR"/>
        </w:rPr>
      </w:pPr>
    </w:p>
    <w:p w:rsidR="00AD13C7" w:rsidRPr="00460B40" w:rsidRDefault="00F74956" w:rsidP="00AD13C7">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t>Sredst</w:t>
      </w:r>
      <w:r w:rsidR="00AD13C7" w:rsidRPr="00460B40">
        <w:rPr>
          <w:rFonts w:ascii="Arial Narrow" w:eastAsia="Times New Roman" w:hAnsi="Arial Narrow"/>
          <w:sz w:val="24"/>
          <w:szCs w:val="24"/>
          <w:lang w:eastAsia="hr-HR"/>
        </w:rPr>
        <w:t>v</w:t>
      </w:r>
      <w:r w:rsidRPr="00460B40">
        <w:rPr>
          <w:rFonts w:ascii="Arial Narrow" w:eastAsia="Times New Roman" w:hAnsi="Arial Narrow"/>
          <w:sz w:val="24"/>
          <w:szCs w:val="24"/>
          <w:lang w:eastAsia="hr-HR"/>
        </w:rPr>
        <w:t>a</w:t>
      </w:r>
      <w:r w:rsidR="00AD13C7" w:rsidRPr="00460B40">
        <w:rPr>
          <w:rFonts w:ascii="Arial Narrow" w:eastAsia="Times New Roman" w:hAnsi="Arial Narrow"/>
          <w:sz w:val="24"/>
          <w:szCs w:val="24"/>
          <w:lang w:eastAsia="hr-HR"/>
        </w:rPr>
        <w:t xml:space="preserve"> za dodjelu potpora osiguravaj</w:t>
      </w:r>
      <w:r w:rsidRPr="00460B40">
        <w:rPr>
          <w:rFonts w:ascii="Arial Narrow" w:eastAsia="Times New Roman" w:hAnsi="Arial Narrow"/>
          <w:sz w:val="24"/>
          <w:szCs w:val="24"/>
          <w:lang w:eastAsia="hr-HR"/>
        </w:rPr>
        <w:t>u se u iznosu koji se utvrđuje P</w:t>
      </w:r>
      <w:r w:rsidR="00AD13C7" w:rsidRPr="00460B40">
        <w:rPr>
          <w:rFonts w:ascii="Arial Narrow" w:eastAsia="Times New Roman" w:hAnsi="Arial Narrow"/>
          <w:sz w:val="24"/>
          <w:szCs w:val="24"/>
          <w:lang w:eastAsia="hr-HR"/>
        </w:rPr>
        <w:t xml:space="preserve">roračunom </w:t>
      </w:r>
      <w:r w:rsidR="00A8644B">
        <w:rPr>
          <w:rFonts w:ascii="Arial Narrow" w:eastAsia="Times New Roman" w:hAnsi="Arial Narrow"/>
          <w:sz w:val="24"/>
          <w:szCs w:val="24"/>
          <w:lang w:eastAsia="hr-HR"/>
        </w:rPr>
        <w:t>Grada Lepoglave</w:t>
      </w:r>
      <w:r w:rsidR="00AD13C7" w:rsidRPr="00460B40">
        <w:rPr>
          <w:rFonts w:ascii="Arial Narrow" w:eastAsia="Times New Roman" w:hAnsi="Arial Narrow"/>
          <w:sz w:val="24"/>
          <w:szCs w:val="24"/>
          <w:lang w:eastAsia="hr-HR"/>
        </w:rPr>
        <w:t>.</w:t>
      </w:r>
    </w:p>
    <w:p w:rsidR="005E52E7" w:rsidRPr="00460B40" w:rsidRDefault="005E52E7" w:rsidP="00AD13C7">
      <w:pPr>
        <w:pStyle w:val="Bezproreda"/>
        <w:jc w:val="both"/>
        <w:rPr>
          <w:rFonts w:ascii="Arial Narrow" w:eastAsia="Times New Roman" w:hAnsi="Arial Narrow"/>
          <w:sz w:val="24"/>
          <w:szCs w:val="24"/>
          <w:lang w:eastAsia="hr-HR"/>
        </w:rPr>
      </w:pPr>
    </w:p>
    <w:p w:rsidR="005E52E7" w:rsidRPr="00460B40" w:rsidRDefault="005E52E7" w:rsidP="00AD13C7">
      <w:pPr>
        <w:pStyle w:val="Bezproreda"/>
        <w:jc w:val="both"/>
        <w:rPr>
          <w:rFonts w:ascii="Arial Narrow" w:eastAsia="Times New Roman" w:hAnsi="Arial Narrow"/>
          <w:sz w:val="24"/>
          <w:szCs w:val="24"/>
          <w:lang w:eastAsia="hr-HR"/>
        </w:rPr>
      </w:pPr>
    </w:p>
    <w:p w:rsidR="005E52E7" w:rsidRPr="00460B40" w:rsidRDefault="005E52E7" w:rsidP="005E52E7">
      <w:pPr>
        <w:pStyle w:val="Bezproreda"/>
        <w:numPr>
          <w:ilvl w:val="0"/>
          <w:numId w:val="2"/>
        </w:numPr>
        <w:jc w:val="both"/>
        <w:rPr>
          <w:rFonts w:ascii="Arial Narrow" w:eastAsia="Times New Roman" w:hAnsi="Arial Narrow"/>
          <w:b/>
          <w:i/>
          <w:sz w:val="24"/>
          <w:szCs w:val="24"/>
          <w:lang w:eastAsia="hr-HR"/>
        </w:rPr>
      </w:pPr>
      <w:r w:rsidRPr="00460B40">
        <w:rPr>
          <w:rFonts w:ascii="Arial Narrow" w:eastAsia="Times New Roman" w:hAnsi="Arial Narrow"/>
          <w:b/>
          <w:i/>
          <w:sz w:val="24"/>
          <w:szCs w:val="24"/>
          <w:lang w:eastAsia="hr-HR"/>
        </w:rPr>
        <w:t>Ciljevi</w:t>
      </w:r>
    </w:p>
    <w:p w:rsidR="008E1496" w:rsidRPr="00460B40" w:rsidRDefault="005E52E7" w:rsidP="008E1496">
      <w:pPr>
        <w:pStyle w:val="Bezproreda"/>
        <w:jc w:val="center"/>
        <w:rPr>
          <w:rFonts w:ascii="Arial Narrow" w:eastAsia="Times New Roman" w:hAnsi="Arial Narrow"/>
          <w:b/>
          <w:sz w:val="24"/>
          <w:szCs w:val="24"/>
          <w:lang w:eastAsia="hr-HR"/>
        </w:rPr>
      </w:pPr>
      <w:r w:rsidRPr="00460B40">
        <w:rPr>
          <w:rFonts w:ascii="Arial Narrow" w:eastAsia="Times New Roman" w:hAnsi="Arial Narrow"/>
          <w:b/>
          <w:sz w:val="24"/>
          <w:szCs w:val="24"/>
          <w:lang w:eastAsia="hr-HR"/>
        </w:rPr>
        <w:t>Članak 6</w:t>
      </w:r>
      <w:r w:rsidR="008E1496" w:rsidRPr="00460B40">
        <w:rPr>
          <w:rFonts w:ascii="Arial Narrow" w:eastAsia="Times New Roman" w:hAnsi="Arial Narrow"/>
          <w:b/>
          <w:sz w:val="24"/>
          <w:szCs w:val="24"/>
          <w:lang w:eastAsia="hr-HR"/>
        </w:rPr>
        <w:t>.</w:t>
      </w:r>
    </w:p>
    <w:p w:rsidR="005E52E7" w:rsidRPr="00460B40" w:rsidRDefault="005E52E7" w:rsidP="008E1496">
      <w:pPr>
        <w:pStyle w:val="Bezproreda"/>
        <w:jc w:val="center"/>
        <w:rPr>
          <w:rFonts w:ascii="Arial Narrow" w:eastAsia="Times New Roman" w:hAnsi="Arial Narrow"/>
          <w:b/>
          <w:sz w:val="24"/>
          <w:szCs w:val="24"/>
          <w:lang w:eastAsia="hr-HR"/>
        </w:rPr>
      </w:pPr>
    </w:p>
    <w:p w:rsidR="00AC2F59" w:rsidRPr="00460B40" w:rsidRDefault="00AC2F59" w:rsidP="00AC2F59">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r>
      <w:r w:rsidR="005E52E7" w:rsidRPr="00460B40">
        <w:rPr>
          <w:rFonts w:ascii="Arial Narrow" w:eastAsia="Times New Roman" w:hAnsi="Arial Narrow"/>
          <w:sz w:val="24"/>
          <w:szCs w:val="24"/>
          <w:lang w:eastAsia="hr-HR"/>
        </w:rPr>
        <w:t>Najvažniji ciljevi koji</w:t>
      </w:r>
      <w:r w:rsidR="00704DEE">
        <w:rPr>
          <w:rFonts w:ascii="Arial Narrow" w:eastAsia="Times New Roman" w:hAnsi="Arial Narrow"/>
          <w:sz w:val="24"/>
          <w:szCs w:val="24"/>
          <w:lang w:eastAsia="hr-HR"/>
        </w:rPr>
        <w:t xml:space="preserve"> se žele postići ovim Programom</w:t>
      </w:r>
      <w:r w:rsidR="006C245D">
        <w:rPr>
          <w:rFonts w:ascii="Arial Narrow" w:eastAsia="Times New Roman" w:hAnsi="Arial Narrow"/>
          <w:sz w:val="24"/>
          <w:szCs w:val="24"/>
          <w:lang w:eastAsia="hr-HR"/>
        </w:rPr>
        <w:t xml:space="preserve"> su</w:t>
      </w:r>
      <w:r w:rsidR="005E52E7" w:rsidRPr="00460B40">
        <w:rPr>
          <w:rFonts w:ascii="Arial Narrow" w:eastAsia="Times New Roman" w:hAnsi="Arial Narrow"/>
          <w:sz w:val="24"/>
          <w:szCs w:val="24"/>
          <w:lang w:eastAsia="hr-HR"/>
        </w:rPr>
        <w:t>:</w:t>
      </w:r>
    </w:p>
    <w:p w:rsidR="005E52E7" w:rsidRPr="00460B40" w:rsidRDefault="005E52E7" w:rsidP="005E52E7">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 xml:space="preserve">poticanje razvoja poljoprivredne proizvodnje </w:t>
      </w:r>
      <w:r w:rsidR="0027350C">
        <w:rPr>
          <w:rFonts w:ascii="Arial Narrow" w:eastAsia="Times New Roman" w:hAnsi="Arial Narrow"/>
          <w:sz w:val="24"/>
          <w:szCs w:val="24"/>
          <w:lang w:eastAsia="hr-HR"/>
        </w:rPr>
        <w:t>i ruralnog razvoja na području grada Lepoglave</w:t>
      </w:r>
    </w:p>
    <w:p w:rsidR="0027350C" w:rsidRDefault="00B928A7" w:rsidP="005E52E7">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povećanje konkurentnosti poljoprivredne proizvodnje na području grada Lepoglave</w:t>
      </w:r>
    </w:p>
    <w:p w:rsidR="000F2CF3" w:rsidRDefault="000F2CF3" w:rsidP="005E52E7">
      <w:pPr>
        <w:pStyle w:val="Bezproreda"/>
        <w:numPr>
          <w:ilvl w:val="0"/>
          <w:numId w:val="3"/>
        </w:numPr>
        <w:jc w:val="both"/>
        <w:rPr>
          <w:rFonts w:ascii="Arial Narrow" w:eastAsia="Times New Roman" w:hAnsi="Arial Narrow"/>
          <w:sz w:val="24"/>
          <w:szCs w:val="24"/>
          <w:lang w:eastAsia="hr-HR"/>
        </w:rPr>
      </w:pPr>
      <w:r>
        <w:rPr>
          <w:rFonts w:ascii="Arial Narrow" w:eastAsia="Times New Roman" w:hAnsi="Arial Narrow"/>
          <w:sz w:val="24"/>
          <w:szCs w:val="24"/>
          <w:lang w:eastAsia="hr-HR"/>
        </w:rPr>
        <w:t>poticanje razvoja zadrugarstva</w:t>
      </w:r>
    </w:p>
    <w:p w:rsidR="00EA38F9" w:rsidRPr="00704DEE" w:rsidRDefault="00EA38F9" w:rsidP="00EA38F9">
      <w:pPr>
        <w:pStyle w:val="Bezproreda"/>
        <w:jc w:val="both"/>
        <w:rPr>
          <w:rFonts w:ascii="Arial Narrow" w:eastAsia="Times New Roman" w:hAnsi="Arial Narrow"/>
          <w:sz w:val="24"/>
          <w:szCs w:val="24"/>
          <w:lang w:eastAsia="hr-HR"/>
        </w:rPr>
      </w:pPr>
    </w:p>
    <w:p w:rsidR="00EA38F9" w:rsidRDefault="00EA38F9" w:rsidP="005E52E7">
      <w:pPr>
        <w:pStyle w:val="Bezproreda"/>
        <w:jc w:val="both"/>
        <w:rPr>
          <w:rFonts w:ascii="Arial Narrow" w:eastAsia="Times New Roman" w:hAnsi="Arial Narrow"/>
          <w:sz w:val="24"/>
          <w:szCs w:val="24"/>
          <w:lang w:eastAsia="hr-HR"/>
        </w:rPr>
      </w:pPr>
    </w:p>
    <w:p w:rsidR="00593B2E" w:rsidRDefault="00593B2E" w:rsidP="005E52E7">
      <w:pPr>
        <w:pStyle w:val="Bezproreda"/>
        <w:jc w:val="both"/>
        <w:rPr>
          <w:rFonts w:ascii="Arial Narrow" w:eastAsia="Times New Roman" w:hAnsi="Arial Narrow"/>
          <w:sz w:val="24"/>
          <w:szCs w:val="24"/>
          <w:lang w:eastAsia="hr-HR"/>
        </w:rPr>
      </w:pPr>
    </w:p>
    <w:p w:rsidR="00593B2E" w:rsidRDefault="00593B2E" w:rsidP="005E52E7">
      <w:pPr>
        <w:pStyle w:val="Bezproreda"/>
        <w:jc w:val="both"/>
        <w:rPr>
          <w:rFonts w:ascii="Arial Narrow" w:eastAsia="Times New Roman" w:hAnsi="Arial Narrow"/>
          <w:sz w:val="24"/>
          <w:szCs w:val="24"/>
          <w:lang w:eastAsia="hr-HR"/>
        </w:rPr>
      </w:pPr>
    </w:p>
    <w:p w:rsidR="00593B2E" w:rsidRDefault="00593B2E" w:rsidP="005E52E7">
      <w:pPr>
        <w:pStyle w:val="Bezproreda"/>
        <w:jc w:val="both"/>
        <w:rPr>
          <w:rFonts w:ascii="Arial Narrow" w:eastAsia="Times New Roman" w:hAnsi="Arial Narrow"/>
          <w:sz w:val="24"/>
          <w:szCs w:val="24"/>
          <w:lang w:eastAsia="hr-HR"/>
        </w:rPr>
      </w:pPr>
    </w:p>
    <w:p w:rsidR="00593B2E" w:rsidRDefault="00593B2E" w:rsidP="005E52E7">
      <w:pPr>
        <w:pStyle w:val="Bezproreda"/>
        <w:jc w:val="both"/>
        <w:rPr>
          <w:rFonts w:ascii="Arial Narrow" w:eastAsia="Times New Roman" w:hAnsi="Arial Narrow"/>
          <w:sz w:val="24"/>
          <w:szCs w:val="24"/>
          <w:lang w:eastAsia="hr-HR"/>
        </w:rPr>
      </w:pPr>
    </w:p>
    <w:p w:rsidR="00593B2E" w:rsidRDefault="00593B2E" w:rsidP="005E52E7">
      <w:pPr>
        <w:pStyle w:val="Bezproreda"/>
        <w:jc w:val="both"/>
        <w:rPr>
          <w:rFonts w:ascii="Arial Narrow" w:eastAsia="Times New Roman" w:hAnsi="Arial Narrow"/>
          <w:sz w:val="24"/>
          <w:szCs w:val="24"/>
          <w:lang w:eastAsia="hr-HR"/>
        </w:rPr>
      </w:pPr>
    </w:p>
    <w:p w:rsidR="00593B2E" w:rsidRPr="00460B40" w:rsidRDefault="00593B2E" w:rsidP="005E52E7">
      <w:pPr>
        <w:pStyle w:val="Bezproreda"/>
        <w:jc w:val="both"/>
        <w:rPr>
          <w:rFonts w:ascii="Arial Narrow" w:eastAsia="Times New Roman" w:hAnsi="Arial Narrow"/>
          <w:sz w:val="24"/>
          <w:szCs w:val="24"/>
          <w:lang w:eastAsia="hr-HR"/>
        </w:rPr>
      </w:pPr>
    </w:p>
    <w:p w:rsidR="005E52E7" w:rsidRPr="00460B40" w:rsidRDefault="005E52E7" w:rsidP="005E52E7">
      <w:pPr>
        <w:pStyle w:val="Bezproreda"/>
        <w:numPr>
          <w:ilvl w:val="0"/>
          <w:numId w:val="2"/>
        </w:numPr>
        <w:jc w:val="both"/>
        <w:rPr>
          <w:rFonts w:ascii="Arial Narrow" w:eastAsia="Times New Roman" w:hAnsi="Arial Narrow"/>
          <w:b/>
          <w:i/>
          <w:sz w:val="24"/>
          <w:szCs w:val="24"/>
          <w:lang w:eastAsia="hr-HR"/>
        </w:rPr>
      </w:pPr>
      <w:r w:rsidRPr="00460B40">
        <w:rPr>
          <w:rFonts w:ascii="Arial Narrow" w:eastAsia="Times New Roman" w:hAnsi="Arial Narrow"/>
          <w:b/>
          <w:i/>
          <w:sz w:val="24"/>
          <w:szCs w:val="24"/>
          <w:lang w:eastAsia="hr-HR"/>
        </w:rPr>
        <w:t xml:space="preserve">Kumulativni iznos potpora de </w:t>
      </w:r>
      <w:proofErr w:type="spellStart"/>
      <w:r w:rsidRPr="00460B40">
        <w:rPr>
          <w:rFonts w:ascii="Arial Narrow" w:eastAsia="Times New Roman" w:hAnsi="Arial Narrow"/>
          <w:b/>
          <w:i/>
          <w:sz w:val="24"/>
          <w:szCs w:val="24"/>
          <w:lang w:eastAsia="hr-HR"/>
        </w:rPr>
        <w:t>minimis</w:t>
      </w:r>
      <w:proofErr w:type="spellEnd"/>
    </w:p>
    <w:p w:rsidR="005E52E7" w:rsidRPr="00460B40" w:rsidRDefault="005E52E7" w:rsidP="005E52E7">
      <w:pPr>
        <w:pStyle w:val="Bezproreda"/>
        <w:ind w:left="1080"/>
        <w:jc w:val="both"/>
        <w:rPr>
          <w:rFonts w:ascii="Arial Narrow" w:eastAsia="Times New Roman" w:hAnsi="Arial Narrow"/>
          <w:b/>
          <w:i/>
          <w:sz w:val="24"/>
          <w:szCs w:val="24"/>
          <w:lang w:eastAsia="hr-HR"/>
        </w:rPr>
      </w:pPr>
    </w:p>
    <w:p w:rsidR="005E52E7" w:rsidRPr="00460B40" w:rsidRDefault="005E52E7" w:rsidP="005E52E7">
      <w:pPr>
        <w:pStyle w:val="Bezproreda"/>
        <w:jc w:val="center"/>
        <w:rPr>
          <w:rFonts w:ascii="Arial Narrow" w:eastAsia="Times New Roman" w:hAnsi="Arial Narrow"/>
          <w:b/>
          <w:sz w:val="24"/>
          <w:szCs w:val="24"/>
          <w:lang w:eastAsia="hr-HR"/>
        </w:rPr>
      </w:pPr>
      <w:r w:rsidRPr="00460B40">
        <w:rPr>
          <w:rFonts w:ascii="Arial Narrow" w:eastAsia="Times New Roman" w:hAnsi="Arial Narrow"/>
          <w:b/>
          <w:sz w:val="24"/>
          <w:szCs w:val="24"/>
          <w:lang w:eastAsia="hr-HR"/>
        </w:rPr>
        <w:t>Članak 7.</w:t>
      </w:r>
    </w:p>
    <w:p w:rsidR="005E52E7" w:rsidRPr="00460B40" w:rsidRDefault="005E52E7" w:rsidP="005E52E7">
      <w:pPr>
        <w:pStyle w:val="Bezproreda"/>
        <w:jc w:val="center"/>
        <w:rPr>
          <w:rFonts w:ascii="Arial Narrow" w:eastAsia="Times New Roman" w:hAnsi="Arial Narrow"/>
          <w:b/>
          <w:sz w:val="24"/>
          <w:szCs w:val="24"/>
          <w:lang w:eastAsia="hr-HR"/>
        </w:rPr>
      </w:pPr>
    </w:p>
    <w:p w:rsidR="005E52E7" w:rsidRPr="00460B40" w:rsidRDefault="005E52E7" w:rsidP="005E52E7">
      <w:pPr>
        <w:jc w:val="both"/>
        <w:rPr>
          <w:rFonts w:ascii="Arial Narrow" w:hAnsi="Arial Narrow"/>
        </w:rPr>
      </w:pPr>
      <w:r w:rsidRPr="00460B40">
        <w:rPr>
          <w:rFonts w:ascii="Arial Narrow" w:hAnsi="Arial Narrow"/>
        </w:rPr>
        <w:tab/>
        <w:t xml:space="preserve">Sukladno članku 3. Uredbe </w:t>
      </w:r>
      <w:r w:rsidRPr="00460B40">
        <w:rPr>
          <w:rFonts w:ascii="Arial Narrow" w:hAnsi="Arial Narrow"/>
          <w:i/>
        </w:rPr>
        <w:t xml:space="preserve">de </w:t>
      </w:r>
      <w:proofErr w:type="spellStart"/>
      <w:r w:rsidRPr="00460B40">
        <w:rPr>
          <w:rFonts w:ascii="Arial Narrow" w:hAnsi="Arial Narrow"/>
          <w:i/>
        </w:rPr>
        <w:t>minimis</w:t>
      </w:r>
      <w:proofErr w:type="spellEnd"/>
      <w:r w:rsidRPr="00460B40">
        <w:rPr>
          <w:rFonts w:ascii="Arial Narrow" w:hAnsi="Arial Narrow"/>
          <w:i/>
        </w:rPr>
        <w:t>,</w:t>
      </w:r>
      <w:r w:rsidRPr="00460B40">
        <w:rPr>
          <w:rFonts w:ascii="Arial Narrow" w:hAnsi="Arial Narrow"/>
        </w:rPr>
        <w:t xml:space="preserve"> ukupni iznos potpora male vrijednosti koji je dodijeljen pojedinom korisniku ne smije prijeći iznos od 15.000,00 EUR-a tijekom razdoblja od tri fiskalne godine te se ta gornja granica primjenjuje bez obzira na oblik potpore ili svrhu potpore.</w:t>
      </w:r>
    </w:p>
    <w:p w:rsidR="005E52E7" w:rsidRPr="00460B40" w:rsidRDefault="005E52E7" w:rsidP="005E52E7">
      <w:pPr>
        <w:jc w:val="both"/>
        <w:rPr>
          <w:rFonts w:ascii="Arial Narrow" w:hAnsi="Arial Narrow"/>
        </w:rPr>
      </w:pPr>
      <w:r w:rsidRPr="00460B40">
        <w:rPr>
          <w:rFonts w:ascii="Arial Narrow" w:hAnsi="Arial Narrow"/>
        </w:rPr>
        <w:tab/>
        <w:t xml:space="preserve">Slijedom prethodnog stavka, podnositelj zahtjeva nema pravo na potporu za koju je podnio zahtjev ukoliko ukupne potpore dodijeljene podnositelju zahtjeva tijekom razdoblja od tri fiskalne godine prelaze iznos utvrđen člankom 3. Uredbe </w:t>
      </w:r>
      <w:r w:rsidRPr="00460B40">
        <w:rPr>
          <w:rFonts w:ascii="Arial Narrow" w:hAnsi="Arial Narrow"/>
          <w:i/>
        </w:rPr>
        <w:t xml:space="preserve">de </w:t>
      </w:r>
      <w:proofErr w:type="spellStart"/>
      <w:r w:rsidRPr="00460B40">
        <w:rPr>
          <w:rFonts w:ascii="Arial Narrow" w:hAnsi="Arial Narrow"/>
          <w:i/>
        </w:rPr>
        <w:t>minimis</w:t>
      </w:r>
      <w:proofErr w:type="spellEnd"/>
      <w:r w:rsidRPr="00460B40">
        <w:rPr>
          <w:rFonts w:ascii="Arial Narrow" w:hAnsi="Arial Narrow"/>
        </w:rPr>
        <w:t>, (i sukladno prethodnom stavku ovog članka)</w:t>
      </w:r>
      <w:r w:rsidRPr="00460B40">
        <w:rPr>
          <w:rFonts w:ascii="Arial Narrow" w:hAnsi="Arial Narrow"/>
          <w:color w:val="FF0000"/>
        </w:rPr>
        <w:t xml:space="preserve"> </w:t>
      </w:r>
      <w:r w:rsidRPr="00460B40">
        <w:rPr>
          <w:rFonts w:ascii="Arial Narrow" w:hAnsi="Arial Narrow"/>
        </w:rPr>
        <w:t>bez obzira na izvor javnih sredstava i program po kojem je potpora dodijeljena.</w:t>
      </w:r>
    </w:p>
    <w:p w:rsidR="00662850" w:rsidRPr="00460B40" w:rsidRDefault="005E52E7" w:rsidP="005E52E7">
      <w:pPr>
        <w:widowControl w:val="0"/>
        <w:autoSpaceDE w:val="0"/>
        <w:autoSpaceDN w:val="0"/>
        <w:adjustRightInd w:val="0"/>
        <w:snapToGrid w:val="0"/>
        <w:jc w:val="both"/>
        <w:rPr>
          <w:rFonts w:ascii="Arial Narrow" w:hAnsi="Arial Narrow"/>
          <w:i/>
        </w:rPr>
      </w:pPr>
      <w:r w:rsidRPr="00460B40">
        <w:rPr>
          <w:rFonts w:ascii="Arial Narrow" w:hAnsi="Arial Narrow"/>
        </w:rPr>
        <w:tab/>
      </w:r>
    </w:p>
    <w:p w:rsidR="001030AA" w:rsidRPr="00460B40" w:rsidRDefault="001030AA" w:rsidP="005E52E7">
      <w:pPr>
        <w:widowControl w:val="0"/>
        <w:autoSpaceDE w:val="0"/>
        <w:autoSpaceDN w:val="0"/>
        <w:adjustRightInd w:val="0"/>
        <w:snapToGrid w:val="0"/>
        <w:jc w:val="both"/>
        <w:rPr>
          <w:rFonts w:ascii="Arial Narrow" w:hAnsi="Arial Narrow"/>
        </w:rPr>
      </w:pPr>
    </w:p>
    <w:p w:rsidR="005E52E7" w:rsidRPr="00460B40" w:rsidRDefault="001030AA" w:rsidP="001030AA">
      <w:pPr>
        <w:pStyle w:val="Bezproreda"/>
        <w:numPr>
          <w:ilvl w:val="0"/>
          <w:numId w:val="2"/>
        </w:numPr>
        <w:jc w:val="both"/>
        <w:rPr>
          <w:rFonts w:ascii="Arial Narrow" w:eastAsia="Times New Roman" w:hAnsi="Arial Narrow"/>
          <w:b/>
          <w:i/>
          <w:sz w:val="24"/>
          <w:szCs w:val="24"/>
          <w:lang w:eastAsia="hr-HR"/>
        </w:rPr>
      </w:pPr>
      <w:r w:rsidRPr="00460B40">
        <w:rPr>
          <w:rFonts w:ascii="Arial Narrow" w:eastAsia="Times New Roman" w:hAnsi="Arial Narrow"/>
          <w:b/>
          <w:i/>
          <w:sz w:val="24"/>
          <w:szCs w:val="24"/>
          <w:lang w:eastAsia="hr-HR"/>
        </w:rPr>
        <w:t>Aktivnosti u poljoprivredi</w:t>
      </w:r>
    </w:p>
    <w:p w:rsidR="00E45D9D" w:rsidRPr="00460B40" w:rsidRDefault="00E45D9D" w:rsidP="00AD13C7">
      <w:pPr>
        <w:pStyle w:val="Bezproreda"/>
        <w:jc w:val="both"/>
        <w:rPr>
          <w:rFonts w:ascii="Arial Narrow" w:eastAsia="Times New Roman" w:hAnsi="Arial Narrow"/>
          <w:sz w:val="24"/>
          <w:szCs w:val="24"/>
          <w:lang w:eastAsia="hr-HR"/>
        </w:rPr>
      </w:pPr>
    </w:p>
    <w:p w:rsidR="00E45D9D" w:rsidRPr="00460B40" w:rsidRDefault="00E45D9D" w:rsidP="00E45D9D">
      <w:pPr>
        <w:pStyle w:val="Bezproreda"/>
        <w:jc w:val="center"/>
        <w:rPr>
          <w:rFonts w:ascii="Arial Narrow" w:eastAsia="Times New Roman" w:hAnsi="Arial Narrow"/>
          <w:b/>
          <w:sz w:val="24"/>
          <w:szCs w:val="24"/>
          <w:lang w:eastAsia="hr-HR"/>
        </w:rPr>
      </w:pPr>
      <w:r w:rsidRPr="00460B40">
        <w:rPr>
          <w:rFonts w:ascii="Arial Narrow" w:eastAsia="Times New Roman" w:hAnsi="Arial Narrow"/>
          <w:b/>
          <w:sz w:val="24"/>
          <w:szCs w:val="24"/>
          <w:lang w:eastAsia="hr-HR"/>
        </w:rPr>
        <w:t xml:space="preserve">Članak 8. </w:t>
      </w:r>
    </w:p>
    <w:p w:rsidR="00E45D9D" w:rsidRPr="00460B40" w:rsidRDefault="00E45D9D" w:rsidP="00E45D9D">
      <w:pPr>
        <w:pStyle w:val="Bezproreda"/>
        <w:jc w:val="center"/>
        <w:rPr>
          <w:rFonts w:ascii="Arial Narrow" w:eastAsia="Times New Roman" w:hAnsi="Arial Narrow"/>
          <w:sz w:val="24"/>
          <w:szCs w:val="24"/>
          <w:lang w:eastAsia="hr-HR"/>
        </w:rPr>
      </w:pPr>
    </w:p>
    <w:p w:rsidR="001030AA" w:rsidRPr="00460B40" w:rsidRDefault="001030AA" w:rsidP="00AD13C7">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r>
      <w:r w:rsidR="007B06C8">
        <w:rPr>
          <w:rFonts w:ascii="Arial Narrow" w:eastAsia="Times New Roman" w:hAnsi="Arial Narrow"/>
          <w:sz w:val="24"/>
          <w:szCs w:val="24"/>
          <w:lang w:eastAsia="hr-HR"/>
        </w:rPr>
        <w:t xml:space="preserve">Grad Lepoglava će tijekom 2018. godine </w:t>
      </w:r>
      <w:r w:rsidRPr="00460B40">
        <w:rPr>
          <w:rFonts w:ascii="Arial Narrow" w:eastAsia="Times New Roman" w:hAnsi="Arial Narrow"/>
          <w:sz w:val="24"/>
          <w:szCs w:val="24"/>
          <w:lang w:eastAsia="hr-HR"/>
        </w:rPr>
        <w:t>dodjeljivati potpore za sljedeće aktivnosti:</w:t>
      </w:r>
    </w:p>
    <w:p w:rsidR="001030AA" w:rsidRPr="00460B40" w:rsidRDefault="001030AA" w:rsidP="00AD13C7">
      <w:pPr>
        <w:pStyle w:val="Bezproreda"/>
        <w:jc w:val="both"/>
        <w:rPr>
          <w:rFonts w:ascii="Arial Narrow" w:eastAsia="Times New Roman" w:hAnsi="Arial Narrow"/>
          <w:sz w:val="24"/>
          <w:szCs w:val="24"/>
          <w:lang w:eastAsia="hr-HR"/>
        </w:rPr>
      </w:pPr>
    </w:p>
    <w:p w:rsidR="001030AA" w:rsidRPr="00460B40" w:rsidRDefault="001030AA" w:rsidP="00AD13C7">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r>
      <w:r w:rsidRPr="00460B40">
        <w:rPr>
          <w:rFonts w:ascii="Arial Narrow" w:eastAsia="Times New Roman" w:hAnsi="Arial Narrow"/>
          <w:b/>
          <w:sz w:val="24"/>
          <w:szCs w:val="24"/>
          <w:lang w:eastAsia="hr-HR"/>
        </w:rPr>
        <w:t>Mjera 1.</w:t>
      </w:r>
      <w:r w:rsidRPr="00460B40">
        <w:rPr>
          <w:rFonts w:ascii="Arial Narrow" w:eastAsia="Times New Roman" w:hAnsi="Arial Narrow"/>
          <w:sz w:val="24"/>
          <w:szCs w:val="24"/>
          <w:lang w:eastAsia="hr-HR"/>
        </w:rPr>
        <w:t xml:space="preserve"> </w:t>
      </w:r>
      <w:r w:rsidR="00E75E16" w:rsidRPr="0073389E">
        <w:rPr>
          <w:rFonts w:ascii="Arial Narrow" w:eastAsia="Times New Roman" w:hAnsi="Arial Narrow"/>
          <w:b/>
          <w:sz w:val="24"/>
          <w:szCs w:val="24"/>
          <w:lang w:eastAsia="hr-HR"/>
        </w:rPr>
        <w:t>Sufinanciranje nabavke rasplodnog stada</w:t>
      </w:r>
      <w:r w:rsidR="008B0462" w:rsidRPr="0073389E">
        <w:rPr>
          <w:rFonts w:ascii="Arial Narrow" w:eastAsia="Times New Roman" w:hAnsi="Arial Narrow"/>
          <w:b/>
          <w:sz w:val="24"/>
          <w:szCs w:val="24"/>
          <w:lang w:eastAsia="hr-HR"/>
        </w:rPr>
        <w:t>:</w:t>
      </w:r>
      <w:r w:rsidR="007A78B8">
        <w:rPr>
          <w:rFonts w:ascii="Arial Narrow" w:eastAsia="Times New Roman" w:hAnsi="Arial Narrow"/>
          <w:sz w:val="24"/>
          <w:szCs w:val="24"/>
          <w:lang w:eastAsia="hr-HR"/>
        </w:rPr>
        <w:t xml:space="preserve"> </w:t>
      </w:r>
      <w:r w:rsidR="0073389E">
        <w:rPr>
          <w:rFonts w:ascii="Arial Narrow" w:eastAsia="Times New Roman" w:hAnsi="Arial Narrow"/>
          <w:i/>
          <w:sz w:val="24"/>
          <w:szCs w:val="24"/>
          <w:lang w:eastAsia="hr-HR"/>
        </w:rPr>
        <w:t>Iznos potpore:</w:t>
      </w:r>
      <w:r w:rsidR="00111C51">
        <w:rPr>
          <w:rFonts w:ascii="Arial Narrow" w:eastAsia="Times New Roman" w:hAnsi="Arial Narrow"/>
          <w:i/>
          <w:sz w:val="24"/>
          <w:szCs w:val="24"/>
          <w:lang w:eastAsia="hr-HR"/>
        </w:rPr>
        <w:t xml:space="preserve"> </w:t>
      </w:r>
      <w:r w:rsidR="00050B87">
        <w:rPr>
          <w:rFonts w:ascii="Arial Narrow" w:eastAsia="Times New Roman" w:hAnsi="Arial Narrow"/>
          <w:i/>
          <w:sz w:val="24"/>
          <w:szCs w:val="24"/>
          <w:lang w:eastAsia="hr-HR"/>
        </w:rPr>
        <w:t>20</w:t>
      </w:r>
      <w:r w:rsidR="0073389E">
        <w:rPr>
          <w:rFonts w:ascii="Arial Narrow" w:eastAsia="Times New Roman" w:hAnsi="Arial Narrow"/>
          <w:i/>
          <w:sz w:val="24"/>
          <w:szCs w:val="24"/>
          <w:lang w:eastAsia="hr-HR"/>
        </w:rPr>
        <w:t>.000,00 kuna</w:t>
      </w:r>
    </w:p>
    <w:p w:rsidR="000652D6" w:rsidRPr="00460B40" w:rsidRDefault="000652D6" w:rsidP="00AD13C7">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r>
      <w:r w:rsidRPr="00460B40">
        <w:rPr>
          <w:rFonts w:ascii="Arial Narrow" w:eastAsia="Times New Roman" w:hAnsi="Arial Narrow"/>
          <w:b/>
          <w:sz w:val="24"/>
          <w:szCs w:val="24"/>
          <w:lang w:eastAsia="hr-HR"/>
        </w:rPr>
        <w:t>Mjera 2</w:t>
      </w:r>
      <w:r w:rsidRPr="00460B40">
        <w:rPr>
          <w:rFonts w:ascii="Arial Narrow" w:eastAsia="Times New Roman" w:hAnsi="Arial Narrow"/>
          <w:sz w:val="24"/>
          <w:szCs w:val="24"/>
          <w:lang w:eastAsia="hr-HR"/>
        </w:rPr>
        <w:t xml:space="preserve">. </w:t>
      </w:r>
      <w:r w:rsidR="00187360" w:rsidRPr="0073389E">
        <w:rPr>
          <w:rFonts w:ascii="Arial Narrow" w:eastAsia="Times New Roman" w:hAnsi="Arial Narrow"/>
          <w:b/>
          <w:sz w:val="24"/>
          <w:szCs w:val="24"/>
          <w:lang w:eastAsia="hr-HR"/>
        </w:rPr>
        <w:t xml:space="preserve">Umjetno </w:t>
      </w:r>
      <w:proofErr w:type="spellStart"/>
      <w:r w:rsidR="00187360" w:rsidRPr="0073389E">
        <w:rPr>
          <w:rFonts w:ascii="Arial Narrow" w:eastAsia="Times New Roman" w:hAnsi="Arial Narrow"/>
          <w:b/>
          <w:sz w:val="24"/>
          <w:szCs w:val="24"/>
          <w:lang w:eastAsia="hr-HR"/>
        </w:rPr>
        <w:t>osjemenjivanje</w:t>
      </w:r>
      <w:proofErr w:type="spellEnd"/>
      <w:r w:rsidR="00187360" w:rsidRPr="0073389E">
        <w:rPr>
          <w:rFonts w:ascii="Arial Narrow" w:eastAsia="Times New Roman" w:hAnsi="Arial Narrow"/>
          <w:b/>
          <w:sz w:val="24"/>
          <w:szCs w:val="24"/>
          <w:lang w:eastAsia="hr-HR"/>
        </w:rPr>
        <w:t xml:space="preserve"> </w:t>
      </w:r>
      <w:proofErr w:type="spellStart"/>
      <w:r w:rsidR="00187360" w:rsidRPr="0073389E">
        <w:rPr>
          <w:rFonts w:ascii="Arial Narrow" w:eastAsia="Times New Roman" w:hAnsi="Arial Narrow"/>
          <w:b/>
          <w:sz w:val="24"/>
          <w:szCs w:val="24"/>
          <w:lang w:eastAsia="hr-HR"/>
        </w:rPr>
        <w:t>plotkinja</w:t>
      </w:r>
      <w:proofErr w:type="spellEnd"/>
      <w:r w:rsidR="0073389E" w:rsidRPr="0073389E">
        <w:rPr>
          <w:rFonts w:ascii="Arial Narrow" w:eastAsia="Times New Roman" w:hAnsi="Arial Narrow"/>
          <w:b/>
          <w:sz w:val="24"/>
          <w:szCs w:val="24"/>
          <w:lang w:eastAsia="hr-HR"/>
        </w:rPr>
        <w:t>:</w:t>
      </w:r>
      <w:r w:rsidR="00E75E16">
        <w:rPr>
          <w:rFonts w:ascii="Arial Narrow" w:eastAsia="Times New Roman" w:hAnsi="Arial Narrow"/>
          <w:sz w:val="24"/>
          <w:szCs w:val="24"/>
          <w:lang w:eastAsia="hr-HR"/>
        </w:rPr>
        <w:t xml:space="preserve"> Iznos potpore: </w:t>
      </w:r>
      <w:r w:rsidR="007A78B8">
        <w:rPr>
          <w:rFonts w:ascii="Arial Narrow" w:eastAsia="Times New Roman" w:hAnsi="Arial Narrow"/>
          <w:sz w:val="24"/>
          <w:szCs w:val="24"/>
          <w:lang w:eastAsia="hr-HR"/>
        </w:rPr>
        <w:t>50.000,00</w:t>
      </w:r>
      <w:r w:rsidR="008B0462">
        <w:rPr>
          <w:rFonts w:ascii="Arial Narrow" w:eastAsia="Times New Roman" w:hAnsi="Arial Narrow"/>
          <w:sz w:val="24"/>
          <w:szCs w:val="24"/>
          <w:lang w:eastAsia="hr-HR"/>
        </w:rPr>
        <w:t xml:space="preserve"> kuna</w:t>
      </w:r>
    </w:p>
    <w:p w:rsidR="00C75CEF" w:rsidRDefault="009A43E1" w:rsidP="00AD13C7">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r>
      <w:r w:rsidRPr="00460B40">
        <w:rPr>
          <w:rFonts w:ascii="Arial Narrow" w:eastAsia="Times New Roman" w:hAnsi="Arial Narrow"/>
          <w:b/>
          <w:sz w:val="24"/>
          <w:szCs w:val="24"/>
          <w:lang w:eastAsia="hr-HR"/>
        </w:rPr>
        <w:t>Mjera 3.</w:t>
      </w:r>
      <w:r w:rsidRPr="00460B40">
        <w:rPr>
          <w:rFonts w:ascii="Arial Narrow" w:eastAsia="Times New Roman" w:hAnsi="Arial Narrow"/>
          <w:sz w:val="24"/>
          <w:szCs w:val="24"/>
          <w:lang w:eastAsia="hr-HR"/>
        </w:rPr>
        <w:t xml:space="preserve"> </w:t>
      </w:r>
      <w:r w:rsidR="00187360" w:rsidRPr="0073389E">
        <w:rPr>
          <w:rFonts w:ascii="Arial Narrow" w:eastAsia="Times New Roman" w:hAnsi="Arial Narrow"/>
          <w:b/>
          <w:sz w:val="24"/>
          <w:szCs w:val="24"/>
          <w:lang w:eastAsia="hr-HR"/>
        </w:rPr>
        <w:t xml:space="preserve">Poticanje razvoja </w:t>
      </w:r>
      <w:r w:rsidR="00C75CEF" w:rsidRPr="0073389E">
        <w:rPr>
          <w:rFonts w:ascii="Arial Narrow" w:eastAsia="Times New Roman" w:hAnsi="Arial Narrow"/>
          <w:b/>
          <w:sz w:val="24"/>
          <w:szCs w:val="24"/>
          <w:lang w:eastAsia="hr-HR"/>
        </w:rPr>
        <w:t>poljoprivrednih zadruga</w:t>
      </w:r>
      <w:r w:rsidR="0073389E">
        <w:rPr>
          <w:rFonts w:ascii="Arial Narrow" w:eastAsia="Times New Roman" w:hAnsi="Arial Narrow"/>
          <w:b/>
          <w:sz w:val="24"/>
          <w:szCs w:val="24"/>
          <w:lang w:eastAsia="hr-HR"/>
        </w:rPr>
        <w:t>:</w:t>
      </w:r>
      <w:r w:rsidR="008B0462">
        <w:rPr>
          <w:rFonts w:ascii="Arial Narrow" w:eastAsia="Times New Roman" w:hAnsi="Arial Narrow"/>
          <w:sz w:val="24"/>
          <w:szCs w:val="24"/>
          <w:lang w:eastAsia="hr-HR"/>
        </w:rPr>
        <w:t xml:space="preserve"> </w:t>
      </w:r>
      <w:r w:rsidR="008B0462" w:rsidRPr="008B0462">
        <w:rPr>
          <w:rFonts w:ascii="Arial Narrow" w:eastAsia="Times New Roman" w:hAnsi="Arial Narrow"/>
          <w:i/>
          <w:sz w:val="24"/>
          <w:szCs w:val="24"/>
          <w:lang w:eastAsia="hr-HR"/>
        </w:rPr>
        <w:t xml:space="preserve">Iznos potpore: </w:t>
      </w:r>
      <w:r w:rsidR="00050B87">
        <w:rPr>
          <w:rFonts w:ascii="Arial Narrow" w:eastAsia="Times New Roman" w:hAnsi="Arial Narrow"/>
          <w:i/>
          <w:sz w:val="24"/>
          <w:szCs w:val="24"/>
          <w:lang w:eastAsia="hr-HR"/>
        </w:rPr>
        <w:t>25</w:t>
      </w:r>
      <w:r w:rsidR="007A78B8" w:rsidRPr="008B0462">
        <w:rPr>
          <w:rFonts w:ascii="Arial Narrow" w:eastAsia="Times New Roman" w:hAnsi="Arial Narrow"/>
          <w:i/>
          <w:sz w:val="24"/>
          <w:szCs w:val="24"/>
          <w:lang w:eastAsia="hr-HR"/>
        </w:rPr>
        <w:t>.000,00</w:t>
      </w:r>
      <w:r w:rsidR="008B0462" w:rsidRPr="008B0462">
        <w:rPr>
          <w:rFonts w:ascii="Arial Narrow" w:eastAsia="Times New Roman" w:hAnsi="Arial Narrow"/>
          <w:i/>
          <w:sz w:val="24"/>
          <w:szCs w:val="24"/>
          <w:lang w:eastAsia="hr-HR"/>
        </w:rPr>
        <w:t xml:space="preserve"> kuna</w:t>
      </w:r>
    </w:p>
    <w:p w:rsidR="00E75E16" w:rsidRPr="00E75E16" w:rsidRDefault="00187360" w:rsidP="00AD13C7">
      <w:pPr>
        <w:pStyle w:val="Bezproreda"/>
        <w:jc w:val="both"/>
        <w:rPr>
          <w:rFonts w:ascii="Arial Narrow" w:eastAsia="Times New Roman" w:hAnsi="Arial Narrow"/>
          <w:i/>
          <w:sz w:val="24"/>
          <w:szCs w:val="24"/>
          <w:lang w:eastAsia="hr-HR"/>
        </w:rPr>
      </w:pPr>
      <w:r>
        <w:rPr>
          <w:rFonts w:ascii="Arial Narrow" w:eastAsia="Times New Roman" w:hAnsi="Arial Narrow"/>
          <w:sz w:val="24"/>
          <w:szCs w:val="24"/>
          <w:lang w:eastAsia="hr-HR"/>
        </w:rPr>
        <w:tab/>
      </w:r>
      <w:r w:rsidRPr="00187360">
        <w:rPr>
          <w:rFonts w:ascii="Arial Narrow" w:eastAsia="Times New Roman" w:hAnsi="Arial Narrow"/>
          <w:b/>
          <w:sz w:val="24"/>
          <w:szCs w:val="24"/>
          <w:lang w:eastAsia="hr-HR"/>
        </w:rPr>
        <w:t>Mjera 4.</w:t>
      </w:r>
      <w:r>
        <w:rPr>
          <w:rFonts w:ascii="Arial Narrow" w:eastAsia="Times New Roman" w:hAnsi="Arial Narrow"/>
          <w:sz w:val="24"/>
          <w:szCs w:val="24"/>
          <w:lang w:eastAsia="hr-HR"/>
        </w:rPr>
        <w:t xml:space="preserve"> </w:t>
      </w:r>
      <w:r w:rsidR="006211A1" w:rsidRPr="0073389E">
        <w:rPr>
          <w:rFonts w:ascii="Arial Narrow" w:eastAsia="Times New Roman" w:hAnsi="Arial Narrow"/>
          <w:b/>
          <w:sz w:val="24"/>
          <w:szCs w:val="24"/>
          <w:lang w:eastAsia="hr-HR"/>
        </w:rPr>
        <w:t xml:space="preserve">Poticanje sadnje </w:t>
      </w:r>
      <w:r w:rsidR="0073389E">
        <w:rPr>
          <w:rFonts w:ascii="Arial Narrow" w:eastAsia="Times New Roman" w:hAnsi="Arial Narrow"/>
          <w:b/>
          <w:sz w:val="24"/>
          <w:szCs w:val="24"/>
          <w:lang w:eastAsia="hr-HR"/>
        </w:rPr>
        <w:t>trajnih nasada</w:t>
      </w:r>
      <w:r w:rsidR="008B0462" w:rsidRPr="0073389E">
        <w:rPr>
          <w:rFonts w:ascii="Arial Narrow" w:eastAsia="Times New Roman" w:hAnsi="Arial Narrow"/>
          <w:b/>
          <w:sz w:val="24"/>
          <w:szCs w:val="24"/>
          <w:lang w:eastAsia="hr-HR"/>
        </w:rPr>
        <w:t>:</w:t>
      </w:r>
      <w:r w:rsidR="008B0462">
        <w:rPr>
          <w:rFonts w:ascii="Arial Narrow" w:eastAsia="Times New Roman" w:hAnsi="Arial Narrow"/>
          <w:sz w:val="24"/>
          <w:szCs w:val="24"/>
          <w:lang w:eastAsia="hr-HR"/>
        </w:rPr>
        <w:t xml:space="preserve"> </w:t>
      </w:r>
      <w:r w:rsidR="008B0462" w:rsidRPr="008B0462">
        <w:rPr>
          <w:rFonts w:ascii="Arial Narrow" w:eastAsia="Times New Roman" w:hAnsi="Arial Narrow"/>
          <w:i/>
          <w:sz w:val="24"/>
          <w:szCs w:val="24"/>
          <w:lang w:eastAsia="hr-HR"/>
        </w:rPr>
        <w:t>Iznos potpore:</w:t>
      </w:r>
      <w:r w:rsidR="00111C51">
        <w:rPr>
          <w:rFonts w:ascii="Arial Narrow" w:eastAsia="Times New Roman" w:hAnsi="Arial Narrow"/>
          <w:i/>
          <w:sz w:val="24"/>
          <w:szCs w:val="24"/>
          <w:lang w:eastAsia="hr-HR"/>
        </w:rPr>
        <w:t xml:space="preserve"> </w:t>
      </w:r>
      <w:r w:rsidR="00050B87">
        <w:rPr>
          <w:rFonts w:ascii="Arial Narrow" w:eastAsia="Times New Roman" w:hAnsi="Arial Narrow"/>
          <w:i/>
          <w:sz w:val="24"/>
          <w:szCs w:val="24"/>
          <w:lang w:eastAsia="hr-HR"/>
        </w:rPr>
        <w:t>25</w:t>
      </w:r>
      <w:r w:rsidR="0073389E">
        <w:rPr>
          <w:rFonts w:ascii="Arial Narrow" w:eastAsia="Times New Roman" w:hAnsi="Arial Narrow"/>
          <w:i/>
          <w:sz w:val="24"/>
          <w:szCs w:val="24"/>
          <w:lang w:eastAsia="hr-HR"/>
        </w:rPr>
        <w:t>.000,00 kuna</w:t>
      </w:r>
    </w:p>
    <w:p w:rsidR="008B0462" w:rsidRDefault="008B0462" w:rsidP="00AD13C7">
      <w:pPr>
        <w:pStyle w:val="Bezproreda"/>
        <w:jc w:val="both"/>
        <w:rPr>
          <w:rFonts w:ascii="Arial Narrow" w:eastAsia="Times New Roman" w:hAnsi="Arial Narrow"/>
          <w:sz w:val="24"/>
          <w:szCs w:val="24"/>
          <w:lang w:eastAsia="hr-HR"/>
        </w:rPr>
      </w:pPr>
      <w:r>
        <w:rPr>
          <w:rFonts w:ascii="Arial Narrow" w:eastAsia="Times New Roman" w:hAnsi="Arial Narrow"/>
          <w:sz w:val="24"/>
          <w:szCs w:val="24"/>
          <w:lang w:eastAsia="hr-HR"/>
        </w:rPr>
        <w:tab/>
      </w:r>
      <w:r>
        <w:rPr>
          <w:rFonts w:ascii="Arial Narrow" w:eastAsia="Times New Roman" w:hAnsi="Arial Narrow"/>
          <w:i/>
          <w:sz w:val="24"/>
          <w:szCs w:val="24"/>
          <w:lang w:eastAsia="hr-HR"/>
        </w:rPr>
        <w:t xml:space="preserve"> </w:t>
      </w:r>
    </w:p>
    <w:p w:rsidR="00D224BC" w:rsidRPr="00460B40" w:rsidRDefault="002302C1" w:rsidP="00AD13C7">
      <w:pPr>
        <w:pStyle w:val="Bezproreda"/>
        <w:jc w:val="both"/>
        <w:rPr>
          <w:rFonts w:ascii="Arial Narrow" w:eastAsia="Times New Roman" w:hAnsi="Arial Narrow"/>
          <w:sz w:val="24"/>
          <w:szCs w:val="24"/>
          <w:lang w:eastAsia="hr-HR"/>
        </w:rPr>
      </w:pPr>
      <w:r>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ab/>
      </w:r>
    </w:p>
    <w:p w:rsidR="00D224BC" w:rsidRPr="00460B40" w:rsidRDefault="00D224BC" w:rsidP="00AD13C7">
      <w:pPr>
        <w:pStyle w:val="Bezproreda"/>
        <w:jc w:val="both"/>
        <w:rPr>
          <w:rFonts w:ascii="Arial Narrow" w:eastAsia="Times New Roman" w:hAnsi="Arial Narrow"/>
          <w:b/>
          <w:sz w:val="24"/>
          <w:szCs w:val="24"/>
          <w:lang w:eastAsia="hr-HR"/>
        </w:rPr>
      </w:pPr>
      <w:r w:rsidRPr="00460B40">
        <w:rPr>
          <w:rFonts w:ascii="Arial Narrow" w:eastAsia="Times New Roman" w:hAnsi="Arial Narrow"/>
          <w:b/>
          <w:sz w:val="24"/>
          <w:szCs w:val="24"/>
          <w:lang w:eastAsia="hr-HR"/>
        </w:rPr>
        <w:t xml:space="preserve">Mjera </w:t>
      </w:r>
      <w:r w:rsidRPr="00530F8A">
        <w:rPr>
          <w:rFonts w:ascii="Arial Narrow" w:eastAsia="Times New Roman" w:hAnsi="Arial Narrow"/>
          <w:b/>
          <w:sz w:val="24"/>
          <w:szCs w:val="24"/>
          <w:lang w:eastAsia="hr-HR"/>
        </w:rPr>
        <w:t xml:space="preserve">1. </w:t>
      </w:r>
      <w:r w:rsidR="00E75E16" w:rsidRPr="00530F8A">
        <w:rPr>
          <w:rFonts w:ascii="Arial Narrow" w:eastAsia="Times New Roman" w:hAnsi="Arial Narrow"/>
          <w:b/>
          <w:sz w:val="24"/>
          <w:szCs w:val="24"/>
          <w:lang w:eastAsia="hr-HR"/>
        </w:rPr>
        <w:t>Sufinanciranje nabavke rasplodnog stada</w:t>
      </w:r>
    </w:p>
    <w:p w:rsidR="00D224BC" w:rsidRPr="00460B40" w:rsidRDefault="00D224BC" w:rsidP="00AD13C7">
      <w:pPr>
        <w:pStyle w:val="Bezproreda"/>
        <w:jc w:val="both"/>
        <w:rPr>
          <w:rFonts w:ascii="Arial Narrow" w:eastAsia="Times New Roman" w:hAnsi="Arial Narrow"/>
          <w:b/>
          <w:sz w:val="24"/>
          <w:szCs w:val="24"/>
          <w:lang w:eastAsia="hr-HR"/>
        </w:rPr>
      </w:pPr>
    </w:p>
    <w:p w:rsidR="00D224BC" w:rsidRPr="00460B40" w:rsidRDefault="00043EEB" w:rsidP="00AD13C7">
      <w:pPr>
        <w:pStyle w:val="Bezproreda"/>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ab/>
      </w:r>
      <w:r w:rsidR="00D224BC" w:rsidRPr="00460B40">
        <w:rPr>
          <w:rFonts w:ascii="Arial Narrow" w:eastAsia="Times New Roman" w:hAnsi="Arial Narrow"/>
          <w:sz w:val="24"/>
          <w:szCs w:val="24"/>
          <w:lang w:eastAsia="hr-HR"/>
        </w:rPr>
        <w:t>Ovom mjerom su predviđene potpore za:</w:t>
      </w:r>
    </w:p>
    <w:p w:rsidR="00D224BC" w:rsidRPr="00460B40" w:rsidRDefault="00D224BC" w:rsidP="00AD13C7">
      <w:pPr>
        <w:pStyle w:val="Bezproreda"/>
        <w:jc w:val="both"/>
        <w:rPr>
          <w:rFonts w:ascii="Arial Narrow" w:eastAsia="Times New Roman" w:hAnsi="Arial Narrow"/>
          <w:sz w:val="24"/>
          <w:szCs w:val="24"/>
          <w:lang w:eastAsia="hr-HR"/>
        </w:rPr>
      </w:pPr>
    </w:p>
    <w:p w:rsidR="00D224BC" w:rsidRPr="00460B40" w:rsidRDefault="00D224BC" w:rsidP="00D224BC">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 xml:space="preserve">Sufinanciranje nabave rasplodnog stada u govedarstvu </w:t>
      </w:r>
    </w:p>
    <w:p w:rsidR="00D224BC" w:rsidRPr="00460B40" w:rsidRDefault="003564FD" w:rsidP="00D224BC">
      <w:pPr>
        <w:pStyle w:val="Bezproreda"/>
        <w:ind w:left="1428"/>
        <w:jc w:val="both"/>
        <w:rPr>
          <w:rFonts w:ascii="Arial Narrow" w:eastAsia="Times New Roman" w:hAnsi="Arial Narrow"/>
          <w:sz w:val="24"/>
          <w:szCs w:val="24"/>
          <w:lang w:eastAsia="hr-HR"/>
        </w:rPr>
      </w:pPr>
      <w:r>
        <w:rPr>
          <w:rFonts w:ascii="Arial Narrow" w:eastAsia="Times New Roman" w:hAnsi="Arial Narrow"/>
          <w:sz w:val="24"/>
          <w:szCs w:val="24"/>
          <w:lang w:eastAsia="hr-HR"/>
        </w:rPr>
        <w:t>(do 2.000,00 kuna/grlo/</w:t>
      </w:r>
      <w:r w:rsidR="0027350C">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maksimalno 4.000,00</w:t>
      </w:r>
      <w:r w:rsidR="0027350C">
        <w:rPr>
          <w:rFonts w:ascii="Arial Narrow" w:eastAsia="Times New Roman" w:hAnsi="Arial Narrow"/>
          <w:sz w:val="24"/>
          <w:szCs w:val="24"/>
          <w:lang w:eastAsia="hr-HR"/>
        </w:rPr>
        <w:t xml:space="preserve"> </w:t>
      </w:r>
      <w:r w:rsidR="00D224BC" w:rsidRPr="00460B40">
        <w:rPr>
          <w:rFonts w:ascii="Arial Narrow" w:eastAsia="Times New Roman" w:hAnsi="Arial Narrow"/>
          <w:sz w:val="24"/>
          <w:szCs w:val="24"/>
          <w:lang w:eastAsia="hr-HR"/>
        </w:rPr>
        <w:t>kuna/po korisniku godišnje)</w:t>
      </w:r>
    </w:p>
    <w:p w:rsidR="00D224BC" w:rsidRPr="00460B40" w:rsidRDefault="00D224BC" w:rsidP="00D224BC">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 xml:space="preserve">Sufinanciranje nabave rasplodnog stada u svinjogojstvu </w:t>
      </w:r>
    </w:p>
    <w:p w:rsidR="00764D9F" w:rsidRDefault="00764D9F" w:rsidP="00D224BC">
      <w:pPr>
        <w:pStyle w:val="Bezproreda"/>
        <w:ind w:left="1428"/>
        <w:jc w:val="both"/>
        <w:rPr>
          <w:rFonts w:ascii="Arial Narrow" w:eastAsia="Times New Roman" w:hAnsi="Arial Narrow"/>
          <w:sz w:val="24"/>
          <w:szCs w:val="24"/>
          <w:lang w:eastAsia="hr-HR"/>
        </w:rPr>
      </w:pPr>
      <w:r>
        <w:rPr>
          <w:rFonts w:ascii="Arial Narrow" w:eastAsia="Times New Roman" w:hAnsi="Arial Narrow"/>
          <w:sz w:val="24"/>
          <w:szCs w:val="24"/>
          <w:lang w:eastAsia="hr-HR"/>
        </w:rPr>
        <w:t xml:space="preserve">(do 500,00 </w:t>
      </w:r>
      <w:r w:rsidR="003564FD">
        <w:rPr>
          <w:rFonts w:ascii="Arial Narrow" w:eastAsia="Times New Roman" w:hAnsi="Arial Narrow"/>
          <w:sz w:val="24"/>
          <w:szCs w:val="24"/>
          <w:lang w:eastAsia="hr-HR"/>
        </w:rPr>
        <w:t>kuna/grlo/</w:t>
      </w:r>
      <w:r w:rsidR="0027350C">
        <w:rPr>
          <w:rFonts w:ascii="Arial Narrow" w:eastAsia="Times New Roman" w:hAnsi="Arial Narrow"/>
          <w:sz w:val="24"/>
          <w:szCs w:val="24"/>
          <w:lang w:eastAsia="hr-HR"/>
        </w:rPr>
        <w:t xml:space="preserve"> </w:t>
      </w:r>
      <w:r w:rsidR="003564FD">
        <w:rPr>
          <w:rFonts w:ascii="Arial Narrow" w:eastAsia="Times New Roman" w:hAnsi="Arial Narrow"/>
          <w:sz w:val="24"/>
          <w:szCs w:val="24"/>
          <w:lang w:eastAsia="hr-HR"/>
        </w:rPr>
        <w:t xml:space="preserve">maksimalno 1.500,00 </w:t>
      </w:r>
      <w:r w:rsidR="00D224BC" w:rsidRPr="00460B40">
        <w:rPr>
          <w:rFonts w:ascii="Arial Narrow" w:eastAsia="Times New Roman" w:hAnsi="Arial Narrow"/>
          <w:sz w:val="24"/>
          <w:szCs w:val="24"/>
          <w:lang w:eastAsia="hr-HR"/>
        </w:rPr>
        <w:t>kuna/po korisniku godišnje)</w:t>
      </w:r>
    </w:p>
    <w:p w:rsidR="00764D9F" w:rsidRDefault="00764D9F" w:rsidP="00764D9F">
      <w:pPr>
        <w:pStyle w:val="Bezproreda"/>
        <w:numPr>
          <w:ilvl w:val="0"/>
          <w:numId w:val="3"/>
        </w:numPr>
        <w:jc w:val="both"/>
        <w:rPr>
          <w:rFonts w:ascii="Arial Narrow" w:eastAsia="Times New Roman" w:hAnsi="Arial Narrow"/>
          <w:sz w:val="24"/>
          <w:szCs w:val="24"/>
          <w:lang w:eastAsia="hr-HR"/>
        </w:rPr>
      </w:pPr>
      <w:r w:rsidRPr="00460B40">
        <w:rPr>
          <w:rFonts w:ascii="Arial Narrow" w:eastAsia="Times New Roman" w:hAnsi="Arial Narrow"/>
          <w:sz w:val="24"/>
          <w:szCs w:val="24"/>
          <w:lang w:eastAsia="hr-HR"/>
        </w:rPr>
        <w:t>Sufinanciranje nabave rasplodnog stada u</w:t>
      </w:r>
      <w:r>
        <w:rPr>
          <w:rFonts w:ascii="Arial Narrow" w:eastAsia="Times New Roman" w:hAnsi="Arial Narrow"/>
          <w:sz w:val="24"/>
          <w:szCs w:val="24"/>
          <w:lang w:eastAsia="hr-HR"/>
        </w:rPr>
        <w:t xml:space="preserve"> ovčarstvu i kozarstvu</w:t>
      </w:r>
    </w:p>
    <w:p w:rsidR="00764D9F" w:rsidRPr="00460B40" w:rsidRDefault="00764D9F" w:rsidP="00764D9F">
      <w:pPr>
        <w:pStyle w:val="Bezproreda"/>
        <w:ind w:left="1428"/>
        <w:jc w:val="both"/>
        <w:rPr>
          <w:rFonts w:ascii="Arial Narrow" w:eastAsia="Times New Roman" w:hAnsi="Arial Narrow"/>
          <w:sz w:val="24"/>
          <w:szCs w:val="24"/>
          <w:lang w:eastAsia="hr-HR"/>
        </w:rPr>
      </w:pPr>
      <w:r>
        <w:rPr>
          <w:rFonts w:ascii="Arial Narrow" w:eastAsia="Times New Roman" w:hAnsi="Arial Narrow"/>
          <w:sz w:val="24"/>
          <w:szCs w:val="24"/>
          <w:lang w:eastAsia="hr-HR"/>
        </w:rPr>
        <w:t>(do 200</w:t>
      </w:r>
      <w:r w:rsidR="0027350C">
        <w:rPr>
          <w:rFonts w:ascii="Arial Narrow" w:eastAsia="Times New Roman" w:hAnsi="Arial Narrow"/>
          <w:sz w:val="24"/>
          <w:szCs w:val="24"/>
          <w:lang w:eastAsia="hr-HR"/>
        </w:rPr>
        <w:t>,00</w:t>
      </w:r>
      <w:r>
        <w:rPr>
          <w:rFonts w:ascii="Arial Narrow" w:eastAsia="Times New Roman" w:hAnsi="Arial Narrow"/>
          <w:sz w:val="24"/>
          <w:szCs w:val="24"/>
          <w:lang w:eastAsia="hr-HR"/>
        </w:rPr>
        <w:t xml:space="preserve"> kuna/grlo/</w:t>
      </w:r>
      <w:r w:rsidR="0027350C">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maksimalno 1.000,00 kuna/po korisniku godišnje)</w:t>
      </w:r>
    </w:p>
    <w:p w:rsidR="00C82E73" w:rsidRPr="00460B40" w:rsidRDefault="00C82E73" w:rsidP="00C82E73">
      <w:pPr>
        <w:pStyle w:val="Bezproreda"/>
        <w:ind w:left="1428" w:hanging="1428"/>
        <w:jc w:val="both"/>
        <w:rPr>
          <w:rFonts w:ascii="Arial Narrow" w:eastAsia="Times New Roman" w:hAnsi="Arial Narrow"/>
          <w:b/>
          <w:sz w:val="24"/>
          <w:szCs w:val="24"/>
          <w:lang w:eastAsia="hr-HR"/>
        </w:rPr>
      </w:pPr>
    </w:p>
    <w:p w:rsidR="00C82E73" w:rsidRPr="00460B40" w:rsidRDefault="00C75CEF" w:rsidP="00C82E73">
      <w:pPr>
        <w:pStyle w:val="Bezproreda"/>
        <w:ind w:left="1428" w:hanging="1428"/>
        <w:jc w:val="both"/>
        <w:rPr>
          <w:rFonts w:ascii="Arial Narrow" w:eastAsia="Times New Roman" w:hAnsi="Arial Narrow"/>
          <w:b/>
          <w:sz w:val="24"/>
          <w:szCs w:val="24"/>
          <w:lang w:eastAsia="hr-HR"/>
        </w:rPr>
      </w:pPr>
      <w:r>
        <w:rPr>
          <w:rFonts w:ascii="Arial Narrow" w:eastAsia="Times New Roman" w:hAnsi="Arial Narrow"/>
          <w:b/>
          <w:sz w:val="24"/>
          <w:szCs w:val="24"/>
          <w:lang w:eastAsia="hr-HR"/>
        </w:rPr>
        <w:t>Mjera 2</w:t>
      </w:r>
      <w:r w:rsidR="00C82E73" w:rsidRPr="00460B40">
        <w:rPr>
          <w:rFonts w:ascii="Arial Narrow" w:eastAsia="Times New Roman" w:hAnsi="Arial Narrow"/>
          <w:b/>
          <w:sz w:val="24"/>
          <w:szCs w:val="24"/>
          <w:lang w:eastAsia="hr-HR"/>
        </w:rPr>
        <w:t>.</w:t>
      </w:r>
      <w:r w:rsidR="00C82E73" w:rsidRPr="00460B40">
        <w:rPr>
          <w:rFonts w:ascii="Arial Narrow" w:eastAsia="Times New Roman" w:hAnsi="Arial Narrow"/>
          <w:sz w:val="24"/>
          <w:szCs w:val="24"/>
          <w:lang w:eastAsia="hr-HR"/>
        </w:rPr>
        <w:t xml:space="preserve"> </w:t>
      </w:r>
      <w:r w:rsidR="00C82E73" w:rsidRPr="00460B40">
        <w:rPr>
          <w:rFonts w:ascii="Arial Narrow" w:eastAsia="Times New Roman" w:hAnsi="Arial Narrow"/>
          <w:b/>
          <w:sz w:val="24"/>
          <w:szCs w:val="24"/>
          <w:lang w:eastAsia="hr-HR"/>
        </w:rPr>
        <w:t xml:space="preserve">Umjetno </w:t>
      </w:r>
      <w:proofErr w:type="spellStart"/>
      <w:r w:rsidR="00C82E73" w:rsidRPr="00460B40">
        <w:rPr>
          <w:rFonts w:ascii="Arial Narrow" w:eastAsia="Times New Roman" w:hAnsi="Arial Narrow"/>
          <w:b/>
          <w:sz w:val="24"/>
          <w:szCs w:val="24"/>
          <w:lang w:eastAsia="hr-HR"/>
        </w:rPr>
        <w:t>osjemenjivanje</w:t>
      </w:r>
      <w:proofErr w:type="spellEnd"/>
      <w:r w:rsidR="008401B1">
        <w:rPr>
          <w:rFonts w:ascii="Arial Narrow" w:eastAsia="Times New Roman" w:hAnsi="Arial Narrow"/>
          <w:b/>
          <w:sz w:val="24"/>
          <w:szCs w:val="24"/>
          <w:lang w:eastAsia="hr-HR"/>
        </w:rPr>
        <w:t xml:space="preserve"> </w:t>
      </w:r>
      <w:proofErr w:type="spellStart"/>
      <w:r w:rsidR="008401B1">
        <w:rPr>
          <w:rFonts w:ascii="Arial Narrow" w:eastAsia="Times New Roman" w:hAnsi="Arial Narrow"/>
          <w:b/>
          <w:sz w:val="24"/>
          <w:szCs w:val="24"/>
          <w:lang w:eastAsia="hr-HR"/>
        </w:rPr>
        <w:t>plotkinja</w:t>
      </w:r>
      <w:proofErr w:type="spellEnd"/>
    </w:p>
    <w:p w:rsidR="004B0C47" w:rsidRPr="00205034" w:rsidRDefault="004B0C47" w:rsidP="00C82E73">
      <w:pPr>
        <w:pStyle w:val="Bezproreda"/>
        <w:ind w:left="1428" w:hanging="1428"/>
        <w:jc w:val="both"/>
        <w:rPr>
          <w:rFonts w:ascii="Arial Narrow" w:eastAsia="Times New Roman" w:hAnsi="Arial Narrow"/>
          <w:b/>
          <w:color w:val="FF0000"/>
          <w:sz w:val="24"/>
          <w:szCs w:val="24"/>
          <w:lang w:eastAsia="hr-HR"/>
        </w:rPr>
      </w:pPr>
    </w:p>
    <w:p w:rsidR="008401B1" w:rsidRPr="00F65F67" w:rsidRDefault="006551DD" w:rsidP="00205034">
      <w:pPr>
        <w:jc w:val="both"/>
        <w:rPr>
          <w:rFonts w:ascii="Arial Narrow" w:hAnsi="Arial Narrow"/>
        </w:rPr>
      </w:pPr>
      <w:r>
        <w:rPr>
          <w:rFonts w:ascii="Arial Narrow" w:hAnsi="Arial Narrow"/>
          <w:color w:val="FF0000"/>
        </w:rPr>
        <w:tab/>
      </w:r>
      <w:r w:rsidR="008401B1" w:rsidRPr="00F65F67">
        <w:rPr>
          <w:rFonts w:ascii="Arial Narrow" w:hAnsi="Arial Narrow"/>
        </w:rPr>
        <w:t xml:space="preserve">Pravo na potporu za umjetno </w:t>
      </w:r>
      <w:proofErr w:type="spellStart"/>
      <w:r w:rsidR="008401B1" w:rsidRPr="00F65F67">
        <w:rPr>
          <w:rFonts w:ascii="Arial Narrow" w:hAnsi="Arial Narrow"/>
        </w:rPr>
        <w:t>osjemenjivanje</w:t>
      </w:r>
      <w:proofErr w:type="spellEnd"/>
      <w:r w:rsidR="008401B1" w:rsidRPr="00F65F67">
        <w:rPr>
          <w:rFonts w:ascii="Arial Narrow" w:hAnsi="Arial Narrow"/>
        </w:rPr>
        <w:t xml:space="preserve"> odobrit će se </w:t>
      </w:r>
      <w:proofErr w:type="spellStart"/>
      <w:r w:rsidR="008401B1" w:rsidRPr="00F65F67">
        <w:rPr>
          <w:rFonts w:ascii="Arial Narrow" w:hAnsi="Arial Narrow"/>
        </w:rPr>
        <w:t>poljoprivednom</w:t>
      </w:r>
      <w:proofErr w:type="spellEnd"/>
      <w:r w:rsidR="008401B1" w:rsidRPr="00F65F67">
        <w:rPr>
          <w:rFonts w:ascii="Arial Narrow" w:hAnsi="Arial Narrow"/>
        </w:rPr>
        <w:t xml:space="preserve"> gospodarstvu koja za svoje krave i krmače koristi uslugu ovlaštene veterinarske organizacije. Subvencija će se isplaćivati u 100% iznosu za prvo umjetno </w:t>
      </w:r>
      <w:proofErr w:type="spellStart"/>
      <w:r w:rsidR="008401B1" w:rsidRPr="00F65F67">
        <w:rPr>
          <w:rFonts w:ascii="Arial Narrow" w:hAnsi="Arial Narrow"/>
        </w:rPr>
        <w:t>osjemenjivanje</w:t>
      </w:r>
      <w:proofErr w:type="spellEnd"/>
      <w:r w:rsidR="008401B1" w:rsidRPr="00F65F67">
        <w:rPr>
          <w:rFonts w:ascii="Arial Narrow" w:hAnsi="Arial Narrow"/>
        </w:rPr>
        <w:t xml:space="preserve"> </w:t>
      </w:r>
      <w:proofErr w:type="spellStart"/>
      <w:r w:rsidR="008401B1" w:rsidRPr="00F65F67">
        <w:rPr>
          <w:rFonts w:ascii="Arial Narrow" w:hAnsi="Arial Narrow"/>
        </w:rPr>
        <w:t>plotkinje</w:t>
      </w:r>
      <w:proofErr w:type="spellEnd"/>
      <w:r w:rsidR="008401B1" w:rsidRPr="00F65F67">
        <w:rPr>
          <w:rFonts w:ascii="Arial Narrow" w:hAnsi="Arial Narrow"/>
        </w:rPr>
        <w:t>.</w:t>
      </w:r>
    </w:p>
    <w:p w:rsidR="006551DD" w:rsidRPr="00F65F67" w:rsidRDefault="006551DD" w:rsidP="00205034">
      <w:pPr>
        <w:jc w:val="both"/>
        <w:rPr>
          <w:rFonts w:ascii="Arial Narrow" w:hAnsi="Arial Narrow"/>
        </w:rPr>
      </w:pPr>
    </w:p>
    <w:p w:rsidR="006551DD" w:rsidRPr="00F65F67" w:rsidRDefault="006551DD" w:rsidP="006551DD">
      <w:pPr>
        <w:jc w:val="both"/>
        <w:rPr>
          <w:rFonts w:ascii="Arial Narrow" w:hAnsi="Arial Narrow"/>
        </w:rPr>
      </w:pPr>
      <w:r w:rsidRPr="00F65F67">
        <w:rPr>
          <w:rFonts w:ascii="Arial Narrow" w:hAnsi="Arial Narrow"/>
        </w:rPr>
        <w:tab/>
        <w:t>Isplata subvencija će se provesti na temelju zaključenog ugovora sa ovlaštenom veterinarskom organizacijom odnosno na temelju ispostavljenih faktura i evidencije o izvršenoj umjetnoj oplodnji na području grada Lepoglave u iznosu od 100% cijene navedene usluge.</w:t>
      </w:r>
    </w:p>
    <w:p w:rsidR="008401B1" w:rsidRPr="00F65F67" w:rsidRDefault="008401B1" w:rsidP="008401B1"/>
    <w:p w:rsidR="008401B1" w:rsidRPr="00F65F67" w:rsidRDefault="006551DD" w:rsidP="00205034">
      <w:pPr>
        <w:jc w:val="both"/>
        <w:rPr>
          <w:rFonts w:ascii="Arial Narrow" w:hAnsi="Arial Narrow"/>
        </w:rPr>
      </w:pPr>
      <w:r w:rsidRPr="00F65F67">
        <w:rPr>
          <w:rFonts w:ascii="Arial Narrow" w:hAnsi="Arial Narrow"/>
        </w:rPr>
        <w:tab/>
      </w:r>
      <w:r w:rsidR="008401B1" w:rsidRPr="00F65F67">
        <w:rPr>
          <w:rFonts w:ascii="Arial Narrow" w:hAnsi="Arial Narrow"/>
        </w:rPr>
        <w:t xml:space="preserve">Vlasnici koji su završili tečaj za umjetno </w:t>
      </w:r>
      <w:proofErr w:type="spellStart"/>
      <w:r w:rsidR="008401B1" w:rsidRPr="00F65F67">
        <w:rPr>
          <w:rFonts w:ascii="Arial Narrow" w:hAnsi="Arial Narrow"/>
        </w:rPr>
        <w:t>osjemenjivanje</w:t>
      </w:r>
      <w:proofErr w:type="spellEnd"/>
      <w:r w:rsidR="008401B1" w:rsidRPr="00F65F67">
        <w:rPr>
          <w:rFonts w:ascii="Arial Narrow" w:hAnsi="Arial Narrow"/>
        </w:rPr>
        <w:t xml:space="preserve"> životinja i sami vrše umjetno </w:t>
      </w:r>
      <w:proofErr w:type="spellStart"/>
      <w:r w:rsidR="008401B1" w:rsidRPr="00F65F67">
        <w:rPr>
          <w:rFonts w:ascii="Arial Narrow" w:hAnsi="Arial Narrow"/>
        </w:rPr>
        <w:t>osjemenjivanje</w:t>
      </w:r>
      <w:proofErr w:type="spellEnd"/>
      <w:r w:rsidR="008401B1" w:rsidRPr="00F65F67">
        <w:rPr>
          <w:rFonts w:ascii="Arial Narrow" w:hAnsi="Arial Narrow"/>
        </w:rPr>
        <w:t xml:space="preserve"> životinje, ostvaruju subvenciju u iznosu od 100% za dvije doze po </w:t>
      </w:r>
      <w:proofErr w:type="spellStart"/>
      <w:r w:rsidR="008401B1" w:rsidRPr="00F65F67">
        <w:rPr>
          <w:rFonts w:ascii="Arial Narrow" w:hAnsi="Arial Narrow"/>
        </w:rPr>
        <w:t>plotkinji</w:t>
      </w:r>
      <w:proofErr w:type="spellEnd"/>
      <w:r w:rsidR="008401B1" w:rsidRPr="00F65F67">
        <w:rPr>
          <w:rFonts w:ascii="Arial Narrow" w:hAnsi="Arial Narrow"/>
        </w:rPr>
        <w:t xml:space="preserve"> godišnje.</w:t>
      </w:r>
    </w:p>
    <w:p w:rsidR="008401B1" w:rsidRPr="00F65F67" w:rsidRDefault="008401B1" w:rsidP="008401B1"/>
    <w:p w:rsidR="008401B1" w:rsidRDefault="006551DD" w:rsidP="008401B1">
      <w:pPr>
        <w:jc w:val="both"/>
        <w:rPr>
          <w:rFonts w:ascii="Arial Narrow" w:hAnsi="Arial Narrow"/>
        </w:rPr>
      </w:pPr>
      <w:r w:rsidRPr="00F65F67">
        <w:rPr>
          <w:rFonts w:ascii="Arial Narrow" w:hAnsi="Arial Narrow"/>
        </w:rPr>
        <w:lastRenderedPageBreak/>
        <w:tab/>
      </w:r>
      <w:r w:rsidR="008401B1" w:rsidRPr="00F65F67">
        <w:rPr>
          <w:rFonts w:ascii="Arial Narrow" w:hAnsi="Arial Narrow"/>
        </w:rPr>
        <w:t xml:space="preserve">Vlasnici koji sami </w:t>
      </w:r>
      <w:proofErr w:type="spellStart"/>
      <w:r w:rsidR="008401B1" w:rsidRPr="00F65F67">
        <w:rPr>
          <w:rFonts w:ascii="Arial Narrow" w:hAnsi="Arial Narrow"/>
        </w:rPr>
        <w:t>osjemenjuju</w:t>
      </w:r>
      <w:proofErr w:type="spellEnd"/>
      <w:r w:rsidR="008401B1" w:rsidRPr="00F65F67">
        <w:rPr>
          <w:rFonts w:ascii="Arial Narrow" w:hAnsi="Arial Narrow"/>
        </w:rPr>
        <w:t xml:space="preserve"> svoje </w:t>
      </w:r>
      <w:proofErr w:type="spellStart"/>
      <w:r w:rsidR="008401B1" w:rsidRPr="00F65F67">
        <w:rPr>
          <w:rFonts w:ascii="Arial Narrow" w:hAnsi="Arial Narrow"/>
        </w:rPr>
        <w:t>plotkinje</w:t>
      </w:r>
      <w:proofErr w:type="spellEnd"/>
      <w:r w:rsidR="008401B1" w:rsidRPr="00F65F67">
        <w:rPr>
          <w:rFonts w:ascii="Arial Narrow" w:hAnsi="Arial Narrow"/>
        </w:rPr>
        <w:t xml:space="preserve"> trebaju u Jedinstveni upravni odjel Grada Lepoglave donijeti potvrdu da su završili tečaj za umjetno </w:t>
      </w:r>
      <w:proofErr w:type="spellStart"/>
      <w:r w:rsidR="008401B1" w:rsidRPr="00F65F67">
        <w:rPr>
          <w:rFonts w:ascii="Arial Narrow" w:hAnsi="Arial Narrow"/>
        </w:rPr>
        <w:t>osjemenjivanje</w:t>
      </w:r>
      <w:proofErr w:type="spellEnd"/>
      <w:r w:rsidR="008401B1" w:rsidRPr="00F65F67">
        <w:rPr>
          <w:rFonts w:ascii="Arial Narrow" w:hAnsi="Arial Narrow"/>
        </w:rPr>
        <w:t xml:space="preserve">, potvrdu nadležne ustanove o broju </w:t>
      </w:r>
      <w:proofErr w:type="spellStart"/>
      <w:r w:rsidR="008401B1" w:rsidRPr="00F65F67">
        <w:rPr>
          <w:rFonts w:ascii="Arial Narrow" w:hAnsi="Arial Narrow"/>
        </w:rPr>
        <w:t>plotkinja</w:t>
      </w:r>
      <w:proofErr w:type="spellEnd"/>
      <w:r w:rsidR="00205034" w:rsidRPr="00F65F67">
        <w:rPr>
          <w:rFonts w:ascii="Arial Narrow" w:hAnsi="Arial Narrow"/>
        </w:rPr>
        <w:t>,</w:t>
      </w:r>
      <w:r w:rsidRPr="00F65F67">
        <w:rPr>
          <w:rFonts w:ascii="Arial Narrow" w:hAnsi="Arial Narrow"/>
        </w:rPr>
        <w:t xml:space="preserve"> a na kraju mjeseca</w:t>
      </w:r>
      <w:r w:rsidR="008401B1" w:rsidRPr="00F65F67">
        <w:rPr>
          <w:rFonts w:ascii="Arial Narrow" w:hAnsi="Arial Narrow"/>
        </w:rPr>
        <w:t xml:space="preserve"> fotokopiju reprodukcijske kartice </w:t>
      </w:r>
      <w:proofErr w:type="spellStart"/>
      <w:r w:rsidR="008401B1" w:rsidRPr="00F65F67">
        <w:rPr>
          <w:rFonts w:ascii="Arial Narrow" w:hAnsi="Arial Narrow"/>
        </w:rPr>
        <w:t>osjemenjene</w:t>
      </w:r>
      <w:proofErr w:type="spellEnd"/>
      <w:r w:rsidR="008401B1" w:rsidRPr="00F65F67">
        <w:rPr>
          <w:rFonts w:ascii="Arial Narrow" w:hAnsi="Arial Narrow"/>
        </w:rPr>
        <w:t xml:space="preserve"> životinje i račun za sjeme. </w:t>
      </w:r>
    </w:p>
    <w:p w:rsidR="00C75CEF" w:rsidRPr="00C75CEF" w:rsidRDefault="00C75CEF" w:rsidP="008401B1">
      <w:pPr>
        <w:jc w:val="both"/>
        <w:rPr>
          <w:rFonts w:ascii="Arial Narrow" w:hAnsi="Arial Narrow"/>
          <w:b/>
        </w:rPr>
      </w:pPr>
    </w:p>
    <w:p w:rsidR="00C75CEF" w:rsidRDefault="00C75CEF" w:rsidP="008401B1">
      <w:pPr>
        <w:jc w:val="both"/>
        <w:rPr>
          <w:rFonts w:ascii="Arial Narrow" w:hAnsi="Arial Narrow"/>
          <w:b/>
        </w:rPr>
      </w:pPr>
      <w:r w:rsidRPr="00C75CEF">
        <w:rPr>
          <w:rFonts w:ascii="Arial Narrow" w:hAnsi="Arial Narrow"/>
          <w:b/>
        </w:rPr>
        <w:t>Mjera 3. Poticanje razvoja zadrugarstva</w:t>
      </w:r>
    </w:p>
    <w:p w:rsidR="00030BE6" w:rsidRDefault="00030BE6" w:rsidP="008401B1">
      <w:pPr>
        <w:jc w:val="both"/>
        <w:rPr>
          <w:rFonts w:ascii="Arial Narrow" w:hAnsi="Arial Narrow"/>
          <w:b/>
        </w:rPr>
      </w:pPr>
    </w:p>
    <w:p w:rsidR="00030BE6" w:rsidRDefault="00030BE6" w:rsidP="008401B1">
      <w:pPr>
        <w:jc w:val="both"/>
        <w:rPr>
          <w:rFonts w:ascii="Arial Narrow" w:hAnsi="Arial Narrow"/>
        </w:rPr>
      </w:pPr>
      <w:r>
        <w:rPr>
          <w:rFonts w:ascii="Arial Narrow" w:hAnsi="Arial Narrow"/>
        </w:rPr>
        <w:tab/>
      </w:r>
      <w:r w:rsidRPr="00030BE6">
        <w:rPr>
          <w:rFonts w:ascii="Arial Narrow" w:hAnsi="Arial Narrow"/>
        </w:rPr>
        <w:t>Grad Lepoglava ovom mjerom dodjeljuje bespovratna novčana davanja za poticanje osnivanja, razvoj i rad poljoprivrednih zadruga koje djeluju na području grada Lepoglave</w:t>
      </w:r>
      <w:r w:rsidR="006501E4">
        <w:rPr>
          <w:rFonts w:ascii="Arial Narrow" w:hAnsi="Arial Narrow"/>
        </w:rPr>
        <w:t xml:space="preserve"> u svrhu njihovog uključivanja u gospodarske tokove kroz smanjenje troškova osnivanja i organiziranog pristupa tržištu u proizvodnji i plasmanu roba i usluga</w:t>
      </w:r>
      <w:r w:rsidR="00A6683C">
        <w:rPr>
          <w:rFonts w:ascii="Arial Narrow" w:hAnsi="Arial Narrow"/>
        </w:rPr>
        <w:t xml:space="preserve">. Potpora se odobrava u </w:t>
      </w:r>
      <w:r w:rsidR="00A6683C" w:rsidRPr="002835BC">
        <w:rPr>
          <w:rFonts w:ascii="Arial Narrow" w:hAnsi="Arial Narrow"/>
        </w:rPr>
        <w:t xml:space="preserve">visini do 50% </w:t>
      </w:r>
      <w:r w:rsidR="00050B87">
        <w:rPr>
          <w:rFonts w:ascii="Arial Narrow" w:hAnsi="Arial Narrow"/>
        </w:rPr>
        <w:t xml:space="preserve">ukupno dokumentiranih i </w:t>
      </w:r>
      <w:r w:rsidR="00A6683C" w:rsidRPr="002835BC">
        <w:rPr>
          <w:rFonts w:ascii="Arial Narrow" w:hAnsi="Arial Narrow"/>
        </w:rPr>
        <w:t>prihvatljivih troškova i to:</w:t>
      </w:r>
    </w:p>
    <w:p w:rsidR="006211A1" w:rsidRDefault="00050B87" w:rsidP="00050B87">
      <w:pPr>
        <w:pStyle w:val="Odlomakpopisa"/>
        <w:numPr>
          <w:ilvl w:val="0"/>
          <w:numId w:val="3"/>
        </w:numPr>
        <w:jc w:val="both"/>
        <w:rPr>
          <w:rFonts w:ascii="Arial Narrow" w:hAnsi="Arial Narrow"/>
        </w:rPr>
      </w:pPr>
      <w:r>
        <w:rPr>
          <w:rFonts w:ascii="Arial Narrow" w:hAnsi="Arial Narrow"/>
        </w:rPr>
        <w:t xml:space="preserve">troškovi vezani uz </w:t>
      </w:r>
      <w:r w:rsidR="00AF6AE2">
        <w:rPr>
          <w:rFonts w:ascii="Arial Narrow" w:hAnsi="Arial Narrow"/>
        </w:rPr>
        <w:t xml:space="preserve">osnivanje zadruge, </w:t>
      </w:r>
      <w:r>
        <w:rPr>
          <w:rFonts w:ascii="Arial Narrow" w:hAnsi="Arial Narrow"/>
        </w:rPr>
        <w:t xml:space="preserve">nabavku strojeva, </w:t>
      </w:r>
      <w:r w:rsidR="002D15FC">
        <w:rPr>
          <w:rFonts w:ascii="Arial Narrow" w:hAnsi="Arial Narrow"/>
        </w:rPr>
        <w:t xml:space="preserve">repromaterijala, </w:t>
      </w:r>
      <w:r>
        <w:rPr>
          <w:rFonts w:ascii="Arial Narrow" w:hAnsi="Arial Narrow"/>
        </w:rPr>
        <w:t>postrojenja i opreme, mjernih i kontrolnih uređaja i instrumenata</w:t>
      </w:r>
    </w:p>
    <w:p w:rsidR="00050B87" w:rsidRDefault="00050B87" w:rsidP="00050B87">
      <w:pPr>
        <w:pStyle w:val="Odlomakpopisa"/>
        <w:numPr>
          <w:ilvl w:val="0"/>
          <w:numId w:val="3"/>
        </w:numPr>
        <w:jc w:val="both"/>
        <w:rPr>
          <w:rFonts w:ascii="Arial Narrow" w:hAnsi="Arial Narrow"/>
        </w:rPr>
      </w:pPr>
      <w:r>
        <w:rPr>
          <w:rFonts w:ascii="Arial Narrow" w:hAnsi="Arial Narrow"/>
        </w:rPr>
        <w:t>troškovi vezani uz nabavku informacijsko-komunikacijske opreme i programa</w:t>
      </w:r>
    </w:p>
    <w:p w:rsidR="00050B87" w:rsidRDefault="00050B87" w:rsidP="00050B87">
      <w:pPr>
        <w:pStyle w:val="Odlomakpopisa"/>
        <w:numPr>
          <w:ilvl w:val="0"/>
          <w:numId w:val="3"/>
        </w:numPr>
        <w:jc w:val="both"/>
        <w:rPr>
          <w:rFonts w:ascii="Arial Narrow" w:hAnsi="Arial Narrow"/>
        </w:rPr>
      </w:pPr>
      <w:r>
        <w:rPr>
          <w:rFonts w:ascii="Arial Narrow" w:hAnsi="Arial Narrow"/>
        </w:rPr>
        <w:t>troškovi vezani uz stručno usavršavanje i primjene novih znanja i vještina</w:t>
      </w:r>
    </w:p>
    <w:p w:rsidR="00050B87" w:rsidRPr="00050B87" w:rsidRDefault="00050B87" w:rsidP="00050B87">
      <w:pPr>
        <w:pStyle w:val="Odlomakpopisa"/>
        <w:numPr>
          <w:ilvl w:val="0"/>
          <w:numId w:val="3"/>
        </w:numPr>
        <w:jc w:val="both"/>
        <w:rPr>
          <w:rFonts w:ascii="Arial Narrow" w:hAnsi="Arial Narrow"/>
        </w:rPr>
      </w:pPr>
      <w:r>
        <w:rPr>
          <w:rFonts w:ascii="Arial Narrow" w:hAnsi="Arial Narrow"/>
        </w:rPr>
        <w:t>troškovi vezani uz individualne nastupe na domaćim i inozemnim sajmovima, troškovi korištenja vanjskih usluga pri istraživanju tržišta, kreiranja robne marke, dizajniranja proizvoda, izrada web stranice i promidžbenog materijala</w:t>
      </w:r>
    </w:p>
    <w:p w:rsidR="006211A1" w:rsidRPr="006211A1" w:rsidRDefault="006211A1" w:rsidP="006211A1">
      <w:pPr>
        <w:jc w:val="both"/>
        <w:rPr>
          <w:rFonts w:ascii="Arial Narrow" w:hAnsi="Arial Narrow"/>
        </w:rPr>
      </w:pPr>
    </w:p>
    <w:p w:rsidR="006211A1" w:rsidRDefault="006211A1" w:rsidP="006211A1">
      <w:pPr>
        <w:jc w:val="both"/>
        <w:rPr>
          <w:rFonts w:ascii="Arial Narrow" w:hAnsi="Arial Narrow"/>
          <w:b/>
        </w:rPr>
      </w:pPr>
      <w:r w:rsidRPr="00187360">
        <w:rPr>
          <w:rFonts w:ascii="Arial Narrow" w:hAnsi="Arial Narrow"/>
          <w:b/>
        </w:rPr>
        <w:t>Mjera 4.</w:t>
      </w:r>
      <w:r>
        <w:rPr>
          <w:rFonts w:ascii="Arial Narrow" w:hAnsi="Arial Narrow"/>
        </w:rPr>
        <w:t xml:space="preserve"> </w:t>
      </w:r>
      <w:r w:rsidRPr="006211A1">
        <w:rPr>
          <w:rFonts w:ascii="Arial Narrow" w:hAnsi="Arial Narrow"/>
          <w:b/>
        </w:rPr>
        <w:t xml:space="preserve">Poticanje sadnje </w:t>
      </w:r>
      <w:r w:rsidR="00111C51">
        <w:rPr>
          <w:rFonts w:ascii="Arial Narrow" w:hAnsi="Arial Narrow"/>
          <w:b/>
        </w:rPr>
        <w:t>trajnih nasada</w:t>
      </w:r>
    </w:p>
    <w:p w:rsidR="006211A1" w:rsidRDefault="006211A1" w:rsidP="006211A1">
      <w:pPr>
        <w:jc w:val="both"/>
        <w:rPr>
          <w:rFonts w:ascii="Arial Narrow" w:hAnsi="Arial Narrow"/>
          <w:b/>
        </w:rPr>
      </w:pPr>
    </w:p>
    <w:p w:rsidR="006211A1" w:rsidRDefault="006211A1" w:rsidP="006211A1">
      <w:pPr>
        <w:jc w:val="both"/>
        <w:rPr>
          <w:rFonts w:ascii="Arial Narrow" w:hAnsi="Arial Narrow"/>
        </w:rPr>
      </w:pPr>
      <w:r>
        <w:rPr>
          <w:rFonts w:ascii="Arial Narrow" w:hAnsi="Arial Narrow"/>
          <w:b/>
        </w:rPr>
        <w:tab/>
      </w:r>
      <w:r w:rsidRPr="006211A1">
        <w:rPr>
          <w:rFonts w:ascii="Arial Narrow" w:hAnsi="Arial Narrow"/>
        </w:rPr>
        <w:t xml:space="preserve">Grad Lepoglava ovom mjerom potiče sadnju </w:t>
      </w:r>
      <w:r w:rsidR="004626E3">
        <w:rPr>
          <w:rFonts w:ascii="Arial Narrow" w:hAnsi="Arial Narrow"/>
        </w:rPr>
        <w:t xml:space="preserve">certificiranih </w:t>
      </w:r>
      <w:r w:rsidR="00111C51">
        <w:rPr>
          <w:rFonts w:ascii="Arial Narrow" w:hAnsi="Arial Narrow"/>
        </w:rPr>
        <w:t>trajnih nasada te sadnica ljekovitog i aromatičnog bilja</w:t>
      </w:r>
      <w:r w:rsidR="00636E5E">
        <w:rPr>
          <w:rFonts w:ascii="Arial Narrow" w:hAnsi="Arial Narrow"/>
        </w:rPr>
        <w:t xml:space="preserve"> u poljoprivredi kroz subvencioniranje </w:t>
      </w:r>
      <w:r w:rsidR="008B0462">
        <w:rPr>
          <w:rFonts w:ascii="Arial Narrow" w:hAnsi="Arial Narrow"/>
        </w:rPr>
        <w:t xml:space="preserve">njihove </w:t>
      </w:r>
      <w:r w:rsidR="00636E5E">
        <w:rPr>
          <w:rFonts w:ascii="Arial Narrow" w:hAnsi="Arial Narrow"/>
        </w:rPr>
        <w:t>kupnje</w:t>
      </w:r>
      <w:r w:rsidR="001B3B27">
        <w:rPr>
          <w:rFonts w:ascii="Arial Narrow" w:hAnsi="Arial Narrow"/>
        </w:rPr>
        <w:t xml:space="preserve">. </w:t>
      </w:r>
      <w:r w:rsidR="00111C51">
        <w:rPr>
          <w:rFonts w:ascii="Arial Narrow" w:hAnsi="Arial Narrow"/>
        </w:rPr>
        <w:t>Trajni nasadi</w:t>
      </w:r>
      <w:r w:rsidR="001B3B27">
        <w:rPr>
          <w:rFonts w:ascii="Arial Narrow" w:hAnsi="Arial Narrow"/>
        </w:rPr>
        <w:t xml:space="preserve"> </w:t>
      </w:r>
      <w:r w:rsidR="002835BC">
        <w:rPr>
          <w:rFonts w:ascii="Arial Narrow" w:hAnsi="Arial Narrow"/>
        </w:rPr>
        <w:t>subvencionirat će se u visini 50</w:t>
      </w:r>
      <w:r w:rsidR="00E62806">
        <w:rPr>
          <w:rFonts w:ascii="Arial Narrow" w:hAnsi="Arial Narrow"/>
        </w:rPr>
        <w:t>% nabavne cijene do maksimalnog iznosa prema niže navedenoj tablici:</w:t>
      </w:r>
    </w:p>
    <w:p w:rsidR="001B3B27" w:rsidRDefault="001B3B27" w:rsidP="006211A1">
      <w:pPr>
        <w:jc w:val="both"/>
        <w:rPr>
          <w:rFonts w:ascii="Arial Narrow" w:hAnsi="Arial Narrow"/>
        </w:rPr>
      </w:pPr>
    </w:p>
    <w:tbl>
      <w:tblPr>
        <w:tblStyle w:val="Reetkatablice"/>
        <w:tblW w:w="0" w:type="auto"/>
        <w:tblLook w:val="04A0" w:firstRow="1" w:lastRow="0" w:firstColumn="1" w:lastColumn="0" w:noHBand="0" w:noVBand="1"/>
      </w:tblPr>
      <w:tblGrid>
        <w:gridCol w:w="763"/>
        <w:gridCol w:w="3781"/>
        <w:gridCol w:w="2539"/>
        <w:gridCol w:w="1979"/>
      </w:tblGrid>
      <w:tr w:rsidR="001B3B27" w:rsidTr="002835BC">
        <w:tc>
          <w:tcPr>
            <w:tcW w:w="763" w:type="dxa"/>
            <w:vAlign w:val="center"/>
          </w:tcPr>
          <w:p w:rsidR="001B3B27" w:rsidRPr="001B3B27" w:rsidRDefault="001B3B27" w:rsidP="001B3B27">
            <w:pPr>
              <w:jc w:val="center"/>
              <w:rPr>
                <w:rFonts w:ascii="Arial Narrow" w:hAnsi="Arial Narrow"/>
                <w:b/>
              </w:rPr>
            </w:pPr>
            <w:r w:rsidRPr="001B3B27">
              <w:rPr>
                <w:rFonts w:ascii="Arial Narrow" w:hAnsi="Arial Narrow"/>
                <w:b/>
              </w:rPr>
              <w:t>Redni broj</w:t>
            </w:r>
          </w:p>
        </w:tc>
        <w:tc>
          <w:tcPr>
            <w:tcW w:w="3781" w:type="dxa"/>
            <w:vAlign w:val="center"/>
          </w:tcPr>
          <w:p w:rsidR="001B3B27" w:rsidRPr="001B3B27" w:rsidRDefault="001B3B27" w:rsidP="001B3B27">
            <w:pPr>
              <w:jc w:val="center"/>
              <w:rPr>
                <w:rFonts w:ascii="Arial Narrow" w:hAnsi="Arial Narrow"/>
                <w:b/>
              </w:rPr>
            </w:pPr>
            <w:r w:rsidRPr="001B3B27">
              <w:rPr>
                <w:rFonts w:ascii="Arial Narrow" w:hAnsi="Arial Narrow"/>
                <w:b/>
              </w:rPr>
              <w:t>Vrsta sadnica</w:t>
            </w:r>
          </w:p>
        </w:tc>
        <w:tc>
          <w:tcPr>
            <w:tcW w:w="2539" w:type="dxa"/>
            <w:vAlign w:val="center"/>
          </w:tcPr>
          <w:p w:rsidR="001B3B27" w:rsidRPr="001B3B27" w:rsidRDefault="001B3B27" w:rsidP="001B3B27">
            <w:pPr>
              <w:jc w:val="center"/>
              <w:rPr>
                <w:rFonts w:ascii="Arial Narrow" w:hAnsi="Arial Narrow"/>
                <w:b/>
              </w:rPr>
            </w:pPr>
            <w:r w:rsidRPr="001B3B27">
              <w:rPr>
                <w:rFonts w:ascii="Arial Narrow" w:hAnsi="Arial Narrow"/>
                <w:b/>
              </w:rPr>
              <w:t>Min. kupljeno sadnica</w:t>
            </w:r>
          </w:p>
        </w:tc>
        <w:tc>
          <w:tcPr>
            <w:tcW w:w="1979" w:type="dxa"/>
            <w:vAlign w:val="center"/>
          </w:tcPr>
          <w:p w:rsidR="001B3B27" w:rsidRPr="001B3B27" w:rsidRDefault="001B3B27" w:rsidP="001B3B27">
            <w:pPr>
              <w:jc w:val="center"/>
              <w:rPr>
                <w:rFonts w:ascii="Arial Narrow" w:hAnsi="Arial Narrow"/>
                <w:b/>
              </w:rPr>
            </w:pPr>
            <w:r w:rsidRPr="001B3B27">
              <w:rPr>
                <w:rFonts w:ascii="Arial Narrow" w:hAnsi="Arial Narrow"/>
                <w:b/>
              </w:rPr>
              <w:t>Maksimalna subvencija po sadnici (kn)</w:t>
            </w:r>
          </w:p>
        </w:tc>
      </w:tr>
      <w:tr w:rsidR="001B3B27" w:rsidTr="002835BC">
        <w:tc>
          <w:tcPr>
            <w:tcW w:w="763" w:type="dxa"/>
          </w:tcPr>
          <w:p w:rsidR="001B3B27" w:rsidRDefault="001B3B27" w:rsidP="006211A1">
            <w:pPr>
              <w:jc w:val="both"/>
              <w:rPr>
                <w:rFonts w:ascii="Arial Narrow" w:hAnsi="Arial Narrow"/>
              </w:rPr>
            </w:pPr>
            <w:r>
              <w:rPr>
                <w:rFonts w:ascii="Arial Narrow" w:hAnsi="Arial Narrow"/>
              </w:rPr>
              <w:t>1.</w:t>
            </w:r>
          </w:p>
        </w:tc>
        <w:tc>
          <w:tcPr>
            <w:tcW w:w="3781" w:type="dxa"/>
            <w:vAlign w:val="center"/>
          </w:tcPr>
          <w:p w:rsidR="001B3B27" w:rsidRDefault="00111C51" w:rsidP="001B3B27">
            <w:pPr>
              <w:rPr>
                <w:rFonts w:ascii="Arial Narrow" w:hAnsi="Arial Narrow"/>
              </w:rPr>
            </w:pPr>
            <w:r>
              <w:rPr>
                <w:rFonts w:ascii="Arial Narrow" w:hAnsi="Arial Narrow"/>
              </w:rPr>
              <w:t>Jabuka M9</w:t>
            </w:r>
          </w:p>
        </w:tc>
        <w:tc>
          <w:tcPr>
            <w:tcW w:w="2539" w:type="dxa"/>
            <w:vAlign w:val="center"/>
          </w:tcPr>
          <w:p w:rsidR="001B3B27" w:rsidRPr="00E62806" w:rsidRDefault="00111C51" w:rsidP="001B3B27">
            <w:pPr>
              <w:jc w:val="center"/>
              <w:rPr>
                <w:rFonts w:ascii="Arial Narrow" w:hAnsi="Arial Narrow"/>
              </w:rPr>
            </w:pPr>
            <w:r w:rsidRPr="00E62806">
              <w:rPr>
                <w:rFonts w:ascii="Arial Narrow" w:hAnsi="Arial Narrow"/>
              </w:rPr>
              <w:t>450</w:t>
            </w:r>
          </w:p>
        </w:tc>
        <w:tc>
          <w:tcPr>
            <w:tcW w:w="1979" w:type="dxa"/>
            <w:vAlign w:val="center"/>
          </w:tcPr>
          <w:p w:rsidR="001B3B27" w:rsidRDefault="00111C51" w:rsidP="001B3B27">
            <w:pPr>
              <w:jc w:val="center"/>
              <w:rPr>
                <w:rFonts w:ascii="Arial Narrow" w:hAnsi="Arial Narrow"/>
              </w:rPr>
            </w:pPr>
            <w:r>
              <w:rPr>
                <w:rFonts w:ascii="Arial Narrow" w:hAnsi="Arial Narrow"/>
              </w:rPr>
              <w:t>4,00</w:t>
            </w:r>
          </w:p>
        </w:tc>
      </w:tr>
      <w:tr w:rsidR="001B3B27" w:rsidTr="002835BC">
        <w:tc>
          <w:tcPr>
            <w:tcW w:w="763" w:type="dxa"/>
          </w:tcPr>
          <w:p w:rsidR="001B3B27" w:rsidRDefault="001B3B27" w:rsidP="006211A1">
            <w:pPr>
              <w:jc w:val="both"/>
              <w:rPr>
                <w:rFonts w:ascii="Arial Narrow" w:hAnsi="Arial Narrow"/>
              </w:rPr>
            </w:pPr>
            <w:r>
              <w:rPr>
                <w:rFonts w:ascii="Arial Narrow" w:hAnsi="Arial Narrow"/>
              </w:rPr>
              <w:t xml:space="preserve">2. </w:t>
            </w:r>
          </w:p>
        </w:tc>
        <w:tc>
          <w:tcPr>
            <w:tcW w:w="3781" w:type="dxa"/>
            <w:vAlign w:val="center"/>
          </w:tcPr>
          <w:p w:rsidR="001B3B27" w:rsidRDefault="00111C51" w:rsidP="001B3B27">
            <w:pPr>
              <w:rPr>
                <w:rFonts w:ascii="Arial Narrow" w:hAnsi="Arial Narrow"/>
              </w:rPr>
            </w:pPr>
            <w:r>
              <w:rPr>
                <w:rFonts w:ascii="Arial Narrow" w:hAnsi="Arial Narrow"/>
              </w:rPr>
              <w:t>Jabuka MM106</w:t>
            </w:r>
          </w:p>
        </w:tc>
        <w:tc>
          <w:tcPr>
            <w:tcW w:w="2539" w:type="dxa"/>
            <w:vAlign w:val="center"/>
          </w:tcPr>
          <w:p w:rsidR="001B3B27" w:rsidRPr="00E62806" w:rsidRDefault="00111C51" w:rsidP="001B3B27">
            <w:pPr>
              <w:jc w:val="center"/>
              <w:rPr>
                <w:rFonts w:ascii="Arial Narrow" w:hAnsi="Arial Narrow"/>
              </w:rPr>
            </w:pPr>
            <w:r w:rsidRPr="00E62806">
              <w:rPr>
                <w:rFonts w:ascii="Arial Narrow" w:hAnsi="Arial Narrow"/>
              </w:rPr>
              <w:t>180</w:t>
            </w:r>
          </w:p>
        </w:tc>
        <w:tc>
          <w:tcPr>
            <w:tcW w:w="1979" w:type="dxa"/>
            <w:vAlign w:val="center"/>
          </w:tcPr>
          <w:p w:rsidR="001B3B27" w:rsidRDefault="00111C51" w:rsidP="001B3B27">
            <w:pPr>
              <w:jc w:val="center"/>
              <w:rPr>
                <w:rFonts w:ascii="Arial Narrow" w:hAnsi="Arial Narrow"/>
              </w:rPr>
            </w:pPr>
            <w:r>
              <w:rPr>
                <w:rFonts w:ascii="Arial Narrow" w:hAnsi="Arial Narrow"/>
              </w:rPr>
              <w:t>4,00</w:t>
            </w:r>
          </w:p>
        </w:tc>
      </w:tr>
      <w:tr w:rsidR="001B3B27" w:rsidTr="002835BC">
        <w:tc>
          <w:tcPr>
            <w:tcW w:w="763" w:type="dxa"/>
          </w:tcPr>
          <w:p w:rsidR="001B3B27" w:rsidRDefault="001B3B27" w:rsidP="006211A1">
            <w:pPr>
              <w:jc w:val="both"/>
              <w:rPr>
                <w:rFonts w:ascii="Arial Narrow" w:hAnsi="Arial Narrow"/>
              </w:rPr>
            </w:pPr>
            <w:r>
              <w:rPr>
                <w:rFonts w:ascii="Arial Narrow" w:hAnsi="Arial Narrow"/>
              </w:rPr>
              <w:t xml:space="preserve">3. </w:t>
            </w:r>
          </w:p>
        </w:tc>
        <w:tc>
          <w:tcPr>
            <w:tcW w:w="3781" w:type="dxa"/>
            <w:vAlign w:val="center"/>
          </w:tcPr>
          <w:p w:rsidR="001B3B27" w:rsidRDefault="00111C51" w:rsidP="001B3B27">
            <w:pPr>
              <w:rPr>
                <w:rFonts w:ascii="Arial Narrow" w:hAnsi="Arial Narrow"/>
              </w:rPr>
            </w:pPr>
            <w:r>
              <w:rPr>
                <w:rFonts w:ascii="Arial Narrow" w:hAnsi="Arial Narrow"/>
              </w:rPr>
              <w:t>Ljeska</w:t>
            </w:r>
          </w:p>
        </w:tc>
        <w:tc>
          <w:tcPr>
            <w:tcW w:w="2539" w:type="dxa"/>
            <w:vAlign w:val="center"/>
          </w:tcPr>
          <w:p w:rsidR="001B3B27" w:rsidRPr="00E62806" w:rsidRDefault="00111C51" w:rsidP="001B3B27">
            <w:pPr>
              <w:jc w:val="center"/>
              <w:rPr>
                <w:rFonts w:ascii="Arial Narrow" w:hAnsi="Arial Narrow"/>
              </w:rPr>
            </w:pPr>
            <w:r w:rsidRPr="00E62806">
              <w:rPr>
                <w:rFonts w:ascii="Arial Narrow" w:hAnsi="Arial Narrow"/>
              </w:rPr>
              <w:t>80</w:t>
            </w:r>
          </w:p>
        </w:tc>
        <w:tc>
          <w:tcPr>
            <w:tcW w:w="1979" w:type="dxa"/>
            <w:vAlign w:val="center"/>
          </w:tcPr>
          <w:p w:rsidR="001B3B27" w:rsidRDefault="00111C51" w:rsidP="001B3B27">
            <w:pPr>
              <w:jc w:val="center"/>
              <w:rPr>
                <w:rFonts w:ascii="Arial Narrow" w:hAnsi="Arial Narrow"/>
              </w:rPr>
            </w:pPr>
            <w:r>
              <w:rPr>
                <w:rFonts w:ascii="Arial Narrow" w:hAnsi="Arial Narrow"/>
              </w:rPr>
              <w:t>4,00</w:t>
            </w:r>
          </w:p>
        </w:tc>
      </w:tr>
      <w:tr w:rsidR="001B3B27" w:rsidTr="002835BC">
        <w:tc>
          <w:tcPr>
            <w:tcW w:w="763" w:type="dxa"/>
          </w:tcPr>
          <w:p w:rsidR="001B3B27" w:rsidRDefault="001B3B27" w:rsidP="006211A1">
            <w:pPr>
              <w:jc w:val="both"/>
              <w:rPr>
                <w:rFonts w:ascii="Arial Narrow" w:hAnsi="Arial Narrow"/>
              </w:rPr>
            </w:pPr>
            <w:r>
              <w:rPr>
                <w:rFonts w:ascii="Arial Narrow" w:hAnsi="Arial Narrow"/>
              </w:rPr>
              <w:t>4.</w:t>
            </w:r>
          </w:p>
        </w:tc>
        <w:tc>
          <w:tcPr>
            <w:tcW w:w="3781" w:type="dxa"/>
            <w:vAlign w:val="center"/>
          </w:tcPr>
          <w:p w:rsidR="001B3B27" w:rsidRDefault="00111C51" w:rsidP="001B3B27">
            <w:pPr>
              <w:rPr>
                <w:rFonts w:ascii="Arial Narrow" w:hAnsi="Arial Narrow"/>
              </w:rPr>
            </w:pPr>
            <w:r>
              <w:rPr>
                <w:rFonts w:ascii="Arial Narrow" w:hAnsi="Arial Narrow"/>
              </w:rPr>
              <w:t>Trešnja</w:t>
            </w:r>
          </w:p>
        </w:tc>
        <w:tc>
          <w:tcPr>
            <w:tcW w:w="2539" w:type="dxa"/>
            <w:vAlign w:val="center"/>
          </w:tcPr>
          <w:p w:rsidR="001B3B27" w:rsidRPr="00E62806" w:rsidRDefault="00111C51" w:rsidP="001B3B27">
            <w:pPr>
              <w:jc w:val="center"/>
              <w:rPr>
                <w:rFonts w:ascii="Arial Narrow" w:hAnsi="Arial Narrow"/>
              </w:rPr>
            </w:pPr>
            <w:r w:rsidRPr="00E62806">
              <w:rPr>
                <w:rFonts w:ascii="Arial Narrow" w:hAnsi="Arial Narrow"/>
              </w:rPr>
              <w:t>150</w:t>
            </w:r>
          </w:p>
        </w:tc>
        <w:tc>
          <w:tcPr>
            <w:tcW w:w="1979" w:type="dxa"/>
            <w:vAlign w:val="center"/>
          </w:tcPr>
          <w:p w:rsidR="001B3B27" w:rsidRDefault="00111C51" w:rsidP="001B3B27">
            <w:pPr>
              <w:jc w:val="center"/>
              <w:rPr>
                <w:rFonts w:ascii="Arial Narrow" w:hAnsi="Arial Narrow"/>
              </w:rPr>
            </w:pPr>
            <w:r>
              <w:rPr>
                <w:rFonts w:ascii="Arial Narrow" w:hAnsi="Arial Narrow"/>
              </w:rPr>
              <w:t>8,00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5.</w:t>
            </w:r>
          </w:p>
        </w:tc>
        <w:tc>
          <w:tcPr>
            <w:tcW w:w="3781" w:type="dxa"/>
            <w:vAlign w:val="center"/>
          </w:tcPr>
          <w:p w:rsidR="00111C51" w:rsidRDefault="00111C51" w:rsidP="001B3B27">
            <w:pPr>
              <w:rPr>
                <w:rFonts w:ascii="Arial Narrow" w:hAnsi="Arial Narrow"/>
              </w:rPr>
            </w:pPr>
            <w:r>
              <w:rPr>
                <w:rFonts w:ascii="Arial Narrow" w:hAnsi="Arial Narrow"/>
              </w:rPr>
              <w:t>Višnja, šljiva</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80</w:t>
            </w:r>
          </w:p>
        </w:tc>
        <w:tc>
          <w:tcPr>
            <w:tcW w:w="1979" w:type="dxa"/>
            <w:vAlign w:val="center"/>
          </w:tcPr>
          <w:p w:rsidR="00111C51" w:rsidRDefault="00111C51" w:rsidP="001B3B27">
            <w:pPr>
              <w:jc w:val="center"/>
              <w:rPr>
                <w:rFonts w:ascii="Arial Narrow" w:hAnsi="Arial Narrow"/>
              </w:rPr>
            </w:pPr>
            <w:r>
              <w:rPr>
                <w:rFonts w:ascii="Arial Narrow" w:hAnsi="Arial Narrow"/>
              </w:rPr>
              <w:t>8,00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6.</w:t>
            </w:r>
          </w:p>
        </w:tc>
        <w:tc>
          <w:tcPr>
            <w:tcW w:w="3781" w:type="dxa"/>
            <w:vAlign w:val="center"/>
          </w:tcPr>
          <w:p w:rsidR="00111C51" w:rsidRDefault="00111C51" w:rsidP="001B3B27">
            <w:pPr>
              <w:rPr>
                <w:rFonts w:ascii="Arial Narrow" w:hAnsi="Arial Narrow"/>
              </w:rPr>
            </w:pPr>
            <w:r>
              <w:rPr>
                <w:rFonts w:ascii="Arial Narrow" w:hAnsi="Arial Narrow"/>
              </w:rPr>
              <w:t>Borovnica</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250</w:t>
            </w:r>
          </w:p>
        </w:tc>
        <w:tc>
          <w:tcPr>
            <w:tcW w:w="1979" w:type="dxa"/>
            <w:vAlign w:val="center"/>
          </w:tcPr>
          <w:p w:rsidR="00111C51" w:rsidRDefault="00111C51" w:rsidP="001B3B27">
            <w:pPr>
              <w:jc w:val="center"/>
              <w:rPr>
                <w:rFonts w:ascii="Arial Narrow" w:hAnsi="Arial Narrow"/>
              </w:rPr>
            </w:pPr>
            <w:r>
              <w:rPr>
                <w:rFonts w:ascii="Arial Narrow" w:hAnsi="Arial Narrow"/>
              </w:rPr>
              <w:t>10,00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7.</w:t>
            </w:r>
          </w:p>
        </w:tc>
        <w:tc>
          <w:tcPr>
            <w:tcW w:w="3781" w:type="dxa"/>
            <w:vAlign w:val="center"/>
          </w:tcPr>
          <w:p w:rsidR="00111C51" w:rsidRDefault="00111C51" w:rsidP="001B3B27">
            <w:pPr>
              <w:rPr>
                <w:rFonts w:ascii="Arial Narrow" w:hAnsi="Arial Narrow"/>
              </w:rPr>
            </w:pPr>
            <w:r>
              <w:rPr>
                <w:rFonts w:ascii="Arial Narrow" w:hAnsi="Arial Narrow"/>
              </w:rPr>
              <w:t>Kruška</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330</w:t>
            </w:r>
          </w:p>
        </w:tc>
        <w:tc>
          <w:tcPr>
            <w:tcW w:w="1979" w:type="dxa"/>
            <w:vAlign w:val="center"/>
          </w:tcPr>
          <w:p w:rsidR="00111C51" w:rsidRDefault="00111C51" w:rsidP="001B3B27">
            <w:pPr>
              <w:jc w:val="center"/>
              <w:rPr>
                <w:rFonts w:ascii="Arial Narrow" w:hAnsi="Arial Narrow"/>
              </w:rPr>
            </w:pPr>
            <w:r>
              <w:rPr>
                <w:rFonts w:ascii="Arial Narrow" w:hAnsi="Arial Narrow"/>
              </w:rPr>
              <w:t>7,00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8.</w:t>
            </w:r>
          </w:p>
        </w:tc>
        <w:tc>
          <w:tcPr>
            <w:tcW w:w="3781" w:type="dxa"/>
            <w:vAlign w:val="center"/>
          </w:tcPr>
          <w:p w:rsidR="00111C51" w:rsidRDefault="00111C51" w:rsidP="001B3B27">
            <w:pPr>
              <w:rPr>
                <w:rFonts w:ascii="Arial Narrow" w:hAnsi="Arial Narrow"/>
              </w:rPr>
            </w:pPr>
            <w:r>
              <w:rPr>
                <w:rFonts w:ascii="Arial Narrow" w:hAnsi="Arial Narrow"/>
              </w:rPr>
              <w:t xml:space="preserve">Kruška </w:t>
            </w:r>
            <w:proofErr w:type="spellStart"/>
            <w:r>
              <w:rPr>
                <w:rFonts w:ascii="Arial Narrow" w:hAnsi="Arial Narrow"/>
              </w:rPr>
              <w:t>viljamovka</w:t>
            </w:r>
            <w:proofErr w:type="spellEnd"/>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100</w:t>
            </w:r>
          </w:p>
        </w:tc>
        <w:tc>
          <w:tcPr>
            <w:tcW w:w="1979" w:type="dxa"/>
            <w:vAlign w:val="center"/>
          </w:tcPr>
          <w:p w:rsidR="00111C51" w:rsidRDefault="00111C51" w:rsidP="001B3B27">
            <w:pPr>
              <w:jc w:val="center"/>
              <w:rPr>
                <w:rFonts w:ascii="Arial Narrow" w:hAnsi="Arial Narrow"/>
              </w:rPr>
            </w:pPr>
            <w:r>
              <w:rPr>
                <w:rFonts w:ascii="Arial Narrow" w:hAnsi="Arial Narrow"/>
              </w:rPr>
              <w:t>9,00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9.</w:t>
            </w:r>
          </w:p>
        </w:tc>
        <w:tc>
          <w:tcPr>
            <w:tcW w:w="3781" w:type="dxa"/>
            <w:vAlign w:val="center"/>
          </w:tcPr>
          <w:p w:rsidR="00111C51" w:rsidRDefault="00111C51" w:rsidP="001B3B27">
            <w:pPr>
              <w:rPr>
                <w:rFonts w:ascii="Arial Narrow" w:hAnsi="Arial Narrow"/>
              </w:rPr>
            </w:pPr>
            <w:r>
              <w:rPr>
                <w:rFonts w:ascii="Arial Narrow" w:hAnsi="Arial Narrow"/>
              </w:rPr>
              <w:t>Breskva, nektarina, marelica</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180</w:t>
            </w:r>
          </w:p>
        </w:tc>
        <w:tc>
          <w:tcPr>
            <w:tcW w:w="1979" w:type="dxa"/>
            <w:vAlign w:val="center"/>
          </w:tcPr>
          <w:p w:rsidR="00111C51" w:rsidRDefault="00111C51" w:rsidP="001B3B27">
            <w:pPr>
              <w:jc w:val="center"/>
              <w:rPr>
                <w:rFonts w:ascii="Arial Narrow" w:hAnsi="Arial Narrow"/>
              </w:rPr>
            </w:pPr>
            <w:r>
              <w:rPr>
                <w:rFonts w:ascii="Arial Narrow" w:hAnsi="Arial Narrow"/>
              </w:rPr>
              <w:t>8,00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10.</w:t>
            </w:r>
          </w:p>
        </w:tc>
        <w:tc>
          <w:tcPr>
            <w:tcW w:w="3781" w:type="dxa"/>
            <w:vAlign w:val="center"/>
          </w:tcPr>
          <w:p w:rsidR="00111C51" w:rsidRDefault="00111C51" w:rsidP="001B3B27">
            <w:pPr>
              <w:rPr>
                <w:rFonts w:ascii="Arial Narrow" w:hAnsi="Arial Narrow"/>
              </w:rPr>
            </w:pPr>
            <w:r>
              <w:rPr>
                <w:rFonts w:ascii="Arial Narrow" w:hAnsi="Arial Narrow"/>
              </w:rPr>
              <w:t>Malina</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1000</w:t>
            </w:r>
          </w:p>
        </w:tc>
        <w:tc>
          <w:tcPr>
            <w:tcW w:w="1979" w:type="dxa"/>
            <w:vAlign w:val="center"/>
          </w:tcPr>
          <w:p w:rsidR="00111C51" w:rsidRDefault="00111C51" w:rsidP="001B3B27">
            <w:pPr>
              <w:jc w:val="center"/>
              <w:rPr>
                <w:rFonts w:ascii="Arial Narrow" w:hAnsi="Arial Narrow"/>
              </w:rPr>
            </w:pPr>
            <w:r>
              <w:rPr>
                <w:rFonts w:ascii="Arial Narrow" w:hAnsi="Arial Narrow"/>
              </w:rPr>
              <w:t>3,00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11.</w:t>
            </w:r>
          </w:p>
        </w:tc>
        <w:tc>
          <w:tcPr>
            <w:tcW w:w="3781" w:type="dxa"/>
            <w:vAlign w:val="center"/>
          </w:tcPr>
          <w:p w:rsidR="00111C51" w:rsidRDefault="00111C51" w:rsidP="001B3B27">
            <w:pPr>
              <w:rPr>
                <w:rFonts w:ascii="Arial Narrow" w:hAnsi="Arial Narrow"/>
              </w:rPr>
            </w:pPr>
            <w:r>
              <w:rPr>
                <w:rFonts w:ascii="Arial Narrow" w:hAnsi="Arial Narrow"/>
              </w:rPr>
              <w:t xml:space="preserve">Kupina, </w:t>
            </w:r>
            <w:proofErr w:type="spellStart"/>
            <w:r>
              <w:rPr>
                <w:rFonts w:ascii="Arial Narrow" w:hAnsi="Arial Narrow"/>
              </w:rPr>
              <w:t>ribizl</w:t>
            </w:r>
            <w:proofErr w:type="spellEnd"/>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650</w:t>
            </w:r>
          </w:p>
        </w:tc>
        <w:tc>
          <w:tcPr>
            <w:tcW w:w="1979" w:type="dxa"/>
            <w:vAlign w:val="center"/>
          </w:tcPr>
          <w:p w:rsidR="00111C51" w:rsidRDefault="00111C51" w:rsidP="001B3B27">
            <w:pPr>
              <w:jc w:val="center"/>
              <w:rPr>
                <w:rFonts w:ascii="Arial Narrow" w:hAnsi="Arial Narrow"/>
              </w:rPr>
            </w:pPr>
            <w:r>
              <w:rPr>
                <w:rFonts w:ascii="Arial Narrow" w:hAnsi="Arial Narrow"/>
              </w:rPr>
              <w:t>3,00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12.</w:t>
            </w:r>
          </w:p>
        </w:tc>
        <w:tc>
          <w:tcPr>
            <w:tcW w:w="3781" w:type="dxa"/>
            <w:vAlign w:val="center"/>
          </w:tcPr>
          <w:p w:rsidR="00111C51" w:rsidRDefault="00111C51" w:rsidP="001B3B27">
            <w:pPr>
              <w:rPr>
                <w:rFonts w:ascii="Arial Narrow" w:hAnsi="Arial Narrow"/>
              </w:rPr>
            </w:pPr>
            <w:r>
              <w:rPr>
                <w:rFonts w:ascii="Arial Narrow" w:hAnsi="Arial Narrow"/>
              </w:rPr>
              <w:t>Jagode</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1500</w:t>
            </w:r>
          </w:p>
        </w:tc>
        <w:tc>
          <w:tcPr>
            <w:tcW w:w="1979" w:type="dxa"/>
            <w:vAlign w:val="center"/>
          </w:tcPr>
          <w:p w:rsidR="00111C51" w:rsidRDefault="00111C51" w:rsidP="001B3B27">
            <w:pPr>
              <w:jc w:val="center"/>
              <w:rPr>
                <w:rFonts w:ascii="Arial Narrow" w:hAnsi="Arial Narrow"/>
              </w:rPr>
            </w:pPr>
            <w:r>
              <w:rPr>
                <w:rFonts w:ascii="Arial Narrow" w:hAnsi="Arial Narrow"/>
              </w:rPr>
              <w:t>0,50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13.</w:t>
            </w:r>
          </w:p>
        </w:tc>
        <w:tc>
          <w:tcPr>
            <w:tcW w:w="3781" w:type="dxa"/>
            <w:vAlign w:val="center"/>
          </w:tcPr>
          <w:p w:rsidR="00111C51" w:rsidRDefault="00111C51" w:rsidP="001B3B27">
            <w:pPr>
              <w:rPr>
                <w:rFonts w:ascii="Arial Narrow" w:hAnsi="Arial Narrow"/>
              </w:rPr>
            </w:pPr>
            <w:r>
              <w:rPr>
                <w:rFonts w:ascii="Arial Narrow" w:hAnsi="Arial Narrow"/>
              </w:rPr>
              <w:t xml:space="preserve">Orah </w:t>
            </w:r>
            <w:proofErr w:type="spellStart"/>
            <w:r>
              <w:rPr>
                <w:rFonts w:ascii="Arial Narrow" w:hAnsi="Arial Narrow"/>
              </w:rPr>
              <w:t>cjepljeni</w:t>
            </w:r>
            <w:proofErr w:type="spellEnd"/>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25</w:t>
            </w:r>
          </w:p>
        </w:tc>
        <w:tc>
          <w:tcPr>
            <w:tcW w:w="1979" w:type="dxa"/>
            <w:vAlign w:val="center"/>
          </w:tcPr>
          <w:p w:rsidR="00111C51" w:rsidRDefault="00111C51" w:rsidP="001B3B27">
            <w:pPr>
              <w:jc w:val="center"/>
              <w:rPr>
                <w:rFonts w:ascii="Arial Narrow" w:hAnsi="Arial Narrow"/>
              </w:rPr>
            </w:pPr>
            <w:r>
              <w:rPr>
                <w:rFonts w:ascii="Arial Narrow" w:hAnsi="Arial Narrow"/>
              </w:rPr>
              <w:t>25,00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14.</w:t>
            </w:r>
          </w:p>
        </w:tc>
        <w:tc>
          <w:tcPr>
            <w:tcW w:w="3781" w:type="dxa"/>
            <w:vAlign w:val="center"/>
          </w:tcPr>
          <w:p w:rsidR="00111C51" w:rsidRDefault="00111C51" w:rsidP="001B3B27">
            <w:pPr>
              <w:rPr>
                <w:rFonts w:ascii="Arial Narrow" w:hAnsi="Arial Narrow"/>
              </w:rPr>
            </w:pPr>
            <w:r>
              <w:rPr>
                <w:rFonts w:ascii="Arial Narrow" w:hAnsi="Arial Narrow"/>
              </w:rPr>
              <w:t>Kesten</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25</w:t>
            </w:r>
          </w:p>
        </w:tc>
        <w:tc>
          <w:tcPr>
            <w:tcW w:w="1979" w:type="dxa"/>
            <w:vAlign w:val="center"/>
          </w:tcPr>
          <w:p w:rsidR="00111C51" w:rsidRDefault="00111C51" w:rsidP="001B3B27">
            <w:pPr>
              <w:jc w:val="center"/>
              <w:rPr>
                <w:rFonts w:ascii="Arial Narrow" w:hAnsi="Arial Narrow"/>
              </w:rPr>
            </w:pPr>
            <w:r>
              <w:rPr>
                <w:rFonts w:ascii="Arial Narrow" w:hAnsi="Arial Narrow"/>
              </w:rPr>
              <w:t>10,00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15.</w:t>
            </w:r>
          </w:p>
        </w:tc>
        <w:tc>
          <w:tcPr>
            <w:tcW w:w="3781" w:type="dxa"/>
            <w:vAlign w:val="center"/>
          </w:tcPr>
          <w:p w:rsidR="00111C51" w:rsidRDefault="00111C51" w:rsidP="001B3B27">
            <w:pPr>
              <w:rPr>
                <w:rFonts w:ascii="Arial Narrow" w:hAnsi="Arial Narrow"/>
              </w:rPr>
            </w:pPr>
            <w:r>
              <w:rPr>
                <w:rFonts w:ascii="Arial Narrow" w:hAnsi="Arial Narrow"/>
              </w:rPr>
              <w:t>Aromatično bilje (lavanda i sl.)</w:t>
            </w:r>
          </w:p>
        </w:tc>
        <w:tc>
          <w:tcPr>
            <w:tcW w:w="2539" w:type="dxa"/>
            <w:vAlign w:val="center"/>
          </w:tcPr>
          <w:p w:rsidR="00111C51" w:rsidRPr="00E62806" w:rsidRDefault="00111C51" w:rsidP="001B3B27">
            <w:pPr>
              <w:jc w:val="center"/>
              <w:rPr>
                <w:rFonts w:ascii="Arial Narrow" w:hAnsi="Arial Narrow"/>
              </w:rPr>
            </w:pPr>
            <w:r w:rsidRPr="00E62806">
              <w:rPr>
                <w:rFonts w:ascii="Arial Narrow" w:hAnsi="Arial Narrow"/>
              </w:rPr>
              <w:t>800</w:t>
            </w:r>
          </w:p>
        </w:tc>
        <w:tc>
          <w:tcPr>
            <w:tcW w:w="1979" w:type="dxa"/>
            <w:vAlign w:val="center"/>
          </w:tcPr>
          <w:p w:rsidR="00111C51" w:rsidRDefault="00111C51" w:rsidP="001B3B27">
            <w:pPr>
              <w:jc w:val="center"/>
              <w:rPr>
                <w:rFonts w:ascii="Arial Narrow" w:hAnsi="Arial Narrow"/>
              </w:rPr>
            </w:pPr>
            <w:r>
              <w:rPr>
                <w:rFonts w:ascii="Arial Narrow" w:hAnsi="Arial Narrow"/>
              </w:rPr>
              <w:t>1,00</w:t>
            </w:r>
          </w:p>
        </w:tc>
      </w:tr>
      <w:tr w:rsidR="00111C51" w:rsidTr="002835BC">
        <w:tc>
          <w:tcPr>
            <w:tcW w:w="763" w:type="dxa"/>
          </w:tcPr>
          <w:p w:rsidR="00111C51" w:rsidRDefault="00111C51" w:rsidP="006211A1">
            <w:pPr>
              <w:jc w:val="both"/>
              <w:rPr>
                <w:rFonts w:ascii="Arial Narrow" w:hAnsi="Arial Narrow"/>
              </w:rPr>
            </w:pPr>
            <w:r>
              <w:rPr>
                <w:rFonts w:ascii="Arial Narrow" w:hAnsi="Arial Narrow"/>
              </w:rPr>
              <w:t>16.</w:t>
            </w:r>
          </w:p>
        </w:tc>
        <w:tc>
          <w:tcPr>
            <w:tcW w:w="3781" w:type="dxa"/>
          </w:tcPr>
          <w:p w:rsidR="00111C51" w:rsidRDefault="00111C51" w:rsidP="002835BC">
            <w:pPr>
              <w:rPr>
                <w:rFonts w:ascii="Arial Narrow" w:hAnsi="Arial Narrow"/>
              </w:rPr>
            </w:pPr>
            <w:r>
              <w:rPr>
                <w:rFonts w:ascii="Arial Narrow" w:hAnsi="Arial Narrow"/>
              </w:rPr>
              <w:t>Nove vrste voćnog sadnog materijala (goji bobice, šipak i drugo)</w:t>
            </w:r>
          </w:p>
        </w:tc>
        <w:tc>
          <w:tcPr>
            <w:tcW w:w="2539" w:type="dxa"/>
          </w:tcPr>
          <w:p w:rsidR="00111C51" w:rsidRPr="00E62806" w:rsidRDefault="00111C51" w:rsidP="002835BC">
            <w:pPr>
              <w:jc w:val="center"/>
              <w:rPr>
                <w:rFonts w:ascii="Arial Narrow" w:hAnsi="Arial Narrow"/>
              </w:rPr>
            </w:pPr>
            <w:r w:rsidRPr="00E62806">
              <w:rPr>
                <w:rFonts w:ascii="Arial Narrow" w:hAnsi="Arial Narrow"/>
              </w:rPr>
              <w:t>250 ili prema tehnološkim uputama za 0,25 ha</w:t>
            </w:r>
          </w:p>
        </w:tc>
        <w:tc>
          <w:tcPr>
            <w:tcW w:w="1979" w:type="dxa"/>
          </w:tcPr>
          <w:p w:rsidR="00111C51" w:rsidRDefault="002835BC" w:rsidP="002835BC">
            <w:pPr>
              <w:jc w:val="center"/>
              <w:rPr>
                <w:rFonts w:ascii="Arial Narrow" w:hAnsi="Arial Narrow"/>
              </w:rPr>
            </w:pPr>
            <w:proofErr w:type="spellStart"/>
            <w:r>
              <w:rPr>
                <w:rFonts w:ascii="Arial Narrow" w:hAnsi="Arial Narrow"/>
              </w:rPr>
              <w:t>m</w:t>
            </w:r>
            <w:r w:rsidR="00111C51">
              <w:rPr>
                <w:rFonts w:ascii="Arial Narrow" w:hAnsi="Arial Narrow"/>
              </w:rPr>
              <w:t>ax</w:t>
            </w:r>
            <w:proofErr w:type="spellEnd"/>
            <w:r w:rsidR="00111C51">
              <w:rPr>
                <w:rFonts w:ascii="Arial Narrow" w:hAnsi="Arial Narrow"/>
              </w:rPr>
              <w:t xml:space="preserve">. </w:t>
            </w:r>
            <w:r>
              <w:rPr>
                <w:rFonts w:ascii="Arial Narrow" w:hAnsi="Arial Narrow"/>
              </w:rPr>
              <w:t>d</w:t>
            </w:r>
            <w:r w:rsidR="00111C51">
              <w:rPr>
                <w:rFonts w:ascii="Arial Narrow" w:hAnsi="Arial Narrow"/>
              </w:rPr>
              <w:t xml:space="preserve">o </w:t>
            </w:r>
            <w:r>
              <w:rPr>
                <w:rFonts w:ascii="Arial Narrow" w:hAnsi="Arial Narrow"/>
              </w:rPr>
              <w:t xml:space="preserve">50% </w:t>
            </w:r>
            <w:r w:rsidR="00111C51">
              <w:rPr>
                <w:rFonts w:ascii="Arial Narrow" w:hAnsi="Arial Narrow"/>
              </w:rPr>
              <w:t>nabavne cijen</w:t>
            </w:r>
            <w:r>
              <w:rPr>
                <w:rFonts w:ascii="Arial Narrow" w:hAnsi="Arial Narrow"/>
              </w:rPr>
              <w:t>e</w:t>
            </w:r>
          </w:p>
        </w:tc>
      </w:tr>
    </w:tbl>
    <w:p w:rsidR="001B3B27" w:rsidRDefault="001B3B27" w:rsidP="006211A1">
      <w:pPr>
        <w:jc w:val="both"/>
        <w:rPr>
          <w:rFonts w:ascii="Arial Narrow" w:hAnsi="Arial Narrow"/>
        </w:rPr>
      </w:pPr>
    </w:p>
    <w:p w:rsidR="008B0462" w:rsidRDefault="00111C51" w:rsidP="006211A1">
      <w:pPr>
        <w:jc w:val="both"/>
        <w:rPr>
          <w:rFonts w:ascii="Arial Narrow" w:hAnsi="Arial Narrow"/>
        </w:rPr>
      </w:pPr>
      <w:r>
        <w:rPr>
          <w:rFonts w:ascii="Arial Narrow" w:hAnsi="Arial Narrow"/>
        </w:rPr>
        <w:t xml:space="preserve">Iznos potpore </w:t>
      </w:r>
      <w:r w:rsidR="008B0462">
        <w:rPr>
          <w:rFonts w:ascii="Arial Narrow" w:hAnsi="Arial Narrow"/>
        </w:rPr>
        <w:t>po kori</w:t>
      </w:r>
      <w:r w:rsidR="002835BC">
        <w:rPr>
          <w:rFonts w:ascii="Arial Narrow" w:hAnsi="Arial Narrow"/>
        </w:rPr>
        <w:t>s</w:t>
      </w:r>
      <w:r w:rsidR="00050B87">
        <w:rPr>
          <w:rFonts w:ascii="Arial Narrow" w:hAnsi="Arial Narrow"/>
        </w:rPr>
        <w:t>niku može maksimalno iznositi 15</w:t>
      </w:r>
      <w:r w:rsidR="008B0462">
        <w:rPr>
          <w:rFonts w:ascii="Arial Narrow" w:hAnsi="Arial Narrow"/>
        </w:rPr>
        <w:t>.000,00 kuna.</w:t>
      </w:r>
    </w:p>
    <w:p w:rsidR="00A6683C" w:rsidRPr="007A78B8" w:rsidRDefault="00A6683C" w:rsidP="007A78B8">
      <w:pPr>
        <w:pStyle w:val="Odlomakpopisa"/>
        <w:ind w:left="1428" w:hanging="1428"/>
        <w:jc w:val="both"/>
        <w:rPr>
          <w:rFonts w:ascii="Arial Narrow" w:hAnsi="Arial Narrow"/>
        </w:rPr>
      </w:pPr>
    </w:p>
    <w:p w:rsidR="00C82E73" w:rsidRDefault="00C82E73" w:rsidP="00C82E73">
      <w:pPr>
        <w:pStyle w:val="Bezproreda"/>
        <w:ind w:left="1428" w:hanging="1428"/>
        <w:jc w:val="both"/>
        <w:rPr>
          <w:rFonts w:ascii="Arial Narrow" w:eastAsia="Times New Roman" w:hAnsi="Arial Narrow"/>
          <w:b/>
          <w:sz w:val="24"/>
          <w:szCs w:val="24"/>
          <w:lang w:eastAsia="hr-HR"/>
        </w:rPr>
      </w:pPr>
    </w:p>
    <w:p w:rsidR="002D6789" w:rsidRPr="00460B40" w:rsidRDefault="002D6789" w:rsidP="00C82E73">
      <w:pPr>
        <w:pStyle w:val="Bezproreda"/>
        <w:ind w:left="1428" w:hanging="1428"/>
        <w:jc w:val="both"/>
        <w:rPr>
          <w:rFonts w:ascii="Arial Narrow" w:eastAsia="Times New Roman" w:hAnsi="Arial Narrow"/>
          <w:b/>
          <w:sz w:val="24"/>
          <w:szCs w:val="24"/>
          <w:lang w:eastAsia="hr-HR"/>
        </w:rPr>
      </w:pPr>
    </w:p>
    <w:p w:rsidR="00E45D9D" w:rsidRPr="00623F92" w:rsidRDefault="006B1EAC" w:rsidP="00623F92">
      <w:pPr>
        <w:pStyle w:val="Odlomakpopisa"/>
        <w:numPr>
          <w:ilvl w:val="0"/>
          <w:numId w:val="2"/>
        </w:numPr>
        <w:jc w:val="both"/>
        <w:rPr>
          <w:rFonts w:ascii="Arial Narrow" w:hAnsi="Arial Narrow"/>
          <w:b/>
          <w:i/>
        </w:rPr>
      </w:pPr>
      <w:r>
        <w:rPr>
          <w:rFonts w:ascii="Arial Narrow" w:hAnsi="Arial Narrow"/>
          <w:b/>
          <w:i/>
        </w:rPr>
        <w:lastRenderedPageBreak/>
        <w:t>Postupak dodjele potpora</w:t>
      </w:r>
    </w:p>
    <w:p w:rsidR="00E45D9D" w:rsidRPr="00460B40" w:rsidRDefault="00E45D9D" w:rsidP="00E45D9D">
      <w:pPr>
        <w:spacing w:after="240"/>
        <w:jc w:val="center"/>
        <w:rPr>
          <w:rFonts w:ascii="Arial Narrow" w:eastAsia="Calibri" w:hAnsi="Arial Narrow"/>
          <w:b/>
          <w:lang w:eastAsia="en-US"/>
        </w:rPr>
      </w:pPr>
      <w:r w:rsidRPr="00460B40">
        <w:rPr>
          <w:rFonts w:ascii="Arial Narrow" w:eastAsia="Calibri" w:hAnsi="Arial Narrow"/>
          <w:b/>
          <w:lang w:eastAsia="en-US"/>
        </w:rPr>
        <w:t>Članak 9.</w:t>
      </w:r>
    </w:p>
    <w:p w:rsidR="00E45D9D" w:rsidRPr="0027350C" w:rsidRDefault="00E45D9D" w:rsidP="00E45D9D">
      <w:pPr>
        <w:spacing w:after="240"/>
        <w:ind w:firstLine="708"/>
        <w:jc w:val="both"/>
        <w:rPr>
          <w:rFonts w:ascii="Arial Narrow" w:eastAsia="Calibri" w:hAnsi="Arial Narrow"/>
          <w:lang w:eastAsia="en-US"/>
        </w:rPr>
      </w:pPr>
      <w:r w:rsidRPr="0027350C">
        <w:rPr>
          <w:rFonts w:ascii="Arial Narrow" w:eastAsia="Calibri" w:hAnsi="Arial Narrow"/>
          <w:lang w:eastAsia="en-US"/>
        </w:rPr>
        <w:t>Grad Lepoglava na svojoj web stranici (www.</w:t>
      </w:r>
      <w:r w:rsidR="00347320" w:rsidRPr="0027350C">
        <w:rPr>
          <w:rFonts w:ascii="Arial Narrow" w:eastAsia="Calibri" w:hAnsi="Arial Narrow"/>
          <w:lang w:eastAsia="en-US"/>
        </w:rPr>
        <w:t>lepoglava.hr</w:t>
      </w:r>
      <w:r w:rsidRPr="0027350C">
        <w:rPr>
          <w:rFonts w:ascii="Arial Narrow" w:eastAsia="Calibri" w:hAnsi="Arial Narrow"/>
          <w:lang w:eastAsia="en-US"/>
        </w:rPr>
        <w:t>) objavljuje javni poziv za podnošenje prijava za odobra</w:t>
      </w:r>
      <w:r w:rsidR="00131860" w:rsidRPr="0027350C">
        <w:rPr>
          <w:rFonts w:ascii="Arial Narrow" w:eastAsia="Calibri" w:hAnsi="Arial Narrow"/>
          <w:lang w:eastAsia="en-US"/>
        </w:rPr>
        <w:t>vanje potpora po Mjerama</w:t>
      </w:r>
      <w:r w:rsidR="008F47E8" w:rsidRPr="0027350C">
        <w:rPr>
          <w:rFonts w:ascii="Arial Narrow" w:eastAsia="Calibri" w:hAnsi="Arial Narrow"/>
          <w:lang w:eastAsia="en-US"/>
        </w:rPr>
        <w:t xml:space="preserve"> iz</w:t>
      </w:r>
      <w:r w:rsidR="008F47E8">
        <w:rPr>
          <w:rFonts w:ascii="Arial Narrow" w:eastAsia="Calibri" w:hAnsi="Arial Narrow"/>
          <w:lang w:eastAsia="en-US"/>
        </w:rPr>
        <w:t xml:space="preserve"> ovog Programa</w:t>
      </w:r>
      <w:r w:rsidR="008F47E8" w:rsidRPr="0027350C">
        <w:rPr>
          <w:rFonts w:ascii="Arial Narrow" w:eastAsia="Calibri" w:hAnsi="Arial Narrow"/>
          <w:lang w:eastAsia="en-US"/>
        </w:rPr>
        <w:t>.</w:t>
      </w:r>
    </w:p>
    <w:p w:rsidR="00E45D9D" w:rsidRDefault="00E45D9D" w:rsidP="00E45D9D">
      <w:pPr>
        <w:spacing w:after="240"/>
        <w:ind w:firstLine="708"/>
        <w:jc w:val="both"/>
        <w:rPr>
          <w:rFonts w:ascii="Arial Narrow" w:eastAsia="Calibri" w:hAnsi="Arial Narrow"/>
          <w:lang w:eastAsia="en-US"/>
        </w:rPr>
      </w:pPr>
      <w:r w:rsidRPr="00460B40">
        <w:rPr>
          <w:rFonts w:ascii="Arial Narrow" w:eastAsia="Calibri" w:hAnsi="Arial Narrow"/>
          <w:lang w:eastAsia="en-US"/>
        </w:rPr>
        <w:t>Prijave za dodjelu potpora podnose se Jedinstvenom up</w:t>
      </w:r>
      <w:r w:rsidR="00D7385F">
        <w:rPr>
          <w:rFonts w:ascii="Arial Narrow" w:eastAsia="Calibri" w:hAnsi="Arial Narrow"/>
          <w:lang w:eastAsia="en-US"/>
        </w:rPr>
        <w:t>ravnom odjelu Grada Lepoglave</w:t>
      </w:r>
      <w:r w:rsidR="006551DD">
        <w:rPr>
          <w:rFonts w:ascii="Arial Narrow" w:eastAsia="Calibri" w:hAnsi="Arial Narrow"/>
          <w:lang w:eastAsia="en-US"/>
        </w:rPr>
        <w:t xml:space="preserve"> do kraja studenog</w:t>
      </w:r>
      <w:r w:rsidR="00FF32B9">
        <w:rPr>
          <w:rFonts w:ascii="Arial Narrow" w:eastAsia="Calibri" w:hAnsi="Arial Narrow"/>
          <w:lang w:eastAsia="en-US"/>
        </w:rPr>
        <w:t xml:space="preserve"> tekuće godine</w:t>
      </w:r>
      <w:r w:rsidRPr="00460B40">
        <w:rPr>
          <w:rFonts w:ascii="Arial Narrow" w:eastAsia="Calibri" w:hAnsi="Arial Narrow"/>
          <w:lang w:eastAsia="en-US"/>
        </w:rPr>
        <w:t>, odnosno do utroška sredstava planiranih za proračunsku godinu.</w:t>
      </w:r>
    </w:p>
    <w:p w:rsidR="0073389E" w:rsidRPr="00460B40" w:rsidRDefault="004F40A9" w:rsidP="00E45D9D">
      <w:pPr>
        <w:spacing w:after="240"/>
        <w:ind w:firstLine="708"/>
        <w:jc w:val="both"/>
        <w:rPr>
          <w:rFonts w:ascii="Arial Narrow" w:eastAsia="Calibri" w:hAnsi="Arial Narrow"/>
          <w:lang w:eastAsia="en-US"/>
        </w:rPr>
      </w:pPr>
      <w:r>
        <w:rPr>
          <w:rFonts w:ascii="Arial Narrow" w:eastAsia="Calibri" w:hAnsi="Arial Narrow"/>
          <w:lang w:eastAsia="en-US"/>
        </w:rPr>
        <w:t>Pravo na dodjelu po</w:t>
      </w:r>
      <w:r w:rsidR="00704DEE">
        <w:rPr>
          <w:rFonts w:ascii="Arial Narrow" w:eastAsia="Calibri" w:hAnsi="Arial Narrow"/>
          <w:lang w:eastAsia="en-US"/>
        </w:rPr>
        <w:t>tpora iz ovog programa</w:t>
      </w:r>
      <w:r w:rsidR="004E66AC">
        <w:rPr>
          <w:rFonts w:ascii="Arial Narrow" w:eastAsia="Calibri" w:hAnsi="Arial Narrow"/>
          <w:lang w:eastAsia="en-US"/>
        </w:rPr>
        <w:t xml:space="preserve"> ne mogu ost</w:t>
      </w:r>
      <w:r>
        <w:rPr>
          <w:rFonts w:ascii="Arial Narrow" w:eastAsia="Calibri" w:hAnsi="Arial Narrow"/>
          <w:lang w:eastAsia="en-US"/>
        </w:rPr>
        <w:t>variti oni koji imaju dugovanja prema Gradu Lepogl</w:t>
      </w:r>
      <w:r w:rsidR="004E66AC">
        <w:rPr>
          <w:rFonts w:ascii="Arial Narrow" w:eastAsia="Calibri" w:hAnsi="Arial Narrow"/>
          <w:lang w:eastAsia="en-US"/>
        </w:rPr>
        <w:t>av</w:t>
      </w:r>
      <w:r>
        <w:rPr>
          <w:rFonts w:ascii="Arial Narrow" w:eastAsia="Calibri" w:hAnsi="Arial Narrow"/>
          <w:lang w:eastAsia="en-US"/>
        </w:rPr>
        <w:t>i.</w:t>
      </w:r>
    </w:p>
    <w:p w:rsidR="00E45D9D" w:rsidRPr="00460B40" w:rsidRDefault="00E45D9D" w:rsidP="00E45D9D">
      <w:pPr>
        <w:spacing w:after="240"/>
        <w:jc w:val="center"/>
        <w:rPr>
          <w:rFonts w:ascii="Arial Narrow" w:eastAsia="Calibri" w:hAnsi="Arial Narrow"/>
          <w:b/>
          <w:lang w:eastAsia="en-US"/>
        </w:rPr>
      </w:pPr>
      <w:r w:rsidRPr="00460B40">
        <w:rPr>
          <w:rFonts w:ascii="Arial Narrow" w:eastAsia="Calibri" w:hAnsi="Arial Narrow"/>
          <w:b/>
          <w:lang w:eastAsia="en-US"/>
        </w:rPr>
        <w:t>Članak 10.</w:t>
      </w:r>
    </w:p>
    <w:p w:rsidR="00E45D9D" w:rsidRPr="00460B40" w:rsidRDefault="00E45D9D" w:rsidP="00E45D9D">
      <w:pPr>
        <w:spacing w:after="240"/>
        <w:ind w:firstLine="708"/>
        <w:jc w:val="both"/>
        <w:rPr>
          <w:rFonts w:ascii="Arial Narrow" w:hAnsi="Arial Narrow"/>
        </w:rPr>
      </w:pPr>
      <w:r w:rsidRPr="00460B40">
        <w:rPr>
          <w:rFonts w:ascii="Arial Narrow" w:eastAsia="Calibri" w:hAnsi="Arial Narrow"/>
          <w:lang w:eastAsia="en-US"/>
        </w:rPr>
        <w:t>Pr</w:t>
      </w:r>
      <w:r w:rsidR="009C2B23">
        <w:rPr>
          <w:rFonts w:ascii="Arial Narrow" w:eastAsia="Calibri" w:hAnsi="Arial Narrow"/>
          <w:lang w:eastAsia="en-US"/>
        </w:rPr>
        <w:t>ijava za dodjelu potpore sadrži:</w:t>
      </w:r>
      <w:r w:rsidRPr="00460B40">
        <w:rPr>
          <w:rFonts w:ascii="Arial Narrow" w:eastAsia="Calibri" w:hAnsi="Arial Narrow"/>
          <w:lang w:eastAsia="en-US"/>
        </w:rPr>
        <w:t xml:space="preserve"> </w:t>
      </w:r>
      <w:r w:rsidR="009C2B23">
        <w:rPr>
          <w:rFonts w:ascii="Arial Narrow" w:hAnsi="Arial Narrow"/>
        </w:rPr>
        <w:t xml:space="preserve">dokumentaciju koja će biti definirana Javnim pozivom ovisno o mjeri za koju se potpora dodjeljuje, a posebno: </w:t>
      </w:r>
      <w:r w:rsidRPr="00460B40">
        <w:rPr>
          <w:rFonts w:ascii="Arial Narrow" w:hAnsi="Arial Narrow"/>
        </w:rPr>
        <w:t xml:space="preserve">ispunjeni prijavni obrazac; </w:t>
      </w:r>
      <w:r w:rsidR="00D7385F">
        <w:rPr>
          <w:rFonts w:ascii="Arial Narrow" w:hAnsi="Arial Narrow"/>
        </w:rPr>
        <w:t xml:space="preserve">presliku osobne iskaznice, </w:t>
      </w:r>
      <w:r w:rsidRPr="00460B40">
        <w:rPr>
          <w:rFonts w:ascii="Arial Narrow" w:hAnsi="Arial Narrow"/>
        </w:rPr>
        <w:t>dokaz o upisu prijavitelja u Upisnik poljoprivrednih gospodarstava; izvadak iz odgovarajućeg registra u koji je prijavitelj upisan; preslike računa ili druge vjerodostoj</w:t>
      </w:r>
      <w:r w:rsidR="003F18EF">
        <w:rPr>
          <w:rFonts w:ascii="Arial Narrow" w:hAnsi="Arial Narrow"/>
        </w:rPr>
        <w:t>ne dokumentacije</w:t>
      </w:r>
      <w:r w:rsidRPr="00460B40">
        <w:rPr>
          <w:rFonts w:ascii="Arial Narrow" w:hAnsi="Arial Narrow"/>
        </w:rPr>
        <w:t xml:space="preserve"> ovisno o uvjetima za svaku </w:t>
      </w:r>
      <w:r w:rsidR="009C2B23">
        <w:rPr>
          <w:rFonts w:ascii="Arial Narrow" w:hAnsi="Arial Narrow"/>
        </w:rPr>
        <w:t>pojedinu mjeru.</w:t>
      </w:r>
    </w:p>
    <w:p w:rsidR="00E45D9D" w:rsidRDefault="00E45D9D" w:rsidP="00E45D9D">
      <w:pPr>
        <w:spacing w:after="240"/>
        <w:ind w:firstLine="708"/>
        <w:jc w:val="both"/>
        <w:rPr>
          <w:rFonts w:ascii="Arial Narrow" w:eastAsia="Calibri" w:hAnsi="Arial Narrow"/>
          <w:lang w:eastAsia="en-US"/>
        </w:rPr>
      </w:pPr>
      <w:r w:rsidRPr="00460B40">
        <w:rPr>
          <w:rFonts w:ascii="Arial Narrow" w:eastAsia="Calibri" w:hAnsi="Arial Narrow"/>
          <w:lang w:eastAsia="en-US"/>
        </w:rPr>
        <w:t>Prijavitelj prijavi za dodjelu potpore prilaže i izjavu s podacima o svim prijavitelju dodijeljenim potporama male vrijednosti u području poljoprivrede, dodijeljenih mu iz drugih izvora, u tekućoj i prethodne dvije proračunske godine, eventualnim statusnim promjenama kao i svojstvu „jednog poduzetnika“ u smi</w:t>
      </w:r>
      <w:r w:rsidR="00704DEE">
        <w:rPr>
          <w:rFonts w:ascii="Arial Narrow" w:eastAsia="Calibri" w:hAnsi="Arial Narrow"/>
          <w:lang w:eastAsia="en-US"/>
        </w:rPr>
        <w:t>slu odredbe članka 3. ovog Programa</w:t>
      </w:r>
      <w:r w:rsidRPr="00460B40">
        <w:rPr>
          <w:rFonts w:ascii="Arial Narrow" w:eastAsia="Calibri" w:hAnsi="Arial Narrow"/>
          <w:lang w:eastAsia="en-US"/>
        </w:rPr>
        <w:t xml:space="preserve">, sukladno Uredbi de </w:t>
      </w:r>
      <w:proofErr w:type="spellStart"/>
      <w:r w:rsidRPr="00460B40">
        <w:rPr>
          <w:rFonts w:ascii="Arial Narrow" w:eastAsia="Calibri" w:hAnsi="Arial Narrow"/>
          <w:lang w:eastAsia="en-US"/>
        </w:rPr>
        <w:t>minimis</w:t>
      </w:r>
      <w:proofErr w:type="spellEnd"/>
      <w:r w:rsidRPr="00460B40">
        <w:rPr>
          <w:rFonts w:ascii="Arial Narrow" w:eastAsia="Calibri" w:hAnsi="Arial Narrow"/>
          <w:lang w:eastAsia="en-US"/>
        </w:rPr>
        <w:t>.</w:t>
      </w:r>
    </w:p>
    <w:p w:rsidR="002D6789" w:rsidRDefault="002D6789" w:rsidP="00E45D9D">
      <w:pPr>
        <w:spacing w:after="240"/>
        <w:ind w:firstLine="708"/>
        <w:jc w:val="both"/>
        <w:rPr>
          <w:rFonts w:ascii="Arial Narrow" w:eastAsia="Calibri" w:hAnsi="Arial Narrow"/>
          <w:lang w:eastAsia="en-US"/>
        </w:rPr>
      </w:pPr>
      <w:r>
        <w:rPr>
          <w:rFonts w:ascii="Arial Narrow" w:eastAsia="Calibri" w:hAnsi="Arial Narrow"/>
          <w:lang w:eastAsia="en-US"/>
        </w:rPr>
        <w:t>Prijavitelj prijavi za dodjelu potpora prilaže i izjavu s podacima o svim prijavitelju dodijeljenim potporama male vrijednost</w:t>
      </w:r>
      <w:r w:rsidR="006B3AF8">
        <w:rPr>
          <w:rFonts w:ascii="Arial Narrow" w:eastAsia="Calibri" w:hAnsi="Arial Narrow"/>
          <w:lang w:eastAsia="en-US"/>
        </w:rPr>
        <w:t>i iz drugih izvora u tekućoj i</w:t>
      </w:r>
      <w:bookmarkStart w:id="0" w:name="_GoBack"/>
      <w:bookmarkEnd w:id="0"/>
      <w:r>
        <w:rPr>
          <w:rFonts w:ascii="Arial Narrow" w:eastAsia="Calibri" w:hAnsi="Arial Narrow"/>
          <w:lang w:eastAsia="en-US"/>
        </w:rPr>
        <w:t xml:space="preserve"> </w:t>
      </w:r>
      <w:r w:rsidR="00B26038">
        <w:rPr>
          <w:rFonts w:ascii="Arial Narrow" w:eastAsia="Calibri" w:hAnsi="Arial Narrow"/>
          <w:lang w:eastAsia="en-US"/>
        </w:rPr>
        <w:t xml:space="preserve">prethodne </w:t>
      </w:r>
      <w:r>
        <w:rPr>
          <w:rFonts w:ascii="Arial Narrow" w:eastAsia="Calibri" w:hAnsi="Arial Narrow"/>
          <w:lang w:eastAsia="en-US"/>
        </w:rPr>
        <w:t xml:space="preserve">dvije proračunske godine. </w:t>
      </w:r>
    </w:p>
    <w:p w:rsidR="00F65F67" w:rsidRPr="00F65F67" w:rsidRDefault="00772131" w:rsidP="00E45D9D">
      <w:pPr>
        <w:spacing w:after="240"/>
        <w:ind w:firstLine="708"/>
        <w:jc w:val="both"/>
        <w:rPr>
          <w:rFonts w:ascii="Arial Narrow" w:hAnsi="Arial Narrow"/>
        </w:rPr>
      </w:pPr>
      <w:r w:rsidRPr="00772131">
        <w:rPr>
          <w:rFonts w:ascii="Arial Narrow" w:hAnsi="Arial Narrow"/>
        </w:rPr>
        <w:t xml:space="preserve">U postupku ocjene prijave, Jedinstveni upravni odjel Grada Lepoglave utvrđuje da li su za dodjelu potpore ispunjeni uvjeti propisani Uredbom de </w:t>
      </w:r>
      <w:proofErr w:type="spellStart"/>
      <w:r w:rsidRPr="00772131">
        <w:rPr>
          <w:rFonts w:ascii="Arial Narrow" w:hAnsi="Arial Narrow"/>
        </w:rPr>
        <w:t>minimis</w:t>
      </w:r>
      <w:proofErr w:type="spellEnd"/>
      <w:r w:rsidRPr="00772131">
        <w:rPr>
          <w:rFonts w:ascii="Arial Narrow" w:hAnsi="Arial Narrow"/>
        </w:rPr>
        <w:t>, a odluka gr</w:t>
      </w:r>
      <w:r w:rsidR="00131860">
        <w:rPr>
          <w:rFonts w:ascii="Arial Narrow" w:hAnsi="Arial Narrow"/>
        </w:rPr>
        <w:t>ad</w:t>
      </w:r>
      <w:r w:rsidRPr="00772131">
        <w:rPr>
          <w:rFonts w:ascii="Arial Narrow" w:hAnsi="Arial Narrow"/>
        </w:rPr>
        <w:t>onačelnika s ugovorom o dodjeli potpore dostavlja se korisniku potpore, čime se potpora smatra dodijeljenom, bez obzira na vrijeme isplate.</w:t>
      </w:r>
    </w:p>
    <w:p w:rsidR="00E45D9D" w:rsidRPr="00460B40" w:rsidRDefault="00662850" w:rsidP="00E45D9D">
      <w:pPr>
        <w:spacing w:after="240"/>
        <w:jc w:val="center"/>
        <w:rPr>
          <w:rFonts w:ascii="Arial Narrow" w:eastAsia="Calibri" w:hAnsi="Arial Narrow"/>
          <w:i/>
          <w:lang w:eastAsia="en-US"/>
        </w:rPr>
      </w:pPr>
      <w:r>
        <w:rPr>
          <w:rFonts w:ascii="Arial Narrow" w:eastAsia="Calibri" w:hAnsi="Arial Narrow"/>
          <w:b/>
          <w:lang w:eastAsia="en-US"/>
        </w:rPr>
        <w:t>Članak 11</w:t>
      </w:r>
      <w:r w:rsidR="00E45D9D" w:rsidRPr="00460B40">
        <w:rPr>
          <w:rFonts w:ascii="Arial Narrow" w:eastAsia="Calibri" w:hAnsi="Arial Narrow"/>
          <w:b/>
          <w:lang w:eastAsia="en-US"/>
        </w:rPr>
        <w:t>.</w:t>
      </w:r>
    </w:p>
    <w:p w:rsidR="00E45D9D" w:rsidRPr="00460B40" w:rsidRDefault="00E45D9D" w:rsidP="00E45D9D">
      <w:pPr>
        <w:spacing w:after="240"/>
        <w:ind w:firstLine="708"/>
        <w:jc w:val="both"/>
        <w:rPr>
          <w:rFonts w:ascii="Arial Narrow" w:eastAsia="Calibri" w:hAnsi="Arial Narrow"/>
          <w:lang w:eastAsia="en-US"/>
        </w:rPr>
      </w:pPr>
      <w:r w:rsidRPr="00460B40">
        <w:rPr>
          <w:rFonts w:ascii="Arial Narrow" w:eastAsia="Calibri" w:hAnsi="Arial Narrow"/>
          <w:lang w:eastAsia="en-US"/>
        </w:rPr>
        <w:t xml:space="preserve">Korisnici potpora dužni su dodijeljena sredstva koristiti isključivo za odobrenu namjenu. </w:t>
      </w:r>
    </w:p>
    <w:p w:rsidR="00460B40" w:rsidRPr="00460B40" w:rsidRDefault="00E45D9D" w:rsidP="00E45D9D">
      <w:pPr>
        <w:spacing w:after="240"/>
        <w:ind w:firstLine="708"/>
        <w:jc w:val="both"/>
        <w:rPr>
          <w:rFonts w:ascii="Arial Narrow" w:eastAsia="Calibri" w:hAnsi="Arial Narrow"/>
          <w:lang w:eastAsia="en-US"/>
        </w:rPr>
      </w:pPr>
      <w:r w:rsidRPr="00460B40">
        <w:rPr>
          <w:rFonts w:ascii="Arial Narrow" w:eastAsia="Calibri" w:hAnsi="Arial Narrow"/>
          <w:lang w:eastAsia="en-US"/>
        </w:rPr>
        <w:t>Korisnici koji nenamjenski utroše sredstva potpore ili ne dostave izvješća o korištenju istih, dužni su odobrena sredstva vratiti i sljedećih pet godina gube pravo na poticaj</w:t>
      </w:r>
      <w:r w:rsidR="00460B40" w:rsidRPr="00460B40">
        <w:rPr>
          <w:rFonts w:ascii="Arial Narrow" w:eastAsia="Calibri" w:hAnsi="Arial Narrow"/>
          <w:lang w:eastAsia="en-US"/>
        </w:rPr>
        <w:t>na sredstva Grada Lepoglave</w:t>
      </w:r>
      <w:r w:rsidRPr="00460B40">
        <w:rPr>
          <w:rFonts w:ascii="Arial Narrow" w:eastAsia="Calibri" w:hAnsi="Arial Narrow"/>
          <w:lang w:eastAsia="en-US"/>
        </w:rPr>
        <w:t>.</w:t>
      </w:r>
    </w:p>
    <w:p w:rsidR="00E45D9D" w:rsidRPr="00460B40" w:rsidRDefault="006B1EAC" w:rsidP="00460B40">
      <w:pPr>
        <w:pStyle w:val="Odlomakpopisa"/>
        <w:numPr>
          <w:ilvl w:val="0"/>
          <w:numId w:val="2"/>
        </w:numPr>
        <w:jc w:val="both"/>
        <w:rPr>
          <w:rFonts w:ascii="Arial Narrow" w:hAnsi="Arial Narrow"/>
          <w:b/>
          <w:i/>
        </w:rPr>
      </w:pPr>
      <w:r>
        <w:rPr>
          <w:rFonts w:ascii="Arial Narrow" w:hAnsi="Arial Narrow"/>
          <w:b/>
          <w:i/>
        </w:rPr>
        <w:t>Završne odredbe</w:t>
      </w:r>
    </w:p>
    <w:p w:rsidR="00E45D9D" w:rsidRPr="00460B40" w:rsidRDefault="0073389E" w:rsidP="00E45D9D">
      <w:pPr>
        <w:spacing w:after="240"/>
        <w:jc w:val="center"/>
        <w:rPr>
          <w:rFonts w:ascii="Arial Narrow" w:eastAsia="Calibri" w:hAnsi="Arial Narrow"/>
          <w:b/>
          <w:lang w:eastAsia="en-US"/>
        </w:rPr>
      </w:pPr>
      <w:r>
        <w:rPr>
          <w:rFonts w:ascii="Arial Narrow" w:eastAsia="Calibri" w:hAnsi="Arial Narrow"/>
          <w:b/>
          <w:lang w:eastAsia="en-US"/>
        </w:rPr>
        <w:t>Članak 12</w:t>
      </w:r>
      <w:r w:rsidR="00E45D9D" w:rsidRPr="00460B40">
        <w:rPr>
          <w:rFonts w:ascii="Arial Narrow" w:eastAsia="Calibri" w:hAnsi="Arial Narrow"/>
          <w:b/>
          <w:lang w:eastAsia="en-US"/>
        </w:rPr>
        <w:t>.</w:t>
      </w:r>
    </w:p>
    <w:p w:rsidR="00E45D9D" w:rsidRPr="00460B40" w:rsidRDefault="00E45D9D" w:rsidP="00E45D9D">
      <w:pPr>
        <w:spacing w:after="240"/>
        <w:ind w:firstLine="708"/>
        <w:jc w:val="both"/>
        <w:rPr>
          <w:rFonts w:ascii="Arial Narrow" w:eastAsia="Calibri" w:hAnsi="Arial Narrow"/>
          <w:lang w:eastAsia="en-US"/>
        </w:rPr>
      </w:pPr>
      <w:r w:rsidRPr="00460B40">
        <w:rPr>
          <w:rFonts w:ascii="Arial Narrow" w:hAnsi="Arial Narrow"/>
        </w:rPr>
        <w:t>Danom stupan</w:t>
      </w:r>
      <w:r w:rsidR="00772131">
        <w:rPr>
          <w:rFonts w:ascii="Arial Narrow" w:hAnsi="Arial Narrow"/>
        </w:rPr>
        <w:t>ja na sna</w:t>
      </w:r>
      <w:r w:rsidR="00704DEE">
        <w:rPr>
          <w:rFonts w:ascii="Arial Narrow" w:hAnsi="Arial Narrow"/>
        </w:rPr>
        <w:t>gu ovog Programa</w:t>
      </w:r>
      <w:r w:rsidR="00131860">
        <w:rPr>
          <w:rFonts w:ascii="Arial Narrow" w:hAnsi="Arial Narrow"/>
        </w:rPr>
        <w:t xml:space="preserve"> prestaje važiti Program </w:t>
      </w:r>
      <w:r w:rsidR="002835BC">
        <w:rPr>
          <w:rFonts w:ascii="Arial Narrow" w:hAnsi="Arial Narrow"/>
        </w:rPr>
        <w:t xml:space="preserve">potpore poljoprivredi i ruralnom razvoju za razdoblje od 2017. do 2020. godine </w:t>
      </w:r>
      <w:r w:rsidR="00131860">
        <w:rPr>
          <w:rFonts w:ascii="Arial Narrow" w:hAnsi="Arial Narrow"/>
        </w:rPr>
        <w:t>(''Službeni vjesnik Varaždinske županije</w:t>
      </w:r>
      <w:r w:rsidR="004626E3">
        <w:rPr>
          <w:rFonts w:ascii="Arial Narrow" w:hAnsi="Arial Narrow"/>
        </w:rPr>
        <w:t xml:space="preserve"> br. 75/16</w:t>
      </w:r>
      <w:r w:rsidR="00131860">
        <w:rPr>
          <w:rFonts w:ascii="Arial Narrow" w:hAnsi="Arial Narrow"/>
        </w:rPr>
        <w:t>'').</w:t>
      </w:r>
    </w:p>
    <w:p w:rsidR="00E45D9D" w:rsidRPr="00460B40" w:rsidRDefault="0073389E" w:rsidP="00E45D9D">
      <w:pPr>
        <w:pStyle w:val="Bezproreda"/>
        <w:spacing w:after="240" w:line="276" w:lineRule="auto"/>
        <w:jc w:val="center"/>
        <w:rPr>
          <w:rFonts w:ascii="Arial Narrow" w:hAnsi="Arial Narrow"/>
          <w:b/>
          <w:sz w:val="24"/>
          <w:szCs w:val="24"/>
        </w:rPr>
      </w:pPr>
      <w:r>
        <w:rPr>
          <w:rFonts w:ascii="Arial Narrow" w:hAnsi="Arial Narrow"/>
          <w:b/>
          <w:sz w:val="24"/>
          <w:szCs w:val="24"/>
        </w:rPr>
        <w:t>Članak 13</w:t>
      </w:r>
      <w:r w:rsidR="00E45D9D" w:rsidRPr="00460B40">
        <w:rPr>
          <w:rFonts w:ascii="Arial Narrow" w:hAnsi="Arial Narrow"/>
          <w:b/>
          <w:sz w:val="24"/>
          <w:szCs w:val="24"/>
        </w:rPr>
        <w:t>.</w:t>
      </w:r>
    </w:p>
    <w:p w:rsidR="00AD13C7" w:rsidRPr="00D1360A" w:rsidRDefault="00704DEE" w:rsidP="00D1360A">
      <w:pPr>
        <w:ind w:firstLine="708"/>
        <w:jc w:val="both"/>
        <w:rPr>
          <w:rFonts w:ascii="Arial Narrow" w:eastAsia="Calibri" w:hAnsi="Arial Narrow"/>
          <w:lang w:eastAsia="en-US"/>
        </w:rPr>
      </w:pPr>
      <w:r>
        <w:rPr>
          <w:rFonts w:ascii="Arial Narrow" w:eastAsia="Calibri" w:hAnsi="Arial Narrow"/>
          <w:lang w:eastAsia="en-US"/>
        </w:rPr>
        <w:t xml:space="preserve">Ovaj Program </w:t>
      </w:r>
      <w:r w:rsidR="00EA38F9">
        <w:rPr>
          <w:rFonts w:ascii="Arial Narrow" w:eastAsia="Calibri" w:hAnsi="Arial Narrow"/>
          <w:lang w:eastAsia="en-US"/>
        </w:rPr>
        <w:t>stupa na snagu osmog dana od dana objave</w:t>
      </w:r>
      <w:r>
        <w:rPr>
          <w:rFonts w:ascii="Arial Narrow" w:eastAsia="Calibri" w:hAnsi="Arial Narrow"/>
          <w:lang w:eastAsia="en-US"/>
        </w:rPr>
        <w:t xml:space="preserve">, a </w:t>
      </w:r>
      <w:r w:rsidR="00EA38F9">
        <w:rPr>
          <w:rFonts w:ascii="Arial Narrow" w:eastAsia="Calibri" w:hAnsi="Arial Narrow"/>
          <w:lang w:eastAsia="en-US"/>
        </w:rPr>
        <w:t>primjenjuje se od</w:t>
      </w:r>
      <w:r w:rsidR="007A78B8">
        <w:rPr>
          <w:rFonts w:ascii="Arial Narrow" w:eastAsia="Calibri" w:hAnsi="Arial Narrow"/>
          <w:lang w:eastAsia="en-US"/>
        </w:rPr>
        <w:t xml:space="preserve"> 01. siječnja 2018</w:t>
      </w:r>
      <w:r>
        <w:rPr>
          <w:rFonts w:ascii="Arial Narrow" w:eastAsia="Calibri" w:hAnsi="Arial Narrow"/>
          <w:lang w:eastAsia="en-US"/>
        </w:rPr>
        <w:t>. godine.</w:t>
      </w:r>
    </w:p>
    <w:sectPr w:rsidR="00AD13C7" w:rsidRPr="00D1360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33" w:rsidRDefault="00655633" w:rsidP="006B1EAC">
      <w:r>
        <w:separator/>
      </w:r>
    </w:p>
  </w:endnote>
  <w:endnote w:type="continuationSeparator" w:id="0">
    <w:p w:rsidR="00655633" w:rsidRDefault="00655633" w:rsidP="006B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33" w:rsidRDefault="00655633" w:rsidP="006B1EAC">
      <w:r>
        <w:separator/>
      </w:r>
    </w:p>
  </w:footnote>
  <w:footnote w:type="continuationSeparator" w:id="0">
    <w:p w:rsidR="00655633" w:rsidRDefault="00655633" w:rsidP="006B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9D" w:rsidRDefault="00E8199D">
    <w:pPr>
      <w:pStyle w:val="Zaglavlj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ni okvir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Naslov"/>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E8199D" w:rsidRDefault="00E8199D">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uAIAALw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kVtuAIAALwF&#10;AAAOAAAAAAAAAAAAAAAAAC4CAABkcnMvZTJvRG9jLnhtbFBLAQItABQABgAIAAAAIQBczPU/2wAA&#10;AAQBAAAPAAAAAAAAAAAAAAAAABIFAABkcnMvZG93bnJldi54bWxQSwUGAAAAAAQABADzAAAAGgYA&#10;AAAA&#10;" o:allowincell="f" filled="f" stroked="f">
              <v:textbox style="mso-fit-shape-to-text:t" inset=",0,,0">
                <w:txbxContent>
                  <w:sdt>
                    <w:sdtPr>
                      <w:alias w:val="Naslov"/>
                      <w:id w:val="78679243"/>
                      <w:showingPlcHdr/>
                      <w:dataBinding w:prefixMappings="xmlns:ns0='http://schemas.openxmlformats.org/package/2006/metadata/core-properties' xmlns:ns1='http://purl.org/dc/elements/1.1/'" w:xpath="/ns0:coreProperties[1]/ns1:title[1]" w:storeItemID="{6C3C8BC8-F283-45AE-878A-BAB7291924A1}"/>
                      <w:text/>
                    </w:sdtPr>
                    <w:sdtContent>
                      <w:p w:rsidR="00E8199D" w:rsidRDefault="00E8199D">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ni okvir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8199D" w:rsidRDefault="00E8199D">
                          <w:pPr>
                            <w:jc w:val="right"/>
                            <w:rPr>
                              <w:color w:val="FFFFFF" w:themeColor="background1"/>
                            </w:rPr>
                          </w:pPr>
                          <w:r>
                            <w:fldChar w:fldCharType="begin"/>
                          </w:r>
                          <w:r>
                            <w:instrText>PAGE   \* MERGEFORMAT</w:instrText>
                          </w:r>
                          <w:r>
                            <w:fldChar w:fldCharType="separate"/>
                          </w:r>
                          <w:r w:rsidR="006B3AF8" w:rsidRPr="006B3AF8">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LdWPCM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E8199D" w:rsidRDefault="00E8199D">
                    <w:pPr>
                      <w:jc w:val="right"/>
                      <w:rPr>
                        <w:color w:val="FFFFFF" w:themeColor="background1"/>
                      </w:rPr>
                    </w:pPr>
                    <w:r>
                      <w:fldChar w:fldCharType="begin"/>
                    </w:r>
                    <w:r>
                      <w:instrText>PAGE   \* MERGEFORMAT</w:instrText>
                    </w:r>
                    <w:r>
                      <w:fldChar w:fldCharType="separate"/>
                    </w:r>
                    <w:r w:rsidR="006B3AF8" w:rsidRPr="006B3AF8">
                      <w:rPr>
                        <w:noProof/>
                        <w:color w:val="FFFFFF" w:themeColor="background1"/>
                      </w:rPr>
                      <w:t>4</w:t>
                    </w:r>
                    <w:r>
                      <w:rPr>
                        <w:color w:val="FFFFFF" w:themeColor="background1"/>
                      </w:rPr>
                      <w:fldChar w:fldCharType="end"/>
                    </w:r>
                  </w:p>
                </w:txbxContent>
              </v:textbox>
              <w10:wrap anchorx="page" anchory="margin"/>
            </v:shape>
          </w:pict>
        </mc:Fallback>
      </mc:AlternateContent>
    </w:r>
    <w:r w:rsidR="00FF0E8D">
      <w:t>PRIJE</w:t>
    </w:r>
    <w:r>
      <w:t>D</w:t>
    </w:r>
    <w:r w:rsidR="00FF0E8D">
      <w:t>L</w:t>
    </w:r>
    <w:r>
      <w:t>OG</w:t>
    </w:r>
  </w:p>
  <w:p w:rsidR="00E8199D" w:rsidRDefault="00E8199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D0A"/>
    <w:multiLevelType w:val="hybridMultilevel"/>
    <w:tmpl w:val="66A40B18"/>
    <w:lvl w:ilvl="0" w:tplc="2A5C55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756278"/>
    <w:multiLevelType w:val="hybridMultilevel"/>
    <w:tmpl w:val="4BD6CBBE"/>
    <w:lvl w:ilvl="0" w:tplc="973E89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2E1467"/>
    <w:multiLevelType w:val="hybridMultilevel"/>
    <w:tmpl w:val="319A49D4"/>
    <w:lvl w:ilvl="0" w:tplc="D79C0BEC">
      <w:start w:val="1"/>
      <w:numFmt w:val="upperRoman"/>
      <w:lvlText w:val="%1."/>
      <w:lvlJc w:val="left"/>
      <w:pPr>
        <w:ind w:left="1080" w:hanging="72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495001"/>
    <w:multiLevelType w:val="hybridMultilevel"/>
    <w:tmpl w:val="66A0858E"/>
    <w:lvl w:ilvl="0" w:tplc="3530DB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EE1DEF"/>
    <w:multiLevelType w:val="hybridMultilevel"/>
    <w:tmpl w:val="010A5DE0"/>
    <w:lvl w:ilvl="0" w:tplc="CAA49582">
      <w:start w:val="1"/>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725F052D"/>
    <w:multiLevelType w:val="hybridMultilevel"/>
    <w:tmpl w:val="6E7CFF12"/>
    <w:lvl w:ilvl="0" w:tplc="041A0001">
      <w:start w:val="1"/>
      <w:numFmt w:val="bullet"/>
      <w:lvlText w:val=""/>
      <w:lvlJc w:val="left"/>
      <w:pPr>
        <w:tabs>
          <w:tab w:val="num" w:pos="720"/>
        </w:tabs>
        <w:ind w:left="720" w:hanging="360"/>
      </w:pPr>
      <w:rPr>
        <w:rFonts w:ascii="Symbol" w:hAnsi="Symbol" w:hint="default"/>
      </w:rPr>
    </w:lvl>
    <w:lvl w:ilvl="1" w:tplc="D0C831CA">
      <w:start w:val="7"/>
      <w:numFmt w:val="upperRoman"/>
      <w:pStyle w:val="Naslov3"/>
      <w:lvlText w:val="%2."/>
      <w:lvlJc w:val="left"/>
      <w:pPr>
        <w:tabs>
          <w:tab w:val="num" w:pos="1119"/>
        </w:tabs>
        <w:ind w:left="1119" w:hanging="720"/>
      </w:pPr>
      <w:rPr>
        <w:rFonts w:hint="default"/>
      </w:rPr>
    </w:lvl>
    <w:lvl w:ilvl="2" w:tplc="1428BFD0">
      <w:start w:val="1"/>
      <w:numFmt w:val="decimal"/>
      <w:lvlText w:val="%3."/>
      <w:lvlJc w:val="left"/>
      <w:pPr>
        <w:tabs>
          <w:tab w:val="num" w:pos="2322"/>
        </w:tabs>
        <w:ind w:left="2322" w:hanging="360"/>
      </w:pPr>
      <w:rPr>
        <w:rFonts w:ascii="Times New Roman" w:eastAsia="Times New Roman" w:hAnsi="Times New Roman" w:cs="Times New Roman"/>
      </w:rPr>
    </w:lvl>
    <w:lvl w:ilvl="3" w:tplc="041A000F" w:tentative="1">
      <w:start w:val="1"/>
      <w:numFmt w:val="decimal"/>
      <w:lvlText w:val="%4."/>
      <w:lvlJc w:val="left"/>
      <w:pPr>
        <w:tabs>
          <w:tab w:val="num" w:pos="2862"/>
        </w:tabs>
        <w:ind w:left="2862" w:hanging="360"/>
      </w:pPr>
    </w:lvl>
    <w:lvl w:ilvl="4" w:tplc="041A0019" w:tentative="1">
      <w:start w:val="1"/>
      <w:numFmt w:val="lowerLetter"/>
      <w:lvlText w:val="%5."/>
      <w:lvlJc w:val="left"/>
      <w:pPr>
        <w:tabs>
          <w:tab w:val="num" w:pos="3582"/>
        </w:tabs>
        <w:ind w:left="3582" w:hanging="360"/>
      </w:pPr>
    </w:lvl>
    <w:lvl w:ilvl="5" w:tplc="041A001B" w:tentative="1">
      <w:start w:val="1"/>
      <w:numFmt w:val="lowerRoman"/>
      <w:lvlText w:val="%6."/>
      <w:lvlJc w:val="right"/>
      <w:pPr>
        <w:tabs>
          <w:tab w:val="num" w:pos="4302"/>
        </w:tabs>
        <w:ind w:left="4302" w:hanging="180"/>
      </w:pPr>
    </w:lvl>
    <w:lvl w:ilvl="6" w:tplc="041A000F" w:tentative="1">
      <w:start w:val="1"/>
      <w:numFmt w:val="decimal"/>
      <w:lvlText w:val="%7."/>
      <w:lvlJc w:val="left"/>
      <w:pPr>
        <w:tabs>
          <w:tab w:val="num" w:pos="5022"/>
        </w:tabs>
        <w:ind w:left="5022" w:hanging="360"/>
      </w:pPr>
    </w:lvl>
    <w:lvl w:ilvl="7" w:tplc="041A0019" w:tentative="1">
      <w:start w:val="1"/>
      <w:numFmt w:val="lowerLetter"/>
      <w:lvlText w:val="%8."/>
      <w:lvlJc w:val="left"/>
      <w:pPr>
        <w:tabs>
          <w:tab w:val="num" w:pos="5742"/>
        </w:tabs>
        <w:ind w:left="5742" w:hanging="360"/>
      </w:pPr>
    </w:lvl>
    <w:lvl w:ilvl="8" w:tplc="041A001B" w:tentative="1">
      <w:start w:val="1"/>
      <w:numFmt w:val="lowerRoman"/>
      <w:lvlText w:val="%9."/>
      <w:lvlJc w:val="right"/>
      <w:pPr>
        <w:tabs>
          <w:tab w:val="num" w:pos="6462"/>
        </w:tabs>
        <w:ind w:left="6462" w:hanging="180"/>
      </w:pPr>
    </w:lvl>
  </w:abstractNum>
  <w:num w:numId="1">
    <w:abstractNumId w:val="7"/>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39"/>
    <w:rsid w:val="000154B5"/>
    <w:rsid w:val="00030BE6"/>
    <w:rsid w:val="00043EEB"/>
    <w:rsid w:val="00050B51"/>
    <w:rsid w:val="00050B87"/>
    <w:rsid w:val="00053687"/>
    <w:rsid w:val="000652D6"/>
    <w:rsid w:val="00083636"/>
    <w:rsid w:val="000C38F3"/>
    <w:rsid w:val="000F2CF3"/>
    <w:rsid w:val="001030AA"/>
    <w:rsid w:val="00111C51"/>
    <w:rsid w:val="00131860"/>
    <w:rsid w:val="00151533"/>
    <w:rsid w:val="00163DFC"/>
    <w:rsid w:val="00187360"/>
    <w:rsid w:val="001B3B27"/>
    <w:rsid w:val="001C2BF8"/>
    <w:rsid w:val="001F0607"/>
    <w:rsid w:val="00205034"/>
    <w:rsid w:val="002302C1"/>
    <w:rsid w:val="0027350C"/>
    <w:rsid w:val="002835BC"/>
    <w:rsid w:val="002858C7"/>
    <w:rsid w:val="002D15FC"/>
    <w:rsid w:val="002D6789"/>
    <w:rsid w:val="002E44F1"/>
    <w:rsid w:val="00347320"/>
    <w:rsid w:val="003564FD"/>
    <w:rsid w:val="003C4A61"/>
    <w:rsid w:val="003E1A6F"/>
    <w:rsid w:val="003F18EF"/>
    <w:rsid w:val="004433B2"/>
    <w:rsid w:val="00460B40"/>
    <w:rsid w:val="004626E3"/>
    <w:rsid w:val="004B0C47"/>
    <w:rsid w:val="004E66AC"/>
    <w:rsid w:val="004F40A9"/>
    <w:rsid w:val="0050072E"/>
    <w:rsid w:val="00530F8A"/>
    <w:rsid w:val="005859F5"/>
    <w:rsid w:val="00593B2E"/>
    <w:rsid w:val="005A7010"/>
    <w:rsid w:val="005C27E6"/>
    <w:rsid w:val="005C7FBD"/>
    <w:rsid w:val="005E52E7"/>
    <w:rsid w:val="006211A1"/>
    <w:rsid w:val="00623F92"/>
    <w:rsid w:val="00631B82"/>
    <w:rsid w:val="00636E5E"/>
    <w:rsid w:val="006478D9"/>
    <w:rsid w:val="006501E4"/>
    <w:rsid w:val="006551DD"/>
    <w:rsid w:val="00655633"/>
    <w:rsid w:val="00662850"/>
    <w:rsid w:val="00666A0F"/>
    <w:rsid w:val="006B1EAC"/>
    <w:rsid w:val="006B3AF8"/>
    <w:rsid w:val="006C1A72"/>
    <w:rsid w:val="006C245D"/>
    <w:rsid w:val="006C664B"/>
    <w:rsid w:val="00704DEE"/>
    <w:rsid w:val="00726D7C"/>
    <w:rsid w:val="0073389E"/>
    <w:rsid w:val="00734212"/>
    <w:rsid w:val="00746D54"/>
    <w:rsid w:val="00764D9F"/>
    <w:rsid w:val="00772131"/>
    <w:rsid w:val="007A78B8"/>
    <w:rsid w:val="007B06C8"/>
    <w:rsid w:val="00825832"/>
    <w:rsid w:val="008401B1"/>
    <w:rsid w:val="008411B8"/>
    <w:rsid w:val="00861797"/>
    <w:rsid w:val="008B0462"/>
    <w:rsid w:val="008B76CE"/>
    <w:rsid w:val="008C5910"/>
    <w:rsid w:val="008E1496"/>
    <w:rsid w:val="008F47E8"/>
    <w:rsid w:val="00943856"/>
    <w:rsid w:val="00957895"/>
    <w:rsid w:val="009A43E1"/>
    <w:rsid w:val="009B3A23"/>
    <w:rsid w:val="009C2B23"/>
    <w:rsid w:val="00A128EC"/>
    <w:rsid w:val="00A6683C"/>
    <w:rsid w:val="00A8644B"/>
    <w:rsid w:val="00AC04E5"/>
    <w:rsid w:val="00AC2F59"/>
    <w:rsid w:val="00AD13C7"/>
    <w:rsid w:val="00AE5B07"/>
    <w:rsid w:val="00AF6AE2"/>
    <w:rsid w:val="00B26038"/>
    <w:rsid w:val="00B4192F"/>
    <w:rsid w:val="00B46D35"/>
    <w:rsid w:val="00B928A7"/>
    <w:rsid w:val="00BA1131"/>
    <w:rsid w:val="00C32F9F"/>
    <w:rsid w:val="00C632D4"/>
    <w:rsid w:val="00C75CEF"/>
    <w:rsid w:val="00C82E73"/>
    <w:rsid w:val="00C9528B"/>
    <w:rsid w:val="00CD4CFC"/>
    <w:rsid w:val="00D00F40"/>
    <w:rsid w:val="00D02922"/>
    <w:rsid w:val="00D1360A"/>
    <w:rsid w:val="00D224BC"/>
    <w:rsid w:val="00D30F76"/>
    <w:rsid w:val="00D34678"/>
    <w:rsid w:val="00D36445"/>
    <w:rsid w:val="00D40DF3"/>
    <w:rsid w:val="00D71059"/>
    <w:rsid w:val="00D7385F"/>
    <w:rsid w:val="00D818DF"/>
    <w:rsid w:val="00D94FE3"/>
    <w:rsid w:val="00DC1031"/>
    <w:rsid w:val="00E22739"/>
    <w:rsid w:val="00E23891"/>
    <w:rsid w:val="00E45D9D"/>
    <w:rsid w:val="00E62806"/>
    <w:rsid w:val="00E75E16"/>
    <w:rsid w:val="00E8199D"/>
    <w:rsid w:val="00E92C0E"/>
    <w:rsid w:val="00EA1E7A"/>
    <w:rsid w:val="00EA38F9"/>
    <w:rsid w:val="00F4373C"/>
    <w:rsid w:val="00F65F67"/>
    <w:rsid w:val="00F74956"/>
    <w:rsid w:val="00F97441"/>
    <w:rsid w:val="00FF0E8D"/>
    <w:rsid w:val="00FF32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F8F01B-E5F0-420F-A948-A4E1EFC0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39"/>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qFormat/>
    <w:rsid w:val="00E22739"/>
    <w:pPr>
      <w:keepNext/>
      <w:numPr>
        <w:ilvl w:val="1"/>
        <w:numId w:val="1"/>
      </w:numPr>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E22739"/>
    <w:rPr>
      <w:rFonts w:ascii="Times New Roman" w:eastAsia="Times New Roman" w:hAnsi="Times New Roman"/>
      <w:b/>
      <w:bCs/>
      <w:sz w:val="24"/>
      <w:szCs w:val="24"/>
      <w:lang w:eastAsia="hr-HR"/>
    </w:rPr>
  </w:style>
  <w:style w:type="paragraph" w:styleId="Tijeloteksta">
    <w:name w:val="Body Text"/>
    <w:aliases w:val=" uvlaka 3,  uvlaka 2"/>
    <w:basedOn w:val="Normal"/>
    <w:link w:val="TijelotekstaChar"/>
    <w:rsid w:val="00E22739"/>
    <w:pPr>
      <w:jc w:val="both"/>
    </w:pPr>
  </w:style>
  <w:style w:type="character" w:customStyle="1" w:styleId="TijelotekstaChar">
    <w:name w:val="Tijelo teksta Char"/>
    <w:aliases w:val=" uvlaka 3 Char,  uvlaka 2 Char"/>
    <w:basedOn w:val="Zadanifontodlomka"/>
    <w:link w:val="Tijeloteksta"/>
    <w:rsid w:val="00E22739"/>
    <w:rPr>
      <w:rFonts w:ascii="Times New Roman" w:eastAsia="Times New Roman" w:hAnsi="Times New Roman"/>
      <w:sz w:val="24"/>
      <w:szCs w:val="24"/>
      <w:lang w:eastAsia="hr-HR"/>
    </w:rPr>
  </w:style>
  <w:style w:type="paragraph" w:styleId="Povratnaomotnica">
    <w:name w:val="envelope return"/>
    <w:basedOn w:val="Normal"/>
    <w:rsid w:val="00E22739"/>
    <w:rPr>
      <w:rFonts w:ascii="Arial" w:hAnsi="Arial"/>
      <w:kern w:val="28"/>
      <w:sz w:val="20"/>
      <w:szCs w:val="20"/>
      <w:lang w:val="en-AU"/>
    </w:rPr>
  </w:style>
  <w:style w:type="paragraph" w:styleId="Podnoje">
    <w:name w:val="footer"/>
    <w:basedOn w:val="Normal"/>
    <w:link w:val="PodnojeChar"/>
    <w:uiPriority w:val="99"/>
    <w:rsid w:val="00E22739"/>
    <w:pPr>
      <w:tabs>
        <w:tab w:val="center" w:pos="4153"/>
        <w:tab w:val="right" w:pos="8306"/>
      </w:tabs>
    </w:pPr>
  </w:style>
  <w:style w:type="character" w:customStyle="1" w:styleId="PodnojeChar">
    <w:name w:val="Podnožje Char"/>
    <w:basedOn w:val="Zadanifontodlomka"/>
    <w:link w:val="Podnoje"/>
    <w:uiPriority w:val="99"/>
    <w:rsid w:val="00E22739"/>
    <w:rPr>
      <w:rFonts w:ascii="Times New Roman" w:eastAsia="Times New Roman" w:hAnsi="Times New Roman"/>
      <w:sz w:val="24"/>
      <w:szCs w:val="24"/>
      <w:lang w:eastAsia="hr-HR"/>
    </w:rPr>
  </w:style>
  <w:style w:type="paragraph" w:styleId="Odlomakpopisa">
    <w:name w:val="List Paragraph"/>
    <w:basedOn w:val="Normal"/>
    <w:uiPriority w:val="34"/>
    <w:qFormat/>
    <w:rsid w:val="00E22739"/>
    <w:pPr>
      <w:ind w:left="720"/>
      <w:contextualSpacing/>
    </w:pPr>
  </w:style>
  <w:style w:type="paragraph" w:styleId="Bezproreda">
    <w:name w:val="No Spacing"/>
    <w:uiPriority w:val="1"/>
    <w:qFormat/>
    <w:rsid w:val="00E22739"/>
    <w:pPr>
      <w:spacing w:after="0" w:line="240" w:lineRule="auto"/>
    </w:pPr>
    <w:rPr>
      <w:rFonts w:ascii="Calibri" w:eastAsia="Calibri" w:hAnsi="Calibri"/>
    </w:rPr>
  </w:style>
  <w:style w:type="character" w:styleId="Hiperveza">
    <w:name w:val="Hyperlink"/>
    <w:rsid w:val="00E45D9D"/>
    <w:rPr>
      <w:color w:val="0000FF"/>
      <w:u w:val="single"/>
    </w:rPr>
  </w:style>
  <w:style w:type="paragraph" w:styleId="Zaglavlje">
    <w:name w:val="header"/>
    <w:basedOn w:val="Normal"/>
    <w:link w:val="ZaglavljeChar"/>
    <w:uiPriority w:val="99"/>
    <w:unhideWhenUsed/>
    <w:rsid w:val="006B1EAC"/>
    <w:pPr>
      <w:tabs>
        <w:tab w:val="center" w:pos="4536"/>
        <w:tab w:val="right" w:pos="9072"/>
      </w:tabs>
    </w:pPr>
  </w:style>
  <w:style w:type="character" w:customStyle="1" w:styleId="ZaglavljeChar">
    <w:name w:val="Zaglavlje Char"/>
    <w:basedOn w:val="Zadanifontodlomka"/>
    <w:link w:val="Zaglavlje"/>
    <w:uiPriority w:val="99"/>
    <w:rsid w:val="006B1EAC"/>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6B1EA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1EAC"/>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EA38F9"/>
    <w:rPr>
      <w:sz w:val="16"/>
      <w:szCs w:val="16"/>
    </w:rPr>
  </w:style>
  <w:style w:type="paragraph" w:styleId="Tekstkomentara">
    <w:name w:val="annotation text"/>
    <w:basedOn w:val="Normal"/>
    <w:link w:val="TekstkomentaraChar"/>
    <w:uiPriority w:val="99"/>
    <w:semiHidden/>
    <w:unhideWhenUsed/>
    <w:rsid w:val="00EA38F9"/>
    <w:rPr>
      <w:sz w:val="20"/>
      <w:szCs w:val="20"/>
    </w:rPr>
  </w:style>
  <w:style w:type="character" w:customStyle="1" w:styleId="TekstkomentaraChar">
    <w:name w:val="Tekst komentara Char"/>
    <w:basedOn w:val="Zadanifontodlomka"/>
    <w:link w:val="Tekstkomentara"/>
    <w:uiPriority w:val="99"/>
    <w:semiHidden/>
    <w:rsid w:val="00EA38F9"/>
    <w:rPr>
      <w:rFonts w:ascii="Times New Roman" w:eastAsia="Times New Roman" w:hAnsi="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A38F9"/>
    <w:rPr>
      <w:b/>
      <w:bCs/>
    </w:rPr>
  </w:style>
  <w:style w:type="character" w:customStyle="1" w:styleId="PredmetkomentaraChar">
    <w:name w:val="Predmet komentara Char"/>
    <w:basedOn w:val="TekstkomentaraChar"/>
    <w:link w:val="Predmetkomentara"/>
    <w:uiPriority w:val="99"/>
    <w:semiHidden/>
    <w:rsid w:val="00EA38F9"/>
    <w:rPr>
      <w:rFonts w:ascii="Times New Roman" w:eastAsia="Times New Roman" w:hAnsi="Times New Roman"/>
      <w:b/>
      <w:bCs/>
      <w:sz w:val="20"/>
      <w:szCs w:val="20"/>
      <w:lang w:eastAsia="hr-HR"/>
    </w:rPr>
  </w:style>
  <w:style w:type="table" w:styleId="Reetkatablice">
    <w:name w:val="Table Grid"/>
    <w:basedOn w:val="Obinatablica"/>
    <w:uiPriority w:val="39"/>
    <w:rsid w:val="001B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B678-C068-4BF4-B93A-26443A37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Pages>
  <Words>1618</Words>
  <Characters>9224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29</cp:revision>
  <cp:lastPrinted>2017-10-13T10:44:00Z</cp:lastPrinted>
  <dcterms:created xsi:type="dcterms:W3CDTF">2016-12-05T12:49:00Z</dcterms:created>
  <dcterms:modified xsi:type="dcterms:W3CDTF">2017-10-19T05:57:00Z</dcterms:modified>
</cp:coreProperties>
</file>