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AU" w:eastAsia="hr-HR"/>
        </w:rPr>
      </w:pPr>
      <w:r w:rsidRPr="00673DAD">
        <w:rPr>
          <w:rFonts w:ascii="Times New Roman" w:eastAsia="Times New Roman" w:hAnsi="Times New Roman"/>
          <w:noProof/>
          <w:color w:val="000000"/>
          <w:kern w:val="28"/>
          <w:lang w:eastAsia="hr-HR"/>
        </w:rPr>
        <w:drawing>
          <wp:anchor distT="0" distB="0" distL="114300" distR="114300" simplePos="0" relativeHeight="251660288" behindDoc="0" locked="0" layoutInCell="1" allowOverlap="1" wp14:anchorId="215B6B18" wp14:editId="4B284DE3">
            <wp:simplePos x="0" y="0"/>
            <wp:positionH relativeFrom="column">
              <wp:posOffset>977900</wp:posOffset>
            </wp:positionH>
            <wp:positionV relativeFrom="paragraph">
              <wp:posOffset>-219075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noProof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0D2F5" wp14:editId="25E9E483">
                <wp:simplePos x="0" y="0"/>
                <wp:positionH relativeFrom="column">
                  <wp:posOffset>-148442</wp:posOffset>
                </wp:positionH>
                <wp:positionV relativeFrom="paragraph">
                  <wp:posOffset>110597</wp:posOffset>
                </wp:positionV>
                <wp:extent cx="2060369" cy="979714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369" cy="97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DAD" w:rsidRPr="00757CF6" w:rsidRDefault="00673DAD" w:rsidP="00673DAD">
                            <w:pPr>
                              <w:pStyle w:val="Naslov3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57CF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673DAD" w:rsidRPr="00757CF6" w:rsidRDefault="00673DAD" w:rsidP="00673DAD">
                            <w:pPr>
                              <w:spacing w:after="0"/>
                              <w:jc w:val="center"/>
                            </w:pPr>
                            <w:r w:rsidRPr="00757CF6">
                              <w:t>VARAŽDINSKA ŽUPANIJA</w:t>
                            </w:r>
                          </w:p>
                          <w:p w:rsidR="00673DAD" w:rsidRPr="00757CF6" w:rsidRDefault="00673DAD" w:rsidP="00673DAD">
                            <w:pPr>
                              <w:spacing w:after="0"/>
                              <w:ind w:left="-56"/>
                              <w:jc w:val="center"/>
                              <w:rPr>
                                <w:b/>
                              </w:rPr>
                            </w:pPr>
                            <w:r w:rsidRPr="00757CF6">
                              <w:rPr>
                                <w:b/>
                              </w:rPr>
                              <w:t>GRAD LEPOGLAVA</w:t>
                            </w:r>
                          </w:p>
                          <w:p w:rsidR="00673DAD" w:rsidRPr="00757CF6" w:rsidRDefault="00673DAD" w:rsidP="00673DAD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</w:rPr>
                            </w:pPr>
                            <w:r w:rsidRPr="00757CF6">
                              <w:rPr>
                                <w:bCs/>
                              </w:rPr>
                              <w:t>Antuna Mihanovića 12</w:t>
                            </w:r>
                          </w:p>
                          <w:p w:rsidR="00673DAD" w:rsidRDefault="00673DAD" w:rsidP="00673DAD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 w:rsidRPr="00757CF6">
                              <w:rPr>
                                <w:bCs/>
                              </w:rPr>
                              <w:t>42250 Lepoglava</w:t>
                            </w:r>
                          </w:p>
                          <w:p w:rsidR="00673DAD" w:rsidRDefault="00673DAD" w:rsidP="00673DAD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0D2F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1.7pt;margin-top:8.7pt;width:162.25pt;height: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" stroked="f">
                <v:textbox>
                  <w:txbxContent>
                    <w:p w:rsidR="00673DAD" w:rsidRPr="00757CF6" w:rsidRDefault="00673DAD" w:rsidP="00673DAD">
                      <w:pPr>
                        <w:pStyle w:val="Naslov3"/>
                        <w:spacing w:befor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57CF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REPUBLIKA HRVATSKA</w:t>
                      </w:r>
                    </w:p>
                    <w:p w:rsidR="00673DAD" w:rsidRPr="00757CF6" w:rsidRDefault="00673DAD" w:rsidP="00673DAD">
                      <w:pPr>
                        <w:spacing w:after="0"/>
                        <w:jc w:val="center"/>
                      </w:pPr>
                      <w:r w:rsidRPr="00757CF6">
                        <w:t>VARAŽDINSKA ŽUPANIJA</w:t>
                      </w:r>
                    </w:p>
                    <w:p w:rsidR="00673DAD" w:rsidRPr="00757CF6" w:rsidRDefault="00673DAD" w:rsidP="00673DAD">
                      <w:pPr>
                        <w:spacing w:after="0"/>
                        <w:ind w:left="-56"/>
                        <w:jc w:val="center"/>
                        <w:rPr>
                          <w:b/>
                        </w:rPr>
                      </w:pPr>
                      <w:r w:rsidRPr="00757CF6">
                        <w:rPr>
                          <w:b/>
                        </w:rPr>
                        <w:t>GRAD LEPOGLAVA</w:t>
                      </w:r>
                    </w:p>
                    <w:p w:rsidR="00673DAD" w:rsidRPr="00757CF6" w:rsidRDefault="00673DAD" w:rsidP="00673DAD">
                      <w:pPr>
                        <w:spacing w:after="0"/>
                        <w:ind w:left="-56"/>
                        <w:jc w:val="center"/>
                        <w:rPr>
                          <w:bCs/>
                        </w:rPr>
                      </w:pPr>
                      <w:r w:rsidRPr="00757CF6">
                        <w:rPr>
                          <w:bCs/>
                        </w:rPr>
                        <w:t>Antuna Mihanovića 12</w:t>
                      </w:r>
                    </w:p>
                    <w:p w:rsidR="00673DAD" w:rsidRDefault="00673DAD" w:rsidP="00673DAD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 w:rsidRPr="00757CF6">
                        <w:rPr>
                          <w:bCs/>
                        </w:rPr>
                        <w:t>42250 Lepoglava</w:t>
                      </w:r>
                    </w:p>
                    <w:p w:rsidR="00673DAD" w:rsidRDefault="00673DAD" w:rsidP="00673DAD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DAD" w:rsidRPr="00673DAD" w:rsidRDefault="00673DAD" w:rsidP="00673D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673DAD" w:rsidRPr="00673DAD" w:rsidRDefault="00673DAD" w:rsidP="00673D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673DAD" w:rsidRPr="00673DAD" w:rsidRDefault="00673DAD" w:rsidP="00673D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673DAD" w:rsidRPr="00673DAD" w:rsidRDefault="00673DAD" w:rsidP="00673D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673DAD" w:rsidRPr="00673DAD" w:rsidRDefault="00673DAD" w:rsidP="00673D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673DAD" w:rsidRPr="00673DAD" w:rsidRDefault="00673DAD" w:rsidP="00673D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673DAD" w:rsidRPr="00673DAD" w:rsidRDefault="00673DAD" w:rsidP="00673D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>Gradsko vijeće</w:t>
      </w: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>KLASA:</w:t>
      </w:r>
    </w:p>
    <w:p w:rsidR="00673DAD" w:rsidRPr="00673DAD" w:rsidRDefault="00673DAD" w:rsidP="00673D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 xml:space="preserve">URBROJ: </w:t>
      </w:r>
      <w:r>
        <w:rPr>
          <w:rFonts w:ascii="Times New Roman" w:eastAsia="Times New Roman" w:hAnsi="Times New Roman"/>
          <w:color w:val="000000"/>
          <w:lang w:eastAsia="hr-HR"/>
        </w:rPr>
        <w:t>2186/016-03-19-</w:t>
      </w:r>
    </w:p>
    <w:p w:rsidR="00673DAD" w:rsidRPr="00673DAD" w:rsidRDefault="00673DAD" w:rsidP="00673D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 xml:space="preserve">Lepoglava, </w:t>
      </w:r>
    </w:p>
    <w:p w:rsidR="00673DAD" w:rsidRPr="00673DAD" w:rsidRDefault="00673DAD" w:rsidP="00673D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673DAD" w:rsidRPr="00673DAD" w:rsidRDefault="00673DAD" w:rsidP="00673D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 xml:space="preserve">Na temelju članka  117. stavak 1. i 5. Zakona o socijalnoj skrbi („Narodne novine“ broj 157/13, 152/14, 99/15, 52/16, 16/17, 130/17) i članka 22. Statuta Grada Lepoglave (»Službeni vjesnik Varaždinske županije» broj 6/13, 20/13, 33/13 – ispravak, 31/14 – pročišćeni tekst, 6/18, 24/18), a vezano uz Odluku o socijalnoj skrbi Grada Lepoglave („Službeni vjesnik Varaždinske županije“ broj 60/15, 46/16), Gradsko vijeće Grada Lepoglave na </w:t>
      </w:r>
      <w:r>
        <w:rPr>
          <w:rFonts w:ascii="Times New Roman" w:eastAsia="Times New Roman" w:hAnsi="Times New Roman"/>
          <w:color w:val="000000"/>
          <w:lang w:eastAsia="hr-HR"/>
        </w:rPr>
        <w:t>15</w:t>
      </w:r>
      <w:r w:rsidRPr="00673DAD">
        <w:rPr>
          <w:rFonts w:ascii="Times New Roman" w:eastAsia="Times New Roman" w:hAnsi="Times New Roman"/>
          <w:color w:val="000000"/>
          <w:lang w:eastAsia="hr-HR"/>
        </w:rPr>
        <w:t xml:space="preserve">. sjednici održanoj </w:t>
      </w:r>
      <w:r>
        <w:rPr>
          <w:rFonts w:ascii="Times New Roman" w:eastAsia="Times New Roman" w:hAnsi="Times New Roman"/>
          <w:color w:val="000000"/>
          <w:lang w:eastAsia="hr-HR"/>
        </w:rPr>
        <w:t>__________</w:t>
      </w:r>
      <w:r w:rsidRPr="00673DAD">
        <w:rPr>
          <w:rFonts w:ascii="Times New Roman" w:eastAsia="Times New Roman" w:hAnsi="Times New Roman"/>
          <w:color w:val="000000"/>
          <w:lang w:eastAsia="hr-HR"/>
        </w:rPr>
        <w:t xml:space="preserve"> donosi</w:t>
      </w:r>
    </w:p>
    <w:p w:rsidR="00673DAD" w:rsidRDefault="00673DAD" w:rsidP="00673D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lang w:eastAsia="hr-HR"/>
        </w:rPr>
      </w:pPr>
    </w:p>
    <w:p w:rsidR="00673DAD" w:rsidRPr="00673DAD" w:rsidRDefault="00673DAD" w:rsidP="00673D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lang w:eastAsia="hr-HR"/>
        </w:rPr>
      </w:pPr>
      <w:r w:rsidRPr="00673DAD">
        <w:rPr>
          <w:rFonts w:ascii="Times New Roman" w:eastAsia="Times New Roman" w:hAnsi="Times New Roman"/>
          <w:b/>
          <w:bCs/>
          <w:iCs/>
          <w:color w:val="000000"/>
          <w:lang w:eastAsia="hr-HR"/>
        </w:rPr>
        <w:t xml:space="preserve"> IZMJENE </w:t>
      </w:r>
    </w:p>
    <w:p w:rsidR="00673DAD" w:rsidRPr="00673DAD" w:rsidRDefault="00673DAD" w:rsidP="00673D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lang w:eastAsia="hr-HR"/>
        </w:rPr>
      </w:pPr>
      <w:r w:rsidRPr="00673DAD">
        <w:rPr>
          <w:rFonts w:ascii="Times New Roman" w:eastAsia="Times New Roman" w:hAnsi="Times New Roman"/>
          <w:b/>
          <w:bCs/>
          <w:iCs/>
          <w:color w:val="000000"/>
          <w:lang w:eastAsia="hr-HR"/>
        </w:rPr>
        <w:t>P R O G R A M A</w:t>
      </w:r>
    </w:p>
    <w:p w:rsidR="00673DAD" w:rsidRPr="00673DAD" w:rsidRDefault="00673DAD" w:rsidP="00673DA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hr-HR"/>
        </w:rPr>
      </w:pPr>
      <w:r w:rsidRPr="00673DAD">
        <w:rPr>
          <w:rFonts w:ascii="Times New Roman" w:eastAsia="Times New Roman" w:hAnsi="Times New Roman"/>
          <w:b/>
          <w:color w:val="000000"/>
          <w:lang w:eastAsia="hr-HR"/>
        </w:rPr>
        <w:t>RASPODJELE SREDSTAVA ZA POTREBE SOCIJALNE SKRBI</w:t>
      </w:r>
    </w:p>
    <w:p w:rsidR="00673DAD" w:rsidRPr="00673DAD" w:rsidRDefault="00673DAD" w:rsidP="00673DA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hr-HR"/>
        </w:rPr>
      </w:pPr>
      <w:r>
        <w:rPr>
          <w:rFonts w:ascii="Times New Roman" w:eastAsia="Times New Roman" w:hAnsi="Times New Roman"/>
          <w:b/>
          <w:color w:val="000000"/>
          <w:lang w:eastAsia="hr-HR"/>
        </w:rPr>
        <w:t>ZA 2019</w:t>
      </w:r>
      <w:r w:rsidRPr="00673DAD">
        <w:rPr>
          <w:rFonts w:ascii="Times New Roman" w:eastAsia="Times New Roman" w:hAnsi="Times New Roman"/>
          <w:b/>
          <w:color w:val="000000"/>
          <w:lang w:eastAsia="hr-HR"/>
        </w:rPr>
        <w:t>. GODINU</w:t>
      </w:r>
    </w:p>
    <w:p w:rsidR="00673DAD" w:rsidRPr="00673DAD" w:rsidRDefault="00673DAD" w:rsidP="00673D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</w:p>
    <w:p w:rsidR="00673DAD" w:rsidRPr="00673DAD" w:rsidRDefault="00673DAD" w:rsidP="00673D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b/>
          <w:color w:val="000000"/>
          <w:lang w:eastAsia="hr-HR"/>
        </w:rPr>
        <w:t>I</w:t>
      </w:r>
      <w:r w:rsidRPr="00673DAD">
        <w:rPr>
          <w:rFonts w:ascii="Times New Roman" w:eastAsia="Times New Roman" w:hAnsi="Times New Roman"/>
          <w:color w:val="000000"/>
          <w:lang w:eastAsia="hr-HR"/>
        </w:rPr>
        <w:t>.</w:t>
      </w: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>U Programu raspodjele sredstava za</w:t>
      </w:r>
      <w:r>
        <w:rPr>
          <w:rFonts w:ascii="Times New Roman" w:eastAsia="Times New Roman" w:hAnsi="Times New Roman"/>
          <w:color w:val="000000"/>
          <w:lang w:eastAsia="hr-HR"/>
        </w:rPr>
        <w:t xml:space="preserve"> potrebe socijalne skrbi za 2019</w:t>
      </w:r>
      <w:r w:rsidRPr="00673DAD">
        <w:rPr>
          <w:rFonts w:ascii="Times New Roman" w:eastAsia="Times New Roman" w:hAnsi="Times New Roman"/>
          <w:color w:val="000000"/>
          <w:lang w:eastAsia="hr-HR"/>
        </w:rPr>
        <w:t>. godinu („Službeni vjes</w:t>
      </w:r>
      <w:r>
        <w:rPr>
          <w:rFonts w:ascii="Times New Roman" w:eastAsia="Times New Roman" w:hAnsi="Times New Roman"/>
          <w:color w:val="000000"/>
          <w:lang w:eastAsia="hr-HR"/>
        </w:rPr>
        <w:t>nik Varaždinske županije“ broj 88/18</w:t>
      </w:r>
      <w:r w:rsidRPr="00673DAD">
        <w:rPr>
          <w:rFonts w:ascii="Times New Roman" w:eastAsia="Times New Roman" w:hAnsi="Times New Roman"/>
          <w:color w:val="000000"/>
          <w:lang w:eastAsia="hr-HR"/>
        </w:rPr>
        <w:t xml:space="preserve">), </w:t>
      </w:r>
      <w:r w:rsidRPr="00673DAD">
        <w:rPr>
          <w:rFonts w:ascii="Times New Roman" w:eastAsia="Times New Roman" w:hAnsi="Times New Roman"/>
          <w:b/>
          <w:color w:val="000000"/>
          <w:lang w:eastAsia="hr-HR"/>
        </w:rPr>
        <w:t>točka II. mijenja se i glasi:</w:t>
      </w:r>
    </w:p>
    <w:p w:rsid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bookmarkStart w:id="0" w:name="_GoBack"/>
      <w:bookmarkEnd w:id="0"/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''</w:t>
      </w:r>
      <w:r w:rsidRPr="00673DAD">
        <w:rPr>
          <w:rFonts w:ascii="Times New Roman" w:eastAsia="Times New Roman" w:hAnsi="Times New Roman"/>
          <w:color w:val="000000"/>
          <w:lang w:eastAsia="hr-HR"/>
        </w:rPr>
        <w:t xml:space="preserve">U Proračunu Grada Lepoglave za 2019. godinu, za potrebe socijalne skrbi osigurana su sredstva u </w:t>
      </w:r>
      <w:r w:rsidRPr="00332BF5">
        <w:rPr>
          <w:rFonts w:ascii="Times New Roman" w:eastAsia="Times New Roman" w:hAnsi="Times New Roman"/>
          <w:lang w:eastAsia="hr-HR"/>
        </w:rPr>
        <w:t xml:space="preserve">iznosu od </w:t>
      </w:r>
      <w:r w:rsidR="009738F1" w:rsidRPr="00332BF5">
        <w:rPr>
          <w:rFonts w:ascii="Times New Roman" w:eastAsia="Times New Roman" w:hAnsi="Times New Roman"/>
          <w:lang w:eastAsia="hr-HR"/>
        </w:rPr>
        <w:t>721.500,00 kuna,</w:t>
      </w:r>
      <w:r w:rsidRPr="00332BF5">
        <w:rPr>
          <w:rFonts w:ascii="Times New Roman" w:eastAsia="Times New Roman" w:hAnsi="Times New Roman"/>
          <w:lang w:eastAsia="hr-HR"/>
        </w:rPr>
        <w:t xml:space="preserve">  </w:t>
      </w:r>
      <w:r w:rsidRPr="00673DAD">
        <w:rPr>
          <w:rFonts w:ascii="Times New Roman" w:eastAsia="Times New Roman" w:hAnsi="Times New Roman"/>
          <w:color w:val="000000"/>
          <w:lang w:eastAsia="hr-HR"/>
        </w:rPr>
        <w:t>koja će se izvršavati i raspoređivati prema slijedećem:</w:t>
      </w: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>1.</w:t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  <w:t>Podmirenje troškova stano</w:t>
      </w:r>
      <w:r w:rsidR="009738F1">
        <w:rPr>
          <w:rFonts w:ascii="Times New Roman" w:eastAsia="Times New Roman" w:hAnsi="Times New Roman"/>
          <w:color w:val="000000"/>
          <w:lang w:eastAsia="hr-HR"/>
        </w:rPr>
        <w:t xml:space="preserve">vanja </w:t>
      </w:r>
      <w:r w:rsidR="009738F1">
        <w:rPr>
          <w:rFonts w:ascii="Times New Roman" w:eastAsia="Times New Roman" w:hAnsi="Times New Roman"/>
          <w:color w:val="000000"/>
          <w:lang w:eastAsia="hr-HR"/>
        </w:rPr>
        <w:tab/>
      </w:r>
      <w:r w:rsidR="009738F1">
        <w:rPr>
          <w:rFonts w:ascii="Times New Roman" w:eastAsia="Times New Roman" w:hAnsi="Times New Roman"/>
          <w:color w:val="000000"/>
          <w:lang w:eastAsia="hr-HR"/>
        </w:rPr>
        <w:tab/>
      </w:r>
      <w:r w:rsidR="009738F1">
        <w:rPr>
          <w:rFonts w:ascii="Times New Roman" w:eastAsia="Times New Roman" w:hAnsi="Times New Roman"/>
          <w:color w:val="000000"/>
          <w:lang w:eastAsia="hr-HR"/>
        </w:rPr>
        <w:tab/>
      </w:r>
      <w:r w:rsidR="009738F1">
        <w:rPr>
          <w:rFonts w:ascii="Times New Roman" w:eastAsia="Times New Roman" w:hAnsi="Times New Roman"/>
          <w:color w:val="000000"/>
          <w:lang w:eastAsia="hr-HR"/>
        </w:rPr>
        <w:tab/>
        <w:t xml:space="preserve">           </w:t>
      </w:r>
      <w:r w:rsidR="009738F1">
        <w:rPr>
          <w:rFonts w:ascii="Times New Roman" w:eastAsia="Times New Roman" w:hAnsi="Times New Roman"/>
          <w:color w:val="000000"/>
          <w:lang w:eastAsia="hr-HR"/>
        </w:rPr>
        <w:tab/>
        <w:t xml:space="preserve">    </w:t>
      </w:r>
      <w:r w:rsidRPr="00673DAD">
        <w:rPr>
          <w:rFonts w:ascii="Times New Roman" w:eastAsia="Times New Roman" w:hAnsi="Times New Roman"/>
          <w:color w:val="000000"/>
          <w:lang w:eastAsia="hr-HR"/>
        </w:rPr>
        <w:t xml:space="preserve"> 70.000,00 kn</w:t>
      </w: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 xml:space="preserve">(za podmirenje troškova stanovanja koristiti će se sredstva Proračuna                      </w:t>
      </w: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>ostvarena prodajom stanova na kojima postoji stanarsko pravo)</w:t>
      </w: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 xml:space="preserve">2. Sufinanciranje prehrane učenika u osnovnim školama </w:t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  <w:t xml:space="preserve">    40.000,00 kn </w:t>
      </w: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>3. Jednokratne novčane pomoći</w:t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  <w:t xml:space="preserve">            </w:t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  <w:t xml:space="preserve">  100.000,00 kn </w:t>
      </w: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 xml:space="preserve">4. Božićni pokloni za djecu do 12 godina starosti </w:t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  <w:t xml:space="preserve">                 20.000,00 kn</w:t>
      </w: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 xml:space="preserve">           </w:t>
      </w: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>5. Podmirenje troškova ogrijeva</w:t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  <w:t xml:space="preserve">    54.000,00 kn             </w:t>
      </w: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  <w:t xml:space="preserve">            </w:t>
      </w: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 xml:space="preserve">6.  Potpora za novorođeno dijete </w:t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  <w:t xml:space="preserve">               140.000,00 kn</w:t>
      </w: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>7.  Pomoć osobama starije životne dobi</w:t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  <w:t xml:space="preserve">(božićnica i </w:t>
      </w:r>
      <w:proofErr w:type="spellStart"/>
      <w:r w:rsidRPr="00673DAD">
        <w:rPr>
          <w:rFonts w:ascii="Times New Roman" w:eastAsia="Times New Roman" w:hAnsi="Times New Roman"/>
          <w:color w:val="000000"/>
          <w:lang w:eastAsia="hr-HR"/>
        </w:rPr>
        <w:t>uskrsnica</w:t>
      </w:r>
      <w:proofErr w:type="spellEnd"/>
      <w:r w:rsidRPr="00673DAD">
        <w:rPr>
          <w:rFonts w:ascii="Times New Roman" w:eastAsia="Times New Roman" w:hAnsi="Times New Roman"/>
          <w:color w:val="000000"/>
          <w:lang w:eastAsia="hr-HR"/>
        </w:rPr>
        <w:t>)</w:t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  <w:t xml:space="preserve">    70.000,00 kn</w:t>
      </w: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  <w:t xml:space="preserve">                 </w:t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 xml:space="preserve">8.  Podmirenje troškova pogreba </w:t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  <w:t xml:space="preserve">     10.000,00 kn</w:t>
      </w: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>9. sufinanciranje troškova usluge pomoć u kući</w:t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  <w:t xml:space="preserve">     35.000,00 kn</w:t>
      </w: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 xml:space="preserve">    (u suradnji s Društvom Crvenog križa Varaždinske županije)</w:t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:rsid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>10. poboljšanje zdravstvenog standarda građana</w:t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  <w:t xml:space="preserve">                  20.000,00 kn</w:t>
      </w:r>
    </w:p>
    <w:p w:rsid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:rsid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 xml:space="preserve">11. oslobođenje plaćanja komunalnog otpada – staračka domaćinstva                   </w:t>
      </w:r>
      <w:r w:rsidR="009738F1">
        <w:rPr>
          <w:rFonts w:ascii="Times New Roman" w:eastAsia="Times New Roman" w:hAnsi="Times New Roman"/>
          <w:color w:val="000000"/>
          <w:lang w:eastAsia="hr-HR"/>
        </w:rPr>
        <w:t xml:space="preserve">    100.000,00 kn</w:t>
      </w:r>
    </w:p>
    <w:p w:rsid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 xml:space="preserve">12.  trošak financiranja vreća za pelene                                                  </w:t>
      </w:r>
      <w:r w:rsidR="009738F1">
        <w:rPr>
          <w:rFonts w:ascii="Times New Roman" w:eastAsia="Times New Roman" w:hAnsi="Times New Roman"/>
          <w:color w:val="000000"/>
          <w:lang w:eastAsia="hr-HR"/>
        </w:rPr>
        <w:t xml:space="preserve">                       12.500,00 kn</w:t>
      </w: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13</w:t>
      </w:r>
      <w:r w:rsidRPr="00673DAD">
        <w:rPr>
          <w:rFonts w:ascii="Times New Roman" w:eastAsia="Times New Roman" w:hAnsi="Times New Roman"/>
          <w:color w:val="000000"/>
          <w:lang w:eastAsia="hr-HR"/>
        </w:rPr>
        <w:t>. Djelatnost Crvenog križa</w:t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  <w:t xml:space="preserve">                  </w:t>
      </w:r>
      <w:r w:rsidR="009738F1">
        <w:rPr>
          <w:rFonts w:ascii="Times New Roman" w:eastAsia="Times New Roman" w:hAnsi="Times New Roman"/>
          <w:color w:val="000000"/>
          <w:lang w:eastAsia="hr-HR"/>
        </w:rPr>
        <w:t xml:space="preserve">  </w:t>
      </w:r>
      <w:r w:rsidRPr="00673DAD">
        <w:rPr>
          <w:rFonts w:ascii="Times New Roman" w:eastAsia="Times New Roman" w:hAnsi="Times New Roman"/>
          <w:color w:val="000000"/>
          <w:lang w:eastAsia="hr-HR"/>
        </w:rPr>
        <w:t>50.000,00 kn</w:t>
      </w: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>-</w:t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  <w:t>za rad i djelovanje Službe traženja</w:t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  <w:t>0,2 %</w:t>
      </w: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>-</w:t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  <w:t>za rad ustrojstvenih oblika Crvenog križa</w:t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  <w:t>0,5 %</w:t>
      </w: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>Izdvajanje iz prihoda ostvarenog u prethodnoj godini umanjeni za dodatni dio u porezu na dohodak za decentralizirane funkcije, pomoći izravnanja za decentralizirane funkcije, vlastite prihode i namjenske prihode – Zakon o Hrvatskom crvenom križu (Narodne novine br. 71/10).</w:t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  <w:t xml:space="preserve">         </w:t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  <w:r w:rsidRPr="00673DAD">
        <w:rPr>
          <w:rFonts w:ascii="Times New Roman" w:eastAsia="Times New Roman" w:hAnsi="Times New Roman"/>
          <w:color w:val="000000"/>
          <w:lang w:eastAsia="hr-HR"/>
        </w:rPr>
        <w:tab/>
      </w:r>
    </w:p>
    <w:p w:rsidR="00673DAD" w:rsidRPr="00673DAD" w:rsidRDefault="00673DAD" w:rsidP="00673DA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673DAD" w:rsidRPr="00673DAD" w:rsidRDefault="00673DAD" w:rsidP="00673DA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673DAD" w:rsidRPr="00673DAD" w:rsidRDefault="00673DAD" w:rsidP="00673DA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hr-HR"/>
        </w:rPr>
      </w:pPr>
      <w:r w:rsidRPr="00673DAD">
        <w:rPr>
          <w:rFonts w:ascii="Times New Roman" w:eastAsia="Times New Roman" w:hAnsi="Times New Roman"/>
          <w:b/>
          <w:color w:val="000000"/>
          <w:lang w:eastAsia="hr-HR"/>
        </w:rPr>
        <w:t>II.</w:t>
      </w:r>
    </w:p>
    <w:p w:rsidR="00673DAD" w:rsidRDefault="00673DAD" w:rsidP="00673DAD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Ove</w:t>
      </w:r>
      <w:r w:rsidRPr="00673DAD">
        <w:rPr>
          <w:rFonts w:ascii="Times New Roman" w:eastAsia="Times New Roman" w:hAnsi="Times New Roman"/>
          <w:lang w:eastAsia="hr-HR"/>
        </w:rPr>
        <w:t xml:space="preserve"> Izmjene Programa stupaju na snagu osmog dana od dana objave u „Službenom vjesniku Varaždinske županije“.</w:t>
      </w:r>
    </w:p>
    <w:p w:rsidR="00673DAD" w:rsidRDefault="00673DAD" w:rsidP="00673DAD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73DAD" w:rsidRDefault="00673DAD" w:rsidP="00673DAD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73DAD" w:rsidRPr="00673DAD" w:rsidRDefault="00673DAD" w:rsidP="00673DAD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73DAD" w:rsidRPr="00673DAD" w:rsidRDefault="00673DAD" w:rsidP="00673DA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hr-HR"/>
        </w:rPr>
      </w:pPr>
    </w:p>
    <w:p w:rsidR="00673DAD" w:rsidRPr="00673DAD" w:rsidRDefault="00673DAD" w:rsidP="00673DA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hr-HR"/>
        </w:rPr>
      </w:pPr>
      <w:r w:rsidRPr="00673DAD">
        <w:rPr>
          <w:rFonts w:ascii="Times New Roman" w:eastAsia="Times New Roman" w:hAnsi="Times New Roman"/>
          <w:b/>
          <w:color w:val="000000"/>
          <w:lang w:eastAsia="hr-HR"/>
        </w:rPr>
        <w:t xml:space="preserve">PREDSJEDNIK GRADSKOG VIJEĆA </w:t>
      </w:r>
      <w:r w:rsidRPr="00673DAD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     </w:t>
      </w:r>
    </w:p>
    <w:p w:rsidR="00673DAD" w:rsidRPr="00673DAD" w:rsidRDefault="00673DAD" w:rsidP="00673DAD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color w:val="000000"/>
          <w:lang w:eastAsia="hr-HR"/>
        </w:rPr>
        <w:t xml:space="preserve">                                                                                               Robert  </w:t>
      </w:r>
      <w:proofErr w:type="spellStart"/>
      <w:r w:rsidRPr="00673DAD">
        <w:rPr>
          <w:rFonts w:ascii="Times New Roman" w:eastAsia="Times New Roman" w:hAnsi="Times New Roman"/>
          <w:color w:val="000000"/>
          <w:lang w:eastAsia="hr-HR"/>
        </w:rPr>
        <w:t>Dukarić</w:t>
      </w:r>
      <w:proofErr w:type="spellEnd"/>
    </w:p>
    <w:p w:rsidR="00673DAD" w:rsidRPr="00673DAD" w:rsidRDefault="00673DAD" w:rsidP="00673DAD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673DAD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</w:t>
      </w:r>
    </w:p>
    <w:p w:rsidR="00673DAD" w:rsidRPr="00673DAD" w:rsidRDefault="00673DAD" w:rsidP="00673D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673DAD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             </w:t>
      </w: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:rsidR="00673DAD" w:rsidRPr="00673DAD" w:rsidRDefault="00673DAD" w:rsidP="00673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02922" w:rsidRDefault="00D02922"/>
    <w:sectPr w:rsidR="00D02922" w:rsidSect="00673DAD">
      <w:footerReference w:type="even" r:id="rId6"/>
      <w:footerReference w:type="default" r:id="rId7"/>
      <w:headerReference w:type="first" r:id="rId8"/>
      <w:pgSz w:w="11907" w:h="16840" w:code="9"/>
      <w:pgMar w:top="1417" w:right="1417" w:bottom="1417" w:left="1417" w:header="720" w:footer="720" w:gutter="0"/>
      <w:paperSrc w:first="4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FE" w:rsidRDefault="00332BF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20FE" w:rsidRDefault="00332BF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FE" w:rsidRDefault="00332BF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220FE" w:rsidRDefault="00332BF5">
    <w:pPr>
      <w:pStyle w:val="Podnoje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8C" w:rsidRDefault="00332BF5" w:rsidP="003D6B8C">
    <w:pPr>
      <w:pBdr>
        <w:left w:val="single" w:sz="12" w:space="11" w:color="5B9BD5" w:themeColor="accent1"/>
      </w:pBdr>
      <w:tabs>
        <w:tab w:val="left" w:pos="3620"/>
        <w:tab w:val="left" w:pos="3964"/>
      </w:tabs>
      <w:jc w:val="center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                                                                                                            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                              </w:t>
    </w:r>
  </w:p>
  <w:p w:rsidR="003D6B8C" w:rsidRDefault="00332BF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027AE"/>
    <w:multiLevelType w:val="hybridMultilevel"/>
    <w:tmpl w:val="5B728D0C"/>
    <w:lvl w:ilvl="0" w:tplc="56BE3BC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4AB202B"/>
    <w:multiLevelType w:val="hybridMultilevel"/>
    <w:tmpl w:val="2960B8A4"/>
    <w:lvl w:ilvl="0" w:tplc="B114D73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4AAEF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2E8DEB6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AD"/>
    <w:rsid w:val="00332BF5"/>
    <w:rsid w:val="004433B2"/>
    <w:rsid w:val="00673DAD"/>
    <w:rsid w:val="009738F1"/>
    <w:rsid w:val="00D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6A80A-DFD9-41A8-BEF2-0879DAC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73D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673D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673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3DAD"/>
  </w:style>
  <w:style w:type="character" w:styleId="Brojstranice">
    <w:name w:val="page number"/>
    <w:basedOn w:val="Zadanifontodlomka"/>
    <w:rsid w:val="00673DAD"/>
  </w:style>
  <w:style w:type="paragraph" w:styleId="Zaglavlje">
    <w:name w:val="header"/>
    <w:basedOn w:val="Normal"/>
    <w:link w:val="ZaglavljeChar"/>
    <w:uiPriority w:val="99"/>
    <w:unhideWhenUsed/>
    <w:rsid w:val="00673D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673DAD"/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2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2</cp:revision>
  <cp:lastPrinted>2019-05-14T09:35:00Z</cp:lastPrinted>
  <dcterms:created xsi:type="dcterms:W3CDTF">2019-05-14T09:19:00Z</dcterms:created>
  <dcterms:modified xsi:type="dcterms:W3CDTF">2019-05-14T09:37:00Z</dcterms:modified>
</cp:coreProperties>
</file>