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entury" w:hAnsi="Century"/>
          <w:sz w:val="24"/>
          <w:szCs w:val="24"/>
        </w:rPr>
        <w:id w:val="-848567172"/>
        <w:docPartObj>
          <w:docPartGallery w:val="Cover Pages"/>
          <w:docPartUnique/>
        </w:docPartObj>
      </w:sdtPr>
      <w:sdtEndPr/>
      <w:sdtContent>
        <w:p w14:paraId="5A8B75D2" w14:textId="63BCAB88" w:rsidR="00A1203B" w:rsidRDefault="00E43104" w:rsidP="00A1203B">
          <w:pPr>
            <w:spacing w:after="0" w:line="360" w:lineRule="auto"/>
            <w:jc w:val="both"/>
            <w:rPr>
              <w:rFonts w:ascii="Century" w:hAnsi="Century"/>
              <w:sz w:val="24"/>
              <w:szCs w:val="24"/>
            </w:rPr>
          </w:pPr>
          <w:r>
            <w:rPr>
              <w:rFonts w:ascii="Century" w:hAnsi="Century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F31C9F" wp14:editId="3D2F898D">
                    <wp:simplePos x="0" y="0"/>
                    <wp:positionH relativeFrom="page">
                      <wp:posOffset>220980</wp:posOffset>
                    </wp:positionH>
                    <wp:positionV relativeFrom="page">
                      <wp:posOffset>1211580</wp:posOffset>
                    </wp:positionV>
                    <wp:extent cx="7112635" cy="8673465"/>
                    <wp:effectExtent l="0" t="0" r="0" b="0"/>
                    <wp:wrapNone/>
                    <wp:docPr id="4" name="Tekstni okvi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2635" cy="86734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822"/>
                                  <w:gridCol w:w="4197"/>
                                </w:tblGrid>
                                <w:tr w:rsidR="005967A4" w14:paraId="792947EB" w14:textId="77777777" w:rsidTr="00120894">
                                  <w:trPr>
                                    <w:trHeight w:val="8695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86BC4C2" w14:textId="77777777" w:rsidR="005967A4" w:rsidRDefault="005967A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hr-HR"/>
                                        </w:rPr>
                                        <w:drawing>
                                          <wp:inline distT="0" distB="0" distL="0" distR="0" wp14:anchorId="3D441C28" wp14:editId="64CCAA33">
                                            <wp:extent cx="4510366" cy="2536175"/>
                                            <wp:effectExtent l="0" t="0" r="0" b="0"/>
                                            <wp:docPr id="169" name="Slika 16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1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 cstate="screen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534601" cy="254980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Century" w:eastAsia="Calibri" w:hAnsi="Century" w:cs="Times New Roman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9684CF9" w14:textId="77777777" w:rsidR="005967A4" w:rsidRDefault="005967A4" w:rsidP="00D64601">
                                          <w:pPr>
                                            <w:pStyle w:val="Bezproreda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" w:eastAsia="Calibri" w:hAnsi="Century" w:cs="Times New Roman"/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PROVEDBENI PROGRAM GRADA LEPOGLAVE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Century" w:hAnsi="Century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15DC819" w14:textId="77777777" w:rsidR="005967A4" w:rsidRDefault="005967A4" w:rsidP="00D64601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" w:hAnsi="Century"/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ZA RAZDOBLJE OD 2021. DO 2025. GODINE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5D2202D" w14:textId="77777777" w:rsidR="005967A4" w:rsidRDefault="005967A4">
                                      <w:pPr>
                                        <w:pStyle w:val="Bezproreda"/>
                                      </w:pPr>
                                      <w:r>
                                        <w:rPr>
                                          <w:rFonts w:ascii="Century" w:hAnsi="Century"/>
                                          <w:noProof/>
                                          <w:sz w:val="24"/>
                                          <w:szCs w:val="24"/>
                                        </w:rPr>
                                        <w:drawing>
                                          <wp:inline distT="0" distB="0" distL="0" distR="0" wp14:anchorId="037FE9D1" wp14:editId="5D39B6FD">
                                            <wp:extent cx="2208106" cy="1318134"/>
                                            <wp:effectExtent l="0" t="57150" r="0" b="53975"/>
                                            <wp:docPr id="172" name="Slika 17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 cstate="screen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rot="1091186">
                                                      <a:off x="0" y="0"/>
                                                      <a:ext cx="2254640" cy="13459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112500"/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Pr="00D64601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A2DED5E" wp14:editId="1EF7E061">
                                            <wp:extent cx="1932251" cy="1288111"/>
                                            <wp:effectExtent l="0" t="0" r="0" b="0"/>
                                            <wp:docPr id="173" name="Slika 17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0" cstate="screen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962716" cy="130842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112500"/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667A9AE" wp14:editId="71E533C7">
                                            <wp:extent cx="2092253" cy="1394772"/>
                                            <wp:effectExtent l="0" t="19050" r="0" b="15240"/>
                                            <wp:docPr id="171" name="Slika 17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1" cstate="screen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20876444">
                                                      <a:off x="0" y="0"/>
                                                      <a:ext cx="2128768" cy="1419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112500"/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3FB8FFF4" w14:textId="77777777" w:rsidR="005967A4" w:rsidRDefault="005967A4" w:rsidP="00A446C3">
                                <w:pPr>
                                  <w:jc w:val="center"/>
                                </w:pPr>
                              </w:p>
                              <w:p w14:paraId="373FF79A" w14:textId="77777777" w:rsidR="005967A4" w:rsidRDefault="005967A4" w:rsidP="00A446C3">
                                <w:pPr>
                                  <w:jc w:val="center"/>
                                </w:pPr>
                              </w:p>
                              <w:p w14:paraId="2C0A9F1F" w14:textId="77777777" w:rsidR="005967A4" w:rsidRDefault="005967A4" w:rsidP="00A446C3">
                                <w:pPr>
                                  <w:jc w:val="center"/>
                                </w:pPr>
                              </w:p>
                              <w:p w14:paraId="2E872960" w14:textId="77777777" w:rsidR="005967A4" w:rsidRDefault="005967A4" w:rsidP="00A446C3">
                                <w:pPr>
                                  <w:jc w:val="center"/>
                                </w:pPr>
                              </w:p>
                              <w:p w14:paraId="124B1BCC" w14:textId="77777777" w:rsidR="005967A4" w:rsidRPr="00A446C3" w:rsidRDefault="005967A4" w:rsidP="00A446C3">
                                <w:pPr>
                                  <w:jc w:val="center"/>
                                  <w:rPr>
                                    <w:rFonts w:ascii="Century" w:hAnsi="Century"/>
                                  </w:rPr>
                                </w:pPr>
                                <w:r w:rsidRPr="00A446C3">
                                  <w:rPr>
                                    <w:rFonts w:ascii="Century" w:hAnsi="Century"/>
                                  </w:rPr>
                                  <w:t>Prosinac, 2021.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F31C9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4" o:spid="_x0000_s1026" type="#_x0000_t202" style="position:absolute;left:0;text-align:left;margin-left:17.4pt;margin-top:95.4pt;width:560.05pt;height:682.9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822"/>
                            <w:gridCol w:w="4197"/>
                          </w:tblGrid>
                          <w:tr w:rsidR="005967A4" w14:paraId="792947EB" w14:textId="77777777" w:rsidTr="00120894">
                            <w:trPr>
                              <w:trHeight w:val="8695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86BC4C2" w14:textId="77777777" w:rsidR="005967A4" w:rsidRDefault="005967A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hr-HR"/>
                                  </w:rPr>
                                  <w:drawing>
                                    <wp:inline distT="0" distB="0" distL="0" distR="0" wp14:anchorId="3D441C28" wp14:editId="64CCAA33">
                                      <wp:extent cx="4510366" cy="2536175"/>
                                      <wp:effectExtent l="0" t="0" r="0" b="0"/>
                                      <wp:docPr id="169" name="Slika 1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34601" cy="25498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Century" w:eastAsia="Calibri" w:hAnsi="Century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9684CF9" w14:textId="77777777" w:rsidR="005967A4" w:rsidRDefault="005967A4" w:rsidP="00D64601">
                                    <w:pPr>
                                      <w:pStyle w:val="Bezproreda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entury" w:eastAsia="Calibri" w:hAnsi="Century" w:cs="Times New Roman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PROVEDBENI PROGRAM GRADA LEPOGLAVE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entury" w:hAnsi="Century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alias w:val="Podnaslov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5DC819" w14:textId="77777777" w:rsidR="005967A4" w:rsidRDefault="005967A4" w:rsidP="00D64601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" w:hAnsi="Century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ZA RAZDOBLJE OD 2021. DO 2025. GODINE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5D2202D" w14:textId="77777777" w:rsidR="005967A4" w:rsidRDefault="005967A4">
                                <w:pPr>
                                  <w:pStyle w:val="Bezproreda"/>
                                </w:pPr>
                                <w:r>
                                  <w:rPr>
                                    <w:rFonts w:ascii="Century" w:hAnsi="Century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037FE9D1" wp14:editId="5D39B6FD">
                                      <wp:extent cx="2208106" cy="1318134"/>
                                      <wp:effectExtent l="0" t="57150" r="0" b="53975"/>
                                      <wp:docPr id="172" name="Slika 1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091186">
                                                <a:off x="0" y="0"/>
                                                <a:ext cx="2254640" cy="13459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D64601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2DED5E" wp14:editId="1EF7E061">
                                      <wp:extent cx="1932251" cy="1288111"/>
                                      <wp:effectExtent l="0" t="0" r="0" b="0"/>
                                      <wp:docPr id="173" name="Slika 17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62716" cy="130842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67A9AE" wp14:editId="71E533C7">
                                      <wp:extent cx="2092253" cy="1394772"/>
                                      <wp:effectExtent l="0" t="19050" r="0" b="15240"/>
                                      <wp:docPr id="171" name="Slika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20876444">
                                                <a:off x="0" y="0"/>
                                                <a:ext cx="2128768" cy="141911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3FB8FFF4" w14:textId="77777777" w:rsidR="005967A4" w:rsidRDefault="005967A4" w:rsidP="00A446C3">
                          <w:pPr>
                            <w:jc w:val="center"/>
                          </w:pPr>
                        </w:p>
                        <w:p w14:paraId="373FF79A" w14:textId="77777777" w:rsidR="005967A4" w:rsidRDefault="005967A4" w:rsidP="00A446C3">
                          <w:pPr>
                            <w:jc w:val="center"/>
                          </w:pPr>
                        </w:p>
                        <w:p w14:paraId="2C0A9F1F" w14:textId="77777777" w:rsidR="005967A4" w:rsidRDefault="005967A4" w:rsidP="00A446C3">
                          <w:pPr>
                            <w:jc w:val="center"/>
                          </w:pPr>
                        </w:p>
                        <w:p w14:paraId="2E872960" w14:textId="77777777" w:rsidR="005967A4" w:rsidRDefault="005967A4" w:rsidP="00A446C3">
                          <w:pPr>
                            <w:jc w:val="center"/>
                          </w:pPr>
                        </w:p>
                        <w:p w14:paraId="124B1BCC" w14:textId="77777777" w:rsidR="005967A4" w:rsidRPr="00A446C3" w:rsidRDefault="005967A4" w:rsidP="00A446C3">
                          <w:pPr>
                            <w:jc w:val="center"/>
                            <w:rPr>
                              <w:rFonts w:ascii="Century" w:hAnsi="Century"/>
                            </w:rPr>
                          </w:pPr>
                          <w:r w:rsidRPr="00A446C3">
                            <w:rPr>
                              <w:rFonts w:ascii="Century" w:hAnsi="Century"/>
                            </w:rPr>
                            <w:t>Prosinac, 2021.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333E8B5" w14:textId="77777777" w:rsidR="00120894" w:rsidRPr="00F33A7F" w:rsidRDefault="00120894" w:rsidP="00402437">
          <w:pPr>
            <w:spacing w:after="0" w:line="360" w:lineRule="auto"/>
            <w:jc w:val="both"/>
            <w:rPr>
              <w:rFonts w:ascii="Century" w:hAnsi="Century"/>
              <w:sz w:val="24"/>
              <w:szCs w:val="24"/>
            </w:rPr>
          </w:pPr>
          <w:r w:rsidRPr="00F33A7F">
            <w:rPr>
              <w:rFonts w:ascii="Century" w:hAnsi="Century"/>
              <w:sz w:val="24"/>
              <w:szCs w:val="24"/>
            </w:rPr>
            <w:br w:type="page"/>
          </w:r>
        </w:p>
      </w:sdtContent>
    </w:sdt>
    <w:sdt>
      <w:sdtPr>
        <w:rPr>
          <w:rFonts w:ascii="Century" w:hAnsi="Century"/>
          <w:sz w:val="24"/>
          <w:szCs w:val="24"/>
        </w:rPr>
        <w:id w:val="19115758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734569" w14:textId="77777777" w:rsidR="00341A7B" w:rsidRPr="00F33A7F" w:rsidRDefault="00341A7B" w:rsidP="00A1203B">
          <w:pPr>
            <w:rPr>
              <w:rFonts w:ascii="Century" w:hAnsi="Century"/>
              <w:sz w:val="24"/>
              <w:szCs w:val="24"/>
            </w:rPr>
          </w:pPr>
        </w:p>
        <w:p w14:paraId="063ACF4C" w14:textId="77777777" w:rsidR="006200F2" w:rsidRPr="00180B3F" w:rsidRDefault="00244237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r w:rsidRPr="00180B3F">
            <w:rPr>
              <w:rFonts w:ascii="Century" w:hAnsi="Century"/>
              <w:sz w:val="24"/>
              <w:szCs w:val="24"/>
            </w:rPr>
            <w:fldChar w:fldCharType="begin"/>
          </w:r>
          <w:r w:rsidR="00341A7B" w:rsidRPr="00180B3F">
            <w:rPr>
              <w:rFonts w:ascii="Century" w:hAnsi="Century"/>
              <w:sz w:val="24"/>
              <w:szCs w:val="24"/>
            </w:rPr>
            <w:instrText xml:space="preserve"> TOC \o "1-3" \h \z \u </w:instrText>
          </w:r>
          <w:r w:rsidRPr="00180B3F">
            <w:rPr>
              <w:rFonts w:ascii="Century" w:hAnsi="Century"/>
              <w:sz w:val="24"/>
              <w:szCs w:val="24"/>
            </w:rPr>
            <w:fldChar w:fldCharType="separate"/>
          </w:r>
          <w:hyperlink w:anchor="_Toc91230964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1.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Predgovor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_Toc91230964 \h </w:instrText>
            </w:r>
            <w:r w:rsidRPr="00180B3F">
              <w:rPr>
                <w:rFonts w:ascii="Century" w:hAnsi="Century"/>
                <w:noProof/>
                <w:webHidden/>
              </w:rPr>
            </w:r>
            <w:r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2</w:t>
            </w:r>
            <w:r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192F5DA5" w14:textId="77777777" w:rsidR="006200F2" w:rsidRPr="00180B3F" w:rsidRDefault="00F5106D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hyperlink w:anchor="_Toc91230965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2.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Okvir izrade Provedbenog programa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_Toc91230965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4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49283DE9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66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2.1.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Proces izrade Provedbenog programa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_Toc91230966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4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27DBEB9D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67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2.2.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Zakonodavni okvir izrade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_Toc91230967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5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3AEAA2F4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68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2.3.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Strateški okvir izrade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_Toc91230968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6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567A37F7" w14:textId="77777777" w:rsidR="006200F2" w:rsidRPr="00180B3F" w:rsidRDefault="00F5106D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hyperlink w:anchor="_Toc91230969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3.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Djelokrug, vizija i misija Grada Lepoglave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_Toc91230969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7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29C1E9F4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70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3.1.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Vizija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_Toc91230970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15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0F390CB6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71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3.2.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Misija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_Toc91230971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15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1AA95825" w14:textId="77777777" w:rsidR="006200F2" w:rsidRPr="00180B3F" w:rsidRDefault="00F5106D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hyperlink w:anchor="_Toc91230972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4.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Opis izazova i razvojnih potreba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_Toc91230972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16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6DA7357E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74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4.1.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Demografski trendovi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_Toc91230974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16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42BC0980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84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4.2.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Gospodarstvo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_Toc91230984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21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42C54E8A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85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4.3.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Turizam, kultura i sport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_Toc91230985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27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2662D236" w14:textId="77777777" w:rsidR="006200F2" w:rsidRPr="00180B3F" w:rsidRDefault="00F5106D">
          <w:pPr>
            <w:pStyle w:val="Sadraj2"/>
            <w:tabs>
              <w:tab w:val="left" w:pos="880"/>
              <w:tab w:val="right" w:leader="dot" w:pos="9062"/>
            </w:tabs>
            <w:rPr>
              <w:rFonts w:ascii="Century" w:hAnsi="Century"/>
              <w:noProof/>
            </w:rPr>
          </w:pPr>
          <w:hyperlink w:anchor="_Toc91230986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4.4.</w:t>
            </w:r>
            <w:r w:rsidR="006200F2" w:rsidRPr="00180B3F">
              <w:rPr>
                <w:rFonts w:ascii="Century" w:hAnsi="Century"/>
                <w:noProof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SWOT analiza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_Toc91230986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31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38271F6F" w14:textId="77777777" w:rsidR="006200F2" w:rsidRPr="00180B3F" w:rsidRDefault="00F5106D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hyperlink w:anchor="_Toc91230987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5.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Popis prioriteta djelovanja u području nadležnosti samoupravne jedinice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_Toc91230987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34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4FEDB98B" w14:textId="77777777" w:rsidR="006200F2" w:rsidRPr="00180B3F" w:rsidRDefault="00F5106D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hyperlink w:anchor="_Toc91230988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6.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Popis mjera i aktivnosti te financijski okvir za provedbu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_Toc91230988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36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6DF3E9A0" w14:textId="77777777" w:rsidR="006200F2" w:rsidRPr="00180B3F" w:rsidRDefault="00F5106D">
          <w:pPr>
            <w:pStyle w:val="Sadraj1"/>
            <w:tabs>
              <w:tab w:val="left" w:pos="440"/>
              <w:tab w:val="right" w:leader="dot" w:pos="9062"/>
            </w:tabs>
            <w:rPr>
              <w:rFonts w:ascii="Century" w:eastAsiaTheme="minorEastAsia" w:hAnsi="Century"/>
              <w:noProof/>
              <w:lang w:eastAsia="hr-HR"/>
            </w:rPr>
          </w:pPr>
          <w:hyperlink w:anchor="_Toc91230989" w:history="1"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7.</w:t>
            </w:r>
            <w:r w:rsidR="006200F2" w:rsidRPr="00180B3F">
              <w:rPr>
                <w:rFonts w:ascii="Century" w:eastAsiaTheme="minorEastAsia" w:hAnsi="Century"/>
                <w:noProof/>
                <w:lang w:eastAsia="hr-HR"/>
              </w:rPr>
              <w:tab/>
            </w:r>
            <w:r w:rsidR="006200F2" w:rsidRPr="00180B3F">
              <w:rPr>
                <w:rStyle w:val="Hiperveza"/>
                <w:rFonts w:ascii="Century" w:hAnsi="Century"/>
                <w:b/>
                <w:bCs/>
                <w:noProof/>
              </w:rPr>
              <w:t>Praćenje i izvještavanje</w:t>
            </w:r>
            <w:r w:rsidR="006200F2" w:rsidRPr="00180B3F">
              <w:rPr>
                <w:rFonts w:ascii="Century" w:hAnsi="Century"/>
                <w:noProof/>
                <w:webHidden/>
              </w:rPr>
              <w:tab/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begin"/>
            </w:r>
            <w:r w:rsidR="006200F2" w:rsidRPr="00180B3F">
              <w:rPr>
                <w:rFonts w:ascii="Century" w:hAnsi="Century"/>
                <w:noProof/>
                <w:webHidden/>
              </w:rPr>
              <w:instrText xml:space="preserve"> PAGEREF _Toc91230989 \h </w:instrText>
            </w:r>
            <w:r w:rsidR="00244237" w:rsidRPr="00180B3F">
              <w:rPr>
                <w:rFonts w:ascii="Century" w:hAnsi="Century"/>
                <w:noProof/>
                <w:webHidden/>
              </w:rPr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separate"/>
            </w:r>
            <w:r w:rsidR="0015056A">
              <w:rPr>
                <w:rFonts w:ascii="Century" w:hAnsi="Century"/>
                <w:noProof/>
                <w:webHidden/>
              </w:rPr>
              <w:t>44</w:t>
            </w:r>
            <w:r w:rsidR="00244237" w:rsidRPr="00180B3F">
              <w:rPr>
                <w:rFonts w:ascii="Century" w:hAnsi="Century"/>
                <w:noProof/>
                <w:webHidden/>
              </w:rPr>
              <w:fldChar w:fldCharType="end"/>
            </w:r>
          </w:hyperlink>
        </w:p>
        <w:p w14:paraId="4156A10D" w14:textId="77777777" w:rsidR="00341A7B" w:rsidRPr="00F33A7F" w:rsidRDefault="00244237" w:rsidP="00402437">
          <w:pPr>
            <w:spacing w:after="0" w:line="360" w:lineRule="auto"/>
            <w:jc w:val="both"/>
            <w:rPr>
              <w:rFonts w:ascii="Century" w:hAnsi="Century"/>
              <w:sz w:val="24"/>
              <w:szCs w:val="24"/>
            </w:rPr>
          </w:pPr>
          <w:r w:rsidRPr="00180B3F">
            <w:rPr>
              <w:rFonts w:ascii="Century" w:hAnsi="Century"/>
              <w:b/>
              <w:bCs/>
              <w:sz w:val="24"/>
              <w:szCs w:val="24"/>
            </w:rPr>
            <w:fldChar w:fldCharType="end"/>
          </w:r>
        </w:p>
      </w:sdtContent>
    </w:sdt>
    <w:p w14:paraId="336D485D" w14:textId="77777777" w:rsidR="004116A2" w:rsidRPr="00F33A7F" w:rsidRDefault="004116A2" w:rsidP="00402437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</w:p>
    <w:p w14:paraId="027DED0F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3FC00B0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5B3282B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518EE5D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487D191C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2393146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72405B2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BFB7181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83E4BAA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8E97E83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0A76BEA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1E3C175" w14:textId="77777777" w:rsidR="00341A7B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98169FD" w14:textId="77777777" w:rsidR="00180B3F" w:rsidRDefault="00180B3F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4CBE980" w14:textId="77777777" w:rsidR="00180B3F" w:rsidRPr="00F33A7F" w:rsidRDefault="00180B3F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DC99E22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AC42E89" w14:textId="77777777" w:rsidR="00341A7B" w:rsidRPr="006200F2" w:rsidRDefault="00341A7B" w:rsidP="006200F2">
      <w:pPr>
        <w:pStyle w:val="Odlomakpopisa"/>
        <w:numPr>
          <w:ilvl w:val="0"/>
          <w:numId w:val="5"/>
        </w:numPr>
        <w:spacing w:after="0" w:line="360" w:lineRule="auto"/>
        <w:outlineLvl w:val="0"/>
        <w:rPr>
          <w:rFonts w:ascii="Century" w:hAnsi="Century"/>
          <w:b/>
          <w:bCs/>
          <w:sz w:val="24"/>
          <w:szCs w:val="24"/>
        </w:rPr>
      </w:pPr>
      <w:bookmarkStart w:id="0" w:name="_Toc91230964"/>
      <w:r w:rsidRPr="006200F2">
        <w:rPr>
          <w:rFonts w:ascii="Century" w:hAnsi="Century"/>
          <w:b/>
          <w:bCs/>
          <w:sz w:val="24"/>
          <w:szCs w:val="24"/>
        </w:rPr>
        <w:lastRenderedPageBreak/>
        <w:t>Predgovor</w:t>
      </w:r>
      <w:bookmarkEnd w:id="0"/>
    </w:p>
    <w:p w14:paraId="2339E961" w14:textId="77777777" w:rsidR="008D4302" w:rsidRDefault="008D4302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FBAFD22" w14:textId="77777777" w:rsidR="008D4302" w:rsidRDefault="00DD6E21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0" locked="0" layoutInCell="1" allowOverlap="1" wp14:anchorId="149DB244" wp14:editId="00CC9E84">
            <wp:simplePos x="0" y="0"/>
            <wp:positionH relativeFrom="column">
              <wp:posOffset>3503930</wp:posOffset>
            </wp:positionH>
            <wp:positionV relativeFrom="paragraph">
              <wp:posOffset>2540</wp:posOffset>
            </wp:positionV>
            <wp:extent cx="2748280" cy="304228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4302">
        <w:rPr>
          <w:rFonts w:ascii="Century" w:hAnsi="Century"/>
          <w:sz w:val="24"/>
          <w:szCs w:val="24"/>
        </w:rPr>
        <w:t>Poštovani građani grada Lepoglave,</w:t>
      </w:r>
    </w:p>
    <w:p w14:paraId="438E0BD2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3B68448A" w14:textId="77777777" w:rsidR="00341A7B" w:rsidRPr="00F33A7F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Pred Vama je novi strateški dokument razvoja grada. </w:t>
      </w:r>
      <w:r w:rsidR="00925D91">
        <w:rPr>
          <w:rFonts w:ascii="Century" w:hAnsi="Century"/>
          <w:sz w:val="24"/>
          <w:szCs w:val="24"/>
        </w:rPr>
        <w:t>Provedbeni program Grada Lepoglave za razdoblje od 2021. do 2025. godine</w:t>
      </w:r>
      <w:r w:rsidR="00341A7B" w:rsidRPr="00F33A7F">
        <w:rPr>
          <w:rFonts w:ascii="Century" w:hAnsi="Century"/>
          <w:sz w:val="24"/>
          <w:szCs w:val="24"/>
        </w:rPr>
        <w:t xml:space="preserve"> omogućit će učinkovit</w:t>
      </w:r>
      <w:r>
        <w:rPr>
          <w:rFonts w:ascii="Century" w:hAnsi="Century"/>
          <w:sz w:val="24"/>
          <w:szCs w:val="24"/>
        </w:rPr>
        <w:t>u</w:t>
      </w:r>
      <w:r w:rsidR="00341A7B" w:rsidRPr="00F33A7F">
        <w:rPr>
          <w:rFonts w:ascii="Century" w:hAnsi="Century"/>
          <w:sz w:val="24"/>
          <w:szCs w:val="24"/>
        </w:rPr>
        <w:t xml:space="preserve"> i kontinuiran</w:t>
      </w:r>
      <w:r>
        <w:rPr>
          <w:rFonts w:ascii="Century" w:hAnsi="Century"/>
          <w:sz w:val="24"/>
          <w:szCs w:val="24"/>
        </w:rPr>
        <w:t>u</w:t>
      </w:r>
      <w:r w:rsidR="00341A7B" w:rsidRPr="00F33A7F">
        <w:rPr>
          <w:rFonts w:ascii="Century" w:hAnsi="Century"/>
          <w:sz w:val="24"/>
          <w:szCs w:val="24"/>
        </w:rPr>
        <w:t xml:space="preserve"> prov</w:t>
      </w:r>
      <w:r>
        <w:rPr>
          <w:rFonts w:ascii="Century" w:hAnsi="Century"/>
          <w:sz w:val="24"/>
          <w:szCs w:val="24"/>
        </w:rPr>
        <w:t>e</w:t>
      </w:r>
      <w:r w:rsidR="00341A7B" w:rsidRPr="00F33A7F">
        <w:rPr>
          <w:rFonts w:ascii="Century" w:hAnsi="Century"/>
          <w:sz w:val="24"/>
          <w:szCs w:val="24"/>
        </w:rPr>
        <w:t>d</w:t>
      </w:r>
      <w:r>
        <w:rPr>
          <w:rFonts w:ascii="Century" w:hAnsi="Century"/>
          <w:sz w:val="24"/>
          <w:szCs w:val="24"/>
        </w:rPr>
        <w:t>bu</w:t>
      </w:r>
      <w:r w:rsidR="00341A7B" w:rsidRPr="00F33A7F">
        <w:rPr>
          <w:rFonts w:ascii="Century" w:hAnsi="Century"/>
          <w:sz w:val="24"/>
          <w:szCs w:val="24"/>
        </w:rPr>
        <w:t xml:space="preserve"> planov</w:t>
      </w:r>
      <w:r>
        <w:rPr>
          <w:rFonts w:ascii="Century" w:hAnsi="Century"/>
          <w:sz w:val="24"/>
          <w:szCs w:val="24"/>
        </w:rPr>
        <w:t>a</w:t>
      </w:r>
      <w:r w:rsidR="00341A7B" w:rsidRPr="00F33A7F">
        <w:rPr>
          <w:rFonts w:ascii="Century" w:hAnsi="Century"/>
          <w:sz w:val="24"/>
          <w:szCs w:val="24"/>
        </w:rPr>
        <w:t xml:space="preserve"> i ciljev</w:t>
      </w:r>
      <w:r>
        <w:rPr>
          <w:rFonts w:ascii="Century" w:hAnsi="Century"/>
          <w:sz w:val="24"/>
          <w:szCs w:val="24"/>
        </w:rPr>
        <w:t>a</w:t>
      </w:r>
      <w:r w:rsidR="00341A7B" w:rsidRPr="00F33A7F">
        <w:rPr>
          <w:rFonts w:ascii="Century" w:hAnsi="Century"/>
          <w:sz w:val="24"/>
          <w:szCs w:val="24"/>
        </w:rPr>
        <w:t xml:space="preserve"> društvenog, gospodarskog, kulturnog i komunalnog razvitka grada i okolice. Svakako treba naglasiti kako će </w:t>
      </w:r>
      <w:r w:rsidR="00925D91">
        <w:rPr>
          <w:rFonts w:ascii="Century" w:hAnsi="Century"/>
          <w:sz w:val="24"/>
          <w:szCs w:val="24"/>
        </w:rPr>
        <w:t>Provedbeni plan</w:t>
      </w:r>
      <w:r w:rsidR="00341A7B" w:rsidRPr="00F33A7F">
        <w:rPr>
          <w:rFonts w:ascii="Century" w:hAnsi="Century"/>
          <w:sz w:val="24"/>
          <w:szCs w:val="24"/>
        </w:rPr>
        <w:t xml:space="preserve"> bi</w:t>
      </w:r>
      <w:r w:rsidR="00925D91">
        <w:rPr>
          <w:rFonts w:ascii="Century" w:hAnsi="Century"/>
          <w:sz w:val="24"/>
          <w:szCs w:val="24"/>
        </w:rPr>
        <w:t>t</w:t>
      </w:r>
      <w:r w:rsidR="0015056A">
        <w:rPr>
          <w:rFonts w:ascii="Century" w:hAnsi="Century"/>
          <w:sz w:val="24"/>
          <w:szCs w:val="24"/>
        </w:rPr>
        <w:t xml:space="preserve">i </w:t>
      </w:r>
      <w:r w:rsidR="00341A7B" w:rsidRPr="00F33A7F">
        <w:rPr>
          <w:rFonts w:ascii="Century" w:hAnsi="Century"/>
          <w:sz w:val="24"/>
          <w:szCs w:val="24"/>
        </w:rPr>
        <w:t xml:space="preserve">ključan čimbenik u privlačenju novih fondova EU za dobivanje bespovratnih sredstava u naš kraj. </w:t>
      </w:r>
    </w:p>
    <w:p w14:paraId="2A1A4663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Planira se uvođenje zelene i digitalne agende gdje je glavni cilj očuvati okoliš te uvesti novu tehnologiju odnosno brzi internet. I dalje će se kontinuirano raditi na razvoju komunalne infrastrukture, a u okviru kojeg je najavljeno uređenje parkirališta i grobne kuće u Lepoglavi te provođenje najvećeg komunalnog zahvata – aglomeracije </w:t>
      </w:r>
      <w:r w:rsidR="000C0AE3">
        <w:rPr>
          <w:rFonts w:ascii="Century" w:hAnsi="Century"/>
          <w:sz w:val="24"/>
          <w:szCs w:val="24"/>
        </w:rPr>
        <w:t>na području grada</w:t>
      </w:r>
      <w:r w:rsidRPr="00F33A7F">
        <w:rPr>
          <w:rFonts w:ascii="Century" w:hAnsi="Century"/>
          <w:sz w:val="24"/>
          <w:szCs w:val="24"/>
        </w:rPr>
        <w:t>. Svakako treba naglasiti i program socijalne zaštite koji se odnosi na brigu o građanima u potrebi, dok je razvoj društvene infrastrukture obuhvaćen zasebnim programom koji najavljuje daljnju izgradnju društvenih te vatrogasnih domova. Posebno vrijedi istaknuti projekt uređenja novog poslovno</w:t>
      </w:r>
      <w:r w:rsidR="008D4302">
        <w:rPr>
          <w:rFonts w:ascii="Century" w:hAnsi="Century"/>
          <w:sz w:val="24"/>
          <w:szCs w:val="24"/>
        </w:rPr>
        <w:t xml:space="preserve"> – </w:t>
      </w:r>
      <w:r w:rsidRPr="00F33A7F">
        <w:rPr>
          <w:rFonts w:ascii="Century" w:hAnsi="Century"/>
          <w:sz w:val="24"/>
          <w:szCs w:val="24"/>
        </w:rPr>
        <w:t xml:space="preserve">stambenog centra Lepoglave koji će osigurati ostanak mladih obitelji u našem prelijepom kraju. Naglasak je i </w:t>
      </w:r>
      <w:r w:rsidR="008D4302">
        <w:rPr>
          <w:rFonts w:ascii="Century" w:hAnsi="Century"/>
          <w:sz w:val="24"/>
          <w:szCs w:val="24"/>
        </w:rPr>
        <w:t xml:space="preserve">na </w:t>
      </w:r>
      <w:r w:rsidRPr="00F33A7F">
        <w:rPr>
          <w:rFonts w:ascii="Century" w:hAnsi="Century"/>
          <w:sz w:val="24"/>
          <w:szCs w:val="24"/>
        </w:rPr>
        <w:t>daljnjem pružanju potpora civilnom sektoru kao i ulaganj</w:t>
      </w:r>
      <w:r w:rsidR="008D4302">
        <w:rPr>
          <w:rFonts w:ascii="Century" w:hAnsi="Century"/>
          <w:sz w:val="24"/>
          <w:szCs w:val="24"/>
        </w:rPr>
        <w:t>u</w:t>
      </w:r>
      <w:r w:rsidRPr="00F33A7F">
        <w:rPr>
          <w:rFonts w:ascii="Century" w:hAnsi="Century"/>
          <w:sz w:val="24"/>
          <w:szCs w:val="24"/>
        </w:rPr>
        <w:t xml:space="preserve"> u razvoj sportske infrastrukture, odnosno u razvoj sportskog kampa za mlade i osobe s invaliditetom. Omogućit će se dobivanje bespovratnih potpora za poduzetnike, a i dalje će se ulagati značajna sredstva za razvoj poljoprivrede i turizma. Planira se izgradnja tržnice u Lepoglavi te Centra za posjetitelje kojim bi se ojačala turistička ponuda</w:t>
      </w:r>
      <w:r w:rsidR="008D4302">
        <w:rPr>
          <w:rFonts w:ascii="Century" w:hAnsi="Century"/>
          <w:sz w:val="24"/>
          <w:szCs w:val="24"/>
        </w:rPr>
        <w:t>.</w:t>
      </w:r>
    </w:p>
    <w:p w14:paraId="4D0B1F27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Svrha i cilj izrade </w:t>
      </w:r>
      <w:r w:rsidR="00231D3E">
        <w:rPr>
          <w:rFonts w:ascii="Century" w:hAnsi="Century"/>
          <w:sz w:val="24"/>
          <w:szCs w:val="24"/>
        </w:rPr>
        <w:t>Provedbenog programa</w:t>
      </w:r>
      <w:r w:rsidRPr="00F33A7F">
        <w:rPr>
          <w:rFonts w:ascii="Century" w:hAnsi="Century"/>
          <w:sz w:val="24"/>
          <w:szCs w:val="24"/>
        </w:rPr>
        <w:t xml:space="preserve"> je kreirati kvalitetan i sveobuhvatan razvojni plan u skladu sa standardima Europske unije, kao temelj budućeg svekolikog razvoja grada Lepoglave koji se sve više participira u medijima i </w:t>
      </w:r>
      <w:r w:rsidRPr="00F33A7F">
        <w:rPr>
          <w:rFonts w:ascii="Century" w:hAnsi="Century"/>
          <w:sz w:val="24"/>
          <w:szCs w:val="24"/>
        </w:rPr>
        <w:lastRenderedPageBreak/>
        <w:t xml:space="preserve">javnosti kao grad koji više nije poznat isključivo po svojoj kaznionici nego po kulturnoj i povijesnoj baštini. </w:t>
      </w:r>
      <w:r w:rsidR="00231D3E">
        <w:rPr>
          <w:rFonts w:ascii="Century" w:hAnsi="Century"/>
          <w:sz w:val="24"/>
          <w:szCs w:val="24"/>
        </w:rPr>
        <w:t>Provedbeni plan Grada Lepoglave</w:t>
      </w:r>
      <w:r w:rsidRPr="00F33A7F">
        <w:rPr>
          <w:rFonts w:ascii="Century" w:hAnsi="Century"/>
          <w:sz w:val="24"/>
          <w:szCs w:val="24"/>
        </w:rPr>
        <w:t xml:space="preserve"> treba, u konačnici, omogućiti kvalitetan i prosperitetan život svim građanima Grada Lepoglave.</w:t>
      </w:r>
    </w:p>
    <w:p w14:paraId="3EB6F72E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C357BA7" w14:textId="77777777" w:rsidR="008D4302" w:rsidRDefault="008D4302" w:rsidP="00402437">
      <w:pPr>
        <w:tabs>
          <w:tab w:val="left" w:pos="5660"/>
        </w:tabs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AD56445" w14:textId="77777777" w:rsidR="00341A7B" w:rsidRPr="00F33A7F" w:rsidRDefault="008D4302" w:rsidP="00402437">
      <w:pPr>
        <w:tabs>
          <w:tab w:val="left" w:pos="5660"/>
        </w:tabs>
        <w:spacing w:after="0" w:line="360" w:lineRule="auto"/>
        <w:jc w:val="right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G</w:t>
      </w:r>
      <w:r w:rsidRPr="00F33A7F">
        <w:rPr>
          <w:rFonts w:ascii="Century" w:hAnsi="Century"/>
          <w:sz w:val="24"/>
          <w:szCs w:val="24"/>
        </w:rPr>
        <w:t>radonačelnik Marijan Škvarić</w:t>
      </w:r>
    </w:p>
    <w:p w14:paraId="6774AA84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1BE891C" w14:textId="77777777" w:rsidR="00341A7B" w:rsidRPr="00F33A7F" w:rsidRDefault="00341A7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59EB404" w14:textId="77777777" w:rsidR="00341A7B" w:rsidRDefault="00341A7B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346CC3D0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4BA0E289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61F8682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32781E91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45396589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45F90FD6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EE16120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27580768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720E124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436A2368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59DD1409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11569382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4165ADD4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4CA826B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17FA2C00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376A97B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2A50B757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5964E8F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2250A881" w14:textId="734C79ED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57EE5EED" w14:textId="77777777" w:rsidR="00791DED" w:rsidRDefault="00791DED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0B5D2DB7" w14:textId="77777777" w:rsidR="008D4302" w:rsidRDefault="008D4302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10AF7896" w14:textId="77777777" w:rsidR="00402437" w:rsidRDefault="00402437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36B1C153" w14:textId="77777777" w:rsidR="00E56184" w:rsidRPr="006200F2" w:rsidRDefault="00E56184" w:rsidP="006200F2">
      <w:pPr>
        <w:pStyle w:val="Naslov1"/>
        <w:numPr>
          <w:ilvl w:val="0"/>
          <w:numId w:val="3"/>
        </w:numPr>
        <w:rPr>
          <w:rFonts w:ascii="Century" w:hAnsi="Century"/>
          <w:b/>
          <w:bCs/>
          <w:color w:val="auto"/>
          <w:sz w:val="24"/>
          <w:szCs w:val="24"/>
        </w:rPr>
      </w:pPr>
      <w:bookmarkStart w:id="1" w:name="_Toc91230965"/>
      <w:r w:rsidRPr="006200F2">
        <w:rPr>
          <w:rFonts w:ascii="Century" w:hAnsi="Century"/>
          <w:b/>
          <w:bCs/>
          <w:color w:val="auto"/>
          <w:sz w:val="24"/>
          <w:szCs w:val="24"/>
        </w:rPr>
        <w:lastRenderedPageBreak/>
        <w:t>Okvir</w:t>
      </w:r>
      <w:r w:rsidR="003B022F" w:rsidRPr="006200F2">
        <w:rPr>
          <w:rFonts w:ascii="Century" w:hAnsi="Century"/>
          <w:b/>
          <w:bCs/>
          <w:color w:val="auto"/>
          <w:sz w:val="24"/>
          <w:szCs w:val="24"/>
        </w:rPr>
        <w:t xml:space="preserve"> izrade Provedbenog programa</w:t>
      </w:r>
      <w:bookmarkEnd w:id="1"/>
    </w:p>
    <w:p w14:paraId="5C5254C8" w14:textId="77777777" w:rsidR="00402437" w:rsidRPr="00402437" w:rsidRDefault="00402437" w:rsidP="00402437"/>
    <w:p w14:paraId="5D8B6F5F" w14:textId="77777777" w:rsidR="00C25C2C" w:rsidRPr="006200F2" w:rsidRDefault="00C25C2C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2" w:name="_Toc91230966"/>
      <w:r w:rsidRPr="006200F2">
        <w:rPr>
          <w:rFonts w:ascii="Century" w:hAnsi="Century"/>
          <w:b/>
          <w:bCs/>
          <w:sz w:val="24"/>
          <w:szCs w:val="24"/>
        </w:rPr>
        <w:t>Proces izrade Provedbenog programa</w:t>
      </w:r>
      <w:bookmarkEnd w:id="2"/>
    </w:p>
    <w:p w14:paraId="493C6CDF" w14:textId="77777777" w:rsidR="00E56184" w:rsidRPr="00F33A7F" w:rsidRDefault="00E56184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U razdoblju do 2020. godine važeći strateški akt Grada </w:t>
      </w:r>
      <w:r w:rsidR="001E6D88" w:rsidRPr="00F33A7F">
        <w:rPr>
          <w:rFonts w:ascii="Century" w:hAnsi="Century"/>
          <w:sz w:val="24"/>
          <w:szCs w:val="24"/>
        </w:rPr>
        <w:t>Lepoglave</w:t>
      </w:r>
      <w:r w:rsidRPr="00F33A7F">
        <w:rPr>
          <w:rFonts w:ascii="Century" w:hAnsi="Century"/>
          <w:sz w:val="24"/>
          <w:szCs w:val="24"/>
        </w:rPr>
        <w:t xml:space="preserve"> bila je </w:t>
      </w:r>
      <w:r w:rsidR="001E6D88" w:rsidRPr="00F33A7F">
        <w:rPr>
          <w:rFonts w:ascii="Century" w:hAnsi="Century"/>
          <w:sz w:val="24"/>
          <w:szCs w:val="24"/>
        </w:rPr>
        <w:t xml:space="preserve">Gradska razvojna strategija 2014. – </w:t>
      </w:r>
      <w:r w:rsidR="007208B2">
        <w:rPr>
          <w:rFonts w:ascii="Century" w:hAnsi="Century"/>
          <w:sz w:val="24"/>
          <w:szCs w:val="24"/>
        </w:rPr>
        <w:t>2020. godine.</w:t>
      </w:r>
      <w:r w:rsidR="005967A4">
        <w:rPr>
          <w:rFonts w:ascii="Century" w:hAnsi="Century"/>
          <w:sz w:val="24"/>
          <w:szCs w:val="24"/>
        </w:rPr>
        <w:t xml:space="preserve"> </w:t>
      </w:r>
    </w:p>
    <w:p w14:paraId="2E298D4A" w14:textId="77777777" w:rsidR="003B022F" w:rsidRDefault="009A147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Od 2021. godine pa do 2025. strateški planski dokument Grada bit će Provedbeni program Grada Lepoglave. </w:t>
      </w:r>
      <w:r w:rsidR="00E56184" w:rsidRPr="00F33A7F">
        <w:rPr>
          <w:rFonts w:ascii="Century" w:hAnsi="Century"/>
          <w:sz w:val="24"/>
          <w:szCs w:val="24"/>
        </w:rPr>
        <w:t>Provedbeni programi jedinica lokalne samouprave kratkoročni su akti strateškog planiranja koji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  <w:r w:rsidR="00E56184" w:rsidRPr="00F33A7F">
        <w:rPr>
          <w:rFonts w:ascii="Century" w:hAnsi="Century"/>
          <w:sz w:val="24"/>
          <w:szCs w:val="24"/>
        </w:rPr>
        <w:t xml:space="preserve">opisuju i osiguravaju postizanje </w:t>
      </w:r>
      <w:r w:rsidR="003B022F">
        <w:rPr>
          <w:rFonts w:ascii="Century" w:hAnsi="Century"/>
          <w:sz w:val="24"/>
          <w:szCs w:val="24"/>
        </w:rPr>
        <w:t xml:space="preserve">zadanih </w:t>
      </w:r>
      <w:r w:rsidR="00E56184" w:rsidRPr="00F33A7F">
        <w:rPr>
          <w:rFonts w:ascii="Century" w:hAnsi="Century"/>
          <w:sz w:val="24"/>
          <w:szCs w:val="24"/>
        </w:rPr>
        <w:t>ciljeva</w:t>
      </w:r>
      <w:r w:rsidR="003B022F">
        <w:rPr>
          <w:rFonts w:ascii="Century" w:hAnsi="Century"/>
          <w:sz w:val="24"/>
          <w:szCs w:val="24"/>
        </w:rPr>
        <w:t xml:space="preserve"> te sadrže</w:t>
      </w:r>
      <w:r w:rsidR="00E56184" w:rsidRPr="00F33A7F">
        <w:rPr>
          <w:rFonts w:ascii="Century" w:hAnsi="Century"/>
          <w:sz w:val="24"/>
          <w:szCs w:val="24"/>
        </w:rPr>
        <w:t xml:space="preserve"> poveznicu s proračunom jedinice lokalne samouprave. Provedbeni program jedinice lokalne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  <w:r w:rsidR="00E56184" w:rsidRPr="00F33A7F">
        <w:rPr>
          <w:rFonts w:ascii="Century" w:hAnsi="Century"/>
          <w:sz w:val="24"/>
          <w:szCs w:val="24"/>
        </w:rPr>
        <w:t>samouprave donosi se za vrijeme trajanja mandata izvršnog tijela jedinice lokalne samouprave i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  <w:r w:rsidR="00E56184" w:rsidRPr="00F33A7F">
        <w:rPr>
          <w:rFonts w:ascii="Century" w:hAnsi="Century"/>
          <w:sz w:val="24"/>
          <w:szCs w:val="24"/>
        </w:rPr>
        <w:t>vrijedi za taj mandat. Slijedom navedenog,</w:t>
      </w:r>
      <w:r w:rsidR="001E6D88" w:rsidRPr="00F33A7F">
        <w:rPr>
          <w:rFonts w:ascii="Century" w:hAnsi="Century"/>
          <w:sz w:val="24"/>
          <w:szCs w:val="24"/>
        </w:rPr>
        <w:t xml:space="preserve"> u Gradu Lepoglavi </w:t>
      </w:r>
      <w:r w:rsidR="00E56184" w:rsidRPr="00F33A7F">
        <w:rPr>
          <w:rFonts w:ascii="Century" w:hAnsi="Century"/>
          <w:sz w:val="24"/>
          <w:szCs w:val="24"/>
        </w:rPr>
        <w:t>pokrenut je proces pripreme izrade dokumenta službenog naziva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  <w:r w:rsidR="00E56184" w:rsidRPr="00F33A7F">
        <w:rPr>
          <w:rFonts w:ascii="Century" w:hAnsi="Century"/>
          <w:sz w:val="24"/>
          <w:szCs w:val="24"/>
        </w:rPr>
        <w:t>Provedbeni program Grada</w:t>
      </w:r>
      <w:r w:rsidR="001E6D88" w:rsidRPr="00F33A7F">
        <w:rPr>
          <w:rFonts w:ascii="Century" w:hAnsi="Century"/>
          <w:sz w:val="24"/>
          <w:szCs w:val="24"/>
        </w:rPr>
        <w:t xml:space="preserve"> Lepoglave z</w:t>
      </w:r>
      <w:r w:rsidR="00E56184" w:rsidRPr="00F33A7F">
        <w:rPr>
          <w:rFonts w:ascii="Century" w:hAnsi="Century"/>
          <w:sz w:val="24"/>
          <w:szCs w:val="24"/>
        </w:rPr>
        <w:t>a razdoblje</w:t>
      </w:r>
      <w:r w:rsidR="00925D91">
        <w:rPr>
          <w:rFonts w:ascii="Century" w:hAnsi="Century"/>
          <w:sz w:val="24"/>
          <w:szCs w:val="24"/>
        </w:rPr>
        <w:t xml:space="preserve"> od</w:t>
      </w:r>
      <w:r w:rsidR="00E56184" w:rsidRPr="00F33A7F">
        <w:rPr>
          <w:rFonts w:ascii="Century" w:hAnsi="Century"/>
          <w:sz w:val="24"/>
          <w:szCs w:val="24"/>
        </w:rPr>
        <w:t xml:space="preserve"> 2021</w:t>
      </w:r>
      <w:r w:rsidR="001E6D88" w:rsidRPr="00F33A7F">
        <w:rPr>
          <w:rFonts w:ascii="Century" w:hAnsi="Century"/>
          <w:sz w:val="24"/>
          <w:szCs w:val="24"/>
        </w:rPr>
        <w:t xml:space="preserve">. </w:t>
      </w:r>
      <w:r w:rsidR="00925D91">
        <w:rPr>
          <w:rFonts w:ascii="Century" w:hAnsi="Century"/>
          <w:sz w:val="24"/>
          <w:szCs w:val="24"/>
        </w:rPr>
        <w:t>do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  <w:r w:rsidR="00E56184" w:rsidRPr="00F33A7F">
        <w:rPr>
          <w:rFonts w:ascii="Century" w:hAnsi="Century"/>
          <w:sz w:val="24"/>
          <w:szCs w:val="24"/>
        </w:rPr>
        <w:t>2025.</w:t>
      </w:r>
      <w:r w:rsidR="003B022F">
        <w:rPr>
          <w:rFonts w:ascii="Century" w:hAnsi="Century"/>
          <w:sz w:val="24"/>
          <w:szCs w:val="24"/>
        </w:rPr>
        <w:t xml:space="preserve"> godine.</w:t>
      </w:r>
      <w:r w:rsidR="00E56184" w:rsidRPr="00F33A7F">
        <w:rPr>
          <w:rFonts w:ascii="Century" w:hAnsi="Century"/>
          <w:sz w:val="24"/>
          <w:szCs w:val="24"/>
        </w:rPr>
        <w:t xml:space="preserve"> </w:t>
      </w:r>
    </w:p>
    <w:p w14:paraId="0B1E2767" w14:textId="77777777" w:rsidR="001E6D88" w:rsidRPr="00F33A7F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Za potrebe procesa izrade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  <w:r w:rsidR="00F45A57">
        <w:rPr>
          <w:rFonts w:ascii="Century" w:hAnsi="Century"/>
          <w:sz w:val="24"/>
          <w:szCs w:val="24"/>
        </w:rPr>
        <w:t>Provedbenog programa formirana</w:t>
      </w:r>
      <w:r w:rsidRPr="00F33A7F">
        <w:rPr>
          <w:rFonts w:ascii="Century" w:hAnsi="Century"/>
          <w:sz w:val="24"/>
          <w:szCs w:val="24"/>
        </w:rPr>
        <w:t xml:space="preserve"> je radna skupina u sljedećem sastavu:</w:t>
      </w:r>
      <w:r w:rsidR="001E6D88" w:rsidRPr="00F33A7F">
        <w:rPr>
          <w:rFonts w:ascii="Century" w:hAnsi="Century"/>
          <w:sz w:val="24"/>
          <w:szCs w:val="24"/>
        </w:rPr>
        <w:t xml:space="preserve"> </w:t>
      </w:r>
    </w:p>
    <w:p w14:paraId="1EDA53E4" w14:textId="77777777" w:rsidR="001E6D88" w:rsidRPr="00F33A7F" w:rsidRDefault="001E6D88" w:rsidP="00402437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Marijan Škvarić </w:t>
      </w:r>
      <w:r w:rsidR="00E56184" w:rsidRPr="00F33A7F">
        <w:rPr>
          <w:rFonts w:ascii="Century" w:hAnsi="Century"/>
          <w:sz w:val="24"/>
          <w:szCs w:val="24"/>
        </w:rPr>
        <w:t xml:space="preserve">– Gradonačelnik Grada </w:t>
      </w:r>
      <w:r w:rsidRPr="00F33A7F">
        <w:rPr>
          <w:rFonts w:ascii="Century" w:hAnsi="Century"/>
          <w:sz w:val="24"/>
          <w:szCs w:val="24"/>
        </w:rPr>
        <w:t>Lepoglave</w:t>
      </w:r>
      <w:r w:rsidR="00925D91">
        <w:rPr>
          <w:rFonts w:ascii="Century" w:hAnsi="Century"/>
          <w:sz w:val="24"/>
          <w:szCs w:val="24"/>
        </w:rPr>
        <w:t>,</w:t>
      </w:r>
    </w:p>
    <w:p w14:paraId="38D11185" w14:textId="77777777" w:rsidR="00E56184" w:rsidRPr="00F33A7F" w:rsidRDefault="001E6D88" w:rsidP="00402437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Gordana Mošmondor – Pročelnica Jedinstvenog upravnog ureda </w:t>
      </w:r>
      <w:r w:rsidR="00B3671F" w:rsidRPr="00F33A7F">
        <w:rPr>
          <w:rFonts w:ascii="Century" w:hAnsi="Century"/>
          <w:sz w:val="24"/>
          <w:szCs w:val="24"/>
        </w:rPr>
        <w:t>Grada Lepoglave</w:t>
      </w:r>
      <w:r w:rsidR="00E56184" w:rsidRPr="00F33A7F">
        <w:rPr>
          <w:rFonts w:ascii="Century" w:hAnsi="Century"/>
          <w:sz w:val="24"/>
          <w:szCs w:val="24"/>
        </w:rPr>
        <w:t>,</w:t>
      </w:r>
    </w:p>
    <w:p w14:paraId="4799DDED" w14:textId="77777777" w:rsidR="00B3671F" w:rsidRPr="00F33A7F" w:rsidRDefault="00B3671F" w:rsidP="00402437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Damjan Županić – direktor TKIC d.o.o.,</w:t>
      </w:r>
    </w:p>
    <w:p w14:paraId="74E3B94B" w14:textId="77777777" w:rsidR="00B3671F" w:rsidRPr="00F33A7F" w:rsidRDefault="00B3671F" w:rsidP="00402437">
      <w:pPr>
        <w:pStyle w:val="Odlomakpopisa"/>
        <w:numPr>
          <w:ilvl w:val="0"/>
          <w:numId w:val="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Lidija Kišiček – stručni suradnik za razvoj MSP u TKIC d.o.o.</w:t>
      </w:r>
    </w:p>
    <w:p w14:paraId="5F48572C" w14:textId="77777777" w:rsidR="00E56184" w:rsidRPr="00F33A7F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Proces izrade Provedbenog programa Grada </w:t>
      </w:r>
      <w:r w:rsidR="00B3671F" w:rsidRPr="00F33A7F">
        <w:rPr>
          <w:rFonts w:ascii="Century" w:hAnsi="Century"/>
          <w:sz w:val="24"/>
          <w:szCs w:val="24"/>
        </w:rPr>
        <w:t>Lepoglave</w:t>
      </w:r>
      <w:r w:rsidR="00925D91">
        <w:rPr>
          <w:rFonts w:ascii="Century" w:hAnsi="Century"/>
          <w:sz w:val="24"/>
          <w:szCs w:val="24"/>
        </w:rPr>
        <w:t xml:space="preserve"> za razdoblje od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2021</w:t>
      </w:r>
      <w:r w:rsidR="00B3671F" w:rsidRPr="00F33A7F">
        <w:rPr>
          <w:rFonts w:ascii="Century" w:hAnsi="Century"/>
          <w:sz w:val="24"/>
          <w:szCs w:val="24"/>
        </w:rPr>
        <w:t xml:space="preserve">. </w:t>
      </w:r>
      <w:r w:rsidR="00925D91">
        <w:rPr>
          <w:rFonts w:ascii="Century" w:hAnsi="Century"/>
          <w:sz w:val="24"/>
          <w:szCs w:val="24"/>
        </w:rPr>
        <w:t>do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2025. godine odvi</w:t>
      </w:r>
      <w:r w:rsidR="00B3671F" w:rsidRPr="00F33A7F">
        <w:rPr>
          <w:rFonts w:ascii="Century" w:hAnsi="Century"/>
          <w:sz w:val="24"/>
          <w:szCs w:val="24"/>
        </w:rPr>
        <w:t>jao</w:t>
      </w:r>
      <w:r w:rsidRPr="00F33A7F">
        <w:rPr>
          <w:rFonts w:ascii="Century" w:hAnsi="Century"/>
          <w:sz w:val="24"/>
          <w:szCs w:val="24"/>
        </w:rPr>
        <w:t xml:space="preserve"> se u </w:t>
      </w:r>
      <w:r w:rsidR="00B3671F" w:rsidRPr="00F33A7F">
        <w:rPr>
          <w:rFonts w:ascii="Century" w:hAnsi="Century"/>
          <w:sz w:val="24"/>
          <w:szCs w:val="24"/>
        </w:rPr>
        <w:t xml:space="preserve">sljedećih </w:t>
      </w:r>
      <w:r w:rsidRPr="00F33A7F">
        <w:rPr>
          <w:rFonts w:ascii="Century" w:hAnsi="Century"/>
          <w:sz w:val="24"/>
          <w:szCs w:val="24"/>
        </w:rPr>
        <w:t>nekoliko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faza:</w:t>
      </w:r>
    </w:p>
    <w:p w14:paraId="75452699" w14:textId="77777777" w:rsidR="00E56184" w:rsidRPr="00F33A7F" w:rsidRDefault="00E56184" w:rsidP="00402437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Izrada analize stanja,</w:t>
      </w:r>
    </w:p>
    <w:p w14:paraId="78E69FD5" w14:textId="77777777" w:rsidR="00E56184" w:rsidRPr="00F33A7F" w:rsidRDefault="00E56184" w:rsidP="00402437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Izrada SWOT analize,</w:t>
      </w:r>
    </w:p>
    <w:p w14:paraId="428EB014" w14:textId="77777777" w:rsidR="00E56184" w:rsidRPr="00F33A7F" w:rsidRDefault="00E56184" w:rsidP="00402437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Prijedlog vizije i misije,</w:t>
      </w:r>
    </w:p>
    <w:p w14:paraId="7705D949" w14:textId="77777777" w:rsidR="00E56184" w:rsidRPr="00F33A7F" w:rsidRDefault="00E56184" w:rsidP="00402437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Razrada strateških mjera, aktivnosti i projekata,</w:t>
      </w:r>
    </w:p>
    <w:p w14:paraId="366DC68C" w14:textId="77777777" w:rsidR="00E56184" w:rsidRPr="00F33A7F" w:rsidRDefault="00E56184" w:rsidP="00402437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Definiranje baze projekata koji će se započeti i/ili realizirati do 2025. godine,</w:t>
      </w:r>
    </w:p>
    <w:p w14:paraId="2C66BA9C" w14:textId="77777777" w:rsidR="00E56184" w:rsidRPr="00F33A7F" w:rsidRDefault="00E56184" w:rsidP="00402437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Izrada okvira za praćenje i izvještavanje.</w:t>
      </w:r>
    </w:p>
    <w:p w14:paraId="7C11ACAA" w14:textId="77777777" w:rsidR="00900AA7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Kao prilo</w:t>
      </w:r>
      <w:r w:rsidR="00900AA7">
        <w:rPr>
          <w:rFonts w:ascii="Century" w:hAnsi="Century"/>
          <w:sz w:val="24"/>
          <w:szCs w:val="24"/>
        </w:rPr>
        <w:t>g</w:t>
      </w:r>
      <w:r w:rsidRPr="00F33A7F">
        <w:rPr>
          <w:rFonts w:ascii="Century" w:hAnsi="Century"/>
          <w:sz w:val="24"/>
          <w:szCs w:val="24"/>
        </w:rPr>
        <w:t xml:space="preserve"> ovom dokumentu</w:t>
      </w:r>
      <w:r w:rsidR="00900AA7">
        <w:rPr>
          <w:rFonts w:ascii="Century" w:hAnsi="Century"/>
          <w:sz w:val="24"/>
          <w:szCs w:val="24"/>
        </w:rPr>
        <w:t xml:space="preserve"> Provedbenog plana</w:t>
      </w:r>
      <w:r w:rsidRPr="00F33A7F">
        <w:rPr>
          <w:rFonts w:ascii="Century" w:hAnsi="Century"/>
          <w:sz w:val="24"/>
          <w:szCs w:val="24"/>
        </w:rPr>
        <w:t xml:space="preserve"> izrađen </w:t>
      </w:r>
      <w:r w:rsidR="00900AA7">
        <w:rPr>
          <w:rFonts w:ascii="Century" w:hAnsi="Century"/>
          <w:sz w:val="24"/>
          <w:szCs w:val="24"/>
        </w:rPr>
        <w:t xml:space="preserve">je </w:t>
      </w:r>
      <w:r w:rsidRPr="00F33A7F">
        <w:rPr>
          <w:rFonts w:ascii="Century" w:hAnsi="Century"/>
          <w:sz w:val="24"/>
          <w:szCs w:val="24"/>
        </w:rPr>
        <w:t>Prilog 1 – Terminski, akcijski i financijski plan provedbe razvojnih mjera</w:t>
      </w:r>
      <w:r w:rsidR="00900AA7">
        <w:rPr>
          <w:rFonts w:ascii="Century" w:hAnsi="Century"/>
          <w:sz w:val="24"/>
          <w:szCs w:val="24"/>
        </w:rPr>
        <w:t>.</w:t>
      </w:r>
    </w:p>
    <w:p w14:paraId="4D19E63A" w14:textId="77777777" w:rsidR="00E56184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lastRenderedPageBreak/>
        <w:t xml:space="preserve">Za izradu analize stanja korišteni su interni i eksterni relevantni podaci, </w:t>
      </w:r>
      <w:r w:rsidR="00900AA7">
        <w:rPr>
          <w:rFonts w:ascii="Century" w:hAnsi="Century"/>
          <w:sz w:val="24"/>
          <w:szCs w:val="24"/>
        </w:rPr>
        <w:t xml:space="preserve">Izvješća </w:t>
      </w:r>
      <w:r w:rsidRPr="00F33A7F">
        <w:rPr>
          <w:rFonts w:ascii="Century" w:hAnsi="Century"/>
          <w:sz w:val="24"/>
          <w:szCs w:val="24"/>
        </w:rPr>
        <w:t>Grada</w:t>
      </w:r>
      <w:r w:rsidR="00B3671F" w:rsidRPr="00F33A7F">
        <w:rPr>
          <w:rFonts w:ascii="Century" w:hAnsi="Century"/>
          <w:sz w:val="24"/>
          <w:szCs w:val="24"/>
        </w:rPr>
        <w:t xml:space="preserve"> Lepoglave</w:t>
      </w:r>
      <w:r w:rsidRPr="00F33A7F">
        <w:rPr>
          <w:rFonts w:ascii="Century" w:hAnsi="Century"/>
          <w:sz w:val="24"/>
          <w:szCs w:val="24"/>
        </w:rPr>
        <w:t>, poda</w:t>
      </w:r>
      <w:r w:rsidR="00900AA7">
        <w:rPr>
          <w:rFonts w:ascii="Century" w:hAnsi="Century"/>
          <w:sz w:val="24"/>
          <w:szCs w:val="24"/>
        </w:rPr>
        <w:t>tci</w:t>
      </w:r>
      <w:r w:rsidRPr="00F33A7F">
        <w:rPr>
          <w:rFonts w:ascii="Century" w:hAnsi="Century"/>
          <w:sz w:val="24"/>
          <w:szCs w:val="24"/>
        </w:rPr>
        <w:t xml:space="preserve"> Državnog zavoda za statistiku, Financijske agencije,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Hrvatskog zavoda za zapošljavanje, Hrvatske gospodarske komore, Registra udruga, Upisnika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poljoprivrednika te izvješća drugih nacionalnih institucija i službenih baza podataka.</w:t>
      </w:r>
    </w:p>
    <w:p w14:paraId="75A20B45" w14:textId="77777777" w:rsidR="00C25C2C" w:rsidRDefault="00C25C2C" w:rsidP="00C25C2C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4974BDA" w14:textId="77777777" w:rsidR="00C25C2C" w:rsidRPr="006200F2" w:rsidRDefault="00C25C2C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3" w:name="_Toc91230967"/>
      <w:r w:rsidRPr="006200F2">
        <w:rPr>
          <w:rFonts w:ascii="Century" w:hAnsi="Century"/>
          <w:b/>
          <w:bCs/>
          <w:sz w:val="24"/>
          <w:szCs w:val="24"/>
        </w:rPr>
        <w:t>Zakonodavni okvir izrade</w:t>
      </w:r>
      <w:bookmarkEnd w:id="3"/>
      <w:r w:rsidRPr="006200F2">
        <w:rPr>
          <w:rFonts w:ascii="Century" w:hAnsi="Century"/>
          <w:b/>
          <w:bCs/>
          <w:sz w:val="24"/>
          <w:szCs w:val="24"/>
        </w:rPr>
        <w:t xml:space="preserve">  </w:t>
      </w:r>
    </w:p>
    <w:p w14:paraId="1B45D8B8" w14:textId="77777777" w:rsidR="00B3671F" w:rsidRPr="00F33A7F" w:rsidRDefault="00E56184" w:rsidP="00C25C2C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Zakonom o sustavu strateškog planiranja i upravljanja razvojem Republike Hrvatske </w:t>
      </w:r>
      <w:r w:rsidR="007208B2" w:rsidRPr="00F33A7F">
        <w:rPr>
          <w:rFonts w:ascii="Century" w:hAnsi="Century"/>
          <w:sz w:val="24"/>
          <w:szCs w:val="24"/>
        </w:rPr>
        <w:t xml:space="preserve">(»Narodne novine«, broj 123/17), </w:t>
      </w:r>
      <w:r w:rsidRPr="00F33A7F">
        <w:rPr>
          <w:rFonts w:ascii="Century" w:hAnsi="Century"/>
          <w:sz w:val="24"/>
          <w:szCs w:val="24"/>
        </w:rPr>
        <w:t>uređen je sustav strateškog planiranja u Republici Hrvatskoj na svim razinama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upravljanja (nacionalnoj, regionalnoj i lokalnoj razini) te način pripreme, izrade, provedbe,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 xml:space="preserve">izvješćivanja, praćenja provedbe i učinaka </w:t>
      </w:r>
      <w:r w:rsidR="00C25C2C">
        <w:rPr>
          <w:rFonts w:ascii="Century" w:hAnsi="Century"/>
          <w:sz w:val="24"/>
          <w:szCs w:val="24"/>
        </w:rPr>
        <w:t>i</w:t>
      </w:r>
      <w:r w:rsidRPr="00F33A7F">
        <w:rPr>
          <w:rFonts w:ascii="Century" w:hAnsi="Century"/>
          <w:sz w:val="24"/>
          <w:szCs w:val="24"/>
        </w:rPr>
        <w:t xml:space="preserve"> vrednovanja akata strateškog planiranja od nacionalnog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značaja i od značaja za jedinice lokalne i područne (regionalne) samouprave. Na temelju članka 15.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stavka 2. Zakona o sustavu strateškog planiranja i upravljanja razvojem Republike Hrvatske</w:t>
      </w:r>
      <w:r w:rsidR="0011684F">
        <w:rPr>
          <w:rFonts w:ascii="Century" w:hAnsi="Century"/>
          <w:sz w:val="24"/>
          <w:szCs w:val="24"/>
        </w:rPr>
        <w:t>,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Vlada Republike Hrvatske je 2018. godine donijela Uredbu o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smjernicama za izradu akata strateškog planiranja od nacionalnog značaja i od značaja za jedinice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lokalne i područne (regionalne) samouprave (»Narodne novine«, broj 89/2018). Sustav strateškog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 xml:space="preserve">planiranja u RH temelji se </w:t>
      </w:r>
      <w:r w:rsidR="0011684F">
        <w:rPr>
          <w:rFonts w:ascii="Century" w:hAnsi="Century"/>
          <w:sz w:val="24"/>
          <w:szCs w:val="24"/>
        </w:rPr>
        <w:t xml:space="preserve">na </w:t>
      </w:r>
      <w:r w:rsidRPr="00F33A7F">
        <w:rPr>
          <w:rFonts w:ascii="Century" w:hAnsi="Century"/>
          <w:sz w:val="24"/>
          <w:szCs w:val="24"/>
        </w:rPr>
        <w:t>nacionalnim (Nacionalna razvojna strategija Republike Hrvatske do 2030.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="0011684F">
        <w:rPr>
          <w:rFonts w:ascii="Century" w:hAnsi="Century"/>
          <w:sz w:val="24"/>
          <w:szCs w:val="24"/>
        </w:rPr>
        <w:t>godine), regionalnim</w:t>
      </w:r>
      <w:r w:rsidRPr="00F33A7F">
        <w:rPr>
          <w:rFonts w:ascii="Century" w:hAnsi="Century"/>
          <w:sz w:val="24"/>
          <w:szCs w:val="24"/>
        </w:rPr>
        <w:t xml:space="preserve"> odnosno županijskim te lokalnim aktima strateškog planiranja.</w:t>
      </w:r>
    </w:p>
    <w:p w14:paraId="6197BB3F" w14:textId="77777777" w:rsidR="00E56184" w:rsidRPr="00F33A7F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U skladu s navedenim, Provedbeni program Grada </w:t>
      </w:r>
      <w:r w:rsidR="00B3671F" w:rsidRPr="00F33A7F">
        <w:rPr>
          <w:rFonts w:ascii="Century" w:hAnsi="Century"/>
          <w:sz w:val="24"/>
          <w:szCs w:val="24"/>
        </w:rPr>
        <w:t>Lepoglave</w:t>
      </w:r>
      <w:r w:rsidRPr="00F33A7F">
        <w:rPr>
          <w:rFonts w:ascii="Century" w:hAnsi="Century"/>
          <w:sz w:val="24"/>
          <w:szCs w:val="24"/>
        </w:rPr>
        <w:t xml:space="preserve"> za razdoblje</w:t>
      </w:r>
      <w:r w:rsidR="00C25C2C">
        <w:rPr>
          <w:rFonts w:ascii="Century" w:hAnsi="Century"/>
          <w:sz w:val="24"/>
          <w:szCs w:val="24"/>
        </w:rPr>
        <w:t xml:space="preserve"> od</w:t>
      </w:r>
      <w:r w:rsidRPr="00F33A7F">
        <w:rPr>
          <w:rFonts w:ascii="Century" w:hAnsi="Century"/>
          <w:sz w:val="24"/>
          <w:szCs w:val="24"/>
        </w:rPr>
        <w:t xml:space="preserve"> 2021.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="00C25C2C">
        <w:rPr>
          <w:rFonts w:ascii="Century" w:hAnsi="Century"/>
          <w:sz w:val="24"/>
          <w:szCs w:val="24"/>
        </w:rPr>
        <w:t>do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2025.</w:t>
      </w:r>
      <w:r w:rsidR="00C25C2C">
        <w:rPr>
          <w:rFonts w:ascii="Century" w:hAnsi="Century"/>
          <w:sz w:val="24"/>
          <w:szCs w:val="24"/>
        </w:rPr>
        <w:t xml:space="preserve"> godine</w:t>
      </w:r>
      <w:r w:rsidR="00B3671F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 xml:space="preserve">predstavlja kratkoročni strateški akt kojim se definiraju mjere, aktivnosti i projekti Grada </w:t>
      </w:r>
      <w:r w:rsidR="00B3671F" w:rsidRPr="00F33A7F">
        <w:rPr>
          <w:rFonts w:ascii="Century" w:hAnsi="Century"/>
          <w:sz w:val="24"/>
          <w:szCs w:val="24"/>
        </w:rPr>
        <w:t>Lepoglave</w:t>
      </w:r>
      <w:r w:rsidRPr="00F33A7F">
        <w:rPr>
          <w:rFonts w:ascii="Century" w:hAnsi="Century"/>
          <w:sz w:val="24"/>
          <w:szCs w:val="24"/>
        </w:rPr>
        <w:t>, a koji su usklađeni sa strateškim okvirom hijerarhijski viših akata</w:t>
      </w:r>
      <w:r w:rsidR="00C25C2C">
        <w:rPr>
          <w:rFonts w:ascii="Century" w:hAnsi="Century"/>
          <w:sz w:val="24"/>
          <w:szCs w:val="24"/>
        </w:rPr>
        <w:t>.</w:t>
      </w:r>
      <w:r w:rsidRPr="00F33A7F">
        <w:rPr>
          <w:rFonts w:ascii="Century" w:hAnsi="Century"/>
          <w:sz w:val="24"/>
          <w:szCs w:val="24"/>
        </w:rPr>
        <w:t xml:space="preserve"> Obvezni sadržaj</w:t>
      </w:r>
      <w:r w:rsidR="00E77AAA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 xml:space="preserve">Provedbenog programa Grada </w:t>
      </w:r>
      <w:r w:rsidR="00E77AAA" w:rsidRPr="00F33A7F">
        <w:rPr>
          <w:rFonts w:ascii="Century" w:hAnsi="Century"/>
          <w:sz w:val="24"/>
          <w:szCs w:val="24"/>
        </w:rPr>
        <w:t>Lepoglave</w:t>
      </w:r>
      <w:r w:rsidRPr="00F33A7F">
        <w:rPr>
          <w:rFonts w:ascii="Century" w:hAnsi="Century"/>
          <w:sz w:val="24"/>
          <w:szCs w:val="24"/>
        </w:rPr>
        <w:t xml:space="preserve"> za razdoblje</w:t>
      </w:r>
      <w:r w:rsidR="003C6101">
        <w:rPr>
          <w:rFonts w:ascii="Century" w:hAnsi="Century"/>
          <w:sz w:val="24"/>
          <w:szCs w:val="24"/>
        </w:rPr>
        <w:t xml:space="preserve"> od</w:t>
      </w:r>
      <w:r w:rsidRPr="00F33A7F">
        <w:rPr>
          <w:rFonts w:ascii="Century" w:hAnsi="Century"/>
          <w:sz w:val="24"/>
          <w:szCs w:val="24"/>
        </w:rPr>
        <w:t xml:space="preserve"> 2021</w:t>
      </w:r>
      <w:r w:rsidR="00E77AAA" w:rsidRPr="00F33A7F">
        <w:rPr>
          <w:rFonts w:ascii="Century" w:hAnsi="Century"/>
          <w:sz w:val="24"/>
          <w:szCs w:val="24"/>
        </w:rPr>
        <w:t xml:space="preserve">. </w:t>
      </w:r>
      <w:r w:rsidR="003C6101">
        <w:rPr>
          <w:rFonts w:ascii="Century" w:hAnsi="Century"/>
          <w:sz w:val="24"/>
          <w:szCs w:val="24"/>
        </w:rPr>
        <w:t>do</w:t>
      </w:r>
      <w:r w:rsidR="00E77AAA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2025.</w:t>
      </w:r>
      <w:r w:rsidR="003C6101">
        <w:rPr>
          <w:rFonts w:ascii="Century" w:hAnsi="Century"/>
          <w:sz w:val="24"/>
          <w:szCs w:val="24"/>
        </w:rPr>
        <w:t xml:space="preserve"> godine</w:t>
      </w:r>
      <w:r w:rsidRPr="00F33A7F">
        <w:rPr>
          <w:rFonts w:ascii="Century" w:hAnsi="Century"/>
          <w:sz w:val="24"/>
          <w:szCs w:val="24"/>
        </w:rPr>
        <w:t xml:space="preserve"> utvrđen je člankom 18.</w:t>
      </w:r>
      <w:r w:rsidR="00E77AAA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Uredbe o smjernicama za izradu akata strateškog planiranja od nacionalnog značaja i od značaja za</w:t>
      </w:r>
      <w:r w:rsidR="00E77AAA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jedinice lokalne i područne (regionalne) samouprave (»Narodne novine«, broj 89/2018).</w:t>
      </w:r>
    </w:p>
    <w:p w14:paraId="14F746C4" w14:textId="77777777" w:rsidR="00E56184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D628FBD" w14:textId="6EBC7E3D" w:rsidR="0011684F" w:rsidRDefault="0011684F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043E9B0" w14:textId="77777777" w:rsidR="00791DED" w:rsidRDefault="00791DED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9312AE3" w14:textId="77777777" w:rsidR="0011684F" w:rsidRDefault="0011684F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E472F96" w14:textId="77777777" w:rsidR="00E56184" w:rsidRPr="006200F2" w:rsidRDefault="003C6101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4" w:name="_Toc91230968"/>
      <w:r w:rsidRPr="006200F2">
        <w:rPr>
          <w:rFonts w:ascii="Century" w:hAnsi="Century"/>
          <w:b/>
          <w:bCs/>
          <w:sz w:val="24"/>
          <w:szCs w:val="24"/>
        </w:rPr>
        <w:lastRenderedPageBreak/>
        <w:t>Strateški okvir izrade</w:t>
      </w:r>
      <w:bookmarkEnd w:id="4"/>
    </w:p>
    <w:p w14:paraId="3BF987B3" w14:textId="77777777" w:rsidR="00795BC6" w:rsidRDefault="00C173DA" w:rsidP="005C0315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U fazi kreiranja Provedbenog programa Grada Lepoglave još nije donesen Plan razvoja Varaždinske županije pa je Provedbeni program usklađen</w:t>
      </w:r>
      <w:r w:rsidRPr="00F33A7F">
        <w:rPr>
          <w:rFonts w:ascii="Century" w:hAnsi="Century"/>
          <w:sz w:val="24"/>
          <w:szCs w:val="24"/>
        </w:rPr>
        <w:t xml:space="preserve"> s Nacionalnom razvojnom strategijom Republike Hrvatske do 2030. godine te će</w:t>
      </w:r>
      <w:r>
        <w:rPr>
          <w:rFonts w:ascii="Century" w:hAnsi="Century"/>
          <w:sz w:val="24"/>
          <w:szCs w:val="24"/>
        </w:rPr>
        <w:t xml:space="preserve"> se</w:t>
      </w:r>
      <w:r w:rsidRPr="00F33A7F">
        <w:rPr>
          <w:rFonts w:ascii="Century" w:hAnsi="Century"/>
          <w:sz w:val="24"/>
          <w:szCs w:val="24"/>
        </w:rPr>
        <w:t>, nakon donošenja istog, uskla</w:t>
      </w:r>
      <w:r>
        <w:rPr>
          <w:rFonts w:ascii="Century" w:hAnsi="Century"/>
          <w:sz w:val="24"/>
          <w:szCs w:val="24"/>
        </w:rPr>
        <w:t>diti</w:t>
      </w:r>
      <w:r w:rsidRPr="00F33A7F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i </w:t>
      </w:r>
      <w:r w:rsidRPr="00F33A7F">
        <w:rPr>
          <w:rFonts w:ascii="Century" w:hAnsi="Century"/>
          <w:sz w:val="24"/>
          <w:szCs w:val="24"/>
        </w:rPr>
        <w:t>s Planom razvoja Varaždinske županije.</w:t>
      </w:r>
    </w:p>
    <w:p w14:paraId="6ED7C1C1" w14:textId="77777777" w:rsidR="00E56184" w:rsidRPr="00F33A7F" w:rsidRDefault="00E56184" w:rsidP="005C0315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Strateški okvir N</w:t>
      </w:r>
      <w:r w:rsidR="005C0315">
        <w:rPr>
          <w:rFonts w:ascii="Century" w:hAnsi="Century"/>
          <w:sz w:val="24"/>
          <w:szCs w:val="24"/>
        </w:rPr>
        <w:t>acionalne razvojne strategije Republi</w:t>
      </w:r>
      <w:r w:rsidR="002673F0">
        <w:rPr>
          <w:rFonts w:ascii="Century" w:hAnsi="Century"/>
          <w:sz w:val="24"/>
          <w:szCs w:val="24"/>
        </w:rPr>
        <w:t>ke H</w:t>
      </w:r>
      <w:r w:rsidR="005C0315">
        <w:rPr>
          <w:rFonts w:ascii="Century" w:hAnsi="Century"/>
          <w:sz w:val="24"/>
          <w:szCs w:val="24"/>
        </w:rPr>
        <w:t>rvatske do</w:t>
      </w:r>
      <w:r w:rsidRPr="00F33A7F">
        <w:rPr>
          <w:rFonts w:ascii="Century" w:hAnsi="Century"/>
          <w:sz w:val="24"/>
          <w:szCs w:val="24"/>
        </w:rPr>
        <w:t xml:space="preserve"> 2030</w:t>
      </w:r>
      <w:r w:rsidR="005C0315">
        <w:rPr>
          <w:rFonts w:ascii="Century" w:hAnsi="Century"/>
          <w:sz w:val="24"/>
          <w:szCs w:val="24"/>
        </w:rPr>
        <w:t>. godine</w:t>
      </w:r>
      <w:r w:rsidRPr="00F33A7F">
        <w:rPr>
          <w:rFonts w:ascii="Century" w:hAnsi="Century"/>
          <w:sz w:val="24"/>
          <w:szCs w:val="24"/>
        </w:rPr>
        <w:t>, kao krovni nacionalni strateški akt na koji se potom vež</w:t>
      </w:r>
      <w:r w:rsidR="005C0315">
        <w:rPr>
          <w:rFonts w:ascii="Century" w:hAnsi="Century"/>
          <w:sz w:val="24"/>
          <w:szCs w:val="24"/>
        </w:rPr>
        <w:t>u</w:t>
      </w:r>
      <w:r w:rsidRPr="00F33A7F">
        <w:rPr>
          <w:rFonts w:ascii="Century" w:hAnsi="Century"/>
          <w:sz w:val="24"/>
          <w:szCs w:val="24"/>
        </w:rPr>
        <w:t xml:space="preserve"> i strateški smjer</w:t>
      </w:r>
      <w:r w:rsidR="005C0315">
        <w:rPr>
          <w:rFonts w:ascii="Century" w:hAnsi="Century"/>
          <w:sz w:val="24"/>
          <w:szCs w:val="24"/>
        </w:rPr>
        <w:t>ovi</w:t>
      </w:r>
      <w:r w:rsidR="00F23112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razvoja na regionaln</w:t>
      </w:r>
      <w:r w:rsidR="005C0315">
        <w:rPr>
          <w:rFonts w:ascii="Century" w:hAnsi="Century"/>
          <w:sz w:val="24"/>
          <w:szCs w:val="24"/>
        </w:rPr>
        <w:t>im</w:t>
      </w:r>
      <w:r w:rsidRPr="00F33A7F">
        <w:rPr>
          <w:rFonts w:ascii="Century" w:hAnsi="Century"/>
          <w:sz w:val="24"/>
          <w:szCs w:val="24"/>
        </w:rPr>
        <w:t xml:space="preserve"> i lokaln</w:t>
      </w:r>
      <w:r w:rsidR="005C0315">
        <w:rPr>
          <w:rFonts w:ascii="Century" w:hAnsi="Century"/>
          <w:sz w:val="24"/>
          <w:szCs w:val="24"/>
        </w:rPr>
        <w:t>im</w:t>
      </w:r>
      <w:r w:rsidRPr="00F33A7F">
        <w:rPr>
          <w:rFonts w:ascii="Century" w:hAnsi="Century"/>
          <w:sz w:val="24"/>
          <w:szCs w:val="24"/>
        </w:rPr>
        <w:t xml:space="preserve"> razin</w:t>
      </w:r>
      <w:r w:rsidR="005C0315">
        <w:rPr>
          <w:rFonts w:ascii="Century" w:hAnsi="Century"/>
          <w:sz w:val="24"/>
          <w:szCs w:val="24"/>
        </w:rPr>
        <w:t>ama</w:t>
      </w:r>
      <w:r w:rsidRPr="00F33A7F">
        <w:rPr>
          <w:rFonts w:ascii="Century" w:hAnsi="Century"/>
          <w:sz w:val="24"/>
          <w:szCs w:val="24"/>
        </w:rPr>
        <w:t xml:space="preserve"> sastoji se od sljedećih razvojnih smjerova i strateških ciljeva</w:t>
      </w:r>
      <w:r w:rsidR="005C0315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>(dalje: SC):</w:t>
      </w:r>
    </w:p>
    <w:p w14:paraId="6631003F" w14:textId="77777777" w:rsidR="00E56184" w:rsidRPr="005C0315" w:rsidRDefault="00E56184" w:rsidP="005C0315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Razvojni smjer 1. Održivo gospodarstvo i društvo</w:t>
      </w:r>
    </w:p>
    <w:p w14:paraId="00E369E6" w14:textId="77777777" w:rsidR="00E56184" w:rsidRPr="005C0315" w:rsidRDefault="00E56184" w:rsidP="005C0315">
      <w:pPr>
        <w:pStyle w:val="Odlomakpopisa"/>
        <w:numPr>
          <w:ilvl w:val="0"/>
          <w:numId w:val="1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1. Konkurentno i inovativno gospodarstvo</w:t>
      </w:r>
    </w:p>
    <w:p w14:paraId="2F625D72" w14:textId="77777777" w:rsidR="00E56184" w:rsidRPr="005C0315" w:rsidRDefault="00E56184" w:rsidP="005C0315">
      <w:pPr>
        <w:pStyle w:val="Odlomakpopisa"/>
        <w:numPr>
          <w:ilvl w:val="0"/>
          <w:numId w:val="1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2. Obrazovani i zaposleni ljudi</w:t>
      </w:r>
    </w:p>
    <w:p w14:paraId="6BA79D6D" w14:textId="77777777" w:rsidR="00E56184" w:rsidRPr="005C0315" w:rsidRDefault="00E56184" w:rsidP="005C0315">
      <w:pPr>
        <w:pStyle w:val="Odlomakpopisa"/>
        <w:numPr>
          <w:ilvl w:val="0"/>
          <w:numId w:val="1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3. Učinkovito i djelotvorno pravosuđe, javna uprava i upravljanje državnom</w:t>
      </w:r>
      <w:r w:rsidR="005C0315" w:rsidRPr="005C0315">
        <w:rPr>
          <w:rFonts w:ascii="Century" w:hAnsi="Century"/>
          <w:sz w:val="24"/>
          <w:szCs w:val="24"/>
        </w:rPr>
        <w:t xml:space="preserve"> </w:t>
      </w:r>
      <w:r w:rsidRPr="005C0315">
        <w:rPr>
          <w:rFonts w:ascii="Century" w:hAnsi="Century"/>
          <w:sz w:val="24"/>
          <w:szCs w:val="24"/>
        </w:rPr>
        <w:t>imovinom</w:t>
      </w:r>
    </w:p>
    <w:p w14:paraId="184F6117" w14:textId="77777777" w:rsidR="00E56184" w:rsidRPr="005C0315" w:rsidRDefault="00E56184" w:rsidP="005C0315">
      <w:pPr>
        <w:pStyle w:val="Odlomakpopisa"/>
        <w:numPr>
          <w:ilvl w:val="0"/>
          <w:numId w:val="1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4. Globalna prepoznatljivost i jačanje međunarodnog položaja i uloge Hrvatske</w:t>
      </w:r>
    </w:p>
    <w:p w14:paraId="384C5C3D" w14:textId="77777777" w:rsidR="00E56184" w:rsidRPr="005C0315" w:rsidRDefault="00E56184" w:rsidP="005C0315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Razvojni smjer 2. Jačanje otpornosti na krize</w:t>
      </w:r>
    </w:p>
    <w:p w14:paraId="647B626E" w14:textId="77777777" w:rsidR="00E56184" w:rsidRPr="005C0315" w:rsidRDefault="00E56184" w:rsidP="005C0315">
      <w:pPr>
        <w:pStyle w:val="Odlomakpopisa"/>
        <w:numPr>
          <w:ilvl w:val="0"/>
          <w:numId w:val="1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5. Zdrav, aktivan i kvalitetan život</w:t>
      </w:r>
    </w:p>
    <w:p w14:paraId="6C7C00BB" w14:textId="77777777" w:rsidR="00E56184" w:rsidRPr="005C0315" w:rsidRDefault="00E56184" w:rsidP="005C0315">
      <w:pPr>
        <w:pStyle w:val="Odlomakpopisa"/>
        <w:numPr>
          <w:ilvl w:val="0"/>
          <w:numId w:val="1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6. Demografska obnova i bolji položaj obitelji</w:t>
      </w:r>
    </w:p>
    <w:p w14:paraId="6C34FFEA" w14:textId="77777777" w:rsidR="00E56184" w:rsidRPr="005C0315" w:rsidRDefault="00E56184" w:rsidP="005C0315">
      <w:pPr>
        <w:pStyle w:val="Odlomakpopisa"/>
        <w:numPr>
          <w:ilvl w:val="0"/>
          <w:numId w:val="1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7. Sigurnost za stabilan razvoj</w:t>
      </w:r>
    </w:p>
    <w:p w14:paraId="484AA91F" w14:textId="77777777" w:rsidR="00E56184" w:rsidRPr="005C0315" w:rsidRDefault="00E56184" w:rsidP="005C0315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Razvojni smjer 3. Zelena i digitalna tranzicija</w:t>
      </w:r>
    </w:p>
    <w:p w14:paraId="7346E080" w14:textId="77777777" w:rsidR="00E56184" w:rsidRPr="005C0315" w:rsidRDefault="00E56184" w:rsidP="005C0315">
      <w:pPr>
        <w:pStyle w:val="Odlomakpopisa"/>
        <w:numPr>
          <w:ilvl w:val="0"/>
          <w:numId w:val="1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8. Ekološka i energetska tranzicija za klimatsku neutralnost</w:t>
      </w:r>
    </w:p>
    <w:p w14:paraId="011F9154" w14:textId="77777777" w:rsidR="00E56184" w:rsidRPr="005C0315" w:rsidRDefault="00E56184" w:rsidP="005C0315">
      <w:pPr>
        <w:pStyle w:val="Odlomakpopisa"/>
        <w:numPr>
          <w:ilvl w:val="0"/>
          <w:numId w:val="1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 xml:space="preserve">SC 9. Samodostatnost u hrani i razvoj </w:t>
      </w:r>
      <w:proofErr w:type="spellStart"/>
      <w:r w:rsidRPr="005C0315">
        <w:rPr>
          <w:rFonts w:ascii="Century" w:hAnsi="Century"/>
          <w:sz w:val="24"/>
          <w:szCs w:val="24"/>
        </w:rPr>
        <w:t>biogospodarstva</w:t>
      </w:r>
      <w:proofErr w:type="spellEnd"/>
    </w:p>
    <w:p w14:paraId="3316FCB0" w14:textId="77777777" w:rsidR="00E56184" w:rsidRPr="005C0315" w:rsidRDefault="00E56184" w:rsidP="005C0315">
      <w:pPr>
        <w:pStyle w:val="Odlomakpopisa"/>
        <w:numPr>
          <w:ilvl w:val="0"/>
          <w:numId w:val="1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10. Održiva mobilnost</w:t>
      </w:r>
    </w:p>
    <w:p w14:paraId="13E8B61F" w14:textId="77777777" w:rsidR="00E56184" w:rsidRPr="005C0315" w:rsidRDefault="00E56184" w:rsidP="005C0315">
      <w:pPr>
        <w:pStyle w:val="Odlomakpopisa"/>
        <w:numPr>
          <w:ilvl w:val="0"/>
          <w:numId w:val="1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SC 11. Digitalna tranzicija društva i gospodarstva</w:t>
      </w:r>
    </w:p>
    <w:p w14:paraId="619F7B7E" w14:textId="77777777" w:rsidR="00E56184" w:rsidRPr="005C0315" w:rsidRDefault="00E56184" w:rsidP="005C0315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0315">
        <w:rPr>
          <w:rFonts w:ascii="Century" w:hAnsi="Century"/>
          <w:sz w:val="24"/>
          <w:szCs w:val="24"/>
        </w:rPr>
        <w:t>Razvojni smjer 4. Ravnomjeran regionalni razvoj</w:t>
      </w:r>
    </w:p>
    <w:p w14:paraId="3E518A1F" w14:textId="77777777" w:rsidR="00E56184" w:rsidRPr="00B7602C" w:rsidRDefault="00E56184" w:rsidP="00B7602C">
      <w:pPr>
        <w:pStyle w:val="Odlomakpopisa"/>
        <w:numPr>
          <w:ilvl w:val="0"/>
          <w:numId w:val="19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B7602C">
        <w:rPr>
          <w:rFonts w:ascii="Century" w:hAnsi="Century"/>
          <w:sz w:val="24"/>
          <w:szCs w:val="24"/>
        </w:rPr>
        <w:t>SC 12. Razvoj potpomognutih područja i područja s razvojnim posebnostima</w:t>
      </w:r>
    </w:p>
    <w:p w14:paraId="592C9449" w14:textId="77777777" w:rsidR="00E56184" w:rsidRPr="00B7602C" w:rsidRDefault="00E56184" w:rsidP="00B7602C">
      <w:pPr>
        <w:pStyle w:val="Odlomakpopisa"/>
        <w:numPr>
          <w:ilvl w:val="0"/>
          <w:numId w:val="19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B7602C">
        <w:rPr>
          <w:rFonts w:ascii="Century" w:hAnsi="Century"/>
          <w:sz w:val="24"/>
          <w:szCs w:val="24"/>
        </w:rPr>
        <w:t>SC 13. Jačanje regionalne konkurentnosti</w:t>
      </w:r>
    </w:p>
    <w:p w14:paraId="1E41AA3C" w14:textId="77777777" w:rsidR="00E56184" w:rsidRPr="00F33A7F" w:rsidRDefault="00E56184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Dokument je usklađen s višegodišnjem financijskim okvirom EU te aktima strateškog planiranja</w:t>
      </w:r>
      <w:r w:rsidR="00F23112" w:rsidRPr="00F33A7F">
        <w:rPr>
          <w:rFonts w:ascii="Century" w:hAnsi="Century"/>
          <w:sz w:val="24"/>
          <w:szCs w:val="24"/>
        </w:rPr>
        <w:t xml:space="preserve"> </w:t>
      </w:r>
      <w:r w:rsidRPr="00F33A7F">
        <w:rPr>
          <w:rFonts w:ascii="Century" w:hAnsi="Century"/>
          <w:sz w:val="24"/>
          <w:szCs w:val="24"/>
        </w:rPr>
        <w:t xml:space="preserve">povezanim s uvjetima koji omogućavaju provedbu fondova Europske unije u razdoblju </w:t>
      </w:r>
      <w:r w:rsidR="00C173DA">
        <w:rPr>
          <w:rFonts w:ascii="Century" w:hAnsi="Century"/>
          <w:sz w:val="24"/>
          <w:szCs w:val="24"/>
        </w:rPr>
        <w:t xml:space="preserve">planiranja. </w:t>
      </w:r>
    </w:p>
    <w:p w14:paraId="582C80FC" w14:textId="77777777" w:rsidR="00341A7B" w:rsidRPr="006200F2" w:rsidRDefault="00154EA0" w:rsidP="006200F2">
      <w:pPr>
        <w:pStyle w:val="Naslov1"/>
        <w:numPr>
          <w:ilvl w:val="0"/>
          <w:numId w:val="3"/>
        </w:numPr>
        <w:rPr>
          <w:rFonts w:ascii="Century" w:hAnsi="Century"/>
          <w:b/>
          <w:bCs/>
          <w:color w:val="auto"/>
          <w:sz w:val="24"/>
          <w:szCs w:val="24"/>
        </w:rPr>
      </w:pPr>
      <w:bookmarkStart w:id="5" w:name="_Toc91230969"/>
      <w:r w:rsidRPr="006200F2">
        <w:rPr>
          <w:rFonts w:ascii="Century" w:hAnsi="Century"/>
          <w:b/>
          <w:bCs/>
          <w:color w:val="auto"/>
          <w:sz w:val="24"/>
          <w:szCs w:val="24"/>
        </w:rPr>
        <w:lastRenderedPageBreak/>
        <w:t>D</w:t>
      </w:r>
      <w:r w:rsidR="00341A7B" w:rsidRPr="006200F2">
        <w:rPr>
          <w:rFonts w:ascii="Century" w:hAnsi="Century"/>
          <w:b/>
          <w:bCs/>
          <w:color w:val="auto"/>
          <w:sz w:val="24"/>
          <w:szCs w:val="24"/>
        </w:rPr>
        <w:t>jelokrug, vizija i misija Grada Lepoglave</w:t>
      </w:r>
      <w:bookmarkEnd w:id="5"/>
    </w:p>
    <w:p w14:paraId="3E5D1E6F" w14:textId="77777777" w:rsidR="00341A7B" w:rsidRPr="00F33A7F" w:rsidRDefault="00341A7B" w:rsidP="0040243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15656ED4" w14:textId="77777777" w:rsidR="00970959" w:rsidRPr="00F33A7F" w:rsidRDefault="00970959" w:rsidP="00033D3E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Prema Odluci o upravnim tijelima Grada Lepoglave (Službeni vjesnik Varaždinske županije broj 25/10 i 34/12), za obavljanje poslova iz samoupravnog djelokruga Grada Lepoglave te prenijetih poslova državne uprave ustrojen je Jedinstveni upravni odjel.</w:t>
      </w:r>
    </w:p>
    <w:p w14:paraId="6F598112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Jedinstveni upravni odjel općenito:</w:t>
      </w:r>
    </w:p>
    <w:p w14:paraId="57B9895F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prati stanje u djelatnostima iz samoupravnog djelokruga Grada,</w:t>
      </w:r>
    </w:p>
    <w:p w14:paraId="03D7E8D8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priprema i predlaže nacrte odluka i drugih općih i pojedinačnih akata koje donosi Gradsko vijeće i gradonačelnik,</w:t>
      </w:r>
    </w:p>
    <w:p w14:paraId="0D0C4618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organizira i neposredno obavlja i izvršava odluke, druge opće i pojedinačne akte Gradskog vijeća i gradonačelnika,</w:t>
      </w:r>
    </w:p>
    <w:p w14:paraId="2AE9ACDC" w14:textId="77777777" w:rsidR="00970959" w:rsidRPr="00033D3E" w:rsidRDefault="00970959" w:rsidP="005967A4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prati stanje u djelatnostima iz samoupravnog djelokruga Grada u područjima za koja su osnovana i predlaže mjere za poboljšanje stanja, i to naročito u poslovima lokalnog značaja kojima se neposredno ostvaruju potrebe građana, a odnose se na uređenje naselja i stanovanja, prostorno i urbanističko planiranje, komunalne djelatnosti, brigu o djeci, socijalnu skrb, primarnu zdravstvenu zaštitu, odgoj i osnovno obrazovanje, kulturu, tjelesnu kulturu i šport, zaštitu</w:t>
      </w:r>
      <w:r w:rsid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potrošača, zaštitu i unapređenje prirodnog okoliša, protupožarnu i civilnu zaštitu,</w:t>
      </w:r>
    </w:p>
    <w:p w14:paraId="619938DB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poduzima mjere za dobro gospodarenje imovinom Grada u skladu s propisima,</w:t>
      </w:r>
    </w:p>
    <w:p w14:paraId="4E270798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rješava o pravima i obvezama građana i drugih osoba u skladu sa zakonom,</w:t>
      </w:r>
    </w:p>
    <w:p w14:paraId="4A5B2A7C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surađuje s tijelima državne uprave, Županije, susjednih gradova i općina radi usklađivanja zajedničkih interesa i stajališta,</w:t>
      </w:r>
    </w:p>
    <w:p w14:paraId="2679AFD7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surađuje s udrugama, građanima i drugim osobama u cilju što boljeg ostvarivanja njihovih prava i obveza i obavljaju i druge poslove i zadaće u ostvarivanju funkcija Grada u skladu s propisima,</w:t>
      </w:r>
    </w:p>
    <w:p w14:paraId="255B87F3" w14:textId="77777777" w:rsidR="00970959" w:rsidRPr="00033D3E" w:rsidRDefault="00970959" w:rsidP="00033D3E">
      <w:pPr>
        <w:pStyle w:val="Odlomakpopisa"/>
        <w:numPr>
          <w:ilvl w:val="0"/>
          <w:numId w:val="20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i druge poslove u skladu s odredbama zakona, Statutom, te odlukama Gradskog vijeća i gradonačelnika.</w:t>
      </w:r>
    </w:p>
    <w:p w14:paraId="437B3BA3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9ABA531" w14:textId="77777777" w:rsidR="00970959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lastRenderedPageBreak/>
        <w:t>U okviru Jedinstvenog upravnog odjela kao unutarnje ustrojstvene jedinice za obavljanje pojedinih poslova iz samoupravnog djelokruga osnovani su Odsjek za opće poslove i društvene djelatnosti, Odsjek za urbanizam, komunalne poslove i zaštitu okoliša, Odsjek za proračun i financije, Odsjek za gospodarstvo, turizam i međunarodnu suradnju.</w:t>
      </w:r>
    </w:p>
    <w:p w14:paraId="78ED45DA" w14:textId="77777777" w:rsidR="00033D3E" w:rsidRPr="00F33A7F" w:rsidRDefault="00033D3E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419DC278" w14:textId="77777777" w:rsidR="00970959" w:rsidRPr="002673F0" w:rsidRDefault="00970959" w:rsidP="00033D3E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r w:rsidRPr="002673F0">
        <w:rPr>
          <w:rFonts w:ascii="Century" w:hAnsi="Century"/>
          <w:b/>
          <w:sz w:val="24"/>
          <w:szCs w:val="24"/>
        </w:rPr>
        <w:t>Odsjek za opće poslove i društvene djelatnosti</w:t>
      </w:r>
    </w:p>
    <w:p w14:paraId="5C3A3C40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4126481B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i priprema nacrte akata iz područja opće uprave, koji su zakonom stavljeni u nadležnost Gradskog vijeća i gradonačelnika,</w:t>
      </w:r>
    </w:p>
    <w:p w14:paraId="74A8FA03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stručne administrativno-tehničke poslove u svezi s pripremom sjednica Gradskog vijeća i odlukama gradonačelnika, te njihovih radnih tijela iz područja djelokruga Odsjeka,</w:t>
      </w:r>
    </w:p>
    <w:p w14:paraId="118C4CDD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izrađuje nacrte odluka i drugih akata Gradskog vijeća i gradonačelnika, koji ne spadaju u posebni djelokrug rada drugih odsjeka,</w:t>
      </w:r>
    </w:p>
    <w:p w14:paraId="4E6D72DB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neposredno izvršava i nadzire provođenje općih akata Gradskog vijeća,</w:t>
      </w:r>
    </w:p>
    <w:p w14:paraId="57DC1AB7" w14:textId="77777777" w:rsidR="00970959" w:rsidRPr="00033D3E" w:rsidRDefault="00970959" w:rsidP="005967A4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provodi postupke javne nabave (izrađuje odluke o početku postupka javne nabave, objavljuje javno nadmetanje, priprema natječajnu dokumentaciju, izrađuje odluke o odabiru ponude odnosno poništenju nadmetanja i dr.), kao i</w:t>
      </w:r>
      <w:r w:rsid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poslove provedbe natječaja u skladu sa Zakonom o komunalnom gospodarstvu,</w:t>
      </w:r>
    </w:p>
    <w:p w14:paraId="31F9D28C" w14:textId="77777777" w:rsidR="00970959" w:rsidRPr="00033D3E" w:rsidRDefault="00970959" w:rsidP="005967A4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organizira provedbu zakonskih odredaba o mjesnoj samoupravi, neposredno prati rad mjesnih odbora na području Grada i predlaže gradonačelniku poduzimanje mjera, na koje je gradonačelnik ovlašten u obavljanju nadzora</w:t>
      </w:r>
      <w:r w:rsid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nad zakonitošću rada tijela mjesnih odbora,</w:t>
      </w:r>
    </w:p>
    <w:p w14:paraId="580F0632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u svezi s pripremom referenduma te stručne i administrativno-tehničke poslove za potrebe izbornih komisija,</w:t>
      </w:r>
    </w:p>
    <w:p w14:paraId="536D94FD" w14:textId="77777777" w:rsidR="00970959" w:rsidRPr="00033D3E" w:rsidRDefault="00970959" w:rsidP="005967A4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iz samoupravnog djelokruga Grada u području brige o djeci predškolskog uzrasta, kulture, športa, tehničke kulture i dobrovoljnog vatrogastva, te ostvaruje i razvija suradnju s ustanovama i službama iz područja</w:t>
      </w:r>
      <w:r w:rsid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ostalih društvenih djelatnosti, kao i s društvenim organizacijama i udrugama građana u Gradu,</w:t>
      </w:r>
    </w:p>
    <w:p w14:paraId="2DF98C2C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lastRenderedPageBreak/>
        <w:t>priprema programe, analize, projekte, izvješća i druge materijale iz svog djelokruga za Gradsko vijeće, gradonačelnika i njihova radna tijela,</w:t>
      </w:r>
    </w:p>
    <w:p w14:paraId="59833ACA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vodi personalno</w:t>
      </w:r>
      <w:r w:rsidR="00033D3E">
        <w:rPr>
          <w:rFonts w:ascii="Century" w:hAnsi="Century"/>
          <w:sz w:val="24"/>
          <w:szCs w:val="24"/>
        </w:rPr>
        <w:t xml:space="preserve"> – </w:t>
      </w:r>
      <w:r w:rsidRPr="00033D3E">
        <w:rPr>
          <w:rFonts w:ascii="Century" w:hAnsi="Century"/>
          <w:sz w:val="24"/>
          <w:szCs w:val="24"/>
        </w:rPr>
        <w:t>kadrovske poslove, poslove prijemne kancelarije, prijepisa te obavlja tehničke poslove za potrebe Gradskog vijeća i gradonačelnika i Odsjeka Grada,</w:t>
      </w:r>
    </w:p>
    <w:p w14:paraId="1A734A2D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imovinsko-pravne poslove, osobito poslove u svezi s upravljanjem nekretninama u vlasništvu Grada, kao i poslove koje mu povjere Gradsko vijeće i gradonačelnik,</w:t>
      </w:r>
    </w:p>
    <w:p w14:paraId="53F15E50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za potrebe gradonačelnika u svezi s prijemom stranaka, organiziranja i vođenja protokola za potrebe gradonačelnika i predsjednika Gradskog vijeća,</w:t>
      </w:r>
    </w:p>
    <w:p w14:paraId="6DBC0537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arhiviranja dovršenih spisa i poslove blagajne,</w:t>
      </w:r>
    </w:p>
    <w:p w14:paraId="61210D3C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po propisima o pravu na pristup informacijama,</w:t>
      </w:r>
    </w:p>
    <w:p w14:paraId="4C05932F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priprema sjednica Gradskog vijeća, izrađuje zapisnike i zaključke sa sjednica,</w:t>
      </w:r>
    </w:p>
    <w:p w14:paraId="0CEC4A7E" w14:textId="77777777" w:rsidR="00970959" w:rsidRPr="00033D3E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pruža stručnu i drugu pomoć Gradskom vijeću i njegovim radnim tijelima, gradonačelniku i njegovim savjetodavnim tijelima,</w:t>
      </w:r>
    </w:p>
    <w:p w14:paraId="5FF28423" w14:textId="77777777" w:rsidR="00970959" w:rsidRDefault="00970959" w:rsidP="00033D3E">
      <w:pPr>
        <w:pStyle w:val="Odlomakpopisa"/>
        <w:numPr>
          <w:ilvl w:val="0"/>
          <w:numId w:val="21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pored navedenih poslova, Odsjek obavlja i druge poslove iz nadležnosti Grada, koji po svojoj prirodi spadaju u djelokrug rada ovog Odsjeka, kao i druge poslove u skladu sa Statutom Grada te odlukama Gradskog vijeća i gradonačelnika</w:t>
      </w:r>
      <w:r w:rsidR="00033D3E">
        <w:rPr>
          <w:rFonts w:ascii="Century" w:hAnsi="Century"/>
          <w:sz w:val="24"/>
          <w:szCs w:val="24"/>
        </w:rPr>
        <w:t>.</w:t>
      </w:r>
    </w:p>
    <w:p w14:paraId="75C40DAD" w14:textId="77777777" w:rsidR="00033D3E" w:rsidRPr="00033D3E" w:rsidRDefault="00033D3E" w:rsidP="00033D3E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D4D9351" w14:textId="77777777" w:rsidR="00970959" w:rsidRPr="002673F0" w:rsidRDefault="00970959" w:rsidP="00033D3E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r w:rsidRPr="002673F0">
        <w:rPr>
          <w:rFonts w:ascii="Century" w:hAnsi="Century"/>
          <w:b/>
          <w:sz w:val="24"/>
          <w:szCs w:val="24"/>
        </w:rPr>
        <w:t>Odsjek za urbanizam, komunalne poslove i zaštitu okoliša</w:t>
      </w:r>
    </w:p>
    <w:p w14:paraId="241972CE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7F55FD5B" w14:textId="77777777" w:rsidR="00970959" w:rsidRPr="00033D3E" w:rsidRDefault="00970959" w:rsidP="00033D3E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iz samoupravnog djelokruga Grada u području prostornog uređenja,</w:t>
      </w:r>
      <w:r w:rsidR="00384949" w:rsidRP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zaštite okoliša, stambene i komunalne djelatnosti,</w:t>
      </w:r>
      <w:r w:rsidR="00384949" w:rsidRP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prometa,</w:t>
      </w:r>
      <w:r w:rsidR="00384949" w:rsidRPr="00033D3E">
        <w:rPr>
          <w:rFonts w:ascii="Century" w:hAnsi="Century"/>
          <w:sz w:val="24"/>
          <w:szCs w:val="24"/>
        </w:rPr>
        <w:t xml:space="preserve"> </w:t>
      </w:r>
      <w:r w:rsidRPr="00033D3E">
        <w:rPr>
          <w:rFonts w:ascii="Century" w:hAnsi="Century"/>
          <w:sz w:val="24"/>
          <w:szCs w:val="24"/>
        </w:rPr>
        <w:t>poljoprivrede, šumarstva i vodoprivrede, a osobito:</w:t>
      </w:r>
    </w:p>
    <w:p w14:paraId="20E598ED" w14:textId="77777777" w:rsidR="00970959" w:rsidRPr="00033D3E" w:rsidRDefault="00970959" w:rsidP="00033D3E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stručno administrativno-tehničke poslove u svezi s pripremom sjednica Gradskog vijeća i odlukama gradonačelnika te njihovih radnih tijela iz djelokruga Odsjeka,</w:t>
      </w:r>
    </w:p>
    <w:p w14:paraId="23288228" w14:textId="77777777" w:rsidR="00970959" w:rsidRPr="00033D3E" w:rsidRDefault="00970959" w:rsidP="00033D3E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lastRenderedPageBreak/>
        <w:t>obavlja poslove i priprema nacrte akata iz djelokruga Odsjeka za urbanizam, komunalne poslove i zaštitu okoliša, koji su zakonom stavljeni u nadležnost Gradskog vijeća i gradonačelnika,</w:t>
      </w:r>
    </w:p>
    <w:p w14:paraId="64160C00" w14:textId="77777777" w:rsidR="00970959" w:rsidRPr="00033D3E" w:rsidRDefault="00970959" w:rsidP="00033D3E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organizira suradnju s mjesnim odborima iz djelatnosti Odsjeka,</w:t>
      </w:r>
    </w:p>
    <w:p w14:paraId="3CD7432D" w14:textId="77777777" w:rsidR="00970959" w:rsidRDefault="00970959" w:rsidP="00033D3E">
      <w:pPr>
        <w:pStyle w:val="Odlomakpopisa"/>
        <w:numPr>
          <w:ilvl w:val="0"/>
          <w:numId w:val="2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pored navedenih poslova, Odsjek obavlja i druge poslove iz nadležnosti Grada, koji po svojoj prirodi spadaju u djelokrug rada ovog Odsjeka, kao i druge poslove u skladu sa Statutom Grada te odlukama Gradskog vijeća i gradonačelnika.</w:t>
      </w:r>
    </w:p>
    <w:p w14:paraId="2938F3C2" w14:textId="77777777" w:rsidR="002673F0" w:rsidRPr="00033D3E" w:rsidRDefault="002673F0" w:rsidP="002673F0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8EC2E39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Unutar Odsjeka za urbanizam, komunalne poslove i zaštitu okoliša ustrojen je</w:t>
      </w:r>
    </w:p>
    <w:p w14:paraId="67B604E4" w14:textId="77777777" w:rsidR="00970959" w:rsidRPr="002673F0" w:rsidRDefault="00970959" w:rsidP="00033D3E">
      <w:pPr>
        <w:pStyle w:val="Odlomakpopisa"/>
        <w:numPr>
          <w:ilvl w:val="1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proofErr w:type="spellStart"/>
      <w:r w:rsidRPr="002673F0">
        <w:rPr>
          <w:rFonts w:ascii="Century" w:hAnsi="Century"/>
          <w:b/>
          <w:sz w:val="24"/>
          <w:szCs w:val="24"/>
        </w:rPr>
        <w:t>Pododsjek</w:t>
      </w:r>
      <w:proofErr w:type="spellEnd"/>
      <w:r w:rsidRPr="002673F0">
        <w:rPr>
          <w:rFonts w:ascii="Century" w:hAnsi="Century"/>
          <w:b/>
          <w:sz w:val="24"/>
          <w:szCs w:val="24"/>
        </w:rPr>
        <w:t xml:space="preserve"> za komunalno redarstvo</w:t>
      </w:r>
    </w:p>
    <w:p w14:paraId="4CE683E8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425F3665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provodi odluku o komunalnom redu i druge odluke Grada donesene na temelju Zakona o komunalnom gospodarstvu, te odgovara za provedbu tih odluka,</w:t>
      </w:r>
    </w:p>
    <w:p w14:paraId="59B695BC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nadzire korištenje javnih površina, te u tom smislu poduzima odgovarajuće mjere u skladu sa svojim ovlastima,</w:t>
      </w:r>
    </w:p>
    <w:p w14:paraId="4C9B2D5B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brine o održavanju javnih i zelenih površina, tržnica i javne rasvjete u naseljima na području Grada,</w:t>
      </w:r>
    </w:p>
    <w:p w14:paraId="7827D0A6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brine o provođenju Odluke o upravljanju grobljima, Odluke o nerazvrstanim cestama, Odluke o agrotehničkim mjerama te uređivanju i održavanju poljoprivrednih rudina i drugih odluka Grada kojima je predviđeno postupanje komunalnog redara u svrhu provođenja istih,</w:t>
      </w:r>
    </w:p>
    <w:p w14:paraId="2A7C7348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u svezi provođenja programa građenja objekata i uređaja komunalne infrastrukture,</w:t>
      </w:r>
    </w:p>
    <w:p w14:paraId="035F581E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vodi i ažurira evidenciju vlasnika/posjednika kuća za odmor radi naplate gradskog poreza na kuće za odmor,</w:t>
      </w:r>
    </w:p>
    <w:p w14:paraId="7BC42AE5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protupožarne zaštite objekata u nadležnosti Grada,</w:t>
      </w:r>
    </w:p>
    <w:p w14:paraId="2FAE95A5" w14:textId="77777777" w:rsidR="00970959" w:rsidRPr="00033D3E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vodi brigu o službenom automobilu,</w:t>
      </w:r>
    </w:p>
    <w:p w14:paraId="57AF978F" w14:textId="77777777" w:rsidR="00970959" w:rsidRDefault="00970959" w:rsidP="00033D3E">
      <w:pPr>
        <w:pStyle w:val="Odlomakpopisa"/>
        <w:numPr>
          <w:ilvl w:val="0"/>
          <w:numId w:val="2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 xml:space="preserve">pored navedenih poslova, </w:t>
      </w:r>
      <w:proofErr w:type="spellStart"/>
      <w:r w:rsidRPr="00033D3E">
        <w:rPr>
          <w:rFonts w:ascii="Century" w:hAnsi="Century"/>
          <w:sz w:val="24"/>
          <w:szCs w:val="24"/>
        </w:rPr>
        <w:t>Pododsjek</w:t>
      </w:r>
      <w:proofErr w:type="spellEnd"/>
      <w:r w:rsidRPr="00033D3E">
        <w:rPr>
          <w:rFonts w:ascii="Century" w:hAnsi="Century"/>
          <w:sz w:val="24"/>
          <w:szCs w:val="24"/>
        </w:rPr>
        <w:t xml:space="preserve"> obavlja i druge poslove iz nadležnosti Grada, koji po svojoj prirodi spadaju u djelokrug rada ovog </w:t>
      </w:r>
      <w:proofErr w:type="spellStart"/>
      <w:r w:rsidRPr="00033D3E">
        <w:rPr>
          <w:rFonts w:ascii="Century" w:hAnsi="Century"/>
          <w:sz w:val="24"/>
          <w:szCs w:val="24"/>
        </w:rPr>
        <w:t>Pododsjeka</w:t>
      </w:r>
      <w:proofErr w:type="spellEnd"/>
      <w:r w:rsidRPr="00033D3E">
        <w:rPr>
          <w:rFonts w:ascii="Century" w:hAnsi="Century"/>
          <w:sz w:val="24"/>
          <w:szCs w:val="24"/>
        </w:rPr>
        <w:t>, kao i poslove koje mu povjere Gradsko vijeće i gradonačelnik.</w:t>
      </w:r>
    </w:p>
    <w:p w14:paraId="065620C5" w14:textId="77777777" w:rsidR="00033D3E" w:rsidRPr="00033D3E" w:rsidRDefault="00033D3E" w:rsidP="00033D3E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133D48C" w14:textId="77777777" w:rsidR="00970959" w:rsidRPr="002673F0" w:rsidRDefault="00970959" w:rsidP="00033D3E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r w:rsidRPr="002673F0">
        <w:rPr>
          <w:rFonts w:ascii="Century" w:hAnsi="Century"/>
          <w:b/>
          <w:sz w:val="24"/>
          <w:szCs w:val="24"/>
        </w:rPr>
        <w:t>Odsjek za proračun i financije</w:t>
      </w:r>
    </w:p>
    <w:p w14:paraId="2C6DD46E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0C7B4413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upravne poslove iz samoupravnog djelokruga Grada koji se odnose na poslove iz samoupravnog djelokruga Grada u području proračuna i financija, a osobito:</w:t>
      </w:r>
    </w:p>
    <w:p w14:paraId="6FEF44A5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planira, priprema i izrađuje prijedlog proračuna Grada te njegove izmjene i dopune, te ostale potrebne prateće opće akte,</w:t>
      </w:r>
    </w:p>
    <w:p w14:paraId="4929738A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vodi poslove proračuna, računovodstveno knjigovodstvene poslove, poslove obračuna i isplate plaća, i ekonomata,</w:t>
      </w:r>
    </w:p>
    <w:p w14:paraId="564249E0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prati i poduzima mjere naplate te vrši naplatu gradskih poreza i ostalih prihoda Grada,</w:t>
      </w:r>
    </w:p>
    <w:p w14:paraId="481900EC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vrši izradu svih akata potrebnih za rad Odsjeka,</w:t>
      </w:r>
    </w:p>
    <w:p w14:paraId="024542D1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stručno administrativno-tehničke poslove u svezi s pripremom sjednica Gradskog vijeća i gradonačelnika te njihovih radnih tijela iz djelokruga Odsjeka,</w:t>
      </w:r>
    </w:p>
    <w:p w14:paraId="362100AD" w14:textId="77777777" w:rsidR="00970959" w:rsidRPr="00033D3E" w:rsidRDefault="00970959" w:rsidP="00033D3E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i priprema nacrte akata iz djelokruga Odsjeka za proračun i financije koji su zakonom stavljeni u nadležnost Gradskog vijeća,</w:t>
      </w:r>
    </w:p>
    <w:p w14:paraId="2B23C1E5" w14:textId="77777777" w:rsidR="00970959" w:rsidRDefault="00970959" w:rsidP="00402437">
      <w:pPr>
        <w:pStyle w:val="Odlomakpopisa"/>
        <w:numPr>
          <w:ilvl w:val="0"/>
          <w:numId w:val="2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pored navedenih poslova, Odsjek obavlja i druge poslove iz nadležnosti Grada, koji po svojoj prirodi spadaju u djelokrug rada ovog Odsjeka, kao i druge poslove u skladu sa Statutom Grada, te odlukama Gradskog vijeća i gradonačelnika.</w:t>
      </w:r>
    </w:p>
    <w:p w14:paraId="15D23EE4" w14:textId="77777777" w:rsidR="002673F0" w:rsidRPr="00033D3E" w:rsidRDefault="002673F0" w:rsidP="002673F0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DC37C5B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Unutar Odsjeka za proračun i financije ustrojen je</w:t>
      </w:r>
    </w:p>
    <w:p w14:paraId="0F868C7F" w14:textId="77777777" w:rsidR="00970959" w:rsidRPr="002673F0" w:rsidRDefault="00970959" w:rsidP="00033D3E">
      <w:pPr>
        <w:pStyle w:val="Odlomakpopisa"/>
        <w:numPr>
          <w:ilvl w:val="1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proofErr w:type="spellStart"/>
      <w:r w:rsidRPr="002673F0">
        <w:rPr>
          <w:rFonts w:ascii="Century" w:hAnsi="Century"/>
          <w:b/>
          <w:sz w:val="24"/>
          <w:szCs w:val="24"/>
        </w:rPr>
        <w:t>Pododsjek</w:t>
      </w:r>
      <w:proofErr w:type="spellEnd"/>
      <w:r w:rsidRPr="002673F0">
        <w:rPr>
          <w:rFonts w:ascii="Century" w:hAnsi="Century"/>
          <w:b/>
          <w:sz w:val="24"/>
          <w:szCs w:val="24"/>
        </w:rPr>
        <w:t xml:space="preserve"> za računovodstvene poslove</w:t>
      </w:r>
    </w:p>
    <w:p w14:paraId="37C8AB05" w14:textId="77777777" w:rsidR="00970959" w:rsidRPr="00F33A7F" w:rsidRDefault="00970959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2855B237" w14:textId="77777777" w:rsidR="00970959" w:rsidRPr="00033D3E" w:rsidRDefault="00970959" w:rsidP="00033D3E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evidencije, analitičke obrade i knjiženja komunalne naknade i vodno slivne naknade,</w:t>
      </w:r>
    </w:p>
    <w:p w14:paraId="7AA2A1D2" w14:textId="77777777" w:rsidR="00970959" w:rsidRPr="00033D3E" w:rsidRDefault="00970959" w:rsidP="00033D3E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vođenja i ažuriranja evidencije obveznika na temelju ugovora o sufinanciranju građana te obavlja analitičku obradu i knjiženje istih naknada,</w:t>
      </w:r>
    </w:p>
    <w:p w14:paraId="4C26FE2F" w14:textId="77777777" w:rsidR="00970959" w:rsidRPr="00033D3E" w:rsidRDefault="00970959" w:rsidP="00033D3E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lastRenderedPageBreak/>
        <w:t>prati naplatu komunalne naknade, vodno slivne naknade i naplatu potraživanja s osnova ugovora o sufinanciranju građana te poduzima mjere prisilne naplate potraživanja,</w:t>
      </w:r>
    </w:p>
    <w:p w14:paraId="0EF22586" w14:textId="77777777" w:rsidR="00970959" w:rsidRPr="00033D3E" w:rsidRDefault="00970959" w:rsidP="00033D3E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izrađuje izvješća o stanju i naplati potraživanja s osnova komunalne i vodno slivne naknade te ugovora o sufinanciranju građana,</w:t>
      </w:r>
    </w:p>
    <w:p w14:paraId="7A962DFD" w14:textId="77777777" w:rsidR="00970959" w:rsidRPr="00033D3E" w:rsidRDefault="00970959" w:rsidP="00033D3E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naplate gradskih poreza, ako ti poslovi nisu prenijeti na Poreznu upravu,</w:t>
      </w:r>
    </w:p>
    <w:p w14:paraId="6E6F3878" w14:textId="77777777" w:rsidR="00970959" w:rsidRPr="00033D3E" w:rsidRDefault="00970959" w:rsidP="00033D3E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 xml:space="preserve">pored navedenih poslova, </w:t>
      </w:r>
      <w:proofErr w:type="spellStart"/>
      <w:r w:rsidRPr="00033D3E">
        <w:rPr>
          <w:rFonts w:ascii="Century" w:hAnsi="Century"/>
          <w:sz w:val="24"/>
          <w:szCs w:val="24"/>
        </w:rPr>
        <w:t>Pododsjek</w:t>
      </w:r>
      <w:proofErr w:type="spellEnd"/>
      <w:r w:rsidRPr="00033D3E">
        <w:rPr>
          <w:rFonts w:ascii="Century" w:hAnsi="Century"/>
          <w:sz w:val="24"/>
          <w:szCs w:val="24"/>
        </w:rPr>
        <w:t xml:space="preserve"> obavlja i druge poslove iz nadležnosti Grada, koji po svojoj prirodi spadaju u djelokrug rada ovog </w:t>
      </w:r>
      <w:proofErr w:type="spellStart"/>
      <w:r w:rsidRPr="00033D3E">
        <w:rPr>
          <w:rFonts w:ascii="Century" w:hAnsi="Century"/>
          <w:sz w:val="24"/>
          <w:szCs w:val="24"/>
        </w:rPr>
        <w:t>Pododsjeka</w:t>
      </w:r>
      <w:proofErr w:type="spellEnd"/>
      <w:r w:rsidRPr="00033D3E">
        <w:rPr>
          <w:rFonts w:ascii="Century" w:hAnsi="Century"/>
          <w:sz w:val="24"/>
          <w:szCs w:val="24"/>
        </w:rPr>
        <w:t>, kao i poslove koje mu povjere Gradsko vijeće i gradonačelnik.</w:t>
      </w:r>
    </w:p>
    <w:p w14:paraId="3BD653A6" w14:textId="77777777" w:rsidR="00033D3E" w:rsidRDefault="00033D3E" w:rsidP="00033D3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853CB1E" w14:textId="77777777" w:rsidR="00341A7B" w:rsidRPr="002673F0" w:rsidRDefault="00970959" w:rsidP="00033D3E">
      <w:pPr>
        <w:pStyle w:val="Odlomakpopisa"/>
        <w:numPr>
          <w:ilvl w:val="0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r w:rsidRPr="002673F0">
        <w:rPr>
          <w:rFonts w:ascii="Century" w:hAnsi="Century"/>
          <w:b/>
          <w:sz w:val="24"/>
          <w:szCs w:val="24"/>
        </w:rPr>
        <w:t>Odsjek za gospodarstvo, turizam i međunarodnu suradnju</w:t>
      </w:r>
    </w:p>
    <w:p w14:paraId="31A40023" w14:textId="77777777" w:rsidR="00144D63" w:rsidRPr="00F33A7F" w:rsidRDefault="00144D63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7BA60811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iz samoupravnog djelokruga Grada iz područja gospodarstva, trgovine, turizma i ugostiteljstva, a osobito:</w:t>
      </w:r>
    </w:p>
    <w:p w14:paraId="2B906DB6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ostvaruje suradnju s gospodarstvom i obrtništvom u Gradu,</w:t>
      </w:r>
    </w:p>
    <w:p w14:paraId="5ECDAA92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u vezi s poticanjem gospodarskih i poduzetničkih aktivnosti,</w:t>
      </w:r>
    </w:p>
    <w:p w14:paraId="13157982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poslove vezane uz poticanje mjera turizma, te predlaganje i provođenje dokumenata za razvoj turističke djelatnosti na razini Grada kroz suradnju s Turističkim društvom Grada Lepoglave i drugim organizacijama u turizmu,</w:t>
      </w:r>
    </w:p>
    <w:p w14:paraId="39E33B3B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izrađuje elaborate za razvitak gospodarskih djelatnosti, ispitivanje interesa i poduzetničkih aktivnosti,</w:t>
      </w:r>
    </w:p>
    <w:p w14:paraId="5D641974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prikuplja informacije o Vladinim i regionalnim poduzetničkim projektima, obavlja poslove u vezi izrade dokumenata za korištenje sredstava resornih ministarstava i europskih pretpristupnih fondova,</w:t>
      </w:r>
    </w:p>
    <w:p w14:paraId="64315ADE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poduzima aktivnosti s ciljem pronalaženja i usklađivanja interesa potencijalnih investitora,</w:t>
      </w:r>
    </w:p>
    <w:p w14:paraId="5477EDC9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promicanja uređenja prostora u svrhu učinkovitijeg gospodarenja gradskim zemljištem, te poslove evidencije, prikupljanja dokumentacije i upisa zemljišta u vlasništvu Grada u zemljišne knjige,</w:t>
      </w:r>
    </w:p>
    <w:p w14:paraId="17EA0A85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lastRenderedPageBreak/>
        <w:t>obavlja poslove koji se odnose na suradnju s općinama i gradovima s kojima je Grad potpisao povelje o prijateljstvu i suradnji, poslovi koordinacije s međunarodnim subjektima oko poticanja suradnje,</w:t>
      </w:r>
    </w:p>
    <w:p w14:paraId="08A24345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vrši izradu svih akata potrebnih za rad Odsjeka,</w:t>
      </w:r>
    </w:p>
    <w:p w14:paraId="53FB7553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stručno administrativno-tehničke poslove u svezi s pripremom sjednica Gradskog vijeća i odlukama gradonačelnika te njihovih radnih tijela iz djelokruga Odsjeka,</w:t>
      </w:r>
    </w:p>
    <w:p w14:paraId="70D0C106" w14:textId="77777777" w:rsidR="00144D63" w:rsidRPr="00033D3E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i priprema nacrte akata iz djelokruga Odsjeka za gospodarstvo, turizam i međunarodnu suradnju koji su zakonom stavljeni u nadležnost Gradskog vijeća,</w:t>
      </w:r>
    </w:p>
    <w:p w14:paraId="1389F526" w14:textId="77777777" w:rsidR="00144D63" w:rsidRDefault="00144D63" w:rsidP="00033D3E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pored navedenih poslova, Odsjek obavlja i druge poslove iz nadležnosti Grada, koji po svojoj prirodi spadaju u djelokrug rada ovog Odsjeka, kao i druge poslove u skladu sa Statutom Grada te odlukama Gradskog vijeća i gradonačelnika.</w:t>
      </w:r>
    </w:p>
    <w:p w14:paraId="2E8E70EC" w14:textId="77777777" w:rsidR="002673F0" w:rsidRPr="00033D3E" w:rsidRDefault="002673F0" w:rsidP="002673F0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98ED777" w14:textId="77777777" w:rsidR="00144D63" w:rsidRPr="00F33A7F" w:rsidRDefault="00144D63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Unutar Odsjeka za gospodarstvo, turizam i međunarodnu suradnju ustrojen je</w:t>
      </w:r>
    </w:p>
    <w:p w14:paraId="67ECBFE1" w14:textId="77777777" w:rsidR="00144D63" w:rsidRDefault="00144D63" w:rsidP="00033D3E">
      <w:pPr>
        <w:pStyle w:val="Odlomakpopisa"/>
        <w:numPr>
          <w:ilvl w:val="1"/>
          <w:numId w:val="15"/>
        </w:numPr>
        <w:spacing w:after="0" w:line="360" w:lineRule="auto"/>
        <w:jc w:val="both"/>
        <w:rPr>
          <w:rFonts w:ascii="Century" w:hAnsi="Century"/>
          <w:b/>
          <w:sz w:val="24"/>
          <w:szCs w:val="24"/>
        </w:rPr>
      </w:pPr>
      <w:proofErr w:type="spellStart"/>
      <w:r w:rsidRPr="002673F0">
        <w:rPr>
          <w:rFonts w:ascii="Century" w:hAnsi="Century"/>
          <w:b/>
          <w:sz w:val="24"/>
          <w:szCs w:val="24"/>
        </w:rPr>
        <w:t>Pododsjek</w:t>
      </w:r>
      <w:proofErr w:type="spellEnd"/>
      <w:r w:rsidRPr="002673F0">
        <w:rPr>
          <w:rFonts w:ascii="Century" w:hAnsi="Century"/>
          <w:b/>
          <w:sz w:val="24"/>
          <w:szCs w:val="24"/>
        </w:rPr>
        <w:t xml:space="preserve"> za gospodarstvo</w:t>
      </w:r>
    </w:p>
    <w:p w14:paraId="0089F7CE" w14:textId="77777777" w:rsidR="002673F0" w:rsidRPr="002673F0" w:rsidRDefault="002673F0" w:rsidP="002673F0">
      <w:pPr>
        <w:pStyle w:val="Odlomakpopisa"/>
        <w:spacing w:after="0" w:line="360" w:lineRule="auto"/>
        <w:ind w:left="1440"/>
        <w:jc w:val="both"/>
        <w:rPr>
          <w:rFonts w:ascii="Century" w:hAnsi="Century"/>
          <w:b/>
          <w:sz w:val="24"/>
          <w:szCs w:val="24"/>
        </w:rPr>
      </w:pPr>
    </w:p>
    <w:p w14:paraId="47F43DE0" w14:textId="77777777" w:rsidR="00144D63" w:rsidRPr="00F33A7F" w:rsidRDefault="00144D63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Nadležnosti:</w:t>
      </w:r>
    </w:p>
    <w:p w14:paraId="7FF6A260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obavlja poslove evidencije, prikupljanja dokumentacije i upisa zemljišta u vlasništvu Grada u zemljišne knjige</w:t>
      </w:r>
    </w:p>
    <w:p w14:paraId="33C026AD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poslove vođenja evidencije i ažuriranja podataka o otkupu zemljišta u Poduzetničkoj zoni Lepoglava,</w:t>
      </w:r>
    </w:p>
    <w:p w14:paraId="6D98809A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poslove oko izgradnje Poduzetničke zone Lepoglava i suradnje s potencijalnim ulagačima i osobama zainteresiranih za ulaganja u Poduzetničku zonu,</w:t>
      </w:r>
    </w:p>
    <w:p w14:paraId="0E8A9846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praćenje i analiza stanja u gospodarstvu, stanja zaposlenosti,</w:t>
      </w:r>
    </w:p>
    <w:p w14:paraId="76006083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suradnja s određenim strukovnim udrugama u gospodarstvu (udruge obrtnika, udruge poslodavaca, udruge potrošača, obrtničke i gospodarske komore i sl.),</w:t>
      </w:r>
    </w:p>
    <w:p w14:paraId="07836C71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t>pružanje stručne pomoći poduzetnicima i poljoprivrednicima putem stručnih savjeta i uputa,</w:t>
      </w:r>
    </w:p>
    <w:p w14:paraId="57E3DF6D" w14:textId="77777777" w:rsidR="00144D63" w:rsidRPr="00033D3E" w:rsidRDefault="00144D63" w:rsidP="00033D3E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33D3E">
        <w:rPr>
          <w:rFonts w:ascii="Century" w:hAnsi="Century"/>
          <w:sz w:val="24"/>
          <w:szCs w:val="24"/>
        </w:rPr>
        <w:lastRenderedPageBreak/>
        <w:t>sudjelovanje u programima obrazovanja i educiranja poduzetnika i poljoprivrednika,</w:t>
      </w:r>
    </w:p>
    <w:p w14:paraId="5BFF3129" w14:textId="77777777" w:rsidR="000A391A" w:rsidRPr="00033D3E" w:rsidRDefault="00144D63" w:rsidP="005967A4">
      <w:pPr>
        <w:pStyle w:val="Odlomakpopisa"/>
        <w:numPr>
          <w:ilvl w:val="0"/>
          <w:numId w:val="27"/>
        </w:numPr>
        <w:spacing w:after="0" w:line="360" w:lineRule="auto"/>
        <w:jc w:val="both"/>
        <w:rPr>
          <w:rFonts w:ascii="Century" w:hAnsi="Century"/>
          <w:sz w:val="24"/>
          <w:szCs w:val="24"/>
        </w:rPr>
        <w:sectPr w:rsidR="000A391A" w:rsidRPr="00033D3E" w:rsidSect="00A1203B">
          <w:footerReference w:type="default" r:id="rId13"/>
          <w:footerReference w:type="first" r:id="rId14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033D3E">
        <w:rPr>
          <w:rFonts w:ascii="Century" w:hAnsi="Century"/>
          <w:sz w:val="24"/>
          <w:szCs w:val="24"/>
        </w:rPr>
        <w:t xml:space="preserve">pored navedenih poslova, </w:t>
      </w:r>
      <w:proofErr w:type="spellStart"/>
      <w:r w:rsidRPr="00033D3E">
        <w:rPr>
          <w:rFonts w:ascii="Century" w:hAnsi="Century"/>
          <w:sz w:val="24"/>
          <w:szCs w:val="24"/>
        </w:rPr>
        <w:t>Pododsjek</w:t>
      </w:r>
      <w:proofErr w:type="spellEnd"/>
      <w:r w:rsidRPr="00033D3E">
        <w:rPr>
          <w:rFonts w:ascii="Century" w:hAnsi="Century"/>
          <w:sz w:val="24"/>
          <w:szCs w:val="24"/>
        </w:rPr>
        <w:t xml:space="preserve"> obavlja i druge poslove iz nadležnosti Grada, koji po svojoj prirodi spadaju u djelokrug rada ovog </w:t>
      </w:r>
      <w:proofErr w:type="spellStart"/>
      <w:r w:rsidRPr="00033D3E">
        <w:rPr>
          <w:rFonts w:ascii="Century" w:hAnsi="Century"/>
          <w:sz w:val="24"/>
          <w:szCs w:val="24"/>
        </w:rPr>
        <w:t>Pododsjeka</w:t>
      </w:r>
      <w:proofErr w:type="spellEnd"/>
      <w:r w:rsidRPr="00033D3E">
        <w:rPr>
          <w:rFonts w:ascii="Century" w:hAnsi="Century"/>
          <w:sz w:val="24"/>
          <w:szCs w:val="24"/>
        </w:rPr>
        <w:t>, kao i poslove koje mu povjere Gradsko vijeće i gradonačelnik.</w:t>
      </w:r>
    </w:p>
    <w:p w14:paraId="680DE68E" w14:textId="77777777" w:rsidR="00E463BE" w:rsidRPr="00E463BE" w:rsidRDefault="003E099C" w:rsidP="00E463BE">
      <w:pPr>
        <w:spacing w:after="0" w:line="360" w:lineRule="auto"/>
        <w:ind w:left="360"/>
        <w:jc w:val="both"/>
        <w:rPr>
          <w:rFonts w:ascii="Century" w:hAnsi="Century"/>
          <w:sz w:val="24"/>
          <w:szCs w:val="24"/>
        </w:rPr>
      </w:pPr>
      <w:r w:rsidRPr="00F33A7F">
        <w:rPr>
          <w:noProof/>
          <w:lang w:eastAsia="hr-HR"/>
        </w:rPr>
        <w:lastRenderedPageBreak/>
        <w:drawing>
          <wp:anchor distT="0" distB="0" distL="114300" distR="114300" simplePos="0" relativeHeight="251655168" behindDoc="0" locked="0" layoutInCell="1" allowOverlap="1" wp14:anchorId="44E9F031" wp14:editId="5DB05128">
            <wp:simplePos x="0" y="0"/>
            <wp:positionH relativeFrom="margin">
              <wp:posOffset>-221615</wp:posOffset>
            </wp:positionH>
            <wp:positionV relativeFrom="margin">
              <wp:posOffset>-5052</wp:posOffset>
            </wp:positionV>
            <wp:extent cx="9349740" cy="5096510"/>
            <wp:effectExtent l="19050" t="0" r="0" b="0"/>
            <wp:wrapSquare wrapText="bothSides"/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="00E463BE" w:rsidRPr="00E463BE">
        <w:rPr>
          <w:rFonts w:ascii="Century" w:hAnsi="Century"/>
          <w:sz w:val="24"/>
          <w:szCs w:val="24"/>
        </w:rPr>
        <w:t>U sustavu Grada djeluju i sljedeće gradske tvrtke i ustanove:</w:t>
      </w:r>
    </w:p>
    <w:p w14:paraId="7852CEAB" w14:textId="77777777" w:rsidR="00E463BE" w:rsidRPr="00E463BE" w:rsidRDefault="00E463BE" w:rsidP="00E463BE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463BE">
        <w:rPr>
          <w:rFonts w:ascii="Century" w:hAnsi="Century"/>
          <w:sz w:val="24"/>
          <w:szCs w:val="24"/>
        </w:rPr>
        <w:t>DJEČJI VRTIĆ LEPOGLAVA</w:t>
      </w:r>
    </w:p>
    <w:p w14:paraId="1BCF6458" w14:textId="77777777" w:rsidR="00E463BE" w:rsidRPr="00E463BE" w:rsidRDefault="00E463BE" w:rsidP="00E463BE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463BE">
        <w:rPr>
          <w:rFonts w:ascii="Century" w:hAnsi="Century"/>
          <w:sz w:val="24"/>
          <w:szCs w:val="24"/>
        </w:rPr>
        <w:t>GRADSKA KNJIŽNICA IVANA BELOSTENCA</w:t>
      </w:r>
      <w:r w:rsidR="002673F0">
        <w:rPr>
          <w:rFonts w:ascii="Century" w:hAnsi="Century"/>
          <w:sz w:val="24"/>
          <w:szCs w:val="24"/>
        </w:rPr>
        <w:t xml:space="preserve"> LEPOGLAVA</w:t>
      </w:r>
    </w:p>
    <w:p w14:paraId="7E493EEF" w14:textId="77777777" w:rsidR="003325AD" w:rsidRPr="00E463BE" w:rsidRDefault="00E463BE" w:rsidP="00E463BE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463BE">
        <w:rPr>
          <w:rFonts w:ascii="Century" w:hAnsi="Century"/>
          <w:sz w:val="24"/>
          <w:szCs w:val="24"/>
        </w:rPr>
        <w:t>TKIC d.o.o.</w:t>
      </w:r>
    </w:p>
    <w:p w14:paraId="5B005527" w14:textId="77777777" w:rsidR="000220ED" w:rsidRPr="00F33A7F" w:rsidRDefault="000220ED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  <w:sectPr w:rsidR="000220ED" w:rsidRPr="00F33A7F" w:rsidSect="003E099C">
          <w:pgSz w:w="16838" w:h="11906" w:orient="landscape"/>
          <w:pgMar w:top="284" w:right="1418" w:bottom="1135" w:left="1418" w:header="709" w:footer="709" w:gutter="0"/>
          <w:cols w:space="708"/>
          <w:titlePg/>
          <w:docGrid w:linePitch="360"/>
        </w:sectPr>
      </w:pPr>
    </w:p>
    <w:p w14:paraId="36CF9C99" w14:textId="77777777" w:rsidR="00FD04E8" w:rsidRPr="006200F2" w:rsidRDefault="00FD04E8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6" w:name="_Toc91230970"/>
      <w:r w:rsidRPr="006200F2">
        <w:rPr>
          <w:rFonts w:ascii="Century" w:hAnsi="Century"/>
          <w:b/>
          <w:bCs/>
          <w:sz w:val="24"/>
          <w:szCs w:val="24"/>
        </w:rPr>
        <w:lastRenderedPageBreak/>
        <w:t>Vizija</w:t>
      </w:r>
      <w:bookmarkEnd w:id="6"/>
      <w:r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55B774D8" w14:textId="77777777" w:rsidR="00E463BE" w:rsidRDefault="00DF3D12" w:rsidP="00E463BE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U današnjem vremenu brzih promjena koje obilježavaju razni izazovi poput pandemije koja je ograničila normalno funkcioniranje stanovništva, vrlo brze promjene i razvoj tehnologija, ugroženosti okoliša, smanjenja broja stanovnika i ostalih izazova, </w:t>
      </w:r>
      <w:r w:rsidR="00425017" w:rsidRPr="00F33A7F">
        <w:rPr>
          <w:rFonts w:ascii="Century" w:hAnsi="Century"/>
          <w:sz w:val="24"/>
          <w:szCs w:val="24"/>
        </w:rPr>
        <w:t>Grad Lepoglava</w:t>
      </w:r>
      <w:r>
        <w:rPr>
          <w:rFonts w:ascii="Century" w:hAnsi="Century"/>
          <w:sz w:val="24"/>
          <w:szCs w:val="24"/>
        </w:rPr>
        <w:t xml:space="preserve"> prepoznao je potrebu brze prilagodbe svojih politika i planova u vidu jačanja otpornosti društva na području grada, pozicioniranja na tržištu kao </w:t>
      </w:r>
      <w:r w:rsidR="00425017" w:rsidRPr="00F33A7F">
        <w:rPr>
          <w:rFonts w:ascii="Century" w:hAnsi="Century"/>
          <w:sz w:val="24"/>
          <w:szCs w:val="24"/>
        </w:rPr>
        <w:t>prepoznatljivo</w:t>
      </w:r>
      <w:r>
        <w:rPr>
          <w:rFonts w:ascii="Century" w:hAnsi="Century"/>
          <w:sz w:val="24"/>
          <w:szCs w:val="24"/>
        </w:rPr>
        <w:t>g</w:t>
      </w:r>
      <w:r w:rsidR="00425017" w:rsidRPr="00F33A7F">
        <w:rPr>
          <w:rFonts w:ascii="Century" w:hAnsi="Century"/>
          <w:sz w:val="24"/>
          <w:szCs w:val="24"/>
        </w:rPr>
        <w:t xml:space="preserve"> kulturno</w:t>
      </w:r>
      <w:r>
        <w:rPr>
          <w:rFonts w:ascii="Century" w:hAnsi="Century"/>
          <w:sz w:val="24"/>
          <w:szCs w:val="24"/>
        </w:rPr>
        <w:t>g</w:t>
      </w:r>
      <w:r w:rsidR="00425017" w:rsidRPr="00F33A7F">
        <w:rPr>
          <w:rFonts w:ascii="Century" w:hAnsi="Century"/>
          <w:sz w:val="24"/>
          <w:szCs w:val="24"/>
        </w:rPr>
        <w:t xml:space="preserve"> središt</w:t>
      </w:r>
      <w:r>
        <w:rPr>
          <w:rFonts w:ascii="Century" w:hAnsi="Century"/>
          <w:sz w:val="24"/>
          <w:szCs w:val="24"/>
        </w:rPr>
        <w:t>a te jačanja gospodarstva i poljoprivrede.</w:t>
      </w:r>
      <w:r w:rsidR="00E463BE">
        <w:rPr>
          <w:rFonts w:ascii="Century" w:hAnsi="Century"/>
          <w:sz w:val="24"/>
          <w:szCs w:val="24"/>
        </w:rPr>
        <w:t xml:space="preserve"> </w:t>
      </w:r>
    </w:p>
    <w:p w14:paraId="7A0A6572" w14:textId="77777777" w:rsidR="00DF3D12" w:rsidRPr="00F33A7F" w:rsidRDefault="00DF3D12" w:rsidP="00E463B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U svrhu ostvarenja navedenog Grad Lepoglava ima jasnu viziju</w:t>
      </w:r>
      <w:r w:rsidR="00FD04E8">
        <w:rPr>
          <w:rFonts w:ascii="Century" w:hAnsi="Century"/>
          <w:sz w:val="24"/>
          <w:szCs w:val="24"/>
        </w:rPr>
        <w:t xml:space="preserve"> svojeg razvoja i željene pozicije do kraja 2025. godine.</w:t>
      </w:r>
      <w:r>
        <w:rPr>
          <w:rFonts w:ascii="Century" w:hAnsi="Century"/>
          <w:sz w:val="24"/>
          <w:szCs w:val="24"/>
        </w:rPr>
        <w:t xml:space="preserve"> </w:t>
      </w:r>
    </w:p>
    <w:p w14:paraId="7BE2C497" w14:textId="77777777" w:rsidR="002D2822" w:rsidRPr="00F33A7F" w:rsidRDefault="00425017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Ono što</w:t>
      </w:r>
      <w:r w:rsidR="002D2822" w:rsidRPr="00F33A7F">
        <w:rPr>
          <w:rFonts w:ascii="Century" w:hAnsi="Century"/>
          <w:sz w:val="24"/>
          <w:szCs w:val="24"/>
        </w:rPr>
        <w:t xml:space="preserve"> se u ovom mandatnom razdoblju želi ostvariti, odnosno željeno stanje Grada izrečeno je u sljedećoj viziji Grada Lepoglave</w:t>
      </w:r>
      <w:r w:rsidR="00F23112" w:rsidRPr="00F33A7F">
        <w:rPr>
          <w:rFonts w:ascii="Century" w:hAnsi="Century"/>
          <w:sz w:val="24"/>
          <w:szCs w:val="24"/>
        </w:rPr>
        <w:t>:</w:t>
      </w:r>
    </w:p>
    <w:p w14:paraId="459CD090" w14:textId="77777777" w:rsidR="006C584C" w:rsidRPr="00F33A7F" w:rsidRDefault="002D2822" w:rsidP="00402437">
      <w:pPr>
        <w:spacing w:after="0" w:line="360" w:lineRule="auto"/>
        <w:jc w:val="both"/>
        <w:rPr>
          <w:rFonts w:ascii="Century" w:hAnsi="Century"/>
          <w:b/>
          <w:bCs/>
          <w:i/>
          <w:iCs/>
          <w:sz w:val="24"/>
          <w:szCs w:val="24"/>
        </w:rPr>
      </w:pPr>
      <w:r w:rsidRPr="00F33A7F">
        <w:rPr>
          <w:rFonts w:ascii="Century" w:hAnsi="Century"/>
          <w:b/>
          <w:bCs/>
          <w:i/>
          <w:iCs/>
          <w:sz w:val="24"/>
          <w:szCs w:val="24"/>
        </w:rPr>
        <w:t>Grad Lepoglava atraktivna je destina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cija za život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i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rad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građana te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ulaganje investitora</w:t>
      </w:r>
      <w:r w:rsidR="00DE6F46">
        <w:rPr>
          <w:rFonts w:ascii="Century" w:hAnsi="Century"/>
          <w:b/>
          <w:bCs/>
          <w:i/>
          <w:iCs/>
          <w:sz w:val="24"/>
          <w:szCs w:val="24"/>
        </w:rPr>
        <w:t>,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s bogatom turističkom i kulturnom ponudom i razvijenim turističkim brandom. </w:t>
      </w:r>
    </w:p>
    <w:p w14:paraId="2BF9F9F5" w14:textId="77777777" w:rsidR="00FD04E8" w:rsidRDefault="00FD04E8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FF6F715" w14:textId="77777777" w:rsidR="006C584C" w:rsidRPr="006200F2" w:rsidRDefault="006C584C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7" w:name="_Toc91230971"/>
      <w:r w:rsidRPr="006200F2">
        <w:rPr>
          <w:rFonts w:ascii="Century" w:hAnsi="Century"/>
          <w:b/>
          <w:bCs/>
          <w:sz w:val="24"/>
          <w:szCs w:val="24"/>
        </w:rPr>
        <w:t>Misija</w:t>
      </w:r>
      <w:bookmarkEnd w:id="7"/>
      <w:r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3071BA9E" w14:textId="77777777" w:rsidR="00DE6F46" w:rsidRDefault="005E04EC" w:rsidP="00E463BE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 xml:space="preserve">Ulaganjem u konkurentno i održivo gospodarstvo, jačanjem otpornosti ovog brdsko planinskog područja, razvojem zelene i digitalne tehnologije, utjecanjem na stvaranje jednakih društvenih i socijalnih uvjeta poboljšat će se kvaliteta života građana grada Lepoglave sve u svrhu pozicioniranja Grada Lepoglave kao atraktivne destinacije. </w:t>
      </w:r>
    </w:p>
    <w:p w14:paraId="16111F03" w14:textId="77777777" w:rsidR="00E463BE" w:rsidRDefault="005E04EC" w:rsidP="00E463BE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t>S</w:t>
      </w:r>
      <w:r w:rsidR="00B4017D" w:rsidRPr="00F33A7F">
        <w:rPr>
          <w:rFonts w:ascii="Century" w:hAnsi="Century"/>
          <w:sz w:val="24"/>
          <w:szCs w:val="24"/>
        </w:rPr>
        <w:t xml:space="preserve">lijedom </w:t>
      </w:r>
      <w:r w:rsidRPr="00F33A7F">
        <w:rPr>
          <w:rFonts w:ascii="Century" w:hAnsi="Century"/>
          <w:sz w:val="24"/>
          <w:szCs w:val="24"/>
        </w:rPr>
        <w:t xml:space="preserve">prethodno </w:t>
      </w:r>
      <w:r w:rsidR="00B4017D" w:rsidRPr="00F33A7F">
        <w:rPr>
          <w:rFonts w:ascii="Century" w:hAnsi="Century"/>
          <w:sz w:val="24"/>
          <w:szCs w:val="24"/>
        </w:rPr>
        <w:t>navedenoga</w:t>
      </w:r>
      <w:r w:rsidRPr="00F33A7F">
        <w:rPr>
          <w:rFonts w:ascii="Century" w:hAnsi="Century"/>
          <w:sz w:val="24"/>
          <w:szCs w:val="24"/>
        </w:rPr>
        <w:t>,</w:t>
      </w:r>
      <w:r w:rsidR="00B4017D" w:rsidRPr="00F33A7F">
        <w:rPr>
          <w:rFonts w:ascii="Century" w:hAnsi="Century"/>
          <w:sz w:val="24"/>
          <w:szCs w:val="24"/>
        </w:rPr>
        <w:t xml:space="preserve"> misija Grada Lepoglave</w:t>
      </w:r>
      <w:r w:rsidRPr="00F33A7F">
        <w:rPr>
          <w:rFonts w:ascii="Century" w:hAnsi="Century"/>
          <w:sz w:val="24"/>
          <w:szCs w:val="24"/>
        </w:rPr>
        <w:t xml:space="preserve"> glasi</w:t>
      </w:r>
      <w:r w:rsidR="00B4017D" w:rsidRPr="00F33A7F">
        <w:rPr>
          <w:rFonts w:ascii="Century" w:hAnsi="Century"/>
          <w:sz w:val="24"/>
          <w:szCs w:val="24"/>
        </w:rPr>
        <w:t>:</w:t>
      </w:r>
      <w:r w:rsidR="00E463BE">
        <w:rPr>
          <w:rFonts w:ascii="Century" w:hAnsi="Century"/>
          <w:sz w:val="24"/>
          <w:szCs w:val="24"/>
        </w:rPr>
        <w:t xml:space="preserve"> </w:t>
      </w:r>
    </w:p>
    <w:p w14:paraId="29DF60E0" w14:textId="77777777" w:rsidR="006C584C" w:rsidRPr="00F33A7F" w:rsidRDefault="004D389A" w:rsidP="00E463BE">
      <w:pPr>
        <w:spacing w:after="0" w:line="360" w:lineRule="auto"/>
        <w:jc w:val="both"/>
        <w:rPr>
          <w:rFonts w:ascii="Century" w:hAnsi="Century"/>
          <w:b/>
          <w:bCs/>
          <w:i/>
          <w:iCs/>
          <w:sz w:val="24"/>
          <w:szCs w:val="24"/>
        </w:rPr>
      </w:pP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Povećanje kvalitete života svih građana i posjetitelja grada Lepoglave kroz brigu o djeci i ostalim ranjivim skupinama,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poboljšanje uvjeta stanovanja, 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poboljšanje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komunalne opremljenosti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i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prometne sigurnosti,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kroz obnovu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>,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očuvanje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i unaprjeđenje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kulturne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i turističke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baštine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i ponude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,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kroz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izgradnju, održavanje i osiguravanje dostupnosti sportske infrastrukture te zaštitu i unaprjeđenje prirodnog okoliša kroz razvoj ekološk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>i</w:t>
      </w:r>
      <w:r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prihvatljivih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i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energetski</w:t>
      </w:r>
      <w:r w:rsidR="005E04EC" w:rsidRPr="00F33A7F">
        <w:rPr>
          <w:rFonts w:ascii="Century" w:hAnsi="Century"/>
          <w:b/>
          <w:bCs/>
          <w:i/>
          <w:iCs/>
          <w:sz w:val="24"/>
          <w:szCs w:val="24"/>
        </w:rPr>
        <w:t xml:space="preserve"> učinkovitih </w:t>
      </w:r>
      <w:r w:rsidR="006C584C" w:rsidRPr="00F33A7F">
        <w:rPr>
          <w:rFonts w:ascii="Century" w:hAnsi="Century"/>
          <w:b/>
          <w:bCs/>
          <w:i/>
          <w:iCs/>
          <w:sz w:val="24"/>
          <w:szCs w:val="24"/>
        </w:rPr>
        <w:t>rješenja.</w:t>
      </w:r>
    </w:p>
    <w:p w14:paraId="79944059" w14:textId="77777777" w:rsidR="003325AD" w:rsidRPr="006200F2" w:rsidRDefault="003325AD" w:rsidP="006200F2">
      <w:pPr>
        <w:pStyle w:val="Odlomakpopisa"/>
        <w:numPr>
          <w:ilvl w:val="0"/>
          <w:numId w:val="3"/>
        </w:numPr>
        <w:spacing w:after="0" w:line="360" w:lineRule="auto"/>
        <w:jc w:val="both"/>
        <w:outlineLvl w:val="0"/>
        <w:rPr>
          <w:rFonts w:ascii="Century" w:hAnsi="Century"/>
          <w:b/>
          <w:bCs/>
          <w:sz w:val="24"/>
          <w:szCs w:val="24"/>
        </w:rPr>
      </w:pPr>
      <w:r w:rsidRPr="00F33A7F">
        <w:rPr>
          <w:rFonts w:ascii="Century" w:hAnsi="Century"/>
          <w:sz w:val="24"/>
          <w:szCs w:val="24"/>
        </w:rPr>
        <w:br w:type="page"/>
      </w:r>
      <w:bookmarkStart w:id="8" w:name="_Toc91230972"/>
      <w:r w:rsidR="00CD4D8A" w:rsidRPr="006200F2">
        <w:rPr>
          <w:rFonts w:ascii="Century" w:hAnsi="Century"/>
          <w:b/>
          <w:bCs/>
          <w:sz w:val="24"/>
          <w:szCs w:val="24"/>
        </w:rPr>
        <w:lastRenderedPageBreak/>
        <w:t>Opis izazova i razvojnih potreba</w:t>
      </w:r>
      <w:bookmarkEnd w:id="8"/>
      <w:r w:rsidR="005B78EB"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47758168" w14:textId="77777777" w:rsidR="00FD04E8" w:rsidRDefault="00FD04E8" w:rsidP="00402437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</w:p>
    <w:p w14:paraId="01F23BFE" w14:textId="77777777" w:rsidR="009479FB" w:rsidRDefault="009479FB" w:rsidP="009479FB">
      <w:pPr>
        <w:spacing w:after="0" w:line="360" w:lineRule="auto"/>
        <w:ind w:firstLine="708"/>
        <w:jc w:val="both"/>
        <w:outlineLvl w:val="0"/>
        <w:rPr>
          <w:rFonts w:ascii="Century" w:hAnsi="Century"/>
          <w:sz w:val="24"/>
          <w:szCs w:val="24"/>
        </w:rPr>
      </w:pPr>
      <w:bookmarkStart w:id="9" w:name="_Toc91230973"/>
      <w:r>
        <w:rPr>
          <w:rFonts w:ascii="Century" w:hAnsi="Century"/>
          <w:sz w:val="24"/>
          <w:szCs w:val="24"/>
        </w:rPr>
        <w:t>Izazovi s kojima se Grad Lepoglava suočava u današnjem vremenu kao i razvojne potrebe koje su prepoznate kao potrebite za intervenciju i ulaganje te usmjeravanje djelovanja gradskih resursa utvrđene su u područjima demografije i s tim povezana područja, u području gospodarstva i području kulture i sličnih sadržaja društvenih djelatnosti. U nastavku se stoga prikazuje stanje u tim područjima na teritoriju grada Lepoglave te potrebe kojima bi se izazovi mogli riješiti i smanjiti negativne posljedice djelovanja istih.</w:t>
      </w:r>
      <w:bookmarkEnd w:id="9"/>
    </w:p>
    <w:p w14:paraId="44F41E25" w14:textId="77777777" w:rsidR="009479FB" w:rsidRDefault="009479FB" w:rsidP="009479FB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</w:p>
    <w:p w14:paraId="643544FD" w14:textId="77777777" w:rsidR="009479FB" w:rsidRPr="006200F2" w:rsidRDefault="00363DBB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10" w:name="_Toc91230974"/>
      <w:r w:rsidRPr="006200F2">
        <w:rPr>
          <w:rFonts w:ascii="Century" w:hAnsi="Century"/>
          <w:b/>
          <w:bCs/>
          <w:sz w:val="24"/>
          <w:szCs w:val="24"/>
        </w:rPr>
        <w:t>Demografski trendovi</w:t>
      </w:r>
      <w:bookmarkEnd w:id="10"/>
      <w:r w:rsidR="009479FB"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6AA47CB1" w14:textId="77777777" w:rsidR="005B78EB" w:rsidRDefault="00041F12" w:rsidP="00363DBB">
      <w:pPr>
        <w:spacing w:after="0" w:line="360" w:lineRule="auto"/>
        <w:ind w:firstLine="708"/>
        <w:jc w:val="both"/>
        <w:outlineLvl w:val="0"/>
        <w:rPr>
          <w:rFonts w:ascii="Century" w:hAnsi="Century"/>
          <w:sz w:val="24"/>
          <w:szCs w:val="24"/>
        </w:rPr>
      </w:pPr>
      <w:bookmarkStart w:id="11" w:name="_Toc91230975"/>
      <w:r w:rsidRPr="00F33A7F">
        <w:rPr>
          <w:rFonts w:ascii="Century" w:hAnsi="Century"/>
          <w:sz w:val="24"/>
          <w:szCs w:val="24"/>
        </w:rPr>
        <w:t>Grad Lepoglava smješten je na zapadnom dijelu Varaždinske županije i graniči na sjeveru s Republikom Slovenijom (pa je dio njezina teritorija granično područje), na jugu s Krapinsko</w:t>
      </w:r>
      <w:r w:rsidR="000E4107">
        <w:rPr>
          <w:rFonts w:ascii="Century" w:hAnsi="Century"/>
          <w:sz w:val="24"/>
          <w:szCs w:val="24"/>
        </w:rPr>
        <w:t xml:space="preserve"> – </w:t>
      </w:r>
      <w:r w:rsidRPr="00F33A7F">
        <w:rPr>
          <w:rFonts w:ascii="Century" w:hAnsi="Century"/>
          <w:sz w:val="24"/>
          <w:szCs w:val="24"/>
        </w:rPr>
        <w:t>zagorskom županijom, na istoku s Gradom Ivanc</w:t>
      </w:r>
      <w:r w:rsidR="000E4107">
        <w:rPr>
          <w:rFonts w:ascii="Century" w:hAnsi="Century"/>
          <w:sz w:val="24"/>
          <w:szCs w:val="24"/>
        </w:rPr>
        <w:t>e</w:t>
      </w:r>
      <w:r w:rsidRPr="00F33A7F">
        <w:rPr>
          <w:rFonts w:ascii="Century" w:hAnsi="Century"/>
          <w:sz w:val="24"/>
          <w:szCs w:val="24"/>
        </w:rPr>
        <w:t>m i s Općinama Klenovnik, Donja Voća te na zapadu s Općinom Bednja. Područje grada prostire se na 66,42 km</w:t>
      </w:r>
      <w:r w:rsidRPr="000E4107">
        <w:rPr>
          <w:rFonts w:ascii="Century" w:hAnsi="Century"/>
          <w:sz w:val="24"/>
          <w:szCs w:val="24"/>
          <w:vertAlign w:val="superscript"/>
        </w:rPr>
        <w:t>2</w:t>
      </w:r>
      <w:r w:rsidRPr="00F33A7F">
        <w:rPr>
          <w:rFonts w:ascii="Century" w:hAnsi="Century"/>
          <w:sz w:val="24"/>
          <w:szCs w:val="24"/>
        </w:rPr>
        <w:t xml:space="preserve"> unutar kojeg se nalazi 16 naselja.</w:t>
      </w:r>
      <w:bookmarkEnd w:id="11"/>
    </w:p>
    <w:p w14:paraId="435089E3" w14:textId="77777777" w:rsidR="004C5B41" w:rsidRDefault="004C5B41" w:rsidP="004C5B41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</w:p>
    <w:p w14:paraId="03C69F69" w14:textId="77777777" w:rsidR="00AB5408" w:rsidRPr="00D17255" w:rsidRDefault="00AB5408" w:rsidP="004C5B41">
      <w:pPr>
        <w:spacing w:after="0" w:line="360" w:lineRule="auto"/>
        <w:jc w:val="both"/>
        <w:outlineLvl w:val="0"/>
        <w:rPr>
          <w:rFonts w:ascii="Century" w:hAnsi="Century"/>
          <w:i/>
          <w:iCs/>
          <w:sz w:val="24"/>
          <w:szCs w:val="24"/>
        </w:rPr>
      </w:pPr>
      <w:bookmarkStart w:id="12" w:name="_Toc91230976"/>
      <w:r w:rsidRPr="00D17255">
        <w:rPr>
          <w:rFonts w:ascii="Century" w:hAnsi="Century"/>
          <w:b/>
          <w:bCs/>
          <w:i/>
          <w:iCs/>
          <w:sz w:val="24"/>
          <w:szCs w:val="24"/>
        </w:rPr>
        <w:t>Slika 1.</w:t>
      </w:r>
      <w:r w:rsidRPr="00D17255">
        <w:rPr>
          <w:rFonts w:ascii="Century" w:hAnsi="Century"/>
          <w:i/>
          <w:iCs/>
          <w:sz w:val="24"/>
          <w:szCs w:val="24"/>
        </w:rPr>
        <w:t xml:space="preserve"> </w:t>
      </w:r>
      <w:r w:rsidR="00D17255">
        <w:rPr>
          <w:rFonts w:ascii="Century" w:hAnsi="Century"/>
          <w:i/>
          <w:iCs/>
          <w:sz w:val="24"/>
          <w:szCs w:val="24"/>
        </w:rPr>
        <w:t>P</w:t>
      </w:r>
      <w:r w:rsidRPr="00D17255">
        <w:rPr>
          <w:rFonts w:ascii="Century" w:hAnsi="Century"/>
          <w:i/>
          <w:iCs/>
          <w:sz w:val="24"/>
          <w:szCs w:val="24"/>
        </w:rPr>
        <w:t>oložaj</w:t>
      </w:r>
      <w:r w:rsidR="00D17255">
        <w:rPr>
          <w:rFonts w:ascii="Century" w:hAnsi="Century"/>
          <w:i/>
          <w:iCs/>
          <w:sz w:val="24"/>
          <w:szCs w:val="24"/>
        </w:rPr>
        <w:t xml:space="preserve"> grada</w:t>
      </w:r>
      <w:r w:rsidRPr="00D17255">
        <w:rPr>
          <w:rFonts w:ascii="Century" w:hAnsi="Century"/>
          <w:i/>
          <w:iCs/>
          <w:sz w:val="24"/>
          <w:szCs w:val="24"/>
        </w:rPr>
        <w:t xml:space="preserve"> Lepoglave</w:t>
      </w:r>
      <w:r w:rsidR="00D17255">
        <w:rPr>
          <w:rFonts w:ascii="Century" w:hAnsi="Century"/>
          <w:i/>
          <w:iCs/>
          <w:sz w:val="24"/>
          <w:szCs w:val="24"/>
        </w:rPr>
        <w:t xml:space="preserve"> u županiji</w:t>
      </w:r>
      <w:bookmarkEnd w:id="12"/>
    </w:p>
    <w:bookmarkStart w:id="13" w:name="_Toc91230977"/>
    <w:p w14:paraId="75DE3FBB" w14:textId="79E8ABB7" w:rsidR="004C5B41" w:rsidRDefault="00E43104" w:rsidP="00AB5408">
      <w:pPr>
        <w:spacing w:after="0" w:line="360" w:lineRule="auto"/>
        <w:jc w:val="center"/>
        <w:outlineLvl w:val="0"/>
        <w:rPr>
          <w:rFonts w:ascii="Century" w:hAnsi="Century"/>
          <w:noProof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64A2A" wp14:editId="7AA7294F">
                <wp:simplePos x="0" y="0"/>
                <wp:positionH relativeFrom="column">
                  <wp:posOffset>1207135</wp:posOffset>
                </wp:positionH>
                <wp:positionV relativeFrom="paragraph">
                  <wp:posOffset>843915</wp:posOffset>
                </wp:positionV>
                <wp:extent cx="90805" cy="294640"/>
                <wp:effectExtent l="59690" t="23495" r="68580" b="81915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94640"/>
                        </a:xfrm>
                        <a:prstGeom prst="downArrow">
                          <a:avLst>
                            <a:gd name="adj1" fmla="val 50000"/>
                            <a:gd name="adj2" fmla="val 81119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29F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95.05pt;margin-top:66.45pt;width:7.1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" fillcolor="#ffc000" strokecolor="#ffc000" strokeweight="3pt">
                <v:shadow on="t" color="#823b0b [1605]" opacity=".5" offset="1pt"/>
                <v:textbox style="layout-flow:vertical-ideographic"/>
              </v:shape>
            </w:pict>
          </mc:Fallback>
        </mc:AlternateContent>
      </w:r>
      <w:r w:rsidR="004C5B41"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67F816E8" wp14:editId="3393A078">
            <wp:extent cx="5208105" cy="339858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11" cy="342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"/>
    </w:p>
    <w:p w14:paraId="6A3FD8CD" w14:textId="77777777" w:rsidR="00D17255" w:rsidRPr="00D17255" w:rsidRDefault="00D17255" w:rsidP="00D17255">
      <w:pPr>
        <w:spacing w:after="0" w:line="360" w:lineRule="auto"/>
        <w:jc w:val="both"/>
        <w:outlineLvl w:val="0"/>
        <w:rPr>
          <w:rFonts w:ascii="Century" w:hAnsi="Century"/>
          <w:i/>
          <w:iCs/>
          <w:sz w:val="24"/>
          <w:szCs w:val="24"/>
        </w:rPr>
      </w:pPr>
      <w:bookmarkStart w:id="14" w:name="_Toc91230978"/>
      <w:r w:rsidRPr="00D17255">
        <w:rPr>
          <w:rFonts w:ascii="Century" w:hAnsi="Century"/>
          <w:b/>
          <w:bCs/>
          <w:i/>
          <w:iCs/>
          <w:sz w:val="24"/>
          <w:szCs w:val="24"/>
        </w:rPr>
        <w:t xml:space="preserve">Izvor: </w:t>
      </w:r>
      <w:r w:rsidR="006D16BA">
        <w:rPr>
          <w:rFonts w:ascii="Century" w:hAnsi="Century"/>
          <w:i/>
          <w:iCs/>
          <w:sz w:val="24"/>
          <w:szCs w:val="24"/>
        </w:rPr>
        <w:t>www.varazdinska-zupanija.hr</w:t>
      </w:r>
      <w:bookmarkEnd w:id="14"/>
    </w:p>
    <w:p w14:paraId="2E6D11A8" w14:textId="77777777" w:rsidR="00041F12" w:rsidRDefault="000E4107" w:rsidP="009479FB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  <w:bookmarkStart w:id="15" w:name="_Toc91230979"/>
      <w:r>
        <w:rPr>
          <w:rFonts w:ascii="Century" w:hAnsi="Century"/>
          <w:sz w:val="24"/>
          <w:szCs w:val="24"/>
        </w:rPr>
        <w:lastRenderedPageBreak/>
        <w:t xml:space="preserve">Naselja grada Lepoglave su: </w:t>
      </w:r>
      <w:proofErr w:type="spellStart"/>
      <w:r w:rsidR="00980D67" w:rsidRPr="00F33A7F">
        <w:rPr>
          <w:rFonts w:ascii="Century" w:hAnsi="Century"/>
          <w:sz w:val="24"/>
          <w:szCs w:val="24"/>
        </w:rPr>
        <w:t>Bednjica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</w:t>
      </w:r>
      <w:proofErr w:type="spellStart"/>
      <w:r w:rsidR="00980D67" w:rsidRPr="00F33A7F">
        <w:rPr>
          <w:rFonts w:ascii="Century" w:hAnsi="Century"/>
          <w:sz w:val="24"/>
          <w:szCs w:val="24"/>
        </w:rPr>
        <w:t>Crkovec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Donja Višnjica, Gornja Višnjica, Jazbina </w:t>
      </w:r>
      <w:proofErr w:type="spellStart"/>
      <w:r w:rsidR="00980D67" w:rsidRPr="00F33A7F">
        <w:rPr>
          <w:rFonts w:ascii="Century" w:hAnsi="Century"/>
          <w:sz w:val="24"/>
          <w:szCs w:val="24"/>
        </w:rPr>
        <w:t>Višnjička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Kamenica, </w:t>
      </w:r>
      <w:proofErr w:type="spellStart"/>
      <w:r w:rsidR="00980D67" w:rsidRPr="00F33A7F">
        <w:rPr>
          <w:rFonts w:ascii="Century" w:hAnsi="Century"/>
          <w:sz w:val="24"/>
          <w:szCs w:val="24"/>
        </w:rPr>
        <w:t>Kamenički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 Vrhovec, </w:t>
      </w:r>
      <w:proofErr w:type="spellStart"/>
      <w:r w:rsidR="00980D67" w:rsidRPr="00F33A7F">
        <w:rPr>
          <w:rFonts w:ascii="Century" w:hAnsi="Century"/>
          <w:sz w:val="24"/>
          <w:szCs w:val="24"/>
        </w:rPr>
        <w:t>Kameničko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 Podgorje, Lepoglava, </w:t>
      </w:r>
      <w:proofErr w:type="spellStart"/>
      <w:r w:rsidR="00980D67" w:rsidRPr="00F33A7F">
        <w:rPr>
          <w:rFonts w:ascii="Century" w:hAnsi="Century"/>
          <w:sz w:val="24"/>
          <w:szCs w:val="24"/>
        </w:rPr>
        <w:t>Muričevec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</w:t>
      </w:r>
      <w:proofErr w:type="spellStart"/>
      <w:r w:rsidR="00980D67" w:rsidRPr="00F33A7F">
        <w:rPr>
          <w:rFonts w:ascii="Century" w:hAnsi="Century"/>
          <w:sz w:val="24"/>
          <w:szCs w:val="24"/>
        </w:rPr>
        <w:t>Očura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</w:t>
      </w:r>
      <w:proofErr w:type="spellStart"/>
      <w:r w:rsidR="00980D67" w:rsidRPr="00F33A7F">
        <w:rPr>
          <w:rFonts w:ascii="Century" w:hAnsi="Century"/>
          <w:sz w:val="24"/>
          <w:szCs w:val="24"/>
        </w:rPr>
        <w:t>Viletinec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</w:t>
      </w:r>
      <w:proofErr w:type="spellStart"/>
      <w:r w:rsidR="00980D67" w:rsidRPr="00F33A7F">
        <w:rPr>
          <w:rFonts w:ascii="Century" w:hAnsi="Century"/>
          <w:sz w:val="24"/>
          <w:szCs w:val="24"/>
        </w:rPr>
        <w:t>Vulišinec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</w:t>
      </w:r>
      <w:proofErr w:type="spellStart"/>
      <w:r w:rsidR="00980D67" w:rsidRPr="00F33A7F">
        <w:rPr>
          <w:rFonts w:ascii="Century" w:hAnsi="Century"/>
          <w:sz w:val="24"/>
          <w:szCs w:val="24"/>
        </w:rPr>
        <w:t>Zalužje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, </w:t>
      </w:r>
      <w:proofErr w:type="spellStart"/>
      <w:r w:rsidR="00980D67" w:rsidRPr="00F33A7F">
        <w:rPr>
          <w:rFonts w:ascii="Century" w:hAnsi="Century"/>
          <w:sz w:val="24"/>
          <w:szCs w:val="24"/>
        </w:rPr>
        <w:t>Zlogonje</w:t>
      </w:r>
      <w:proofErr w:type="spellEnd"/>
      <w:r w:rsidR="00980D67" w:rsidRPr="00F33A7F">
        <w:rPr>
          <w:rFonts w:ascii="Century" w:hAnsi="Century"/>
          <w:sz w:val="24"/>
          <w:szCs w:val="24"/>
        </w:rPr>
        <w:t xml:space="preserve"> i </w:t>
      </w:r>
      <w:proofErr w:type="spellStart"/>
      <w:r w:rsidR="00980D67" w:rsidRPr="00F33A7F">
        <w:rPr>
          <w:rFonts w:ascii="Century" w:hAnsi="Century"/>
          <w:sz w:val="24"/>
          <w:szCs w:val="24"/>
        </w:rPr>
        <w:t>Žarovnica</w:t>
      </w:r>
      <w:proofErr w:type="spellEnd"/>
      <w:r w:rsidR="00980D67" w:rsidRPr="00F33A7F">
        <w:rPr>
          <w:rFonts w:ascii="Century" w:hAnsi="Century"/>
          <w:sz w:val="24"/>
          <w:szCs w:val="24"/>
        </w:rPr>
        <w:t>.</w:t>
      </w:r>
      <w:bookmarkEnd w:id="15"/>
    </w:p>
    <w:p w14:paraId="294B2410" w14:textId="77777777" w:rsidR="00DA67B8" w:rsidRDefault="00DA67B8" w:rsidP="009479FB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</w:p>
    <w:p w14:paraId="42B33EF9" w14:textId="77777777" w:rsidR="00DA67B8" w:rsidRPr="00D17255" w:rsidRDefault="00DA67B8" w:rsidP="00DA67B8">
      <w:pPr>
        <w:spacing w:after="0" w:line="360" w:lineRule="auto"/>
        <w:jc w:val="both"/>
        <w:outlineLvl w:val="0"/>
        <w:rPr>
          <w:rFonts w:ascii="Century" w:hAnsi="Century"/>
          <w:i/>
          <w:iCs/>
          <w:sz w:val="24"/>
          <w:szCs w:val="24"/>
        </w:rPr>
      </w:pPr>
      <w:bookmarkStart w:id="16" w:name="_Toc91230980"/>
      <w:r w:rsidRPr="00D17255">
        <w:rPr>
          <w:rFonts w:ascii="Century" w:hAnsi="Century"/>
          <w:b/>
          <w:bCs/>
          <w:i/>
          <w:iCs/>
          <w:sz w:val="24"/>
          <w:szCs w:val="24"/>
        </w:rPr>
        <w:t xml:space="preserve">Slika </w:t>
      </w:r>
      <w:r>
        <w:rPr>
          <w:rFonts w:ascii="Century" w:hAnsi="Century"/>
          <w:b/>
          <w:bCs/>
          <w:i/>
          <w:iCs/>
          <w:sz w:val="24"/>
          <w:szCs w:val="24"/>
        </w:rPr>
        <w:t>2</w:t>
      </w:r>
      <w:r w:rsidRPr="00D17255">
        <w:rPr>
          <w:rFonts w:ascii="Century" w:hAnsi="Century"/>
          <w:b/>
          <w:bCs/>
          <w:i/>
          <w:iCs/>
          <w:sz w:val="24"/>
          <w:szCs w:val="24"/>
        </w:rPr>
        <w:t>.</w:t>
      </w:r>
      <w:r w:rsidRPr="00D17255">
        <w:rPr>
          <w:rFonts w:ascii="Century" w:hAnsi="Century"/>
          <w:i/>
          <w:iCs/>
          <w:sz w:val="24"/>
          <w:szCs w:val="24"/>
        </w:rPr>
        <w:t xml:space="preserve"> </w:t>
      </w:r>
      <w:r>
        <w:rPr>
          <w:rFonts w:ascii="Century" w:hAnsi="Century"/>
          <w:i/>
          <w:iCs/>
          <w:sz w:val="24"/>
          <w:szCs w:val="24"/>
        </w:rPr>
        <w:t>Naselja grada Lepoglave</w:t>
      </w:r>
      <w:bookmarkEnd w:id="16"/>
    </w:p>
    <w:p w14:paraId="7183A308" w14:textId="77777777" w:rsidR="00DA67B8" w:rsidRDefault="00DA67B8" w:rsidP="00DA67B8">
      <w:pPr>
        <w:spacing w:after="0" w:line="360" w:lineRule="auto"/>
        <w:jc w:val="center"/>
        <w:outlineLvl w:val="0"/>
        <w:rPr>
          <w:rFonts w:ascii="Century" w:hAnsi="Century"/>
          <w:sz w:val="24"/>
          <w:szCs w:val="24"/>
        </w:rPr>
      </w:pPr>
      <w:bookmarkStart w:id="17" w:name="_Toc91230981"/>
      <w:r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417FDB6F" wp14:editId="611201DF">
            <wp:extent cx="4479879" cy="580014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74" cy="582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7"/>
    </w:p>
    <w:p w14:paraId="62125C2C" w14:textId="77777777" w:rsidR="00DA67B8" w:rsidRDefault="00DA67B8" w:rsidP="00DA67B8">
      <w:pPr>
        <w:spacing w:after="0" w:line="360" w:lineRule="auto"/>
        <w:outlineLvl w:val="0"/>
        <w:rPr>
          <w:rFonts w:ascii="Century" w:hAnsi="Century"/>
          <w:i/>
          <w:iCs/>
          <w:sz w:val="24"/>
          <w:szCs w:val="24"/>
        </w:rPr>
      </w:pPr>
      <w:bookmarkStart w:id="18" w:name="_Toc91230982"/>
      <w:r w:rsidRPr="00D17255">
        <w:rPr>
          <w:rFonts w:ascii="Century" w:hAnsi="Century"/>
          <w:b/>
          <w:bCs/>
          <w:i/>
          <w:iCs/>
          <w:sz w:val="24"/>
          <w:szCs w:val="24"/>
        </w:rPr>
        <w:t>Izvor:</w:t>
      </w:r>
      <w:r>
        <w:rPr>
          <w:rFonts w:ascii="Century" w:hAnsi="Century"/>
          <w:b/>
          <w:bCs/>
          <w:i/>
          <w:iCs/>
          <w:sz w:val="24"/>
          <w:szCs w:val="24"/>
        </w:rPr>
        <w:t xml:space="preserve"> </w:t>
      </w:r>
      <w:r w:rsidRPr="00DA67B8">
        <w:rPr>
          <w:rFonts w:ascii="Century" w:hAnsi="Century"/>
          <w:i/>
          <w:iCs/>
          <w:sz w:val="24"/>
          <w:szCs w:val="24"/>
        </w:rPr>
        <w:t>https://docplayer.rs/201890790-Demografske-pretpostavke-ukupnog-razvoja-grada-lepoglave.html</w:t>
      </w:r>
      <w:bookmarkEnd w:id="18"/>
    </w:p>
    <w:p w14:paraId="7566DDF8" w14:textId="77777777" w:rsidR="00DA67B8" w:rsidRDefault="00DA67B8" w:rsidP="00DA67B8">
      <w:pPr>
        <w:spacing w:after="0" w:line="360" w:lineRule="auto"/>
        <w:jc w:val="both"/>
        <w:outlineLvl w:val="0"/>
        <w:rPr>
          <w:rFonts w:ascii="Century" w:hAnsi="Century"/>
          <w:i/>
          <w:iCs/>
          <w:sz w:val="24"/>
          <w:szCs w:val="24"/>
        </w:rPr>
      </w:pPr>
    </w:p>
    <w:p w14:paraId="065E7912" w14:textId="77777777" w:rsidR="00F33A7F" w:rsidRDefault="00F33A7F" w:rsidP="00DA67B8">
      <w:pPr>
        <w:spacing w:after="0" w:line="360" w:lineRule="auto"/>
        <w:jc w:val="both"/>
        <w:outlineLvl w:val="0"/>
        <w:rPr>
          <w:rFonts w:ascii="Century" w:hAnsi="Century"/>
          <w:sz w:val="24"/>
          <w:szCs w:val="24"/>
        </w:rPr>
      </w:pPr>
      <w:bookmarkStart w:id="19" w:name="_Toc91230983"/>
      <w:r w:rsidRPr="00F33A7F">
        <w:rPr>
          <w:rFonts w:ascii="Century" w:hAnsi="Century"/>
          <w:sz w:val="24"/>
          <w:szCs w:val="24"/>
        </w:rPr>
        <w:t xml:space="preserve">Na području Grada Lepoglave 2011. godine živjelo je 8.283 stanovnika (od toga 4.534 muškaraca i 3.749 žena), što čini 4,71% stanovništva županije, s prosječnom </w:t>
      </w:r>
      <w:r w:rsidRPr="00F33A7F">
        <w:rPr>
          <w:rFonts w:ascii="Century" w:hAnsi="Century"/>
          <w:sz w:val="24"/>
          <w:szCs w:val="24"/>
        </w:rPr>
        <w:lastRenderedPageBreak/>
        <w:t>gustoćom od 124,71 stanovnika/km2. Sjedište gradskog područja, Lepoglava,  2011. godine imala je 4.174 stanovnika, što čini 50,39 % stanovništva gradskog područja.</w:t>
      </w:r>
      <w:bookmarkEnd w:id="19"/>
    </w:p>
    <w:p w14:paraId="71575252" w14:textId="77777777" w:rsidR="00B01EC3" w:rsidRPr="004C5B41" w:rsidRDefault="00B01EC3" w:rsidP="00B01EC3">
      <w:pPr>
        <w:spacing w:after="0" w:line="360" w:lineRule="auto"/>
        <w:ind w:firstLine="708"/>
        <w:jc w:val="both"/>
        <w:outlineLvl w:val="0"/>
        <w:rPr>
          <w:rFonts w:ascii="Century" w:hAnsi="Century"/>
          <w:sz w:val="24"/>
          <w:szCs w:val="24"/>
        </w:rPr>
      </w:pPr>
    </w:p>
    <w:p w14:paraId="3DFE0921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imes New Roman"/>
          <w:i/>
          <w:iCs/>
          <w:sz w:val="24"/>
          <w:szCs w:val="24"/>
        </w:rPr>
      </w:pPr>
      <w:bookmarkStart w:id="20" w:name="_Toc398880946"/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Grafikon </w: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begin"/>
      </w: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instrText xml:space="preserve"> SEQ Grafikon \* ARABIC </w:instrTex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separate"/>
      </w:r>
      <w:r w:rsidR="0015056A">
        <w:rPr>
          <w:rFonts w:ascii="Century" w:eastAsia="Times New Roman" w:hAnsi="Century" w:cs="Times New Roman"/>
          <w:b/>
          <w:i/>
          <w:iCs/>
          <w:noProof/>
          <w:sz w:val="24"/>
          <w:szCs w:val="24"/>
        </w:rPr>
        <w:t>1</w: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end"/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>: Broj stanovnika na području grada Lepoglave prema naseljima</w:t>
      </w:r>
      <w:bookmarkEnd w:id="20"/>
    </w:p>
    <w:p w14:paraId="55B0FBD9" w14:textId="77777777" w:rsidR="00F33A7F" w:rsidRPr="00F33A7F" w:rsidRDefault="00F15122" w:rsidP="004C5B41">
      <w:pPr>
        <w:spacing w:after="0" w:line="360" w:lineRule="auto"/>
        <w:jc w:val="center"/>
        <w:rPr>
          <w:rFonts w:ascii="Century" w:eastAsia="Times New Roman" w:hAnsi="Century" w:cs="Tahoma"/>
          <w:b/>
          <w:sz w:val="24"/>
          <w:szCs w:val="24"/>
        </w:rPr>
      </w:pPr>
      <w:r>
        <w:rPr>
          <w:rFonts w:ascii="Century" w:eastAsia="Times New Roman" w:hAnsi="Century" w:cs="Tahoma"/>
          <w:b/>
          <w:noProof/>
          <w:sz w:val="24"/>
          <w:szCs w:val="24"/>
          <w:lang w:eastAsia="hr-HR"/>
        </w:rPr>
        <w:drawing>
          <wp:inline distT="0" distB="0" distL="0" distR="0" wp14:anchorId="0ADEABF8" wp14:editId="1B780869">
            <wp:extent cx="5764696" cy="3966832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69" cy="399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A8AE7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ahoma"/>
          <w:b/>
          <w:i/>
          <w:color w:val="FFFFFF"/>
          <w:spacing w:val="2"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>Izvor:</w:t>
      </w:r>
      <w:r w:rsidRPr="00F33A7F">
        <w:rPr>
          <w:rFonts w:ascii="Century" w:eastAsia="Times New Roman" w:hAnsi="Century" w:cs="Times New Roman"/>
          <w:i/>
          <w:sz w:val="24"/>
          <w:szCs w:val="24"/>
        </w:rPr>
        <w:t xml:space="preserve"> DZS, Popis stanovnika 2011. godine</w:t>
      </w:r>
    </w:p>
    <w:p w14:paraId="6C6F75F0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ahoma"/>
          <w:sz w:val="24"/>
          <w:szCs w:val="24"/>
        </w:rPr>
      </w:pPr>
    </w:p>
    <w:p w14:paraId="0B0C76F9" w14:textId="77777777" w:rsidR="006633CB" w:rsidRDefault="009904F7" w:rsidP="00402437">
      <w:pPr>
        <w:spacing w:after="0" w:line="360" w:lineRule="auto"/>
        <w:jc w:val="both"/>
        <w:rPr>
          <w:rFonts w:ascii="Century" w:eastAsia="Times New Roman" w:hAnsi="Century" w:cs="Tahoma"/>
          <w:sz w:val="24"/>
          <w:szCs w:val="24"/>
        </w:rPr>
      </w:pPr>
      <w:r>
        <w:rPr>
          <w:rFonts w:ascii="Century" w:eastAsia="Times New Roman" w:hAnsi="Century" w:cs="Tahoma"/>
          <w:sz w:val="24"/>
          <w:szCs w:val="24"/>
        </w:rPr>
        <w:t xml:space="preserve">Demografska kretanja na području grada Lepoglave </w:t>
      </w:r>
      <w:r w:rsidR="00ED65BD">
        <w:rPr>
          <w:rFonts w:ascii="Century" w:eastAsia="Times New Roman" w:hAnsi="Century" w:cs="Tahoma"/>
          <w:sz w:val="24"/>
          <w:szCs w:val="24"/>
        </w:rPr>
        <w:t>godinama su u negativnom trendu te je očiti pad broja stanovnika.</w:t>
      </w:r>
      <w:r w:rsidR="006633CB">
        <w:rPr>
          <w:rFonts w:ascii="Century" w:eastAsia="Times New Roman" w:hAnsi="Century" w:cs="Tahoma"/>
          <w:sz w:val="24"/>
          <w:szCs w:val="24"/>
        </w:rPr>
        <w:t xml:space="preserve"> Osim samog broja manje rođenih nego umrlih na razini cijelog gradskog područja, utjecaj imaju i migracije stanovništva. Radno sposobno stanovništvo odlazi u potrazi za poslovima izvan gradskog područja pa i države što se očituje padom broja stanovništva grada i sve starijom populacijom koja ostaje na gradskom području.</w:t>
      </w:r>
    </w:p>
    <w:p w14:paraId="783CDF88" w14:textId="77777777" w:rsidR="00F33A7F" w:rsidRPr="00F33A7F" w:rsidRDefault="00ED65BD" w:rsidP="00402437">
      <w:pPr>
        <w:spacing w:after="0" w:line="360" w:lineRule="auto"/>
        <w:jc w:val="both"/>
        <w:rPr>
          <w:rFonts w:ascii="Century" w:eastAsia="Times New Roman" w:hAnsi="Century" w:cs="Tahoma"/>
          <w:sz w:val="24"/>
          <w:szCs w:val="24"/>
        </w:rPr>
      </w:pPr>
      <w:r>
        <w:rPr>
          <w:rFonts w:ascii="Century" w:eastAsia="Times New Roman" w:hAnsi="Century" w:cs="Tahoma"/>
          <w:sz w:val="24"/>
          <w:szCs w:val="24"/>
        </w:rPr>
        <w:t xml:space="preserve"> Usporedbom podataka za razdoblje </w:t>
      </w:r>
      <w:r w:rsidR="00F33A7F" w:rsidRPr="00F33A7F">
        <w:rPr>
          <w:rFonts w:ascii="Century" w:eastAsia="Times New Roman" w:hAnsi="Century" w:cs="Tahoma"/>
          <w:sz w:val="24"/>
          <w:szCs w:val="24"/>
        </w:rPr>
        <w:t xml:space="preserve">od 1971. – 2011. godine, od ukupno 16 </w:t>
      </w:r>
      <w:r>
        <w:rPr>
          <w:rFonts w:ascii="Century" w:eastAsia="Times New Roman" w:hAnsi="Century" w:cs="Tahoma"/>
          <w:sz w:val="24"/>
          <w:szCs w:val="24"/>
        </w:rPr>
        <w:t xml:space="preserve">gradskih </w:t>
      </w:r>
      <w:r w:rsidR="00F33A7F" w:rsidRPr="00F33A7F">
        <w:rPr>
          <w:rFonts w:ascii="Century" w:eastAsia="Times New Roman" w:hAnsi="Century" w:cs="Tahoma"/>
          <w:sz w:val="24"/>
          <w:szCs w:val="24"/>
        </w:rPr>
        <w:t>naselja, svih 16 bilježilo je pad broja stanovnika</w:t>
      </w:r>
      <w:r>
        <w:rPr>
          <w:rFonts w:ascii="Century" w:eastAsia="Times New Roman" w:hAnsi="Century" w:cs="Tahoma"/>
          <w:sz w:val="24"/>
          <w:szCs w:val="24"/>
        </w:rPr>
        <w:t>, isto je prikazano u tablici u nastavku</w:t>
      </w:r>
      <w:r w:rsidR="00F33A7F" w:rsidRPr="00F33A7F">
        <w:rPr>
          <w:rFonts w:ascii="Century" w:eastAsia="Times New Roman" w:hAnsi="Century" w:cs="Tahoma"/>
          <w:sz w:val="24"/>
          <w:szCs w:val="24"/>
        </w:rPr>
        <w:t xml:space="preserve"> (Tablica 1). </w:t>
      </w:r>
    </w:p>
    <w:p w14:paraId="525863A2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ahoma"/>
          <w:sz w:val="24"/>
          <w:szCs w:val="24"/>
        </w:rPr>
      </w:pPr>
    </w:p>
    <w:p w14:paraId="23F3282D" w14:textId="77777777" w:rsidR="00F33A7F" w:rsidRPr="00F33A7F" w:rsidRDefault="00F33A7F" w:rsidP="00402437">
      <w:pPr>
        <w:keepNext/>
        <w:spacing w:after="0" w:line="360" w:lineRule="auto"/>
        <w:jc w:val="both"/>
        <w:rPr>
          <w:rFonts w:ascii="Century" w:eastAsia="Times New Roman" w:hAnsi="Century" w:cs="Times New Roman"/>
          <w:i/>
          <w:iCs/>
          <w:sz w:val="24"/>
          <w:szCs w:val="24"/>
        </w:rPr>
      </w:pPr>
      <w:bookmarkStart w:id="21" w:name="_Toc398880922"/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lastRenderedPageBreak/>
        <w:t xml:space="preserve">Tablica </w: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begin"/>
      </w: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instrText xml:space="preserve"> SEQ Tablica \* ARABIC </w:instrTex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separate"/>
      </w:r>
      <w:r w:rsidR="0015056A">
        <w:rPr>
          <w:rFonts w:ascii="Century" w:eastAsia="Times New Roman" w:hAnsi="Century" w:cs="Times New Roman"/>
          <w:b/>
          <w:i/>
          <w:iCs/>
          <w:noProof/>
          <w:sz w:val="24"/>
          <w:szCs w:val="24"/>
        </w:rPr>
        <w:t>1</w: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end"/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>: Promjene broja stanovnika po naseljima i gustoća naseljenosti 1971.-2011.</w:t>
      </w:r>
      <w:bookmarkEnd w:id="21"/>
    </w:p>
    <w:tbl>
      <w:tblPr>
        <w:tblW w:w="5267" w:type="pct"/>
        <w:tblInd w:w="-3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00" w:firstRow="0" w:lastRow="0" w:firstColumn="0" w:lastColumn="0" w:noHBand="0" w:noVBand="0"/>
      </w:tblPr>
      <w:tblGrid>
        <w:gridCol w:w="1683"/>
        <w:gridCol w:w="890"/>
        <w:gridCol w:w="768"/>
        <w:gridCol w:w="768"/>
        <w:gridCol w:w="768"/>
        <w:gridCol w:w="768"/>
        <w:gridCol w:w="768"/>
        <w:gridCol w:w="768"/>
        <w:gridCol w:w="870"/>
        <w:gridCol w:w="870"/>
        <w:gridCol w:w="870"/>
      </w:tblGrid>
      <w:tr w:rsidR="00F33A7F" w:rsidRPr="00184EF2" w14:paraId="6DFE5F48" w14:textId="77777777" w:rsidTr="00184EF2">
        <w:trPr>
          <w:trHeight w:val="397"/>
        </w:trPr>
        <w:tc>
          <w:tcPr>
            <w:tcW w:w="841" w:type="pct"/>
            <w:vMerge w:val="restart"/>
            <w:shd w:val="clear" w:color="auto" w:fill="FBE4D5" w:themeFill="accent2" w:themeFillTint="33"/>
            <w:vAlign w:val="center"/>
          </w:tcPr>
          <w:p w14:paraId="4259168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NASELJA</w:t>
            </w:r>
          </w:p>
        </w:tc>
        <w:tc>
          <w:tcPr>
            <w:tcW w:w="1988" w:type="pct"/>
            <w:gridSpan w:val="5"/>
            <w:shd w:val="clear" w:color="auto" w:fill="FBE4D5" w:themeFill="accent2" w:themeFillTint="33"/>
            <w:vAlign w:val="center"/>
          </w:tcPr>
          <w:p w14:paraId="6EC1D3C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BROJ STANOVNIKA</w:t>
            </w:r>
          </w:p>
        </w:tc>
        <w:tc>
          <w:tcPr>
            <w:tcW w:w="771" w:type="pct"/>
            <w:gridSpan w:val="2"/>
            <w:shd w:val="clear" w:color="auto" w:fill="FBE4D5" w:themeFill="accent2" w:themeFillTint="33"/>
            <w:vAlign w:val="center"/>
          </w:tcPr>
          <w:p w14:paraId="1CE6E6A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POVRŠINA</w:t>
            </w:r>
          </w:p>
        </w:tc>
        <w:tc>
          <w:tcPr>
            <w:tcW w:w="1401" w:type="pct"/>
            <w:gridSpan w:val="3"/>
            <w:shd w:val="clear" w:color="auto" w:fill="FBE4D5" w:themeFill="accent2" w:themeFillTint="33"/>
            <w:vAlign w:val="center"/>
          </w:tcPr>
          <w:p w14:paraId="612BF26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GUSTOĆA</w:t>
            </w:r>
          </w:p>
        </w:tc>
      </w:tr>
      <w:tr w:rsidR="00184EF2" w:rsidRPr="00184EF2" w14:paraId="3C77FEC8" w14:textId="77777777" w:rsidTr="00184EF2">
        <w:trPr>
          <w:trHeight w:val="397"/>
        </w:trPr>
        <w:tc>
          <w:tcPr>
            <w:tcW w:w="841" w:type="pct"/>
            <w:vMerge/>
            <w:shd w:val="clear" w:color="auto" w:fill="FBE4D5" w:themeFill="accent2" w:themeFillTint="33"/>
            <w:vAlign w:val="center"/>
          </w:tcPr>
          <w:p w14:paraId="529A4A83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Arial"/>
                <w:b/>
              </w:rPr>
            </w:pPr>
          </w:p>
        </w:tc>
        <w:tc>
          <w:tcPr>
            <w:tcW w:w="446" w:type="pct"/>
            <w:shd w:val="clear" w:color="auto" w:fill="FBE4D5" w:themeFill="accent2" w:themeFillTint="33"/>
            <w:vAlign w:val="center"/>
          </w:tcPr>
          <w:p w14:paraId="0429591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1971.</w:t>
            </w:r>
          </w:p>
        </w:tc>
        <w:tc>
          <w:tcPr>
            <w:tcW w:w="385" w:type="pct"/>
            <w:shd w:val="clear" w:color="auto" w:fill="FBE4D5" w:themeFill="accent2" w:themeFillTint="33"/>
            <w:vAlign w:val="center"/>
          </w:tcPr>
          <w:p w14:paraId="414B5E22" w14:textId="77777777" w:rsidR="00F33A7F" w:rsidRPr="00F33A7F" w:rsidRDefault="00F33A7F" w:rsidP="00184EF2">
            <w:pPr>
              <w:spacing w:after="0" w:line="360" w:lineRule="auto"/>
              <w:ind w:left="-57" w:right="-57"/>
              <w:jc w:val="center"/>
              <w:rPr>
                <w:rFonts w:ascii="Century" w:eastAsia="Times New Roman" w:hAnsi="Century" w:cs="Arial"/>
                <w:b/>
                <w:vertAlign w:val="superscript"/>
              </w:rPr>
            </w:pPr>
            <w:r w:rsidRPr="00F33A7F">
              <w:rPr>
                <w:rFonts w:ascii="Century" w:eastAsia="Times New Roman" w:hAnsi="Century" w:cs="Arial"/>
                <w:b/>
              </w:rPr>
              <w:t>1981.</w:t>
            </w:r>
          </w:p>
        </w:tc>
        <w:tc>
          <w:tcPr>
            <w:tcW w:w="385" w:type="pct"/>
            <w:shd w:val="clear" w:color="auto" w:fill="FBE4D5" w:themeFill="accent2" w:themeFillTint="33"/>
            <w:vAlign w:val="center"/>
          </w:tcPr>
          <w:p w14:paraId="0367209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1991.</w:t>
            </w:r>
          </w:p>
        </w:tc>
        <w:tc>
          <w:tcPr>
            <w:tcW w:w="385" w:type="pct"/>
            <w:shd w:val="clear" w:color="auto" w:fill="FBE4D5" w:themeFill="accent2" w:themeFillTint="33"/>
            <w:vAlign w:val="center"/>
          </w:tcPr>
          <w:p w14:paraId="2659D2F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2001.</w:t>
            </w:r>
          </w:p>
        </w:tc>
        <w:tc>
          <w:tcPr>
            <w:tcW w:w="385" w:type="pct"/>
            <w:shd w:val="clear" w:color="auto" w:fill="FBE4D5" w:themeFill="accent2" w:themeFillTint="33"/>
            <w:vAlign w:val="center"/>
          </w:tcPr>
          <w:p w14:paraId="5F000C1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2011.</w:t>
            </w:r>
          </w:p>
        </w:tc>
        <w:tc>
          <w:tcPr>
            <w:tcW w:w="385" w:type="pct"/>
            <w:shd w:val="clear" w:color="auto" w:fill="FBE4D5" w:themeFill="accent2" w:themeFillTint="33"/>
            <w:vAlign w:val="center"/>
          </w:tcPr>
          <w:p w14:paraId="1FDD134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  <w:vertAlign w:val="superscript"/>
              </w:rPr>
            </w:pPr>
            <w:r w:rsidRPr="00F33A7F">
              <w:rPr>
                <w:rFonts w:ascii="Century" w:eastAsia="Times New Roman" w:hAnsi="Century" w:cs="Arial"/>
                <w:b/>
              </w:rPr>
              <w:t>km</w:t>
            </w:r>
            <w:r w:rsidRPr="00F33A7F">
              <w:rPr>
                <w:rFonts w:ascii="Century" w:eastAsia="Times New Roman" w:hAnsi="Century" w:cs="Arial"/>
                <w:b/>
                <w:vertAlign w:val="superscript"/>
              </w:rPr>
              <w:t>2</w:t>
            </w:r>
          </w:p>
        </w:tc>
        <w:tc>
          <w:tcPr>
            <w:tcW w:w="385" w:type="pct"/>
            <w:shd w:val="clear" w:color="auto" w:fill="FBE4D5" w:themeFill="accent2" w:themeFillTint="33"/>
            <w:vAlign w:val="center"/>
          </w:tcPr>
          <w:p w14:paraId="7F38FF0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%</w:t>
            </w:r>
          </w:p>
        </w:tc>
        <w:tc>
          <w:tcPr>
            <w:tcW w:w="437" w:type="pct"/>
            <w:shd w:val="clear" w:color="auto" w:fill="FBE4D5" w:themeFill="accent2" w:themeFillTint="33"/>
            <w:vAlign w:val="center"/>
          </w:tcPr>
          <w:p w14:paraId="489C9BE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st/km</w:t>
            </w:r>
            <w:r w:rsidRPr="00F33A7F">
              <w:rPr>
                <w:rFonts w:ascii="Century" w:eastAsia="Times New Roman" w:hAnsi="Century" w:cs="Arial"/>
                <w:b/>
                <w:vertAlign w:val="superscript"/>
              </w:rPr>
              <w:t>2</w:t>
            </w:r>
          </w:p>
          <w:p w14:paraId="3B15467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1991.</w:t>
            </w:r>
          </w:p>
        </w:tc>
        <w:tc>
          <w:tcPr>
            <w:tcW w:w="437" w:type="pct"/>
            <w:shd w:val="clear" w:color="auto" w:fill="FBE4D5" w:themeFill="accent2" w:themeFillTint="33"/>
            <w:vAlign w:val="center"/>
          </w:tcPr>
          <w:p w14:paraId="3A3DAF8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st/km</w:t>
            </w:r>
            <w:r w:rsidRPr="00F33A7F">
              <w:rPr>
                <w:rFonts w:ascii="Century" w:eastAsia="Times New Roman" w:hAnsi="Century" w:cs="Arial"/>
                <w:b/>
                <w:vertAlign w:val="superscript"/>
              </w:rPr>
              <w:t>2</w:t>
            </w:r>
          </w:p>
          <w:p w14:paraId="6B84B06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2001.</w:t>
            </w:r>
          </w:p>
        </w:tc>
        <w:tc>
          <w:tcPr>
            <w:tcW w:w="527" w:type="pct"/>
            <w:shd w:val="clear" w:color="auto" w:fill="FBE4D5" w:themeFill="accent2" w:themeFillTint="33"/>
            <w:vAlign w:val="center"/>
          </w:tcPr>
          <w:p w14:paraId="5C6F524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  <w:vertAlign w:val="superscript"/>
              </w:rPr>
            </w:pPr>
            <w:r w:rsidRPr="00F33A7F">
              <w:rPr>
                <w:rFonts w:ascii="Century" w:eastAsia="Times New Roman" w:hAnsi="Century" w:cs="Arial"/>
                <w:b/>
              </w:rPr>
              <w:t>st/km</w:t>
            </w:r>
            <w:r w:rsidRPr="00F33A7F">
              <w:rPr>
                <w:rFonts w:ascii="Century" w:eastAsia="Times New Roman" w:hAnsi="Century" w:cs="Arial"/>
                <w:b/>
                <w:vertAlign w:val="superscript"/>
              </w:rPr>
              <w:t>2</w:t>
            </w:r>
          </w:p>
          <w:p w14:paraId="35B3595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Arial"/>
                <w:b/>
              </w:rPr>
            </w:pPr>
            <w:r w:rsidRPr="00F33A7F">
              <w:rPr>
                <w:rFonts w:ascii="Century" w:eastAsia="Times New Roman" w:hAnsi="Century" w:cs="Arial"/>
                <w:b/>
              </w:rPr>
              <w:t>2011.</w:t>
            </w:r>
          </w:p>
        </w:tc>
      </w:tr>
      <w:tr w:rsidR="00F33A7F" w:rsidRPr="00184EF2" w14:paraId="0C7A461C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627608C2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BEDNJICA</w:t>
            </w:r>
          </w:p>
        </w:tc>
        <w:tc>
          <w:tcPr>
            <w:tcW w:w="446" w:type="pct"/>
            <w:vAlign w:val="center"/>
          </w:tcPr>
          <w:p w14:paraId="653AECF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313</w:t>
            </w:r>
          </w:p>
        </w:tc>
        <w:tc>
          <w:tcPr>
            <w:tcW w:w="385" w:type="pct"/>
            <w:vAlign w:val="center"/>
          </w:tcPr>
          <w:p w14:paraId="20A1AE8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299</w:t>
            </w:r>
          </w:p>
        </w:tc>
        <w:tc>
          <w:tcPr>
            <w:tcW w:w="385" w:type="pct"/>
            <w:vAlign w:val="center"/>
          </w:tcPr>
          <w:p w14:paraId="75B2237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216</w:t>
            </w:r>
          </w:p>
        </w:tc>
        <w:tc>
          <w:tcPr>
            <w:tcW w:w="385" w:type="pct"/>
            <w:vAlign w:val="center"/>
          </w:tcPr>
          <w:p w14:paraId="4E08BBE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220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01D044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209</w:t>
            </w:r>
          </w:p>
        </w:tc>
        <w:tc>
          <w:tcPr>
            <w:tcW w:w="385" w:type="pct"/>
            <w:vAlign w:val="center"/>
          </w:tcPr>
          <w:p w14:paraId="343ADC1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2,51</w:t>
            </w:r>
          </w:p>
        </w:tc>
        <w:tc>
          <w:tcPr>
            <w:tcW w:w="385" w:type="pct"/>
            <w:vAlign w:val="center"/>
          </w:tcPr>
          <w:p w14:paraId="5119F0D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3,78</w:t>
            </w:r>
          </w:p>
        </w:tc>
        <w:tc>
          <w:tcPr>
            <w:tcW w:w="437" w:type="pct"/>
            <w:vAlign w:val="center"/>
          </w:tcPr>
          <w:p w14:paraId="6B3A22F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86,1</w:t>
            </w:r>
          </w:p>
        </w:tc>
        <w:tc>
          <w:tcPr>
            <w:tcW w:w="437" w:type="pct"/>
            <w:vAlign w:val="center"/>
          </w:tcPr>
          <w:p w14:paraId="305BCE3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87,6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D03239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83,3</w:t>
            </w:r>
          </w:p>
        </w:tc>
      </w:tr>
      <w:tr w:rsidR="00F33A7F" w:rsidRPr="00184EF2" w14:paraId="6B464742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49E04E41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CRKOVEC</w:t>
            </w:r>
          </w:p>
        </w:tc>
        <w:tc>
          <w:tcPr>
            <w:tcW w:w="446" w:type="pct"/>
            <w:vAlign w:val="center"/>
          </w:tcPr>
          <w:p w14:paraId="3D26E24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404</w:t>
            </w:r>
          </w:p>
        </w:tc>
        <w:tc>
          <w:tcPr>
            <w:tcW w:w="385" w:type="pct"/>
            <w:vAlign w:val="center"/>
          </w:tcPr>
          <w:p w14:paraId="17C4001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322</w:t>
            </w:r>
          </w:p>
        </w:tc>
        <w:tc>
          <w:tcPr>
            <w:tcW w:w="385" w:type="pct"/>
            <w:vAlign w:val="center"/>
          </w:tcPr>
          <w:p w14:paraId="5543FF3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272</w:t>
            </w:r>
          </w:p>
        </w:tc>
        <w:tc>
          <w:tcPr>
            <w:tcW w:w="385" w:type="pct"/>
            <w:vAlign w:val="center"/>
          </w:tcPr>
          <w:p w14:paraId="2CA3D0A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240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23887C6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188</w:t>
            </w:r>
          </w:p>
        </w:tc>
        <w:tc>
          <w:tcPr>
            <w:tcW w:w="385" w:type="pct"/>
            <w:vAlign w:val="center"/>
          </w:tcPr>
          <w:p w14:paraId="461A085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3,85</w:t>
            </w:r>
          </w:p>
        </w:tc>
        <w:tc>
          <w:tcPr>
            <w:tcW w:w="385" w:type="pct"/>
            <w:vAlign w:val="center"/>
          </w:tcPr>
          <w:p w14:paraId="6FBEA18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5,80</w:t>
            </w:r>
          </w:p>
        </w:tc>
        <w:tc>
          <w:tcPr>
            <w:tcW w:w="437" w:type="pct"/>
            <w:vAlign w:val="center"/>
          </w:tcPr>
          <w:p w14:paraId="7F48CE6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70,6</w:t>
            </w:r>
          </w:p>
        </w:tc>
        <w:tc>
          <w:tcPr>
            <w:tcW w:w="437" w:type="pct"/>
            <w:vAlign w:val="center"/>
          </w:tcPr>
          <w:p w14:paraId="27223A9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62,3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72E036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48,8</w:t>
            </w:r>
          </w:p>
        </w:tc>
      </w:tr>
      <w:tr w:rsidR="00F33A7F" w:rsidRPr="00184EF2" w14:paraId="7E756109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0228A6F1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DONJA VIŠNJICA</w:t>
            </w:r>
          </w:p>
        </w:tc>
        <w:tc>
          <w:tcPr>
            <w:tcW w:w="446" w:type="pct"/>
            <w:vAlign w:val="center"/>
          </w:tcPr>
          <w:p w14:paraId="6C9917A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627</w:t>
            </w:r>
          </w:p>
        </w:tc>
        <w:tc>
          <w:tcPr>
            <w:tcW w:w="385" w:type="pct"/>
            <w:vAlign w:val="center"/>
          </w:tcPr>
          <w:p w14:paraId="482E6DE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684</w:t>
            </w:r>
          </w:p>
        </w:tc>
        <w:tc>
          <w:tcPr>
            <w:tcW w:w="385" w:type="pct"/>
            <w:vAlign w:val="center"/>
          </w:tcPr>
          <w:p w14:paraId="383AA22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614</w:t>
            </w:r>
          </w:p>
        </w:tc>
        <w:tc>
          <w:tcPr>
            <w:tcW w:w="385" w:type="pct"/>
            <w:vAlign w:val="center"/>
          </w:tcPr>
          <w:p w14:paraId="3C6BF30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549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1457689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542</w:t>
            </w:r>
          </w:p>
        </w:tc>
        <w:tc>
          <w:tcPr>
            <w:tcW w:w="385" w:type="pct"/>
            <w:vAlign w:val="center"/>
          </w:tcPr>
          <w:p w14:paraId="7853B41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5,11</w:t>
            </w:r>
          </w:p>
        </w:tc>
        <w:tc>
          <w:tcPr>
            <w:tcW w:w="385" w:type="pct"/>
            <w:vAlign w:val="center"/>
          </w:tcPr>
          <w:p w14:paraId="3E314E7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7,69</w:t>
            </w:r>
          </w:p>
        </w:tc>
        <w:tc>
          <w:tcPr>
            <w:tcW w:w="437" w:type="pct"/>
            <w:vAlign w:val="center"/>
          </w:tcPr>
          <w:p w14:paraId="049B2EC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120,2</w:t>
            </w:r>
          </w:p>
        </w:tc>
        <w:tc>
          <w:tcPr>
            <w:tcW w:w="437" w:type="pct"/>
            <w:vAlign w:val="center"/>
          </w:tcPr>
          <w:p w14:paraId="505E471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107,4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BD9D2B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106,1</w:t>
            </w:r>
          </w:p>
        </w:tc>
      </w:tr>
      <w:tr w:rsidR="00F33A7F" w:rsidRPr="00184EF2" w14:paraId="206D8122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78189D10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GORNJA VIŠNJICA</w:t>
            </w:r>
          </w:p>
        </w:tc>
        <w:tc>
          <w:tcPr>
            <w:tcW w:w="446" w:type="pct"/>
            <w:vAlign w:val="center"/>
          </w:tcPr>
          <w:p w14:paraId="634E665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407</w:t>
            </w:r>
          </w:p>
        </w:tc>
        <w:tc>
          <w:tcPr>
            <w:tcW w:w="385" w:type="pct"/>
            <w:vAlign w:val="center"/>
          </w:tcPr>
          <w:p w14:paraId="51B84D3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391</w:t>
            </w:r>
          </w:p>
        </w:tc>
        <w:tc>
          <w:tcPr>
            <w:tcW w:w="385" w:type="pct"/>
            <w:vAlign w:val="center"/>
          </w:tcPr>
          <w:p w14:paraId="26768F9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353</w:t>
            </w:r>
          </w:p>
        </w:tc>
        <w:tc>
          <w:tcPr>
            <w:tcW w:w="385" w:type="pct"/>
            <w:vAlign w:val="center"/>
          </w:tcPr>
          <w:p w14:paraId="2D6E990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320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06F2465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271</w:t>
            </w:r>
          </w:p>
        </w:tc>
        <w:tc>
          <w:tcPr>
            <w:tcW w:w="385" w:type="pct"/>
            <w:vAlign w:val="center"/>
          </w:tcPr>
          <w:p w14:paraId="178231E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3,12</w:t>
            </w:r>
          </w:p>
        </w:tc>
        <w:tc>
          <w:tcPr>
            <w:tcW w:w="385" w:type="pct"/>
            <w:vAlign w:val="center"/>
          </w:tcPr>
          <w:p w14:paraId="78C2509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4,70</w:t>
            </w:r>
          </w:p>
        </w:tc>
        <w:tc>
          <w:tcPr>
            <w:tcW w:w="437" w:type="pct"/>
            <w:vAlign w:val="center"/>
          </w:tcPr>
          <w:p w14:paraId="519BE9C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113,1</w:t>
            </w:r>
          </w:p>
        </w:tc>
        <w:tc>
          <w:tcPr>
            <w:tcW w:w="437" w:type="pct"/>
            <w:vAlign w:val="center"/>
          </w:tcPr>
          <w:p w14:paraId="6565826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102,6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248082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86,9</w:t>
            </w:r>
          </w:p>
        </w:tc>
      </w:tr>
      <w:tr w:rsidR="00F33A7F" w:rsidRPr="00184EF2" w14:paraId="2A2BA852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23FFBB57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JAZBINA VIŠNJIČKA</w:t>
            </w:r>
          </w:p>
        </w:tc>
        <w:tc>
          <w:tcPr>
            <w:tcW w:w="446" w:type="pct"/>
            <w:vAlign w:val="center"/>
          </w:tcPr>
          <w:p w14:paraId="24C2B5C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106</w:t>
            </w:r>
          </w:p>
        </w:tc>
        <w:tc>
          <w:tcPr>
            <w:tcW w:w="385" w:type="pct"/>
            <w:vAlign w:val="center"/>
          </w:tcPr>
          <w:p w14:paraId="5CC3429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86</w:t>
            </w:r>
          </w:p>
        </w:tc>
        <w:tc>
          <w:tcPr>
            <w:tcW w:w="385" w:type="pct"/>
            <w:vAlign w:val="center"/>
          </w:tcPr>
          <w:p w14:paraId="49DF864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55</w:t>
            </w:r>
          </w:p>
        </w:tc>
        <w:tc>
          <w:tcPr>
            <w:tcW w:w="385" w:type="pct"/>
            <w:vAlign w:val="center"/>
          </w:tcPr>
          <w:p w14:paraId="1F2E6A2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37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2ABC57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25</w:t>
            </w:r>
          </w:p>
        </w:tc>
        <w:tc>
          <w:tcPr>
            <w:tcW w:w="385" w:type="pct"/>
            <w:vAlign w:val="center"/>
          </w:tcPr>
          <w:p w14:paraId="22C2676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1,09</w:t>
            </w:r>
          </w:p>
        </w:tc>
        <w:tc>
          <w:tcPr>
            <w:tcW w:w="385" w:type="pct"/>
            <w:vAlign w:val="center"/>
          </w:tcPr>
          <w:p w14:paraId="1704BA3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1,64</w:t>
            </w:r>
          </w:p>
        </w:tc>
        <w:tc>
          <w:tcPr>
            <w:tcW w:w="437" w:type="pct"/>
            <w:vAlign w:val="center"/>
          </w:tcPr>
          <w:p w14:paraId="2B68E93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50,5</w:t>
            </w:r>
          </w:p>
        </w:tc>
        <w:tc>
          <w:tcPr>
            <w:tcW w:w="437" w:type="pct"/>
            <w:vAlign w:val="center"/>
          </w:tcPr>
          <w:p w14:paraId="72C7818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33,9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AC1DC4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22,9</w:t>
            </w:r>
          </w:p>
        </w:tc>
      </w:tr>
      <w:tr w:rsidR="00F33A7F" w:rsidRPr="00184EF2" w14:paraId="1C4C3A3F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67E50B2F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KAMENICA</w:t>
            </w:r>
          </w:p>
        </w:tc>
        <w:tc>
          <w:tcPr>
            <w:tcW w:w="446" w:type="pct"/>
            <w:vAlign w:val="center"/>
          </w:tcPr>
          <w:p w14:paraId="58EAE92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227</w:t>
            </w:r>
          </w:p>
        </w:tc>
        <w:tc>
          <w:tcPr>
            <w:tcW w:w="385" w:type="pct"/>
            <w:vAlign w:val="center"/>
          </w:tcPr>
          <w:p w14:paraId="46FF90A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193</w:t>
            </w:r>
          </w:p>
        </w:tc>
        <w:tc>
          <w:tcPr>
            <w:tcW w:w="385" w:type="pct"/>
            <w:vAlign w:val="center"/>
          </w:tcPr>
          <w:p w14:paraId="555C35F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196</w:t>
            </w:r>
          </w:p>
        </w:tc>
        <w:tc>
          <w:tcPr>
            <w:tcW w:w="385" w:type="pct"/>
            <w:vAlign w:val="center"/>
          </w:tcPr>
          <w:p w14:paraId="4D8E6D5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161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6C066A9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141</w:t>
            </w:r>
          </w:p>
        </w:tc>
        <w:tc>
          <w:tcPr>
            <w:tcW w:w="385" w:type="pct"/>
            <w:vAlign w:val="center"/>
          </w:tcPr>
          <w:p w14:paraId="4D33181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0,74</w:t>
            </w:r>
          </w:p>
        </w:tc>
        <w:tc>
          <w:tcPr>
            <w:tcW w:w="385" w:type="pct"/>
            <w:vAlign w:val="center"/>
          </w:tcPr>
          <w:p w14:paraId="3C2FF4E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1,11</w:t>
            </w:r>
          </w:p>
        </w:tc>
        <w:tc>
          <w:tcPr>
            <w:tcW w:w="437" w:type="pct"/>
            <w:vAlign w:val="center"/>
          </w:tcPr>
          <w:p w14:paraId="16D35E3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264,9</w:t>
            </w:r>
          </w:p>
        </w:tc>
        <w:tc>
          <w:tcPr>
            <w:tcW w:w="437" w:type="pct"/>
            <w:vAlign w:val="center"/>
          </w:tcPr>
          <w:p w14:paraId="45D2607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217,6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2CA773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190,5</w:t>
            </w:r>
          </w:p>
        </w:tc>
      </w:tr>
      <w:tr w:rsidR="00F33A7F" w:rsidRPr="00184EF2" w14:paraId="4E1DE00B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33633E62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KAMENIČKI VRHOVEC</w:t>
            </w:r>
          </w:p>
        </w:tc>
        <w:tc>
          <w:tcPr>
            <w:tcW w:w="446" w:type="pct"/>
            <w:vAlign w:val="center"/>
          </w:tcPr>
          <w:p w14:paraId="015CF1A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302</w:t>
            </w:r>
          </w:p>
        </w:tc>
        <w:tc>
          <w:tcPr>
            <w:tcW w:w="385" w:type="pct"/>
            <w:vAlign w:val="center"/>
          </w:tcPr>
          <w:p w14:paraId="65AE273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303</w:t>
            </w:r>
          </w:p>
        </w:tc>
        <w:tc>
          <w:tcPr>
            <w:tcW w:w="385" w:type="pct"/>
            <w:vAlign w:val="center"/>
          </w:tcPr>
          <w:p w14:paraId="6522791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276</w:t>
            </w:r>
          </w:p>
        </w:tc>
        <w:tc>
          <w:tcPr>
            <w:tcW w:w="385" w:type="pct"/>
            <w:vAlign w:val="center"/>
          </w:tcPr>
          <w:p w14:paraId="768D2B9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240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20CD584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205</w:t>
            </w:r>
          </w:p>
        </w:tc>
        <w:tc>
          <w:tcPr>
            <w:tcW w:w="385" w:type="pct"/>
            <w:vAlign w:val="center"/>
          </w:tcPr>
          <w:p w14:paraId="00C1814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1,41</w:t>
            </w:r>
          </w:p>
        </w:tc>
        <w:tc>
          <w:tcPr>
            <w:tcW w:w="385" w:type="pct"/>
            <w:vAlign w:val="center"/>
          </w:tcPr>
          <w:p w14:paraId="1A894B9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2,12</w:t>
            </w:r>
          </w:p>
        </w:tc>
        <w:tc>
          <w:tcPr>
            <w:tcW w:w="437" w:type="pct"/>
            <w:vAlign w:val="center"/>
          </w:tcPr>
          <w:p w14:paraId="2025048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195,7</w:t>
            </w:r>
          </w:p>
        </w:tc>
        <w:tc>
          <w:tcPr>
            <w:tcW w:w="437" w:type="pct"/>
            <w:vAlign w:val="center"/>
          </w:tcPr>
          <w:p w14:paraId="472B378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170,2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FFED42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145,4</w:t>
            </w:r>
          </w:p>
        </w:tc>
      </w:tr>
      <w:tr w:rsidR="00F33A7F" w:rsidRPr="00184EF2" w14:paraId="1B0B7579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6B28D3D8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KAMENIČKO PODGORJE</w:t>
            </w:r>
          </w:p>
        </w:tc>
        <w:tc>
          <w:tcPr>
            <w:tcW w:w="446" w:type="pct"/>
            <w:vAlign w:val="center"/>
          </w:tcPr>
          <w:p w14:paraId="1853FB1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791</w:t>
            </w:r>
          </w:p>
        </w:tc>
        <w:tc>
          <w:tcPr>
            <w:tcW w:w="385" w:type="pct"/>
            <w:vAlign w:val="center"/>
          </w:tcPr>
          <w:p w14:paraId="68D51B8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635</w:t>
            </w:r>
          </w:p>
        </w:tc>
        <w:tc>
          <w:tcPr>
            <w:tcW w:w="385" w:type="pct"/>
            <w:vAlign w:val="center"/>
          </w:tcPr>
          <w:p w14:paraId="528E6A1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478</w:t>
            </w:r>
          </w:p>
        </w:tc>
        <w:tc>
          <w:tcPr>
            <w:tcW w:w="385" w:type="pct"/>
            <w:vAlign w:val="center"/>
          </w:tcPr>
          <w:p w14:paraId="3C885F2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378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6B7257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322</w:t>
            </w:r>
          </w:p>
        </w:tc>
        <w:tc>
          <w:tcPr>
            <w:tcW w:w="385" w:type="pct"/>
            <w:vAlign w:val="center"/>
          </w:tcPr>
          <w:p w14:paraId="4B265A2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7,30</w:t>
            </w:r>
          </w:p>
        </w:tc>
        <w:tc>
          <w:tcPr>
            <w:tcW w:w="385" w:type="pct"/>
            <w:vAlign w:val="center"/>
          </w:tcPr>
          <w:p w14:paraId="195E061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10,99</w:t>
            </w:r>
          </w:p>
        </w:tc>
        <w:tc>
          <w:tcPr>
            <w:tcW w:w="437" w:type="pct"/>
            <w:vAlign w:val="center"/>
          </w:tcPr>
          <w:p w14:paraId="471BFAA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65,5</w:t>
            </w:r>
          </w:p>
        </w:tc>
        <w:tc>
          <w:tcPr>
            <w:tcW w:w="437" w:type="pct"/>
            <w:vAlign w:val="center"/>
          </w:tcPr>
          <w:p w14:paraId="176C3DF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51,8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E91663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44,1</w:t>
            </w:r>
          </w:p>
        </w:tc>
      </w:tr>
      <w:tr w:rsidR="00F33A7F" w:rsidRPr="00184EF2" w14:paraId="3837FED3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21A6517D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LEPOGLAVA</w:t>
            </w:r>
          </w:p>
        </w:tc>
        <w:tc>
          <w:tcPr>
            <w:tcW w:w="446" w:type="pct"/>
            <w:vAlign w:val="center"/>
          </w:tcPr>
          <w:p w14:paraId="0490FA8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3.749</w:t>
            </w:r>
          </w:p>
        </w:tc>
        <w:tc>
          <w:tcPr>
            <w:tcW w:w="385" w:type="pct"/>
            <w:vAlign w:val="center"/>
          </w:tcPr>
          <w:p w14:paraId="48E8103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3.786</w:t>
            </w:r>
          </w:p>
        </w:tc>
        <w:tc>
          <w:tcPr>
            <w:tcW w:w="385" w:type="pct"/>
            <w:vAlign w:val="center"/>
          </w:tcPr>
          <w:p w14:paraId="09C3F66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3.781</w:t>
            </w:r>
          </w:p>
        </w:tc>
        <w:tc>
          <w:tcPr>
            <w:tcW w:w="385" w:type="pct"/>
            <w:vAlign w:val="center"/>
          </w:tcPr>
          <w:p w14:paraId="3DD001F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4.084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6FE83DF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4.174</w:t>
            </w:r>
          </w:p>
        </w:tc>
        <w:tc>
          <w:tcPr>
            <w:tcW w:w="385" w:type="pct"/>
            <w:vAlign w:val="center"/>
          </w:tcPr>
          <w:p w14:paraId="3B9D1EE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15,06</w:t>
            </w:r>
          </w:p>
        </w:tc>
        <w:tc>
          <w:tcPr>
            <w:tcW w:w="385" w:type="pct"/>
            <w:vAlign w:val="center"/>
          </w:tcPr>
          <w:p w14:paraId="15B6F0A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22,67</w:t>
            </w:r>
          </w:p>
        </w:tc>
        <w:tc>
          <w:tcPr>
            <w:tcW w:w="437" w:type="pct"/>
            <w:vAlign w:val="center"/>
          </w:tcPr>
          <w:p w14:paraId="263B697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251,1</w:t>
            </w:r>
          </w:p>
        </w:tc>
        <w:tc>
          <w:tcPr>
            <w:tcW w:w="437" w:type="pct"/>
            <w:vAlign w:val="center"/>
          </w:tcPr>
          <w:p w14:paraId="5049236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271,2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0DF792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277,2</w:t>
            </w:r>
          </w:p>
        </w:tc>
      </w:tr>
      <w:tr w:rsidR="00F33A7F" w:rsidRPr="00184EF2" w14:paraId="1B1BE6F2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5737B1D4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MURIČEVEC</w:t>
            </w:r>
          </w:p>
        </w:tc>
        <w:tc>
          <w:tcPr>
            <w:tcW w:w="446" w:type="pct"/>
            <w:vAlign w:val="center"/>
          </w:tcPr>
          <w:p w14:paraId="0EADEF4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266</w:t>
            </w:r>
          </w:p>
        </w:tc>
        <w:tc>
          <w:tcPr>
            <w:tcW w:w="385" w:type="pct"/>
            <w:vAlign w:val="center"/>
          </w:tcPr>
          <w:p w14:paraId="41C23C4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230</w:t>
            </w:r>
          </w:p>
        </w:tc>
        <w:tc>
          <w:tcPr>
            <w:tcW w:w="385" w:type="pct"/>
            <w:vAlign w:val="center"/>
          </w:tcPr>
          <w:p w14:paraId="538F71C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227</w:t>
            </w:r>
          </w:p>
        </w:tc>
        <w:tc>
          <w:tcPr>
            <w:tcW w:w="385" w:type="pct"/>
            <w:vAlign w:val="center"/>
          </w:tcPr>
          <w:p w14:paraId="410D583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216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37FDAC7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195</w:t>
            </w:r>
          </w:p>
        </w:tc>
        <w:tc>
          <w:tcPr>
            <w:tcW w:w="385" w:type="pct"/>
            <w:vAlign w:val="center"/>
          </w:tcPr>
          <w:p w14:paraId="19CE287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0,87</w:t>
            </w:r>
          </w:p>
        </w:tc>
        <w:tc>
          <w:tcPr>
            <w:tcW w:w="385" w:type="pct"/>
            <w:vAlign w:val="center"/>
          </w:tcPr>
          <w:p w14:paraId="14F287B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1,31</w:t>
            </w:r>
          </w:p>
        </w:tc>
        <w:tc>
          <w:tcPr>
            <w:tcW w:w="437" w:type="pct"/>
            <w:vAlign w:val="center"/>
          </w:tcPr>
          <w:p w14:paraId="374E2DD6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260,9</w:t>
            </w:r>
          </w:p>
        </w:tc>
        <w:tc>
          <w:tcPr>
            <w:tcW w:w="437" w:type="pct"/>
            <w:vAlign w:val="center"/>
          </w:tcPr>
          <w:p w14:paraId="4D412BD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248,3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83C447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224,1</w:t>
            </w:r>
          </w:p>
        </w:tc>
      </w:tr>
      <w:tr w:rsidR="00F33A7F" w:rsidRPr="00184EF2" w14:paraId="769AF441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1877979A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OČURA</w:t>
            </w:r>
          </w:p>
        </w:tc>
        <w:tc>
          <w:tcPr>
            <w:tcW w:w="446" w:type="pct"/>
            <w:vAlign w:val="center"/>
          </w:tcPr>
          <w:p w14:paraId="3EFF9F9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310</w:t>
            </w:r>
          </w:p>
        </w:tc>
        <w:tc>
          <w:tcPr>
            <w:tcW w:w="385" w:type="pct"/>
            <w:vAlign w:val="center"/>
          </w:tcPr>
          <w:p w14:paraId="6F999FD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278</w:t>
            </w:r>
          </w:p>
        </w:tc>
        <w:tc>
          <w:tcPr>
            <w:tcW w:w="385" w:type="pct"/>
            <w:vAlign w:val="center"/>
          </w:tcPr>
          <w:p w14:paraId="739517D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248</w:t>
            </w:r>
          </w:p>
        </w:tc>
        <w:tc>
          <w:tcPr>
            <w:tcW w:w="385" w:type="pct"/>
            <w:vAlign w:val="center"/>
          </w:tcPr>
          <w:p w14:paraId="39BFE01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244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110444C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188</w:t>
            </w:r>
          </w:p>
        </w:tc>
        <w:tc>
          <w:tcPr>
            <w:tcW w:w="385" w:type="pct"/>
            <w:vAlign w:val="center"/>
          </w:tcPr>
          <w:p w14:paraId="6BCFFE4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5,46</w:t>
            </w:r>
          </w:p>
        </w:tc>
        <w:tc>
          <w:tcPr>
            <w:tcW w:w="385" w:type="pct"/>
            <w:vAlign w:val="center"/>
          </w:tcPr>
          <w:p w14:paraId="255BD90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8,22</w:t>
            </w:r>
          </w:p>
        </w:tc>
        <w:tc>
          <w:tcPr>
            <w:tcW w:w="437" w:type="pct"/>
            <w:vAlign w:val="center"/>
          </w:tcPr>
          <w:p w14:paraId="4FA150D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45,4</w:t>
            </w:r>
          </w:p>
        </w:tc>
        <w:tc>
          <w:tcPr>
            <w:tcW w:w="437" w:type="pct"/>
            <w:vAlign w:val="center"/>
          </w:tcPr>
          <w:p w14:paraId="7AA6E82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44,7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025D64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34,4</w:t>
            </w:r>
          </w:p>
        </w:tc>
      </w:tr>
      <w:tr w:rsidR="00F33A7F" w:rsidRPr="00184EF2" w14:paraId="405E9023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319948F1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VILETINEC</w:t>
            </w:r>
          </w:p>
        </w:tc>
        <w:tc>
          <w:tcPr>
            <w:tcW w:w="446" w:type="pct"/>
            <w:vAlign w:val="center"/>
          </w:tcPr>
          <w:p w14:paraId="60900B9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293</w:t>
            </w:r>
          </w:p>
        </w:tc>
        <w:tc>
          <w:tcPr>
            <w:tcW w:w="385" w:type="pct"/>
            <w:vAlign w:val="center"/>
          </w:tcPr>
          <w:p w14:paraId="111A332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243</w:t>
            </w:r>
          </w:p>
        </w:tc>
        <w:tc>
          <w:tcPr>
            <w:tcW w:w="385" w:type="pct"/>
            <w:vAlign w:val="center"/>
          </w:tcPr>
          <w:p w14:paraId="3528D34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205</w:t>
            </w:r>
          </w:p>
        </w:tc>
        <w:tc>
          <w:tcPr>
            <w:tcW w:w="385" w:type="pct"/>
            <w:vAlign w:val="center"/>
          </w:tcPr>
          <w:p w14:paraId="7A3D430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188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1B4111E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173</w:t>
            </w:r>
          </w:p>
        </w:tc>
        <w:tc>
          <w:tcPr>
            <w:tcW w:w="385" w:type="pct"/>
            <w:vAlign w:val="center"/>
          </w:tcPr>
          <w:p w14:paraId="2A59755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1,84</w:t>
            </w:r>
          </w:p>
        </w:tc>
        <w:tc>
          <w:tcPr>
            <w:tcW w:w="385" w:type="pct"/>
            <w:vAlign w:val="center"/>
          </w:tcPr>
          <w:p w14:paraId="44F8101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2,77</w:t>
            </w:r>
          </w:p>
        </w:tc>
        <w:tc>
          <w:tcPr>
            <w:tcW w:w="437" w:type="pct"/>
            <w:vAlign w:val="center"/>
          </w:tcPr>
          <w:p w14:paraId="7B8EB2C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111,4</w:t>
            </w:r>
          </w:p>
        </w:tc>
        <w:tc>
          <w:tcPr>
            <w:tcW w:w="437" w:type="pct"/>
            <w:vAlign w:val="center"/>
          </w:tcPr>
          <w:p w14:paraId="2C6E37E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102,2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B63025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94</w:t>
            </w:r>
          </w:p>
        </w:tc>
      </w:tr>
      <w:tr w:rsidR="00F33A7F" w:rsidRPr="00184EF2" w14:paraId="3D01B158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06CC6D34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VULIŠINEC</w:t>
            </w:r>
          </w:p>
        </w:tc>
        <w:tc>
          <w:tcPr>
            <w:tcW w:w="446" w:type="pct"/>
            <w:vAlign w:val="center"/>
          </w:tcPr>
          <w:p w14:paraId="6B86193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330</w:t>
            </w:r>
          </w:p>
        </w:tc>
        <w:tc>
          <w:tcPr>
            <w:tcW w:w="385" w:type="pct"/>
            <w:vAlign w:val="center"/>
          </w:tcPr>
          <w:p w14:paraId="12831F9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278</w:t>
            </w:r>
          </w:p>
        </w:tc>
        <w:tc>
          <w:tcPr>
            <w:tcW w:w="385" w:type="pct"/>
            <w:vAlign w:val="center"/>
          </w:tcPr>
          <w:p w14:paraId="4B5FA30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273</w:t>
            </w:r>
          </w:p>
        </w:tc>
        <w:tc>
          <w:tcPr>
            <w:tcW w:w="385" w:type="pct"/>
            <w:vAlign w:val="center"/>
          </w:tcPr>
          <w:p w14:paraId="2EFDD56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258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AEFA68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237</w:t>
            </w:r>
          </w:p>
        </w:tc>
        <w:tc>
          <w:tcPr>
            <w:tcW w:w="385" w:type="pct"/>
            <w:vAlign w:val="center"/>
          </w:tcPr>
          <w:p w14:paraId="36D577E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1,51</w:t>
            </w:r>
          </w:p>
        </w:tc>
        <w:tc>
          <w:tcPr>
            <w:tcW w:w="385" w:type="pct"/>
            <w:vAlign w:val="center"/>
          </w:tcPr>
          <w:p w14:paraId="36654BA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2,27</w:t>
            </w:r>
          </w:p>
        </w:tc>
        <w:tc>
          <w:tcPr>
            <w:tcW w:w="437" w:type="pct"/>
            <w:vAlign w:val="center"/>
          </w:tcPr>
          <w:p w14:paraId="6714401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180,8</w:t>
            </w:r>
          </w:p>
        </w:tc>
        <w:tc>
          <w:tcPr>
            <w:tcW w:w="437" w:type="pct"/>
            <w:vAlign w:val="center"/>
          </w:tcPr>
          <w:p w14:paraId="0EEBF7A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170,9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D88326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157</w:t>
            </w:r>
          </w:p>
        </w:tc>
      </w:tr>
      <w:tr w:rsidR="00F33A7F" w:rsidRPr="00184EF2" w14:paraId="08EB59ED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04FD4B59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ZALUŽJE</w:t>
            </w:r>
          </w:p>
        </w:tc>
        <w:tc>
          <w:tcPr>
            <w:tcW w:w="446" w:type="pct"/>
            <w:vAlign w:val="center"/>
          </w:tcPr>
          <w:p w14:paraId="044048A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254</w:t>
            </w:r>
          </w:p>
        </w:tc>
        <w:tc>
          <w:tcPr>
            <w:tcW w:w="385" w:type="pct"/>
            <w:vAlign w:val="center"/>
          </w:tcPr>
          <w:p w14:paraId="31303F2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228</w:t>
            </w:r>
          </w:p>
        </w:tc>
        <w:tc>
          <w:tcPr>
            <w:tcW w:w="385" w:type="pct"/>
            <w:vAlign w:val="center"/>
          </w:tcPr>
          <w:p w14:paraId="22F2B69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211</w:t>
            </w:r>
          </w:p>
        </w:tc>
        <w:tc>
          <w:tcPr>
            <w:tcW w:w="385" w:type="pct"/>
            <w:vAlign w:val="center"/>
          </w:tcPr>
          <w:p w14:paraId="5454BF3D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195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23959F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162</w:t>
            </w:r>
          </w:p>
        </w:tc>
        <w:tc>
          <w:tcPr>
            <w:tcW w:w="385" w:type="pct"/>
            <w:vAlign w:val="center"/>
          </w:tcPr>
          <w:p w14:paraId="7D3CDAD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2,87</w:t>
            </w:r>
          </w:p>
        </w:tc>
        <w:tc>
          <w:tcPr>
            <w:tcW w:w="385" w:type="pct"/>
            <w:vAlign w:val="center"/>
          </w:tcPr>
          <w:p w14:paraId="22A3D42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4,32</w:t>
            </w:r>
          </w:p>
        </w:tc>
        <w:tc>
          <w:tcPr>
            <w:tcW w:w="437" w:type="pct"/>
            <w:vAlign w:val="center"/>
          </w:tcPr>
          <w:p w14:paraId="020EAD9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73,5</w:t>
            </w:r>
          </w:p>
        </w:tc>
        <w:tc>
          <w:tcPr>
            <w:tcW w:w="437" w:type="pct"/>
            <w:vAlign w:val="center"/>
          </w:tcPr>
          <w:p w14:paraId="08274AE3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67,9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6709AB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56,5</w:t>
            </w:r>
          </w:p>
        </w:tc>
      </w:tr>
      <w:tr w:rsidR="00F33A7F" w:rsidRPr="00184EF2" w14:paraId="444809F7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47E5974A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ZLOGONJE</w:t>
            </w:r>
          </w:p>
        </w:tc>
        <w:tc>
          <w:tcPr>
            <w:tcW w:w="446" w:type="pct"/>
            <w:vAlign w:val="center"/>
          </w:tcPr>
          <w:p w14:paraId="4DE9C29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624</w:t>
            </w:r>
          </w:p>
        </w:tc>
        <w:tc>
          <w:tcPr>
            <w:tcW w:w="385" w:type="pct"/>
            <w:vAlign w:val="center"/>
          </w:tcPr>
          <w:p w14:paraId="1BDA99A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573</w:t>
            </w:r>
          </w:p>
        </w:tc>
        <w:tc>
          <w:tcPr>
            <w:tcW w:w="385" w:type="pct"/>
            <w:vAlign w:val="center"/>
          </w:tcPr>
          <w:p w14:paraId="2C459F7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503</w:t>
            </w:r>
          </w:p>
        </w:tc>
        <w:tc>
          <w:tcPr>
            <w:tcW w:w="385" w:type="pct"/>
            <w:vAlign w:val="center"/>
          </w:tcPr>
          <w:p w14:paraId="0603857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460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0246CB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412</w:t>
            </w:r>
          </w:p>
        </w:tc>
        <w:tc>
          <w:tcPr>
            <w:tcW w:w="385" w:type="pct"/>
            <w:vAlign w:val="center"/>
          </w:tcPr>
          <w:p w14:paraId="206B88B1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4,27</w:t>
            </w:r>
          </w:p>
        </w:tc>
        <w:tc>
          <w:tcPr>
            <w:tcW w:w="385" w:type="pct"/>
            <w:vAlign w:val="center"/>
          </w:tcPr>
          <w:p w14:paraId="5867AA7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6,43</w:t>
            </w:r>
          </w:p>
        </w:tc>
        <w:tc>
          <w:tcPr>
            <w:tcW w:w="437" w:type="pct"/>
            <w:vAlign w:val="center"/>
          </w:tcPr>
          <w:p w14:paraId="1C0391F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117,8</w:t>
            </w:r>
          </w:p>
        </w:tc>
        <w:tc>
          <w:tcPr>
            <w:tcW w:w="437" w:type="pct"/>
            <w:vAlign w:val="center"/>
          </w:tcPr>
          <w:p w14:paraId="5003787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107,7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030340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96,5</w:t>
            </w:r>
          </w:p>
        </w:tc>
      </w:tr>
      <w:tr w:rsidR="00F33A7F" w:rsidRPr="00184EF2" w14:paraId="324A99B5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1AB32F63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ŽAROVNICA</w:t>
            </w:r>
          </w:p>
        </w:tc>
        <w:tc>
          <w:tcPr>
            <w:tcW w:w="446" w:type="pct"/>
            <w:vAlign w:val="center"/>
          </w:tcPr>
          <w:p w14:paraId="672D969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1.123</w:t>
            </w:r>
          </w:p>
        </w:tc>
        <w:tc>
          <w:tcPr>
            <w:tcW w:w="385" w:type="pct"/>
            <w:vAlign w:val="center"/>
          </w:tcPr>
          <w:p w14:paraId="5AF736C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1.047</w:t>
            </w:r>
          </w:p>
        </w:tc>
        <w:tc>
          <w:tcPr>
            <w:tcW w:w="385" w:type="pct"/>
            <w:vAlign w:val="center"/>
          </w:tcPr>
          <w:p w14:paraId="58FE8B20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1.027</w:t>
            </w:r>
          </w:p>
        </w:tc>
        <w:tc>
          <w:tcPr>
            <w:tcW w:w="385" w:type="pct"/>
            <w:vAlign w:val="center"/>
          </w:tcPr>
          <w:p w14:paraId="382C21FE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928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1020DF2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839</w:t>
            </w:r>
          </w:p>
        </w:tc>
        <w:tc>
          <w:tcPr>
            <w:tcW w:w="385" w:type="pct"/>
            <w:vAlign w:val="center"/>
          </w:tcPr>
          <w:p w14:paraId="581E62E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9,41</w:t>
            </w:r>
          </w:p>
        </w:tc>
        <w:tc>
          <w:tcPr>
            <w:tcW w:w="385" w:type="pct"/>
            <w:vAlign w:val="center"/>
          </w:tcPr>
          <w:p w14:paraId="20C5933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14,17</w:t>
            </w:r>
          </w:p>
        </w:tc>
        <w:tc>
          <w:tcPr>
            <w:tcW w:w="437" w:type="pct"/>
            <w:vAlign w:val="center"/>
          </w:tcPr>
          <w:p w14:paraId="56AE31AC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109,1</w:t>
            </w:r>
          </w:p>
        </w:tc>
        <w:tc>
          <w:tcPr>
            <w:tcW w:w="437" w:type="pct"/>
            <w:vAlign w:val="center"/>
          </w:tcPr>
          <w:p w14:paraId="73B47B42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98,6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DE982C4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</w:rPr>
            </w:pPr>
            <w:r w:rsidRPr="00F33A7F">
              <w:rPr>
                <w:rFonts w:ascii="Century" w:eastAsia="Times New Roman" w:hAnsi="Century" w:cs="Times New Roman"/>
              </w:rPr>
              <w:t>89,2</w:t>
            </w:r>
          </w:p>
        </w:tc>
      </w:tr>
      <w:tr w:rsidR="00F33A7F" w:rsidRPr="00184EF2" w14:paraId="5E327476" w14:textId="77777777" w:rsidTr="00184EF2">
        <w:trPr>
          <w:trHeight w:val="397"/>
        </w:trPr>
        <w:tc>
          <w:tcPr>
            <w:tcW w:w="841" w:type="pct"/>
            <w:shd w:val="clear" w:color="auto" w:fill="F2F2F2"/>
            <w:vAlign w:val="center"/>
          </w:tcPr>
          <w:p w14:paraId="72F77C02" w14:textId="77777777" w:rsidR="00F33A7F" w:rsidRPr="00F33A7F" w:rsidRDefault="00F33A7F" w:rsidP="00184EF2">
            <w:pPr>
              <w:spacing w:after="0" w:line="360" w:lineRule="auto"/>
              <w:rPr>
                <w:rFonts w:ascii="Century" w:eastAsia="Times New Roman" w:hAnsi="Century" w:cs="Times New Roman"/>
                <w:b/>
                <w:caps/>
              </w:rPr>
            </w:pPr>
            <w:bookmarkStart w:id="22" w:name="_Hlk222540944"/>
            <w:r w:rsidRPr="00F33A7F">
              <w:rPr>
                <w:rFonts w:ascii="Century" w:eastAsia="Times New Roman" w:hAnsi="Century" w:cs="Times New Roman"/>
                <w:b/>
                <w:caps/>
              </w:rPr>
              <w:t>ukupno</w:t>
            </w:r>
          </w:p>
        </w:tc>
        <w:tc>
          <w:tcPr>
            <w:tcW w:w="446" w:type="pct"/>
            <w:shd w:val="clear" w:color="000000" w:fill="FFFFFF"/>
            <w:vAlign w:val="center"/>
          </w:tcPr>
          <w:p w14:paraId="1B5D4EF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10.126</w:t>
            </w:r>
          </w:p>
        </w:tc>
        <w:tc>
          <w:tcPr>
            <w:tcW w:w="385" w:type="pct"/>
            <w:shd w:val="clear" w:color="000000" w:fill="FFFFFF"/>
            <w:vAlign w:val="center"/>
          </w:tcPr>
          <w:p w14:paraId="65AB257B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9.576</w:t>
            </w:r>
          </w:p>
        </w:tc>
        <w:tc>
          <w:tcPr>
            <w:tcW w:w="385" w:type="pct"/>
            <w:shd w:val="clear" w:color="000000" w:fill="FFFFFF"/>
            <w:vAlign w:val="center"/>
          </w:tcPr>
          <w:p w14:paraId="71C9D20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8.935</w:t>
            </w:r>
          </w:p>
        </w:tc>
        <w:tc>
          <w:tcPr>
            <w:tcW w:w="385" w:type="pct"/>
            <w:shd w:val="clear" w:color="000000" w:fill="FFFFFF"/>
            <w:vAlign w:val="center"/>
          </w:tcPr>
          <w:p w14:paraId="668B110F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8.718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001A676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8.283</w:t>
            </w:r>
          </w:p>
        </w:tc>
        <w:tc>
          <w:tcPr>
            <w:tcW w:w="385" w:type="pct"/>
            <w:shd w:val="clear" w:color="000000" w:fill="FFFFFF"/>
            <w:vAlign w:val="center"/>
          </w:tcPr>
          <w:p w14:paraId="0FFDDD65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66,42</w:t>
            </w:r>
          </w:p>
        </w:tc>
        <w:tc>
          <w:tcPr>
            <w:tcW w:w="385" w:type="pct"/>
            <w:shd w:val="clear" w:color="000000" w:fill="FFFFFF"/>
            <w:vAlign w:val="center"/>
          </w:tcPr>
          <w:p w14:paraId="192332A7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100,0</w:t>
            </w:r>
          </w:p>
        </w:tc>
        <w:tc>
          <w:tcPr>
            <w:tcW w:w="437" w:type="pct"/>
            <w:shd w:val="clear" w:color="000000" w:fill="FFFFFF"/>
            <w:vAlign w:val="center"/>
          </w:tcPr>
          <w:p w14:paraId="765AF308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134,5</w:t>
            </w:r>
          </w:p>
        </w:tc>
        <w:tc>
          <w:tcPr>
            <w:tcW w:w="437" w:type="pct"/>
            <w:shd w:val="clear" w:color="000000" w:fill="FFFFFF"/>
            <w:vAlign w:val="center"/>
          </w:tcPr>
          <w:p w14:paraId="1A2A7F6A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131,3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B66B4C9" w14:textId="77777777" w:rsidR="00F33A7F" w:rsidRPr="00F33A7F" w:rsidRDefault="00F33A7F" w:rsidP="00184EF2">
            <w:pPr>
              <w:spacing w:after="0" w:line="360" w:lineRule="auto"/>
              <w:jc w:val="center"/>
              <w:rPr>
                <w:rFonts w:ascii="Century" w:eastAsia="Times New Roman" w:hAnsi="Century" w:cs="Times New Roman"/>
                <w:b/>
              </w:rPr>
            </w:pPr>
            <w:r w:rsidRPr="00F33A7F">
              <w:rPr>
                <w:rFonts w:ascii="Century" w:eastAsia="Times New Roman" w:hAnsi="Century" w:cs="Times New Roman"/>
                <w:b/>
              </w:rPr>
              <w:t>124,7</w:t>
            </w:r>
          </w:p>
        </w:tc>
      </w:tr>
    </w:tbl>
    <w:bookmarkEnd w:id="22"/>
    <w:p w14:paraId="50AAAD01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imes New Roman"/>
          <w:i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>Izvor:</w:t>
      </w:r>
      <w:r w:rsidRPr="00F33A7F">
        <w:rPr>
          <w:rFonts w:ascii="Century" w:eastAsia="Times New Roman" w:hAnsi="Century" w:cs="Times New Roman"/>
          <w:i/>
          <w:sz w:val="24"/>
          <w:szCs w:val="24"/>
        </w:rPr>
        <w:t xml:space="preserve"> DZS, Naselja i stanovništvo RH 1857- 2001., Popis stanovništva 2001. i 2011. godine</w:t>
      </w:r>
    </w:p>
    <w:p w14:paraId="3EBBECE9" w14:textId="77777777" w:rsidR="00864E6A" w:rsidRDefault="00864E6A" w:rsidP="00402437">
      <w:pPr>
        <w:spacing w:after="0" w:line="360" w:lineRule="auto"/>
        <w:jc w:val="both"/>
        <w:rPr>
          <w:rFonts w:ascii="Century" w:eastAsia="Times New Roman" w:hAnsi="Century" w:cs="Times New Roman"/>
          <w:sz w:val="24"/>
          <w:szCs w:val="24"/>
        </w:rPr>
      </w:pPr>
    </w:p>
    <w:p w14:paraId="4A7C6F8D" w14:textId="77777777" w:rsidR="00864E6A" w:rsidRDefault="00864E6A" w:rsidP="00402437">
      <w:pPr>
        <w:spacing w:after="0" w:line="360" w:lineRule="auto"/>
        <w:jc w:val="both"/>
        <w:rPr>
          <w:rFonts w:ascii="Century" w:eastAsia="Times New Roman" w:hAnsi="Century" w:cs="Times New Roman"/>
          <w:sz w:val="24"/>
          <w:szCs w:val="24"/>
        </w:rPr>
      </w:pPr>
      <w:r>
        <w:rPr>
          <w:rFonts w:ascii="Century" w:eastAsia="Times New Roman" w:hAnsi="Century" w:cs="Times New Roman"/>
          <w:sz w:val="24"/>
          <w:szCs w:val="24"/>
        </w:rPr>
        <w:t xml:space="preserve">Popisom stanovništava utvrđen koeficijent starosti stanovništva grada Lepoglave na razini od 20,30 %. Koeficijent starosti predstavlja </w:t>
      </w:r>
      <w:r w:rsidR="00102B45" w:rsidRPr="00102B45">
        <w:rPr>
          <w:rFonts w:ascii="Century" w:eastAsia="Times New Roman" w:hAnsi="Century" w:cs="Times New Roman"/>
          <w:sz w:val="24"/>
          <w:szCs w:val="24"/>
        </w:rPr>
        <w:t>postotni udio osoba starih 60 i više godina u ukupnom stanovništvu. Osnovni je pokazatelj razine starenja, a kad prijeđe vrijednost 12</w:t>
      </w:r>
      <w:r w:rsidR="00853385">
        <w:rPr>
          <w:rFonts w:ascii="Century" w:eastAsia="Times New Roman" w:hAnsi="Century" w:cs="Times New Roman"/>
          <w:sz w:val="24"/>
          <w:szCs w:val="24"/>
        </w:rPr>
        <w:t xml:space="preserve"> </w:t>
      </w:r>
      <w:r w:rsidR="00102B45" w:rsidRPr="00102B45">
        <w:rPr>
          <w:rFonts w:ascii="Century" w:eastAsia="Times New Roman" w:hAnsi="Century" w:cs="Times New Roman"/>
          <w:sz w:val="24"/>
          <w:szCs w:val="24"/>
        </w:rPr>
        <w:t xml:space="preserve">%, smatra se da je stanovništvo određenog područja zašlo u </w:t>
      </w:r>
      <w:r w:rsidR="00102B45" w:rsidRPr="00102B45">
        <w:rPr>
          <w:rFonts w:ascii="Century" w:eastAsia="Times New Roman" w:hAnsi="Century" w:cs="Times New Roman"/>
          <w:sz w:val="24"/>
          <w:szCs w:val="24"/>
        </w:rPr>
        <w:lastRenderedPageBreak/>
        <w:t>proces starenja.</w:t>
      </w:r>
      <w:r>
        <w:rPr>
          <w:rFonts w:ascii="Century" w:eastAsia="Times New Roman" w:hAnsi="Century" w:cs="Times New Roman"/>
          <w:sz w:val="24"/>
          <w:szCs w:val="24"/>
        </w:rPr>
        <w:t xml:space="preserve"> Obzirom da je vrijednost tog pokazatelja veća od 12 % postoji velika potreba za intervencijom u tom području i usmjeravanje djelovanja na porast broja stanovnika i na zaustavljanje procesa depopulacije koji je vidljiv iz prikazanih podataka.</w:t>
      </w:r>
    </w:p>
    <w:p w14:paraId="22D043F3" w14:textId="77777777" w:rsidR="00E371E5" w:rsidRDefault="00E371E5" w:rsidP="00402437">
      <w:pPr>
        <w:spacing w:after="0" w:line="360" w:lineRule="auto"/>
        <w:jc w:val="both"/>
        <w:rPr>
          <w:rFonts w:ascii="Century" w:eastAsia="Times New Roman" w:hAnsi="Century" w:cs="Times New Roman"/>
          <w:sz w:val="24"/>
          <w:szCs w:val="24"/>
        </w:rPr>
      </w:pPr>
      <w:r w:rsidRPr="00E371E5">
        <w:rPr>
          <w:rFonts w:ascii="Century" w:eastAsia="Times New Roman" w:hAnsi="Century" w:cs="Times New Roman"/>
          <w:sz w:val="24"/>
          <w:szCs w:val="24"/>
        </w:rPr>
        <w:t>Današnja demografska slika kraja karakterizira pad broja stanovnika, sve više starije populacije i sve manje djece.</w:t>
      </w:r>
      <w:r>
        <w:rPr>
          <w:rFonts w:ascii="Century" w:eastAsia="Times New Roman" w:hAnsi="Century" w:cs="Times New Roman"/>
          <w:sz w:val="24"/>
          <w:szCs w:val="24"/>
        </w:rPr>
        <w:t xml:space="preserve"> </w:t>
      </w:r>
    </w:p>
    <w:p w14:paraId="2ACB7EF2" w14:textId="77777777" w:rsidR="00B76754" w:rsidRDefault="00864E6A" w:rsidP="00402437">
      <w:pPr>
        <w:spacing w:after="0" w:line="360" w:lineRule="auto"/>
        <w:jc w:val="both"/>
        <w:rPr>
          <w:rFonts w:ascii="Century" w:eastAsia="Times New Roman" w:hAnsi="Century" w:cs="Times New Roman"/>
          <w:sz w:val="24"/>
          <w:szCs w:val="24"/>
        </w:rPr>
      </w:pPr>
      <w:r>
        <w:rPr>
          <w:rFonts w:ascii="Century" w:eastAsia="Times New Roman" w:hAnsi="Century" w:cs="Times New Roman"/>
          <w:sz w:val="24"/>
          <w:szCs w:val="24"/>
        </w:rPr>
        <w:t xml:space="preserve">Još jedan pokazatelj kojima se može potkrijepiti navedeno je i indeks starenja koji je prema popisu stanovništva 2011. godine za grad Lepoglavu iznosio 102,80. </w:t>
      </w:r>
      <w:r w:rsidR="00B76754">
        <w:rPr>
          <w:rFonts w:ascii="Century" w:eastAsia="Times New Roman" w:hAnsi="Century" w:cs="Times New Roman"/>
          <w:sz w:val="24"/>
          <w:szCs w:val="24"/>
        </w:rPr>
        <w:t>U</w:t>
      </w:r>
      <w:r>
        <w:rPr>
          <w:rFonts w:ascii="Century" w:eastAsia="Times New Roman" w:hAnsi="Century" w:cs="Times New Roman"/>
          <w:sz w:val="24"/>
          <w:szCs w:val="24"/>
        </w:rPr>
        <w:t xml:space="preserve">važavajući činjenicu kako je indeks starenja </w:t>
      </w:r>
      <w:r w:rsidRPr="00864E6A">
        <w:rPr>
          <w:rFonts w:ascii="Century" w:eastAsia="Times New Roman" w:hAnsi="Century" w:cs="Times New Roman"/>
          <w:sz w:val="24"/>
          <w:szCs w:val="24"/>
        </w:rPr>
        <w:t>postotni udio osoba starih 60 i više godina u odnosu na broj osoba starih 0 – 19 godina</w:t>
      </w:r>
      <w:r w:rsidR="00B76754">
        <w:rPr>
          <w:rFonts w:ascii="Century" w:eastAsia="Times New Roman" w:hAnsi="Century" w:cs="Times New Roman"/>
          <w:sz w:val="24"/>
          <w:szCs w:val="24"/>
        </w:rPr>
        <w:t xml:space="preserve"> i kako i</w:t>
      </w:r>
      <w:r w:rsidRPr="00864E6A">
        <w:rPr>
          <w:rFonts w:ascii="Century" w:eastAsia="Times New Roman" w:hAnsi="Century" w:cs="Times New Roman"/>
          <w:sz w:val="24"/>
          <w:szCs w:val="24"/>
        </w:rPr>
        <w:t>ndeks veći od 40% kazuje da je stanovništvo određenog područja zašlo u proces starenja</w:t>
      </w:r>
      <w:r w:rsidR="00B76754">
        <w:rPr>
          <w:rFonts w:ascii="Century" w:eastAsia="Times New Roman" w:hAnsi="Century" w:cs="Times New Roman"/>
          <w:sz w:val="24"/>
          <w:szCs w:val="24"/>
        </w:rPr>
        <w:t xml:space="preserve"> možemo potvrditi negativne trendove demografije na području grada Lepoglave</w:t>
      </w:r>
      <w:r w:rsidRPr="00864E6A">
        <w:rPr>
          <w:rFonts w:ascii="Century" w:eastAsia="Times New Roman" w:hAnsi="Century" w:cs="Times New Roman"/>
          <w:sz w:val="24"/>
          <w:szCs w:val="24"/>
        </w:rPr>
        <w:t>.</w:t>
      </w:r>
    </w:p>
    <w:p w14:paraId="5BD1D032" w14:textId="77777777" w:rsidR="004531C2" w:rsidRDefault="004531C2" w:rsidP="00402437">
      <w:pPr>
        <w:spacing w:after="0" w:line="360" w:lineRule="auto"/>
        <w:jc w:val="both"/>
        <w:rPr>
          <w:rFonts w:ascii="Century" w:eastAsia="Times New Roman" w:hAnsi="Century" w:cs="Times New Roman"/>
          <w:sz w:val="24"/>
          <w:szCs w:val="24"/>
        </w:rPr>
      </w:pPr>
    </w:p>
    <w:p w14:paraId="1B2CF68B" w14:textId="77777777" w:rsidR="00F33A7F" w:rsidRPr="00F33A7F" w:rsidRDefault="00864E6A" w:rsidP="00402437">
      <w:pPr>
        <w:spacing w:after="0" w:line="360" w:lineRule="auto"/>
        <w:jc w:val="both"/>
        <w:rPr>
          <w:rFonts w:ascii="Century" w:eastAsia="Times New Roman" w:hAnsi="Century" w:cs="Tahoma"/>
          <w:i/>
          <w:iCs/>
          <w:sz w:val="24"/>
          <w:szCs w:val="24"/>
        </w:rPr>
      </w:pPr>
      <w:r>
        <w:rPr>
          <w:rFonts w:ascii="Century" w:eastAsia="Times New Roman" w:hAnsi="Century" w:cs="Times New Roman"/>
          <w:sz w:val="24"/>
          <w:szCs w:val="24"/>
        </w:rPr>
        <w:t xml:space="preserve"> </w:t>
      </w:r>
      <w:bookmarkStart w:id="23" w:name="_Toc398880947"/>
      <w:r w:rsidR="00F33A7F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Grafikon </w: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begin"/>
      </w:r>
      <w:r w:rsidR="00F33A7F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instrText xml:space="preserve"> SEQ Grafikon \* ARABIC </w:instrTex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separate"/>
      </w:r>
      <w:r w:rsidR="0015056A">
        <w:rPr>
          <w:rFonts w:ascii="Century" w:eastAsia="Times New Roman" w:hAnsi="Century" w:cs="Times New Roman"/>
          <w:b/>
          <w:i/>
          <w:iCs/>
          <w:noProof/>
          <w:sz w:val="24"/>
          <w:szCs w:val="24"/>
        </w:rPr>
        <w:t>2</w:t>
      </w:r>
      <w:r w:rsidR="00244237"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fldChar w:fldCharType="end"/>
      </w:r>
      <w:r w:rsidR="00F33A7F" w:rsidRPr="00F33A7F">
        <w:rPr>
          <w:rFonts w:ascii="Century" w:eastAsia="Times New Roman" w:hAnsi="Century" w:cs="Times New Roman"/>
          <w:i/>
          <w:iCs/>
          <w:sz w:val="24"/>
          <w:szCs w:val="24"/>
        </w:rPr>
        <w:t>: Dobna struktura stanovništva Grada Lepoglave (Popis 2011.)</w:t>
      </w:r>
      <w:bookmarkEnd w:id="23"/>
    </w:p>
    <w:p w14:paraId="26FAE6F3" w14:textId="77777777" w:rsidR="00F33A7F" w:rsidRPr="00F33A7F" w:rsidRDefault="00F33A7F" w:rsidP="003B69C8">
      <w:pPr>
        <w:spacing w:after="0" w:line="360" w:lineRule="auto"/>
        <w:jc w:val="center"/>
        <w:rPr>
          <w:rFonts w:ascii="Century" w:eastAsia="Times New Roman" w:hAnsi="Century" w:cs="Tahoma"/>
          <w:sz w:val="24"/>
          <w:szCs w:val="24"/>
        </w:rPr>
      </w:pPr>
      <w:r w:rsidRPr="00F33A7F">
        <w:rPr>
          <w:rFonts w:ascii="Century" w:eastAsia="Times New Roman" w:hAnsi="Century" w:cs="Times New Roman"/>
          <w:noProof/>
          <w:sz w:val="24"/>
          <w:szCs w:val="24"/>
          <w:lang w:eastAsia="hr-HR"/>
        </w:rPr>
        <w:drawing>
          <wp:inline distT="0" distB="0" distL="0" distR="0" wp14:anchorId="66E76A46" wp14:editId="56E5003B">
            <wp:extent cx="4754880" cy="3037398"/>
            <wp:effectExtent l="0" t="0" r="0" b="0"/>
            <wp:docPr id="3" name="Grafiko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27AB174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ahoma"/>
          <w:i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 xml:space="preserve">Izvor: </w:t>
      </w:r>
      <w:r w:rsidRPr="00F33A7F">
        <w:rPr>
          <w:rFonts w:ascii="Century" w:eastAsia="Times New Roman" w:hAnsi="Century" w:cs="Times New Roman"/>
          <w:i/>
          <w:sz w:val="24"/>
          <w:szCs w:val="24"/>
        </w:rPr>
        <w:t>DZS, Popis stanovništva 2011. godine</w:t>
      </w:r>
    </w:p>
    <w:p w14:paraId="37F652F5" w14:textId="77777777" w:rsidR="00F33A7F" w:rsidRPr="00F33A7F" w:rsidRDefault="00F33A7F" w:rsidP="00402437">
      <w:pPr>
        <w:spacing w:after="0" w:line="360" w:lineRule="auto"/>
        <w:jc w:val="both"/>
        <w:rPr>
          <w:rFonts w:ascii="Century" w:eastAsia="Times New Roman" w:hAnsi="Century" w:cs="Tahoma"/>
          <w:sz w:val="24"/>
          <w:szCs w:val="24"/>
        </w:rPr>
      </w:pPr>
    </w:p>
    <w:p w14:paraId="7FD95419" w14:textId="77777777" w:rsidR="00341808" w:rsidRDefault="00341808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N</w:t>
      </w:r>
      <w:r w:rsidRPr="00341808">
        <w:rPr>
          <w:rFonts w:ascii="Century" w:hAnsi="Century"/>
          <w:sz w:val="24"/>
          <w:szCs w:val="24"/>
        </w:rPr>
        <w:t xml:space="preserve">a području </w:t>
      </w:r>
      <w:r>
        <w:rPr>
          <w:rFonts w:ascii="Century" w:hAnsi="Century"/>
          <w:sz w:val="24"/>
          <w:szCs w:val="24"/>
        </w:rPr>
        <w:t>g</w:t>
      </w:r>
      <w:r w:rsidRPr="00341808">
        <w:rPr>
          <w:rFonts w:ascii="Century" w:hAnsi="Century"/>
          <w:sz w:val="24"/>
          <w:szCs w:val="24"/>
        </w:rPr>
        <w:t>rada</w:t>
      </w:r>
      <w:r>
        <w:rPr>
          <w:rFonts w:ascii="Century" w:hAnsi="Century"/>
          <w:sz w:val="24"/>
          <w:szCs w:val="24"/>
        </w:rPr>
        <w:t xml:space="preserve"> Lepoglave</w:t>
      </w:r>
      <w:r w:rsidRPr="00341808">
        <w:rPr>
          <w:rFonts w:ascii="Century" w:hAnsi="Century"/>
          <w:sz w:val="24"/>
          <w:szCs w:val="24"/>
        </w:rPr>
        <w:t xml:space="preserve"> ima ukupno 2.330 kućanstava. Prevladavaju samačka (21,59%), dvočlana (19,61%) te četveročlana (18,37%) kućanstva. Prosječan broj osoba u kućanstvu iznosi 3,21 član.</w:t>
      </w:r>
    </w:p>
    <w:p w14:paraId="4F7C44C8" w14:textId="77777777" w:rsidR="001C35EB" w:rsidRDefault="001C35EB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D6796AD" w14:textId="77777777" w:rsidR="00585358" w:rsidRPr="00585358" w:rsidRDefault="00585358" w:rsidP="0040243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85358">
        <w:rPr>
          <w:rFonts w:ascii="Century" w:hAnsi="Century"/>
          <w:sz w:val="24"/>
          <w:szCs w:val="24"/>
        </w:rPr>
        <w:lastRenderedPageBreak/>
        <w:t>Podaci Popisa stanovništva 2011. godine prema školskoj spremi stanovništva starijeg od 15 godina ukazuju da je:</w:t>
      </w:r>
    </w:p>
    <w:p w14:paraId="3A0C6BE0" w14:textId="77777777" w:rsidR="00585358" w:rsidRPr="00E371E5" w:rsidRDefault="00585358" w:rsidP="00E371E5">
      <w:pPr>
        <w:pStyle w:val="Odlomakpopisa"/>
        <w:numPr>
          <w:ilvl w:val="0"/>
          <w:numId w:val="2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371E5">
        <w:rPr>
          <w:rFonts w:ascii="Century" w:hAnsi="Century"/>
          <w:sz w:val="24"/>
          <w:szCs w:val="24"/>
        </w:rPr>
        <w:t>bez školske spreme bilo 1,03% osoba,</w:t>
      </w:r>
    </w:p>
    <w:p w14:paraId="09934220" w14:textId="77777777" w:rsidR="00585358" w:rsidRPr="00E371E5" w:rsidRDefault="00585358" w:rsidP="00E371E5">
      <w:pPr>
        <w:pStyle w:val="Odlomakpopisa"/>
        <w:numPr>
          <w:ilvl w:val="0"/>
          <w:numId w:val="2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371E5">
        <w:rPr>
          <w:rFonts w:ascii="Century" w:hAnsi="Century"/>
          <w:sz w:val="24"/>
          <w:szCs w:val="24"/>
        </w:rPr>
        <w:t xml:space="preserve">nepotpuno osnovno obrazovanje imalo 13,88% osoba, </w:t>
      </w:r>
    </w:p>
    <w:p w14:paraId="715C7F9E" w14:textId="77777777" w:rsidR="00585358" w:rsidRPr="00E371E5" w:rsidRDefault="00585358" w:rsidP="00E371E5">
      <w:pPr>
        <w:pStyle w:val="Odlomakpopisa"/>
        <w:numPr>
          <w:ilvl w:val="0"/>
          <w:numId w:val="2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371E5">
        <w:rPr>
          <w:rFonts w:ascii="Century" w:hAnsi="Century"/>
          <w:sz w:val="24"/>
          <w:szCs w:val="24"/>
        </w:rPr>
        <w:t>neki stupanj obrazovanja (osnovno, srednje, više i visoko) imalo 85,85% osoba (najbrojniji su oni sa srednjim obrazovanjem),</w:t>
      </w:r>
    </w:p>
    <w:p w14:paraId="0498C0DF" w14:textId="77777777" w:rsidR="00585358" w:rsidRPr="00E371E5" w:rsidRDefault="00585358" w:rsidP="00E371E5">
      <w:pPr>
        <w:pStyle w:val="Odlomakpopisa"/>
        <w:numPr>
          <w:ilvl w:val="0"/>
          <w:numId w:val="2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371E5">
        <w:rPr>
          <w:rFonts w:ascii="Century" w:hAnsi="Century"/>
          <w:sz w:val="24"/>
          <w:szCs w:val="24"/>
        </w:rPr>
        <w:t>više i visoko obrazovanje imalo 8,83% stanovnika.</w:t>
      </w:r>
    </w:p>
    <w:p w14:paraId="732BD0D9" w14:textId="77777777" w:rsidR="00FD56EF" w:rsidRDefault="00FD56EF" w:rsidP="00FD56EF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2F80A9E" w14:textId="77777777" w:rsidR="00B01CB8" w:rsidRDefault="00855B15" w:rsidP="00FD56EF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Na gradskom području trenutno djeluju tri objekta dječjih vrtića, dva u gradskom vlasništvu te jedan u privatnom vlasništvu. Vrtići se nalaze u Lepoglavi, </w:t>
      </w:r>
      <w:proofErr w:type="spellStart"/>
      <w:r>
        <w:rPr>
          <w:rFonts w:ascii="Century" w:hAnsi="Century"/>
          <w:sz w:val="24"/>
          <w:szCs w:val="24"/>
        </w:rPr>
        <w:t>Žarovnici</w:t>
      </w:r>
      <w:proofErr w:type="spellEnd"/>
      <w:r>
        <w:rPr>
          <w:rFonts w:ascii="Century" w:hAnsi="Century"/>
          <w:sz w:val="24"/>
          <w:szCs w:val="24"/>
        </w:rPr>
        <w:t xml:space="preserve"> i Donjoj Višnjici. Obrazovanje se odvija i u tri osnovne škole na gradskom području, u Lepoglavi, Kamenici i područnoj školi u </w:t>
      </w:r>
      <w:proofErr w:type="spellStart"/>
      <w:r>
        <w:rPr>
          <w:rFonts w:ascii="Century" w:hAnsi="Century"/>
          <w:sz w:val="24"/>
          <w:szCs w:val="24"/>
        </w:rPr>
        <w:t>Žarovnici</w:t>
      </w:r>
      <w:proofErr w:type="spellEnd"/>
      <w:r>
        <w:rPr>
          <w:rFonts w:ascii="Century" w:hAnsi="Century"/>
          <w:sz w:val="24"/>
          <w:szCs w:val="24"/>
        </w:rPr>
        <w:t xml:space="preserve"> te u Donjoj Višnjici.</w:t>
      </w:r>
    </w:p>
    <w:p w14:paraId="30BC3DEB" w14:textId="77777777" w:rsidR="007B0702" w:rsidRDefault="007B0702" w:rsidP="00FD56EF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Kao zaključno, možemo navesti kako je utjecaj na demografiju i poboljšanje trendova u tom području jedna od glavnih razvojnih potreba i izazova na koje će se usmjeriti resurse Grada. Stanovništvo je osnovni pokretač svega te je nužno u ovom mandatnom razdoblju poduzeti relevantne mjere kako bi se povećao broj ljudi koji žive na gradskom području.</w:t>
      </w:r>
    </w:p>
    <w:p w14:paraId="40A03737" w14:textId="77777777" w:rsidR="0017617C" w:rsidRDefault="0017617C" w:rsidP="00D34F73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D730076" w14:textId="77777777" w:rsidR="007B0702" w:rsidRPr="006200F2" w:rsidRDefault="002B01BB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24" w:name="_Toc91230984"/>
      <w:r w:rsidRPr="006200F2">
        <w:rPr>
          <w:rFonts w:ascii="Century" w:hAnsi="Century"/>
          <w:b/>
          <w:bCs/>
          <w:sz w:val="24"/>
          <w:szCs w:val="24"/>
        </w:rPr>
        <w:t>Gospodarstvo</w:t>
      </w:r>
      <w:bookmarkEnd w:id="24"/>
      <w:r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1FE593A6" w14:textId="77777777" w:rsidR="0017617C" w:rsidRDefault="0017617C" w:rsidP="00D34F73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17617C">
        <w:rPr>
          <w:rFonts w:ascii="Century" w:hAnsi="Century"/>
          <w:sz w:val="24"/>
          <w:szCs w:val="24"/>
        </w:rPr>
        <w:t>Na temelju članka 37. stavka 1. Zakona o regionalnom razvoju Republike Hrvatske (»Narodne novine«, br. 147/14 i 123/17), Vlada Republike Hrvatske je na sjednici održanoj 28. prosinca 2017. godine donijela</w:t>
      </w:r>
      <w:r>
        <w:rPr>
          <w:rFonts w:ascii="Century" w:hAnsi="Century"/>
          <w:sz w:val="24"/>
          <w:szCs w:val="24"/>
        </w:rPr>
        <w:t xml:space="preserve"> O</w:t>
      </w:r>
      <w:r w:rsidRPr="0017617C">
        <w:rPr>
          <w:rFonts w:ascii="Century" w:hAnsi="Century"/>
          <w:sz w:val="24"/>
          <w:szCs w:val="24"/>
        </w:rPr>
        <w:t>dluku</w:t>
      </w:r>
      <w:r>
        <w:rPr>
          <w:rFonts w:ascii="Century" w:hAnsi="Century"/>
          <w:sz w:val="24"/>
          <w:szCs w:val="24"/>
        </w:rPr>
        <w:t xml:space="preserve"> </w:t>
      </w:r>
      <w:r w:rsidRPr="0017617C">
        <w:rPr>
          <w:rFonts w:ascii="Century" w:hAnsi="Century"/>
          <w:sz w:val="24"/>
          <w:szCs w:val="24"/>
        </w:rPr>
        <w:t>o razvrstavanju jedinica lokalne i područne (regionalne) samouprave prema stupnju razvijenosti</w:t>
      </w:r>
      <w:r>
        <w:rPr>
          <w:rFonts w:ascii="Century" w:hAnsi="Century"/>
          <w:sz w:val="24"/>
          <w:szCs w:val="24"/>
        </w:rPr>
        <w:t xml:space="preserve">. Tom </w:t>
      </w:r>
      <w:r w:rsidRPr="0017617C">
        <w:rPr>
          <w:rFonts w:ascii="Century" w:hAnsi="Century"/>
          <w:sz w:val="24"/>
          <w:szCs w:val="24"/>
        </w:rPr>
        <w:t>Odlukom razvrstavaju se jedinice lokalne i područne (regionalne) samouprave prema stupnju razvijenosti.</w:t>
      </w:r>
      <w:r>
        <w:rPr>
          <w:rFonts w:ascii="Century" w:hAnsi="Century"/>
          <w:sz w:val="24"/>
          <w:szCs w:val="24"/>
        </w:rPr>
        <w:t xml:space="preserve"> Grad Lepoglava je navedenom Odlukom svrstan u IV. skupinu jedinica </w:t>
      </w:r>
      <w:r w:rsidR="000F3ECA">
        <w:rPr>
          <w:rFonts w:ascii="Century" w:hAnsi="Century"/>
          <w:sz w:val="24"/>
          <w:szCs w:val="24"/>
        </w:rPr>
        <w:t xml:space="preserve">lokalne samouprave. U </w:t>
      </w:r>
      <w:r w:rsidR="000F3ECA" w:rsidRPr="000F3ECA">
        <w:rPr>
          <w:rFonts w:ascii="Century" w:hAnsi="Century"/>
          <w:sz w:val="24"/>
          <w:szCs w:val="24"/>
        </w:rPr>
        <w:t>IV. skupin</w:t>
      </w:r>
      <w:r w:rsidR="000F3ECA">
        <w:rPr>
          <w:rFonts w:ascii="Century" w:hAnsi="Century"/>
          <w:sz w:val="24"/>
          <w:szCs w:val="24"/>
        </w:rPr>
        <w:t xml:space="preserve">u </w:t>
      </w:r>
      <w:r w:rsidR="000F3ECA" w:rsidRPr="000F3ECA">
        <w:rPr>
          <w:rFonts w:ascii="Century" w:hAnsi="Century"/>
          <w:sz w:val="24"/>
          <w:szCs w:val="24"/>
        </w:rPr>
        <w:t>jedinica lokalne samouprave</w:t>
      </w:r>
      <w:r w:rsidR="000F3ECA">
        <w:rPr>
          <w:rFonts w:ascii="Century" w:hAnsi="Century"/>
          <w:sz w:val="24"/>
          <w:szCs w:val="24"/>
        </w:rPr>
        <w:t xml:space="preserve"> nalaze se jedinice lokalne samouprave</w:t>
      </w:r>
      <w:r w:rsidR="000F3ECA" w:rsidRPr="000F3ECA">
        <w:rPr>
          <w:rFonts w:ascii="Century" w:hAnsi="Century"/>
          <w:sz w:val="24"/>
          <w:szCs w:val="24"/>
        </w:rPr>
        <w:t xml:space="preserve"> koje se prema vrijednosti indeksa nalaze u prvoj četvrtini ispodprosječno rangiranih jedinica lokalne samouprave</w:t>
      </w:r>
      <w:r w:rsidR="000F3ECA">
        <w:rPr>
          <w:rFonts w:ascii="Century" w:hAnsi="Century"/>
          <w:sz w:val="24"/>
          <w:szCs w:val="24"/>
        </w:rPr>
        <w:t>.</w:t>
      </w:r>
    </w:p>
    <w:p w14:paraId="455E068B" w14:textId="77777777" w:rsidR="008A0341" w:rsidRDefault="008A0341" w:rsidP="008A034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Isto tako </w:t>
      </w:r>
      <w:r w:rsidR="00752102">
        <w:rPr>
          <w:rFonts w:ascii="Century" w:hAnsi="Century"/>
          <w:sz w:val="24"/>
          <w:szCs w:val="24"/>
        </w:rPr>
        <w:t>je i n</w:t>
      </w:r>
      <w:r w:rsidRPr="008A0341">
        <w:rPr>
          <w:rFonts w:ascii="Century" w:hAnsi="Century"/>
          <w:sz w:val="24"/>
          <w:szCs w:val="24"/>
        </w:rPr>
        <w:t>a temelju član</w:t>
      </w:r>
      <w:r w:rsidR="00DE6F46">
        <w:rPr>
          <w:rFonts w:ascii="Century" w:hAnsi="Century"/>
          <w:sz w:val="24"/>
          <w:szCs w:val="24"/>
        </w:rPr>
        <w:t>ka 7. stavka 9. Zakona o brdsko-</w:t>
      </w:r>
      <w:r w:rsidRPr="008A0341">
        <w:rPr>
          <w:rFonts w:ascii="Century" w:hAnsi="Century"/>
          <w:sz w:val="24"/>
          <w:szCs w:val="24"/>
        </w:rPr>
        <w:t>planinskim područjima (»Narodne novine«, broj 118/18), Vlada Republike Hrvatske na sjednici održanoj 8. ožujka 2019. godine donijela</w:t>
      </w:r>
      <w:r w:rsidR="00752102">
        <w:rPr>
          <w:rFonts w:ascii="Century" w:hAnsi="Century"/>
          <w:sz w:val="24"/>
          <w:szCs w:val="24"/>
        </w:rPr>
        <w:t xml:space="preserve"> O</w:t>
      </w:r>
      <w:r w:rsidR="00752102" w:rsidRPr="008A0341">
        <w:rPr>
          <w:rFonts w:ascii="Century" w:hAnsi="Century"/>
          <w:sz w:val="24"/>
          <w:szCs w:val="24"/>
        </w:rPr>
        <w:t>dluku</w:t>
      </w:r>
      <w:r w:rsidR="00752102">
        <w:rPr>
          <w:rFonts w:ascii="Century" w:hAnsi="Century"/>
          <w:sz w:val="24"/>
          <w:szCs w:val="24"/>
        </w:rPr>
        <w:t xml:space="preserve"> </w:t>
      </w:r>
      <w:r w:rsidR="00752102" w:rsidRPr="008A0341">
        <w:rPr>
          <w:rFonts w:ascii="Century" w:hAnsi="Century"/>
          <w:sz w:val="24"/>
          <w:szCs w:val="24"/>
        </w:rPr>
        <w:t>o obuhvatu i razvrstavanju jedinica lokalne samouprave koje stječu status brdsko</w:t>
      </w:r>
      <w:r w:rsidR="00752102">
        <w:rPr>
          <w:rFonts w:ascii="Century" w:hAnsi="Century"/>
          <w:sz w:val="24"/>
          <w:szCs w:val="24"/>
        </w:rPr>
        <w:t>–</w:t>
      </w:r>
      <w:r w:rsidR="00752102" w:rsidRPr="008A0341">
        <w:rPr>
          <w:rFonts w:ascii="Century" w:hAnsi="Century"/>
          <w:sz w:val="24"/>
          <w:szCs w:val="24"/>
        </w:rPr>
        <w:t>planinskog područja</w:t>
      </w:r>
      <w:r w:rsidR="00752102">
        <w:rPr>
          <w:rFonts w:ascii="Century" w:hAnsi="Century"/>
          <w:sz w:val="24"/>
          <w:szCs w:val="24"/>
        </w:rPr>
        <w:t xml:space="preserve"> kojom </w:t>
      </w:r>
      <w:r w:rsidR="00752102">
        <w:rPr>
          <w:rFonts w:ascii="Century" w:hAnsi="Century"/>
          <w:sz w:val="24"/>
          <w:szCs w:val="24"/>
        </w:rPr>
        <w:lastRenderedPageBreak/>
        <w:t xml:space="preserve">je Grad Lepoglava svrstan u </w:t>
      </w:r>
      <w:r w:rsidR="00752102" w:rsidRPr="00752102">
        <w:rPr>
          <w:rFonts w:ascii="Century" w:hAnsi="Century"/>
          <w:sz w:val="24"/>
          <w:szCs w:val="24"/>
        </w:rPr>
        <w:t>I. skupinu koju čine jedinice lokalne samouprave sa statusom potpomognutog područja</w:t>
      </w:r>
      <w:r w:rsidR="00752102">
        <w:rPr>
          <w:rFonts w:ascii="Century" w:hAnsi="Century"/>
          <w:sz w:val="24"/>
          <w:szCs w:val="24"/>
        </w:rPr>
        <w:t>.</w:t>
      </w:r>
    </w:p>
    <w:p w14:paraId="432DE806" w14:textId="77777777" w:rsidR="009D4728" w:rsidRDefault="009D4728" w:rsidP="00752102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9D4728">
        <w:rPr>
          <w:rFonts w:ascii="Century" w:hAnsi="Century"/>
          <w:sz w:val="24"/>
          <w:szCs w:val="24"/>
        </w:rPr>
        <w:t>Gospodarstvo</w:t>
      </w:r>
      <w:r w:rsidR="00752102">
        <w:rPr>
          <w:rFonts w:ascii="Century" w:hAnsi="Century"/>
          <w:sz w:val="24"/>
          <w:szCs w:val="24"/>
        </w:rPr>
        <w:t xml:space="preserve"> grada</w:t>
      </w:r>
      <w:r w:rsidRPr="009D4728">
        <w:rPr>
          <w:rFonts w:ascii="Century" w:hAnsi="Century"/>
          <w:sz w:val="24"/>
          <w:szCs w:val="24"/>
        </w:rPr>
        <w:t xml:space="preserve"> razvijeno</w:t>
      </w:r>
      <w:r w:rsidR="00752102">
        <w:rPr>
          <w:rFonts w:ascii="Century" w:hAnsi="Century"/>
          <w:sz w:val="24"/>
          <w:szCs w:val="24"/>
        </w:rPr>
        <w:t xml:space="preserve"> je</w:t>
      </w:r>
      <w:r w:rsidRPr="009D4728">
        <w:rPr>
          <w:rFonts w:ascii="Century" w:hAnsi="Century"/>
          <w:sz w:val="24"/>
          <w:szCs w:val="24"/>
        </w:rPr>
        <w:t xml:space="preserve"> uz glavne prometnice i u samom mjestu Lepoglava, dok je zapadni pogranični prostor gospodarski slabo razvijen i nedovoljno povezan s Lepoglavom.</w:t>
      </w:r>
    </w:p>
    <w:p w14:paraId="532B0CBD" w14:textId="77777777" w:rsidR="000F3ECA" w:rsidRDefault="00D16557" w:rsidP="00D16557">
      <w:p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Prema posljednjem službenom popisu stanovništva iz 2011. godine na cijelom gradskom području bilo je ukupno 5882 radno sposobnih stanovnika što je dovoljan broj radnika</w:t>
      </w:r>
      <w:r w:rsidR="008A0341">
        <w:rPr>
          <w:rFonts w:ascii="Century" w:hAnsi="Century"/>
          <w:sz w:val="24"/>
          <w:szCs w:val="24"/>
        </w:rPr>
        <w:t>, ukoliko bi svi radili na području grada,</w:t>
      </w:r>
      <w:r>
        <w:rPr>
          <w:rFonts w:ascii="Century" w:hAnsi="Century"/>
          <w:sz w:val="24"/>
          <w:szCs w:val="24"/>
        </w:rPr>
        <w:t xml:space="preserve"> za razvoj potencijala u području gospodarstva</w:t>
      </w:r>
      <w:r w:rsidR="008A0341">
        <w:rPr>
          <w:rFonts w:ascii="Century" w:hAnsi="Century"/>
          <w:sz w:val="24"/>
          <w:szCs w:val="24"/>
        </w:rPr>
        <w:t xml:space="preserve"> i poljoprivrede</w:t>
      </w:r>
      <w:r>
        <w:rPr>
          <w:rFonts w:ascii="Century" w:hAnsi="Century"/>
          <w:sz w:val="24"/>
          <w:szCs w:val="24"/>
        </w:rPr>
        <w:t xml:space="preserve"> sukladno mogućnostima</w:t>
      </w:r>
      <w:r w:rsidR="008A0341">
        <w:rPr>
          <w:rFonts w:ascii="Century" w:hAnsi="Century"/>
          <w:sz w:val="24"/>
          <w:szCs w:val="24"/>
        </w:rPr>
        <w:t xml:space="preserve"> i uvjetima</w:t>
      </w:r>
      <w:r>
        <w:rPr>
          <w:rFonts w:ascii="Century" w:hAnsi="Century"/>
          <w:sz w:val="24"/>
          <w:szCs w:val="24"/>
        </w:rPr>
        <w:t xml:space="preserve">. Na području grada Lepoglave u 2020. godini bilo je ukupno zaposleno 1617 stanovnika u pravnim osobama, od kojih žene imaju udio tek u iznosu od 35 %, odnosno njih 562 bilo je zaposleno u pravnim osobama. </w:t>
      </w:r>
      <w:r w:rsidR="00A8208F">
        <w:rPr>
          <w:rFonts w:ascii="Century" w:hAnsi="Century"/>
          <w:sz w:val="24"/>
          <w:szCs w:val="24"/>
        </w:rPr>
        <w:t>U odnosu na podatke iz 2011. godine kada je u pravnim osobama bilo zaposleno</w:t>
      </w:r>
      <w:r w:rsidR="00D34F73">
        <w:rPr>
          <w:rFonts w:ascii="Century" w:hAnsi="Century"/>
          <w:sz w:val="24"/>
          <w:szCs w:val="24"/>
        </w:rPr>
        <w:t xml:space="preserve"> 1357 radnika, tu se bilježi rast zaposlenih na području grada. </w:t>
      </w:r>
    </w:p>
    <w:p w14:paraId="35949157" w14:textId="77777777" w:rsidR="00D16557" w:rsidRDefault="00D16557" w:rsidP="00D16557">
      <w:pPr>
        <w:spacing w:after="0" w:line="360" w:lineRule="auto"/>
        <w:jc w:val="both"/>
        <w:rPr>
          <w:rFonts w:ascii="Century" w:eastAsia="Times New Roman" w:hAnsi="Century" w:cs="Times New Roman"/>
          <w:i/>
          <w:iCs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Grafikon </w:t>
      </w:r>
      <w:r>
        <w:rPr>
          <w:rFonts w:ascii="Century" w:eastAsia="Times New Roman" w:hAnsi="Century" w:cs="Times New Roman"/>
          <w:b/>
          <w:i/>
          <w:iCs/>
          <w:sz w:val="24"/>
          <w:szCs w:val="24"/>
        </w:rPr>
        <w:t>3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: </w:t>
      </w:r>
      <w:r>
        <w:rPr>
          <w:rFonts w:ascii="Century" w:eastAsia="Times New Roman" w:hAnsi="Century" w:cs="Times New Roman"/>
          <w:i/>
          <w:iCs/>
          <w:sz w:val="24"/>
          <w:szCs w:val="24"/>
        </w:rPr>
        <w:t>Struktura zaposlenih u pravnim osobama u 2020.</w:t>
      </w:r>
    </w:p>
    <w:p w14:paraId="1F9898EA" w14:textId="77777777" w:rsidR="00D16557" w:rsidRDefault="00906774" w:rsidP="00906774">
      <w:pPr>
        <w:spacing w:after="0" w:line="360" w:lineRule="auto"/>
        <w:jc w:val="center"/>
        <w:rPr>
          <w:rFonts w:ascii="Century" w:eastAsia="Times New Roman" w:hAnsi="Century" w:cs="Times New Roman"/>
          <w:i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A46BA7E" wp14:editId="766D2C31">
            <wp:extent cx="4715123" cy="2814762"/>
            <wp:effectExtent l="0" t="0" r="0" b="0"/>
            <wp:docPr id="26" name="Grafikon 26">
              <a:extLst xmlns:a="http://schemas.openxmlformats.org/drawingml/2006/main">
                <a:ext uri="{FF2B5EF4-FFF2-40B4-BE49-F238E27FC236}">
                  <a16:creationId xmlns:a16="http://schemas.microsoft.com/office/drawing/2014/main" id="{AEC58F12-C28E-49A4-9A0D-DC4B70D00D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C2F0879" w14:textId="77777777" w:rsidR="00D16557" w:rsidRDefault="00D16557" w:rsidP="009D472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 xml:space="preserve">Izvor: </w:t>
      </w:r>
      <w:r w:rsidRPr="00D16557">
        <w:rPr>
          <w:rFonts w:ascii="Century" w:eastAsia="Times New Roman" w:hAnsi="Century" w:cs="Times New Roman"/>
          <w:i/>
          <w:sz w:val="24"/>
          <w:szCs w:val="24"/>
        </w:rPr>
        <w:t>https://geostat.dzs.hr/</w:t>
      </w:r>
    </w:p>
    <w:p w14:paraId="7364DE06" w14:textId="77777777" w:rsidR="00906774" w:rsidRDefault="00906774" w:rsidP="009D472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FA684BC" w14:textId="77777777" w:rsidR="0017617C" w:rsidRDefault="0017617C" w:rsidP="009D472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Što se tiče nezaposlenosti stanovništva on</w:t>
      </w:r>
      <w:r w:rsidR="009D4728">
        <w:rPr>
          <w:rFonts w:ascii="Century" w:hAnsi="Century"/>
          <w:sz w:val="24"/>
          <w:szCs w:val="24"/>
        </w:rPr>
        <w:t>a je</w:t>
      </w:r>
      <w:r>
        <w:rPr>
          <w:rFonts w:ascii="Century" w:hAnsi="Century"/>
          <w:sz w:val="24"/>
          <w:szCs w:val="24"/>
        </w:rPr>
        <w:t xml:space="preserve"> od 2016. godine pada</w:t>
      </w:r>
      <w:r w:rsidR="009D4728">
        <w:rPr>
          <w:rFonts w:ascii="Century" w:hAnsi="Century"/>
          <w:sz w:val="24"/>
          <w:szCs w:val="24"/>
        </w:rPr>
        <w:t xml:space="preserve"> uz neznatan rast u 2020. godini koji je većinskim djelom uzrokovan posljedicama globalne pandemije virusa COVID-19. Pandemija je prouzrokovala probleme u poslovanju mnogih poduzetnika obzirom da je kretanje bilo ograničeno pa se robe i usluge nisu </w:t>
      </w:r>
      <w:r w:rsidR="009D4728">
        <w:rPr>
          <w:rFonts w:ascii="Century" w:hAnsi="Century"/>
          <w:sz w:val="24"/>
          <w:szCs w:val="24"/>
        </w:rPr>
        <w:lastRenderedPageBreak/>
        <w:t xml:space="preserve">mogle kretati </w:t>
      </w:r>
      <w:r w:rsidR="008A0341">
        <w:rPr>
          <w:rFonts w:ascii="Century" w:hAnsi="Century"/>
          <w:sz w:val="24"/>
          <w:szCs w:val="24"/>
        </w:rPr>
        <w:t>slobodno između država, a i unutar samih država. Osim navedenog nezaposlenost je konstantno u padu</w:t>
      </w:r>
      <w:r>
        <w:rPr>
          <w:rFonts w:ascii="Century" w:hAnsi="Century"/>
          <w:sz w:val="24"/>
          <w:szCs w:val="24"/>
        </w:rPr>
        <w:t xml:space="preserve">, što zbog pada broja stanovništva, </w:t>
      </w:r>
      <w:r w:rsidR="008A0341">
        <w:rPr>
          <w:rFonts w:ascii="Century" w:hAnsi="Century"/>
          <w:sz w:val="24"/>
          <w:szCs w:val="24"/>
        </w:rPr>
        <w:t xml:space="preserve">što zbog </w:t>
      </w:r>
      <w:r>
        <w:rPr>
          <w:rFonts w:ascii="Century" w:hAnsi="Century"/>
          <w:sz w:val="24"/>
          <w:szCs w:val="24"/>
        </w:rPr>
        <w:t xml:space="preserve">rasta zaposlenosti i migracija. Trenutno </w:t>
      </w:r>
      <w:r w:rsidR="009D4728">
        <w:rPr>
          <w:rFonts w:ascii="Century" w:hAnsi="Century"/>
          <w:sz w:val="24"/>
          <w:szCs w:val="24"/>
        </w:rPr>
        <w:t xml:space="preserve">su prema podacima Hrvatskog zavoda za zapošljavanje </w:t>
      </w:r>
      <w:r>
        <w:rPr>
          <w:rFonts w:ascii="Century" w:hAnsi="Century"/>
          <w:sz w:val="24"/>
          <w:szCs w:val="24"/>
        </w:rPr>
        <w:t>registriran</w:t>
      </w:r>
      <w:r w:rsidR="009D4728">
        <w:rPr>
          <w:rFonts w:ascii="Century" w:hAnsi="Century"/>
          <w:sz w:val="24"/>
          <w:szCs w:val="24"/>
        </w:rPr>
        <w:t>e</w:t>
      </w:r>
      <w:r>
        <w:rPr>
          <w:rFonts w:ascii="Century" w:hAnsi="Century"/>
          <w:sz w:val="24"/>
          <w:szCs w:val="24"/>
        </w:rPr>
        <w:t xml:space="preserve"> 144 nezaposlen</w:t>
      </w:r>
      <w:r w:rsidR="009D4728">
        <w:rPr>
          <w:rFonts w:ascii="Century" w:hAnsi="Century"/>
          <w:sz w:val="24"/>
          <w:szCs w:val="24"/>
        </w:rPr>
        <w:t>e osobe</w:t>
      </w:r>
      <w:r>
        <w:rPr>
          <w:rFonts w:ascii="Century" w:hAnsi="Century"/>
          <w:sz w:val="24"/>
          <w:szCs w:val="24"/>
        </w:rPr>
        <w:t xml:space="preserve"> na </w:t>
      </w:r>
      <w:r w:rsidR="009D4728">
        <w:rPr>
          <w:rFonts w:ascii="Century" w:hAnsi="Century"/>
          <w:sz w:val="24"/>
          <w:szCs w:val="24"/>
        </w:rPr>
        <w:t xml:space="preserve">cijelom </w:t>
      </w:r>
      <w:r>
        <w:rPr>
          <w:rFonts w:ascii="Century" w:hAnsi="Century"/>
          <w:sz w:val="24"/>
          <w:szCs w:val="24"/>
        </w:rPr>
        <w:t xml:space="preserve">području grada.  </w:t>
      </w:r>
    </w:p>
    <w:p w14:paraId="323F2A8A" w14:textId="77777777" w:rsidR="0017617C" w:rsidRDefault="0017617C" w:rsidP="0017617C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C4FCEEB" w14:textId="77777777" w:rsidR="0017617C" w:rsidRPr="00F33A7F" w:rsidRDefault="0017617C" w:rsidP="0017617C">
      <w:pPr>
        <w:spacing w:after="0" w:line="360" w:lineRule="auto"/>
        <w:jc w:val="both"/>
        <w:rPr>
          <w:rFonts w:ascii="Century" w:eastAsia="Times New Roman" w:hAnsi="Century" w:cs="Tahoma"/>
          <w:i/>
          <w:iCs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Grafikon </w:t>
      </w:r>
      <w:r w:rsidR="00D16557">
        <w:rPr>
          <w:rFonts w:ascii="Century" w:eastAsia="Times New Roman" w:hAnsi="Century" w:cs="Times New Roman"/>
          <w:b/>
          <w:i/>
          <w:iCs/>
          <w:sz w:val="24"/>
          <w:szCs w:val="24"/>
        </w:rPr>
        <w:t>4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: </w:t>
      </w:r>
      <w:r>
        <w:rPr>
          <w:rFonts w:ascii="Century" w:eastAsia="Times New Roman" w:hAnsi="Century" w:cs="Times New Roman"/>
          <w:i/>
          <w:iCs/>
          <w:sz w:val="24"/>
          <w:szCs w:val="24"/>
        </w:rPr>
        <w:t>Registrirana nezaposlenost na području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 Grada Lepoglave</w:t>
      </w:r>
    </w:p>
    <w:p w14:paraId="5CC1DE98" w14:textId="77777777" w:rsidR="0017617C" w:rsidRDefault="00D16557" w:rsidP="0017617C">
      <w:pPr>
        <w:spacing w:after="0" w:line="360" w:lineRule="auto"/>
        <w:jc w:val="center"/>
        <w:rPr>
          <w:rFonts w:ascii="Century" w:hAnsi="Century"/>
          <w:noProof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55454B63" wp14:editId="5E69EAE8">
            <wp:extent cx="4731026" cy="2838221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63" cy="285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5432A" w14:textId="77777777" w:rsidR="0017617C" w:rsidRPr="00F33A7F" w:rsidRDefault="0017617C" w:rsidP="00FD56EF">
      <w:pPr>
        <w:spacing w:after="0" w:line="360" w:lineRule="auto"/>
        <w:jc w:val="both"/>
        <w:rPr>
          <w:rFonts w:ascii="Century" w:eastAsia="Times New Roman" w:hAnsi="Century" w:cs="Tahoma"/>
          <w:i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 xml:space="preserve">Izvor: </w:t>
      </w:r>
      <w:r>
        <w:rPr>
          <w:rFonts w:ascii="Century" w:eastAsia="Times New Roman" w:hAnsi="Century" w:cs="Times New Roman"/>
          <w:i/>
          <w:sz w:val="24"/>
          <w:szCs w:val="24"/>
        </w:rPr>
        <w:t>Hrvatski zavod za zapošljavanje</w:t>
      </w:r>
    </w:p>
    <w:p w14:paraId="576E62D8" w14:textId="77777777" w:rsidR="008A0341" w:rsidRDefault="008A0341" w:rsidP="00FD56EF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40D2E856" w14:textId="77777777" w:rsidR="00F326B2" w:rsidRDefault="00110E35" w:rsidP="00FD56EF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  <w:r>
        <w:rPr>
          <w:rFonts w:ascii="Century" w:eastAsia="Times New Roman" w:hAnsi="Century" w:cs="Times New Roman"/>
          <w:bCs/>
          <w:sz w:val="24"/>
          <w:szCs w:val="24"/>
        </w:rPr>
        <w:t>Prema podacima Financijske agencije u 2019. godini je na području grada Lepoglave poslovalo ukupno 98 poduzetnika koji su ostvarili prihode od 586.499,00 kuna te ukupnu neto dobit u iznosu od 56.738,00 kuna.</w:t>
      </w:r>
      <w:r w:rsidR="00F326B2">
        <w:rPr>
          <w:rFonts w:ascii="Century" w:eastAsia="Times New Roman" w:hAnsi="Century" w:cs="Times New Roman"/>
          <w:bCs/>
          <w:sz w:val="24"/>
          <w:szCs w:val="24"/>
        </w:rPr>
        <w:t xml:space="preserve"> U odnosu na ukupnu neto dobit Varaždinske županije to je udio od 5,38 %, dok je na razini cijele Republike Hrvatske udio od 0,18 % u ukupnoj neto dobiti poduzetnika u 2019. godini.</w:t>
      </w:r>
    </w:p>
    <w:p w14:paraId="76280C59" w14:textId="77777777" w:rsidR="00FE345B" w:rsidRDefault="00F326B2" w:rsidP="00FD56EF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  <w:r>
        <w:rPr>
          <w:rFonts w:ascii="Century" w:eastAsia="Times New Roman" w:hAnsi="Century" w:cs="Times New Roman"/>
          <w:bCs/>
          <w:sz w:val="24"/>
          <w:szCs w:val="24"/>
        </w:rPr>
        <w:t>Osim poduzetnika</w:t>
      </w:r>
      <w:r w:rsidR="00CF4074">
        <w:rPr>
          <w:rFonts w:ascii="Century" w:eastAsia="Times New Roman" w:hAnsi="Century" w:cs="Times New Roman"/>
          <w:bCs/>
          <w:sz w:val="24"/>
          <w:szCs w:val="24"/>
        </w:rPr>
        <w:t xml:space="preserve"> na području grada Lepoglave trenutno je registrirano i 96 obrta koji su u statusu aktivnog obavljanja posla te ukupno 235 poljoprivrednih gospodarstava. </w:t>
      </w:r>
      <w:r w:rsidR="00110E35">
        <w:rPr>
          <w:rFonts w:ascii="Century" w:eastAsia="Times New Roman" w:hAnsi="Century" w:cs="Times New Roman"/>
          <w:bCs/>
          <w:sz w:val="24"/>
          <w:szCs w:val="24"/>
        </w:rPr>
        <w:t xml:space="preserve"> </w:t>
      </w:r>
    </w:p>
    <w:p w14:paraId="796E9BC1" w14:textId="77777777" w:rsidR="008A0341" w:rsidRDefault="008A0341" w:rsidP="008A0341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235A2AD5" w14:textId="5868E4C5" w:rsidR="00CF4074" w:rsidRDefault="00CF4074" w:rsidP="008A0341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4B1D3F9E" w14:textId="3C1E7960" w:rsidR="00791DED" w:rsidRDefault="00791DED" w:rsidP="008A0341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78231DB4" w14:textId="76378DAE" w:rsidR="00791DED" w:rsidRDefault="00791DED" w:rsidP="008A0341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4C433FD3" w14:textId="4AF465FB" w:rsidR="00791DED" w:rsidRDefault="00791DED" w:rsidP="008A0341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1CF93058" w14:textId="77777777" w:rsidR="00791DED" w:rsidRPr="00FE345B" w:rsidRDefault="00791DED" w:rsidP="008A0341">
      <w:pPr>
        <w:spacing w:after="0" w:line="360" w:lineRule="auto"/>
        <w:jc w:val="both"/>
        <w:rPr>
          <w:rFonts w:ascii="Century" w:eastAsia="Times New Roman" w:hAnsi="Century" w:cs="Times New Roman"/>
          <w:bCs/>
          <w:sz w:val="24"/>
          <w:szCs w:val="24"/>
        </w:rPr>
      </w:pPr>
    </w:p>
    <w:p w14:paraId="552A00A0" w14:textId="77777777" w:rsidR="0017617C" w:rsidRDefault="00CC74C4" w:rsidP="00BA2A2B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lastRenderedPageBreak/>
        <w:t xml:space="preserve">Tablica </w:t>
      </w:r>
      <w:r>
        <w:rPr>
          <w:rFonts w:ascii="Century" w:eastAsia="Times New Roman" w:hAnsi="Century" w:cs="Times New Roman"/>
          <w:b/>
          <w:i/>
          <w:iCs/>
          <w:sz w:val="24"/>
          <w:szCs w:val="24"/>
        </w:rPr>
        <w:t>2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: </w:t>
      </w:r>
      <w:r w:rsidRPr="00CC74C4">
        <w:rPr>
          <w:rFonts w:ascii="Century" w:eastAsia="Times New Roman" w:hAnsi="Century" w:cs="Times New Roman"/>
          <w:i/>
          <w:iCs/>
          <w:sz w:val="24"/>
          <w:szCs w:val="24"/>
        </w:rPr>
        <w:t>Osnovni financijski podaci poslovanja poduzetnika</w:t>
      </w:r>
      <w:r>
        <w:rPr>
          <w:rFonts w:ascii="Century" w:eastAsia="Times New Roman" w:hAnsi="Century" w:cs="Times New Roman"/>
          <w:i/>
          <w:iCs/>
          <w:sz w:val="24"/>
          <w:szCs w:val="24"/>
        </w:rPr>
        <w:t xml:space="preserve"> u 2019. godini</w:t>
      </w:r>
    </w:p>
    <w:tbl>
      <w:tblPr>
        <w:tblStyle w:val="Tablicapopisa3-isticanje21"/>
        <w:tblW w:w="10755" w:type="dxa"/>
        <w:jc w:val="center"/>
        <w:tblLayout w:type="fixed"/>
        <w:tblLook w:val="04A0" w:firstRow="1" w:lastRow="0" w:firstColumn="1" w:lastColumn="0" w:noHBand="0" w:noVBand="1"/>
      </w:tblPr>
      <w:tblGrid>
        <w:gridCol w:w="1410"/>
        <w:gridCol w:w="1418"/>
        <w:gridCol w:w="1426"/>
        <w:gridCol w:w="1275"/>
        <w:gridCol w:w="1276"/>
        <w:gridCol w:w="1276"/>
        <w:gridCol w:w="1276"/>
        <w:gridCol w:w="1398"/>
      </w:tblGrid>
      <w:tr w:rsidR="00CD4EAA" w:rsidRPr="00CD4EAA" w14:paraId="15C6D130" w14:textId="77777777" w:rsidTr="00CD4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0" w:type="dxa"/>
            <w:shd w:val="clear" w:color="auto" w:fill="FBE4D5" w:themeFill="accent2" w:themeFillTint="33"/>
            <w:vAlign w:val="center"/>
            <w:hideMark/>
          </w:tcPr>
          <w:p w14:paraId="4766CC65" w14:textId="77777777" w:rsidR="00CC74C4" w:rsidRPr="00CC74C4" w:rsidRDefault="00CC74C4" w:rsidP="00CD4EAA">
            <w:pPr>
              <w:spacing w:line="360" w:lineRule="auto"/>
              <w:jc w:val="center"/>
              <w:rPr>
                <w:rFonts w:ascii="Century" w:hAnsi="Century"/>
                <w:b w:val="0"/>
                <w:bCs w:val="0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Naziv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  <w:hideMark/>
          </w:tcPr>
          <w:p w14:paraId="4DBC2977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Broj poduzetnika</w:t>
            </w:r>
          </w:p>
        </w:tc>
        <w:tc>
          <w:tcPr>
            <w:tcW w:w="1426" w:type="dxa"/>
            <w:shd w:val="clear" w:color="auto" w:fill="FBE4D5" w:themeFill="accent2" w:themeFillTint="33"/>
            <w:vAlign w:val="center"/>
            <w:hideMark/>
          </w:tcPr>
          <w:p w14:paraId="468F8DDA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Ukupni prihod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  <w:hideMark/>
          </w:tcPr>
          <w:p w14:paraId="0C41B2F3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Dobit razdoblja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  <w:hideMark/>
          </w:tcPr>
          <w:p w14:paraId="4F7AC415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Gubitak razdoblja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  <w:hideMark/>
          </w:tcPr>
          <w:p w14:paraId="33C12F20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Neto dobit/</w:t>
            </w:r>
            <w:r w:rsidR="00674039" w:rsidRPr="00CD4EAA">
              <w:rPr>
                <w:rFonts w:ascii="Century" w:hAnsi="Century"/>
                <w:color w:val="auto"/>
                <w:sz w:val="20"/>
                <w:szCs w:val="20"/>
              </w:rPr>
              <w:t xml:space="preserve"> </w:t>
            </w: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gubitak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  <w:hideMark/>
          </w:tcPr>
          <w:p w14:paraId="15399BC5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Broj zaposlenih</w:t>
            </w:r>
            <w:r w:rsidR="00110E35">
              <w:rPr>
                <w:rFonts w:ascii="Century" w:hAnsi="Century"/>
                <w:color w:val="auto"/>
                <w:sz w:val="20"/>
                <w:szCs w:val="20"/>
              </w:rPr>
              <w:t xml:space="preserve"> (2011.)</w:t>
            </w:r>
          </w:p>
        </w:tc>
        <w:tc>
          <w:tcPr>
            <w:tcW w:w="1398" w:type="dxa"/>
            <w:shd w:val="clear" w:color="auto" w:fill="FBE4D5" w:themeFill="accent2" w:themeFillTint="33"/>
            <w:vAlign w:val="center"/>
            <w:hideMark/>
          </w:tcPr>
          <w:p w14:paraId="5E19906F" w14:textId="77777777" w:rsidR="00CC74C4" w:rsidRPr="00CC74C4" w:rsidRDefault="00CC74C4" w:rsidP="00CD4EAA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0"/>
                <w:szCs w:val="20"/>
              </w:rPr>
            </w:pPr>
            <w:r w:rsidRPr="00CC74C4">
              <w:rPr>
                <w:rFonts w:ascii="Century" w:hAnsi="Century"/>
                <w:color w:val="auto"/>
                <w:sz w:val="20"/>
                <w:szCs w:val="20"/>
              </w:rPr>
              <w:t>Br. radno aktivno stanovništvo</w:t>
            </w:r>
            <w:r w:rsidR="00CD4EAA">
              <w:rPr>
                <w:rFonts w:ascii="Century" w:hAnsi="Century"/>
                <w:color w:val="auto"/>
                <w:sz w:val="20"/>
                <w:szCs w:val="20"/>
              </w:rPr>
              <w:t xml:space="preserve"> (2011.)</w:t>
            </w:r>
          </w:p>
        </w:tc>
      </w:tr>
      <w:tr w:rsidR="00674039" w:rsidRPr="00CC74C4" w14:paraId="7B3D792F" w14:textId="77777777" w:rsidTr="00CD4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vAlign w:val="center"/>
            <w:hideMark/>
          </w:tcPr>
          <w:p w14:paraId="0753D045" w14:textId="77777777" w:rsidR="00674039" w:rsidRPr="00CC74C4" w:rsidRDefault="00674039" w:rsidP="00CD4EAA">
            <w:pPr>
              <w:spacing w:after="160" w:line="360" w:lineRule="auto"/>
              <w:jc w:val="center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Republika Hrvatska</w:t>
            </w:r>
          </w:p>
        </w:tc>
        <w:tc>
          <w:tcPr>
            <w:tcW w:w="1418" w:type="dxa"/>
            <w:noWrap/>
            <w:vAlign w:val="center"/>
          </w:tcPr>
          <w:p w14:paraId="35699287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136.260</w:t>
            </w:r>
          </w:p>
        </w:tc>
        <w:tc>
          <w:tcPr>
            <w:tcW w:w="1426" w:type="dxa"/>
            <w:noWrap/>
            <w:vAlign w:val="center"/>
          </w:tcPr>
          <w:p w14:paraId="2E270602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796.126.335</w:t>
            </w:r>
          </w:p>
        </w:tc>
        <w:tc>
          <w:tcPr>
            <w:tcW w:w="1275" w:type="dxa"/>
            <w:noWrap/>
            <w:vAlign w:val="center"/>
          </w:tcPr>
          <w:p w14:paraId="2A1E40B6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48.872.344</w:t>
            </w:r>
          </w:p>
        </w:tc>
        <w:tc>
          <w:tcPr>
            <w:tcW w:w="1276" w:type="dxa"/>
            <w:noWrap/>
            <w:vAlign w:val="center"/>
          </w:tcPr>
          <w:p w14:paraId="65A5529E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17.591.012</w:t>
            </w:r>
          </w:p>
        </w:tc>
        <w:tc>
          <w:tcPr>
            <w:tcW w:w="1276" w:type="dxa"/>
            <w:noWrap/>
            <w:vAlign w:val="center"/>
          </w:tcPr>
          <w:p w14:paraId="125F62B3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31.281.333</w:t>
            </w:r>
          </w:p>
        </w:tc>
        <w:tc>
          <w:tcPr>
            <w:tcW w:w="1276" w:type="dxa"/>
            <w:noWrap/>
            <w:vAlign w:val="center"/>
          </w:tcPr>
          <w:p w14:paraId="705A24B2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969.776</w:t>
            </w:r>
          </w:p>
        </w:tc>
        <w:tc>
          <w:tcPr>
            <w:tcW w:w="1398" w:type="dxa"/>
            <w:noWrap/>
            <w:vAlign w:val="center"/>
          </w:tcPr>
          <w:p w14:paraId="4D3EBF4B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CC74C4">
              <w:rPr>
                <w:rFonts w:ascii="Century" w:hAnsi="Century"/>
                <w:b/>
                <w:bCs/>
                <w:sz w:val="20"/>
                <w:szCs w:val="20"/>
              </w:rPr>
              <w:t>2.873.828</w:t>
            </w:r>
          </w:p>
        </w:tc>
      </w:tr>
      <w:tr w:rsidR="00674039" w:rsidRPr="00CC74C4" w14:paraId="4595F399" w14:textId="77777777" w:rsidTr="00CD4EA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vAlign w:val="center"/>
            <w:hideMark/>
          </w:tcPr>
          <w:p w14:paraId="005EF138" w14:textId="77777777" w:rsidR="00674039" w:rsidRPr="00CC74C4" w:rsidRDefault="00674039" w:rsidP="00CD4EAA">
            <w:pPr>
              <w:spacing w:after="160" w:line="360" w:lineRule="auto"/>
              <w:jc w:val="center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Varaždinska</w:t>
            </w:r>
          </w:p>
        </w:tc>
        <w:tc>
          <w:tcPr>
            <w:tcW w:w="1418" w:type="dxa"/>
            <w:noWrap/>
            <w:vAlign w:val="center"/>
          </w:tcPr>
          <w:p w14:paraId="5558AF9C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4.150</w:t>
            </w:r>
          </w:p>
        </w:tc>
        <w:tc>
          <w:tcPr>
            <w:tcW w:w="1426" w:type="dxa"/>
            <w:noWrap/>
            <w:vAlign w:val="center"/>
          </w:tcPr>
          <w:p w14:paraId="4655CB57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27.861.609</w:t>
            </w:r>
          </w:p>
        </w:tc>
        <w:tc>
          <w:tcPr>
            <w:tcW w:w="1275" w:type="dxa"/>
            <w:noWrap/>
            <w:vAlign w:val="center"/>
          </w:tcPr>
          <w:p w14:paraId="64669E65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1.264.287</w:t>
            </w:r>
          </w:p>
        </w:tc>
        <w:tc>
          <w:tcPr>
            <w:tcW w:w="1276" w:type="dxa"/>
            <w:noWrap/>
            <w:vAlign w:val="center"/>
          </w:tcPr>
          <w:p w14:paraId="4FD78812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211.378</w:t>
            </w:r>
          </w:p>
        </w:tc>
        <w:tc>
          <w:tcPr>
            <w:tcW w:w="1276" w:type="dxa"/>
            <w:noWrap/>
            <w:vAlign w:val="center"/>
          </w:tcPr>
          <w:p w14:paraId="1A8BEC4A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1.052.909</w:t>
            </w:r>
          </w:p>
        </w:tc>
        <w:tc>
          <w:tcPr>
            <w:tcW w:w="1276" w:type="dxa"/>
            <w:noWrap/>
            <w:vAlign w:val="center"/>
          </w:tcPr>
          <w:p w14:paraId="04F48CE2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43.696</w:t>
            </w:r>
          </w:p>
        </w:tc>
        <w:tc>
          <w:tcPr>
            <w:tcW w:w="1398" w:type="dxa"/>
            <w:noWrap/>
            <w:vAlign w:val="center"/>
          </w:tcPr>
          <w:p w14:paraId="34CD5DD8" w14:textId="77777777" w:rsidR="00674039" w:rsidRPr="00CC74C4" w:rsidRDefault="00674039" w:rsidP="00CD4EAA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119.212</w:t>
            </w:r>
          </w:p>
        </w:tc>
      </w:tr>
      <w:tr w:rsidR="00674039" w:rsidRPr="00CC74C4" w14:paraId="37AC9532" w14:textId="77777777" w:rsidTr="00CD4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vAlign w:val="center"/>
          </w:tcPr>
          <w:p w14:paraId="24AEFD0A" w14:textId="77777777" w:rsidR="00674039" w:rsidRPr="00CC74C4" w:rsidRDefault="00674039" w:rsidP="00CD4EAA">
            <w:pPr>
              <w:spacing w:after="160" w:line="360" w:lineRule="auto"/>
              <w:jc w:val="center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Lepoglava</w:t>
            </w:r>
          </w:p>
        </w:tc>
        <w:tc>
          <w:tcPr>
            <w:tcW w:w="1418" w:type="dxa"/>
            <w:noWrap/>
            <w:vAlign w:val="center"/>
          </w:tcPr>
          <w:p w14:paraId="682E34E8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98</w:t>
            </w:r>
          </w:p>
        </w:tc>
        <w:tc>
          <w:tcPr>
            <w:tcW w:w="1426" w:type="dxa"/>
            <w:noWrap/>
            <w:vAlign w:val="center"/>
          </w:tcPr>
          <w:p w14:paraId="4FB0A509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586.499</w:t>
            </w:r>
          </w:p>
        </w:tc>
        <w:tc>
          <w:tcPr>
            <w:tcW w:w="1275" w:type="dxa"/>
            <w:noWrap/>
            <w:vAlign w:val="center"/>
          </w:tcPr>
          <w:p w14:paraId="46B834AB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58.835</w:t>
            </w:r>
          </w:p>
        </w:tc>
        <w:tc>
          <w:tcPr>
            <w:tcW w:w="1276" w:type="dxa"/>
            <w:noWrap/>
            <w:vAlign w:val="center"/>
          </w:tcPr>
          <w:p w14:paraId="23C95B44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2.097</w:t>
            </w:r>
          </w:p>
        </w:tc>
        <w:tc>
          <w:tcPr>
            <w:tcW w:w="1276" w:type="dxa"/>
            <w:noWrap/>
            <w:vAlign w:val="center"/>
          </w:tcPr>
          <w:p w14:paraId="7EBEFCB1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56.738</w:t>
            </w:r>
          </w:p>
        </w:tc>
        <w:tc>
          <w:tcPr>
            <w:tcW w:w="1276" w:type="dxa"/>
            <w:noWrap/>
            <w:vAlign w:val="center"/>
          </w:tcPr>
          <w:p w14:paraId="7FF10CF4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1.183</w:t>
            </w:r>
          </w:p>
        </w:tc>
        <w:tc>
          <w:tcPr>
            <w:tcW w:w="1398" w:type="dxa"/>
            <w:noWrap/>
            <w:vAlign w:val="center"/>
          </w:tcPr>
          <w:p w14:paraId="5D8AFA2E" w14:textId="77777777" w:rsidR="00674039" w:rsidRPr="00CC74C4" w:rsidRDefault="00674039" w:rsidP="00CD4EAA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0"/>
                <w:szCs w:val="20"/>
              </w:rPr>
            </w:pPr>
            <w:r w:rsidRPr="00CC74C4">
              <w:rPr>
                <w:rFonts w:ascii="Century" w:hAnsi="Century"/>
                <w:sz w:val="20"/>
                <w:szCs w:val="20"/>
              </w:rPr>
              <w:t>5.882</w:t>
            </w:r>
          </w:p>
        </w:tc>
      </w:tr>
    </w:tbl>
    <w:p w14:paraId="72E47AE0" w14:textId="77777777" w:rsidR="0017617C" w:rsidRPr="00CC74C4" w:rsidRDefault="00CC74C4" w:rsidP="00BA2A2B">
      <w:pPr>
        <w:spacing w:line="360" w:lineRule="auto"/>
        <w:jc w:val="both"/>
        <w:rPr>
          <w:rFonts w:ascii="Century" w:eastAsia="Times New Roman" w:hAnsi="Century" w:cs="Times New Roman"/>
          <w:b/>
          <w:i/>
          <w:iCs/>
          <w:sz w:val="24"/>
          <w:szCs w:val="24"/>
        </w:rPr>
      </w:pPr>
      <w:r w:rsidRPr="00CC74C4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Izvor: </w:t>
      </w:r>
      <w:r w:rsidRPr="00CC74C4">
        <w:rPr>
          <w:rFonts w:ascii="Century" w:eastAsia="Times New Roman" w:hAnsi="Century" w:cs="Times New Roman"/>
          <w:bCs/>
          <w:i/>
          <w:iCs/>
          <w:sz w:val="24"/>
          <w:szCs w:val="24"/>
        </w:rPr>
        <w:t>Fina, Registar godišnjih financijskih izvještaja</w:t>
      </w:r>
    </w:p>
    <w:p w14:paraId="424AC9CD" w14:textId="77777777" w:rsidR="001D0088" w:rsidRDefault="002A1AD9" w:rsidP="00B115FF">
      <w:p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Osim radno sposobnog stanovništva i poduzeća, za razvoj gospodarstva bitna je adekvatna infrastruktura i prostor u kojem tvrtke mogu obavljati svoje poslovanje i razvijati proizvodnju. Grad Lepoglava je za tu namjenu uredio i stavio u funkciju Poduzetničku zonu Lepoglava. </w:t>
      </w:r>
    </w:p>
    <w:p w14:paraId="4A2CA300" w14:textId="77777777" w:rsidR="001D0088" w:rsidRDefault="00B115FF" w:rsidP="00B115FF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B115FF">
        <w:rPr>
          <w:rFonts w:ascii="Century" w:hAnsi="Century"/>
          <w:sz w:val="24"/>
          <w:szCs w:val="24"/>
        </w:rPr>
        <w:t xml:space="preserve">Poduzetnička zona Lepoglava nalazi se uz frekventne prometne pravce Zagreb </w:t>
      </w:r>
      <w:r w:rsidR="002A1AD9">
        <w:rPr>
          <w:rFonts w:ascii="Century" w:hAnsi="Century"/>
          <w:sz w:val="24"/>
          <w:szCs w:val="24"/>
        </w:rPr>
        <w:t>–</w:t>
      </w:r>
      <w:r w:rsidRPr="00B115FF">
        <w:rPr>
          <w:rFonts w:ascii="Century" w:hAnsi="Century"/>
          <w:sz w:val="24"/>
          <w:szCs w:val="24"/>
        </w:rPr>
        <w:t xml:space="preserve"> Varaždin </w:t>
      </w:r>
      <w:r w:rsidR="002A1AD9">
        <w:rPr>
          <w:rFonts w:ascii="Century" w:hAnsi="Century"/>
          <w:sz w:val="24"/>
          <w:szCs w:val="24"/>
        </w:rPr>
        <w:t>–</w:t>
      </w:r>
      <w:r w:rsidRPr="00B115FF">
        <w:rPr>
          <w:rFonts w:ascii="Century" w:hAnsi="Century"/>
          <w:sz w:val="24"/>
          <w:szCs w:val="24"/>
        </w:rPr>
        <w:t xml:space="preserve"> Budimpešta te Zagreb </w:t>
      </w:r>
      <w:r w:rsidR="002A1AD9">
        <w:rPr>
          <w:rFonts w:ascii="Century" w:hAnsi="Century"/>
          <w:sz w:val="24"/>
          <w:szCs w:val="24"/>
        </w:rPr>
        <w:t>–</w:t>
      </w:r>
      <w:r w:rsidRPr="00B115FF">
        <w:rPr>
          <w:rFonts w:ascii="Century" w:hAnsi="Century"/>
          <w:sz w:val="24"/>
          <w:szCs w:val="24"/>
        </w:rPr>
        <w:t xml:space="preserve"> Krapina – Maribor – Graz</w:t>
      </w:r>
      <w:r w:rsidR="002A1AD9">
        <w:rPr>
          <w:rFonts w:ascii="Century" w:hAnsi="Century"/>
          <w:sz w:val="24"/>
          <w:szCs w:val="24"/>
        </w:rPr>
        <w:t>,</w:t>
      </w:r>
      <w:r w:rsidRPr="00B115FF">
        <w:rPr>
          <w:rFonts w:ascii="Century" w:hAnsi="Century"/>
          <w:sz w:val="24"/>
          <w:szCs w:val="24"/>
        </w:rPr>
        <w:t xml:space="preserve"> na području koje je sa sjeverne strane omeđeno željezničkom prugom Varaždin – Golubovec</w:t>
      </w:r>
      <w:r w:rsidR="002A1AD9">
        <w:rPr>
          <w:rFonts w:ascii="Century" w:hAnsi="Century"/>
          <w:sz w:val="24"/>
          <w:szCs w:val="24"/>
        </w:rPr>
        <w:t xml:space="preserve"> a</w:t>
      </w:r>
      <w:r w:rsidRPr="00B115FF">
        <w:rPr>
          <w:rFonts w:ascii="Century" w:hAnsi="Century"/>
          <w:sz w:val="24"/>
          <w:szCs w:val="24"/>
        </w:rPr>
        <w:t xml:space="preserve"> s jugoistočne strane županijskom cestom ŽC 2102 (Ivanec – Lepoglava – spoj DC – 35). </w:t>
      </w:r>
    </w:p>
    <w:p w14:paraId="2D761590" w14:textId="77777777" w:rsidR="002A1AD9" w:rsidRDefault="00B115FF" w:rsidP="00B115FF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B115FF">
        <w:rPr>
          <w:rFonts w:ascii="Century" w:hAnsi="Century"/>
          <w:sz w:val="24"/>
          <w:szCs w:val="24"/>
        </w:rPr>
        <w:t xml:space="preserve">Poduzetničku zonu presijeca državna cesta D 35 Varaždin – </w:t>
      </w:r>
      <w:proofErr w:type="spellStart"/>
      <w:r w:rsidRPr="00B115FF">
        <w:rPr>
          <w:rFonts w:ascii="Century" w:hAnsi="Century"/>
          <w:sz w:val="24"/>
          <w:szCs w:val="24"/>
        </w:rPr>
        <w:t>Švaljkovec</w:t>
      </w:r>
      <w:proofErr w:type="spellEnd"/>
      <w:r w:rsidRPr="00B115FF">
        <w:rPr>
          <w:rFonts w:ascii="Century" w:hAnsi="Century"/>
          <w:sz w:val="24"/>
          <w:szCs w:val="24"/>
        </w:rPr>
        <w:t xml:space="preserve"> koja ujedno odvaja proizvodnu od poslovne djelatnosti, a u kartografskom prikazu Izmjena i dopuna Prostornog plana uređenja Grada Lepoglave označena je sa I5 i K1. Površine je 53,50 ha. Cestovna udaljenost do međunarodnog prijelaza Macelj je 20 km.</w:t>
      </w:r>
      <w:r w:rsidR="002A1AD9">
        <w:rPr>
          <w:rFonts w:ascii="Century" w:hAnsi="Century"/>
          <w:sz w:val="24"/>
          <w:szCs w:val="24"/>
        </w:rPr>
        <w:t xml:space="preserve"> </w:t>
      </w:r>
      <w:r w:rsidRPr="00B115FF">
        <w:rPr>
          <w:rFonts w:ascii="Century" w:hAnsi="Century"/>
          <w:sz w:val="24"/>
          <w:szCs w:val="24"/>
        </w:rPr>
        <w:t>Površina Poduzetničke zone, uključujući prometnice i javne površine iznosi 66,71 ha, od čega Faza I obuhvaća 18 ha površine i proizvodne je namjene.</w:t>
      </w:r>
      <w:r w:rsidR="002A1AD9">
        <w:rPr>
          <w:rFonts w:ascii="Century" w:hAnsi="Century"/>
          <w:sz w:val="24"/>
          <w:szCs w:val="24"/>
        </w:rPr>
        <w:t xml:space="preserve"> </w:t>
      </w:r>
      <w:r w:rsidRPr="00B115FF">
        <w:rPr>
          <w:rFonts w:ascii="Century" w:hAnsi="Century"/>
          <w:sz w:val="24"/>
          <w:szCs w:val="24"/>
        </w:rPr>
        <w:t>Poduzetnička zona omogućava bavljenje svim aktivnostima, a trenutno u njoj djeluju metalska, drvoprerađivačka i tekstilna industrija, građevinarstvo te su zastupljene trgovačke, servisne i logističke usluge.</w:t>
      </w:r>
    </w:p>
    <w:p w14:paraId="2625F1A2" w14:textId="77777777" w:rsidR="002B01BB" w:rsidRPr="002B01BB" w:rsidRDefault="00B115FF" w:rsidP="00B115FF">
      <w:pPr>
        <w:spacing w:line="360" w:lineRule="auto"/>
        <w:jc w:val="both"/>
        <w:rPr>
          <w:rFonts w:ascii="Century" w:hAnsi="Century"/>
          <w:sz w:val="24"/>
          <w:szCs w:val="24"/>
        </w:rPr>
      </w:pPr>
      <w:r w:rsidRPr="00B115FF">
        <w:rPr>
          <w:rFonts w:ascii="Century" w:hAnsi="Century"/>
          <w:sz w:val="24"/>
          <w:szCs w:val="24"/>
        </w:rPr>
        <w:t xml:space="preserve">Do sada je Grad Lepoglava u Poduzetničku zonu investirao cca. 15 milijuna kuna  te dobio ICPR certifikat, koji Poduzetničku zonu u Lepoglavi svrstava u zone u koje </w:t>
      </w:r>
      <w:r w:rsidRPr="00B115FF">
        <w:rPr>
          <w:rFonts w:ascii="Century" w:hAnsi="Century"/>
          <w:sz w:val="24"/>
          <w:szCs w:val="24"/>
        </w:rPr>
        <w:lastRenderedPageBreak/>
        <w:t>se može ulagati. Zahvaljujući tom certifikatu, Zoni je dodijeljena oznaka koja investitorima jamči da je ona spremna za ulaganje, odnosno da ima uređenu svu potrebnu infrastrukturu.</w:t>
      </w:r>
    </w:p>
    <w:p w14:paraId="18B38FCC" w14:textId="4E87AD66" w:rsidR="002A1AD9" w:rsidRDefault="002A1AD9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Trenutno u Poduzetničkoj zoni djeluju sljedeće tvrtke</w:t>
      </w:r>
      <w:r w:rsidR="00791DED">
        <w:rPr>
          <w:rFonts w:ascii="Century" w:hAnsi="Century"/>
          <w:sz w:val="24"/>
          <w:szCs w:val="24"/>
        </w:rPr>
        <w:t xml:space="preserve"> (</w:t>
      </w:r>
      <w:r w:rsidR="00791DED" w:rsidRPr="00791DED">
        <w:rPr>
          <w:rFonts w:ascii="Century" w:hAnsi="Century"/>
          <w:sz w:val="24"/>
          <w:szCs w:val="24"/>
        </w:rPr>
        <w:t>preuzeto sa http://www.lepoglava-zona.com/</w:t>
      </w:r>
      <w:r w:rsidR="00791DED">
        <w:rPr>
          <w:rFonts w:ascii="Century" w:hAnsi="Century"/>
          <w:sz w:val="24"/>
          <w:szCs w:val="24"/>
        </w:rPr>
        <w:t>)</w:t>
      </w:r>
      <w:r w:rsidR="002E1EAB">
        <w:rPr>
          <w:rFonts w:ascii="Century" w:hAnsi="Century"/>
          <w:sz w:val="24"/>
          <w:szCs w:val="24"/>
        </w:rPr>
        <w:t>:</w:t>
      </w:r>
    </w:p>
    <w:p w14:paraId="3BA04493" w14:textId="77777777" w:rsidR="00B01CB8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SITON-TEKSTIL d.o.o.</w:t>
      </w:r>
    </w:p>
    <w:p w14:paraId="0E738F7A" w14:textId="77777777" w:rsidR="00B115FF" w:rsidRPr="002A1AD9" w:rsidRDefault="001D1E8A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HODALJ d.o.o. u stečaju</w:t>
      </w:r>
      <w:r w:rsidR="00B115FF" w:rsidRPr="002A1AD9">
        <w:rPr>
          <w:rFonts w:ascii="Century" w:hAnsi="Century"/>
          <w:sz w:val="24"/>
          <w:szCs w:val="24"/>
        </w:rPr>
        <w:t xml:space="preserve"> </w:t>
      </w:r>
    </w:p>
    <w:p w14:paraId="0253E728" w14:textId="77777777" w:rsidR="00B115FF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MONTAL d.o.o.</w:t>
      </w:r>
    </w:p>
    <w:p w14:paraId="67D7A6F8" w14:textId="77777777" w:rsidR="00B115FF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AUGUŠTANEC GROUP, obrt</w:t>
      </w:r>
      <w:r w:rsidR="004F0E09">
        <w:rPr>
          <w:rFonts w:ascii="Century" w:hAnsi="Century"/>
          <w:sz w:val="24"/>
          <w:szCs w:val="24"/>
        </w:rPr>
        <w:t xml:space="preserve"> za proizvodnju i usluge</w:t>
      </w:r>
    </w:p>
    <w:p w14:paraId="572D7633" w14:textId="77777777" w:rsidR="00B115FF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TMT d.o.o. pogon Lepoglava</w:t>
      </w:r>
    </w:p>
    <w:p w14:paraId="061C67E9" w14:textId="77777777" w:rsidR="00B115FF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COLAS HRVATSKA d.d., Asfaltna baza Lepoglava</w:t>
      </w:r>
    </w:p>
    <w:p w14:paraId="0ACAFFE8" w14:textId="77777777" w:rsidR="00B115FF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KLASA d.o.o</w:t>
      </w:r>
    </w:p>
    <w:p w14:paraId="28C82BD8" w14:textId="77777777" w:rsidR="00B115FF" w:rsidRPr="002A1AD9" w:rsidRDefault="004F0E09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GRAĐEVINARSTVO NISKOGRADNJA,</w:t>
      </w:r>
      <w:r w:rsidR="00B115FF" w:rsidRPr="002A1AD9">
        <w:rPr>
          <w:rFonts w:ascii="Century" w:hAnsi="Century"/>
          <w:sz w:val="24"/>
          <w:szCs w:val="24"/>
        </w:rPr>
        <w:t xml:space="preserve"> obrt</w:t>
      </w:r>
      <w:r>
        <w:rPr>
          <w:rFonts w:ascii="Century" w:hAnsi="Century"/>
          <w:sz w:val="24"/>
          <w:szCs w:val="24"/>
        </w:rPr>
        <w:t xml:space="preserve"> za građevinarstvo</w:t>
      </w:r>
    </w:p>
    <w:p w14:paraId="2246B8AA" w14:textId="77777777" w:rsidR="00B115FF" w:rsidRPr="002A1AD9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 xml:space="preserve">HIDRO-PROJEKT </w:t>
      </w:r>
      <w:r w:rsidR="00E707E8">
        <w:rPr>
          <w:rFonts w:ascii="Century" w:hAnsi="Century"/>
          <w:sz w:val="24"/>
          <w:szCs w:val="24"/>
        </w:rPr>
        <w:t>d.o.o.</w:t>
      </w:r>
    </w:p>
    <w:p w14:paraId="0E271845" w14:textId="77777777" w:rsidR="00B115FF" w:rsidRDefault="00B115FF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2A1AD9">
        <w:rPr>
          <w:rFonts w:ascii="Century" w:hAnsi="Century"/>
          <w:sz w:val="24"/>
          <w:szCs w:val="24"/>
        </w:rPr>
        <w:t>EDILTEC d.o.o.</w:t>
      </w:r>
    </w:p>
    <w:p w14:paraId="0CDABFA0" w14:textId="77777777" w:rsidR="002A1AD9" w:rsidRDefault="00E707E8" w:rsidP="002A1AD9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EK</w:t>
      </w:r>
      <w:r w:rsidR="002A1AD9">
        <w:rPr>
          <w:rFonts w:ascii="Century" w:hAnsi="Century"/>
          <w:sz w:val="24"/>
          <w:szCs w:val="24"/>
        </w:rPr>
        <w:t>OPLAN</w:t>
      </w:r>
      <w:r w:rsidR="00B447C1">
        <w:rPr>
          <w:rFonts w:ascii="Century" w:hAnsi="Century"/>
          <w:sz w:val="24"/>
          <w:szCs w:val="24"/>
        </w:rPr>
        <w:t>-</w:t>
      </w:r>
      <w:r w:rsidR="002A1AD9">
        <w:rPr>
          <w:rFonts w:ascii="Century" w:hAnsi="Century"/>
          <w:sz w:val="24"/>
          <w:szCs w:val="24"/>
        </w:rPr>
        <w:t>SUSTAVI d.o.o.</w:t>
      </w:r>
    </w:p>
    <w:p w14:paraId="3EF60536" w14:textId="77777777" w:rsidR="005070B1" w:rsidRDefault="009D4728" w:rsidP="005070B1">
      <w:p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Područje grada Lepoglave ima i dostatni</w:t>
      </w:r>
      <w:r w:rsidR="002E1EAB">
        <w:rPr>
          <w:rFonts w:ascii="Century" w:hAnsi="Century"/>
          <w:sz w:val="24"/>
          <w:szCs w:val="24"/>
        </w:rPr>
        <w:t>h</w:t>
      </w:r>
      <w:r>
        <w:rPr>
          <w:rFonts w:ascii="Century" w:hAnsi="Century"/>
          <w:sz w:val="24"/>
          <w:szCs w:val="24"/>
        </w:rPr>
        <w:t xml:space="preserve"> poljoprivrednih potencijala</w:t>
      </w:r>
      <w:r w:rsidR="00752102">
        <w:rPr>
          <w:rFonts w:ascii="Century" w:hAnsi="Century"/>
          <w:sz w:val="24"/>
          <w:szCs w:val="24"/>
        </w:rPr>
        <w:t xml:space="preserve"> koje također treba uzeti u obzir kod planiranja razvojnih potreba i potencijala. </w:t>
      </w:r>
      <w:r w:rsidR="00752102" w:rsidRPr="00AC2399">
        <w:rPr>
          <w:rFonts w:ascii="Century" w:hAnsi="Century"/>
          <w:sz w:val="24"/>
          <w:szCs w:val="24"/>
        </w:rPr>
        <w:t xml:space="preserve">Na području </w:t>
      </w:r>
      <w:r w:rsidR="00752102">
        <w:rPr>
          <w:rFonts w:ascii="Century" w:hAnsi="Century"/>
          <w:sz w:val="24"/>
          <w:szCs w:val="24"/>
        </w:rPr>
        <w:t>g</w:t>
      </w:r>
      <w:r w:rsidR="00752102" w:rsidRPr="00AC2399">
        <w:rPr>
          <w:rFonts w:ascii="Century" w:hAnsi="Century"/>
          <w:sz w:val="24"/>
          <w:szCs w:val="24"/>
        </w:rPr>
        <w:t>rada Lepoglav</w:t>
      </w:r>
      <w:r w:rsidR="00752102">
        <w:rPr>
          <w:rFonts w:ascii="Century" w:hAnsi="Century"/>
          <w:sz w:val="24"/>
          <w:szCs w:val="24"/>
        </w:rPr>
        <w:t>e</w:t>
      </w:r>
      <w:r w:rsidR="00752102" w:rsidRPr="00AC2399">
        <w:rPr>
          <w:rFonts w:ascii="Century" w:hAnsi="Century"/>
          <w:sz w:val="24"/>
          <w:szCs w:val="24"/>
        </w:rPr>
        <w:t xml:space="preserve"> ukupno raspoloživo poljoprivredno zemljište  čini površina od 1.777,88 ha, od čega je 920,45 ha (51,77%) korišteno poljoprivredno zemljište, dok je 857,43 ha (48,23%) ostalo zemljište, od čega je šumsko zemljište 583,07 ha. Broj parcela korištenog poljoprivrednog zemljišta je 9.295, dok je prosječna veličina parcele 0,1 ha.</w:t>
      </w:r>
    </w:p>
    <w:p w14:paraId="7F32C945" w14:textId="77777777" w:rsidR="001D0088" w:rsidRDefault="00752102" w:rsidP="00F1136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U 2020. godini je, prema podacima Upisnika poljoprivrednih gospodarstava, na cijelom gradskom području bilo registrirano ukupno 235 poljoprivrednih gospodarstava raznih oblika registracije.</w:t>
      </w:r>
      <w:r w:rsidR="00CF4074">
        <w:rPr>
          <w:rFonts w:ascii="Century" w:hAnsi="Century"/>
          <w:sz w:val="24"/>
          <w:szCs w:val="24"/>
        </w:rPr>
        <w:t xml:space="preserve"> </w:t>
      </w:r>
    </w:p>
    <w:p w14:paraId="5A606868" w14:textId="77777777" w:rsidR="005070B1" w:rsidRDefault="00CF4074" w:rsidP="00F1136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Poljoprivredna gospodarstva registrirana su u oblicima obiteljsko gospodarstvo, </w:t>
      </w:r>
      <w:proofErr w:type="spellStart"/>
      <w:r>
        <w:rPr>
          <w:rFonts w:ascii="Century" w:hAnsi="Century"/>
          <w:sz w:val="24"/>
          <w:szCs w:val="24"/>
        </w:rPr>
        <w:t>samoopskrbno</w:t>
      </w:r>
      <w:proofErr w:type="spellEnd"/>
      <w:r>
        <w:rPr>
          <w:rFonts w:ascii="Century" w:hAnsi="Century"/>
          <w:sz w:val="24"/>
          <w:szCs w:val="24"/>
        </w:rPr>
        <w:t xml:space="preserve"> obiteljsko gospodarstvo, obrt, trgovačko društvo, zadruga i druge pravne osobe.  </w:t>
      </w:r>
      <w:r w:rsidR="00752102">
        <w:rPr>
          <w:rFonts w:ascii="Century" w:hAnsi="Century"/>
          <w:sz w:val="24"/>
          <w:szCs w:val="24"/>
        </w:rPr>
        <w:t xml:space="preserve"> </w:t>
      </w:r>
    </w:p>
    <w:p w14:paraId="3F923FDD" w14:textId="77777777" w:rsidR="00F11361" w:rsidRDefault="00F11361" w:rsidP="00F1136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8A8D235" w14:textId="07315321" w:rsidR="00CF4074" w:rsidRDefault="00CF4074" w:rsidP="00F1136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F951BB0" w14:textId="77777777" w:rsidR="005070B1" w:rsidRPr="00F33A7F" w:rsidRDefault="005070B1" w:rsidP="00F11361">
      <w:pPr>
        <w:spacing w:after="0" w:line="360" w:lineRule="auto"/>
        <w:jc w:val="both"/>
        <w:rPr>
          <w:rFonts w:ascii="Century" w:eastAsia="Times New Roman" w:hAnsi="Century" w:cs="Tahoma"/>
          <w:i/>
          <w:iCs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lastRenderedPageBreak/>
        <w:t xml:space="preserve">Grafikon </w:t>
      </w:r>
      <w:r>
        <w:rPr>
          <w:rFonts w:ascii="Century" w:eastAsia="Times New Roman" w:hAnsi="Century" w:cs="Times New Roman"/>
          <w:b/>
          <w:i/>
          <w:iCs/>
          <w:sz w:val="24"/>
          <w:szCs w:val="24"/>
        </w:rPr>
        <w:t>5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: </w:t>
      </w:r>
      <w:r w:rsidR="000F772B">
        <w:rPr>
          <w:rFonts w:ascii="Century" w:eastAsia="Times New Roman" w:hAnsi="Century" w:cs="Times New Roman"/>
          <w:i/>
          <w:iCs/>
          <w:sz w:val="24"/>
          <w:szCs w:val="24"/>
        </w:rPr>
        <w:t>Struktura poljoprivrednih gospodarstava</w:t>
      </w:r>
      <w:r>
        <w:rPr>
          <w:rFonts w:ascii="Century" w:eastAsia="Times New Roman" w:hAnsi="Century" w:cs="Times New Roman"/>
          <w:i/>
          <w:iCs/>
          <w:sz w:val="24"/>
          <w:szCs w:val="24"/>
        </w:rPr>
        <w:t xml:space="preserve"> na području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 Lepoglave</w:t>
      </w:r>
    </w:p>
    <w:p w14:paraId="06540004" w14:textId="77777777" w:rsidR="00B115FF" w:rsidRPr="00B01CB8" w:rsidRDefault="005070B1" w:rsidP="00752102">
      <w:pPr>
        <w:spacing w:line="360" w:lineRule="auto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2065AD3C" wp14:editId="77B3A04C">
            <wp:extent cx="5346700" cy="304228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13B18" w14:textId="77777777" w:rsidR="005070B1" w:rsidRPr="00F33A7F" w:rsidRDefault="005070B1" w:rsidP="00F11361">
      <w:pPr>
        <w:spacing w:after="0" w:line="360" w:lineRule="auto"/>
        <w:jc w:val="both"/>
        <w:rPr>
          <w:rFonts w:ascii="Century" w:eastAsia="Times New Roman" w:hAnsi="Century" w:cs="Tahoma"/>
          <w:i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 xml:space="preserve">Izvor: </w:t>
      </w:r>
      <w:r>
        <w:rPr>
          <w:rFonts w:ascii="Century" w:eastAsia="Times New Roman" w:hAnsi="Century" w:cs="Times New Roman"/>
          <w:i/>
          <w:sz w:val="24"/>
          <w:szCs w:val="24"/>
        </w:rPr>
        <w:t>Upisnik poljoprivrednih gospodarstava</w:t>
      </w:r>
    </w:p>
    <w:p w14:paraId="6194F6E9" w14:textId="77777777" w:rsidR="00F11361" w:rsidRDefault="00F11361" w:rsidP="00F1136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AD137C4" w14:textId="77777777" w:rsidR="00F11361" w:rsidRDefault="00F11361" w:rsidP="00CF407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11361">
        <w:rPr>
          <w:rFonts w:ascii="Century" w:hAnsi="Century"/>
          <w:sz w:val="24"/>
          <w:szCs w:val="24"/>
        </w:rPr>
        <w:t>Udio kućanstva s poljoprivrednom proizvodnjom</w:t>
      </w:r>
      <w:r>
        <w:rPr>
          <w:rFonts w:ascii="Century" w:hAnsi="Century"/>
          <w:sz w:val="24"/>
          <w:szCs w:val="24"/>
        </w:rPr>
        <w:t xml:space="preserve"> na gradskom području iznosio je prema posljednjem popisu iz </w:t>
      </w:r>
      <w:r w:rsidRPr="00F11361">
        <w:rPr>
          <w:rFonts w:ascii="Century" w:hAnsi="Century"/>
          <w:sz w:val="24"/>
          <w:szCs w:val="24"/>
        </w:rPr>
        <w:t>2011.</w:t>
      </w:r>
      <w:r>
        <w:rPr>
          <w:rFonts w:ascii="Century" w:hAnsi="Century"/>
          <w:sz w:val="24"/>
          <w:szCs w:val="24"/>
        </w:rPr>
        <w:t xml:space="preserve"> godine</w:t>
      </w:r>
      <w:r w:rsidRPr="00F11361">
        <w:rPr>
          <w:rFonts w:ascii="Century" w:hAnsi="Century"/>
          <w:sz w:val="24"/>
          <w:szCs w:val="24"/>
        </w:rPr>
        <w:t xml:space="preserve"> 59,53 %</w:t>
      </w:r>
      <w:r>
        <w:rPr>
          <w:rFonts w:ascii="Century" w:hAnsi="Century"/>
          <w:sz w:val="24"/>
          <w:szCs w:val="24"/>
        </w:rPr>
        <w:t xml:space="preserve">. </w:t>
      </w:r>
    </w:p>
    <w:p w14:paraId="37551BFE" w14:textId="77777777" w:rsidR="002E1EAB" w:rsidRDefault="002E1EAB" w:rsidP="00CF407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71FA52E" w14:textId="77777777" w:rsidR="00F11361" w:rsidRDefault="00F11361" w:rsidP="00CF407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Evidentirano je i sljedeće stanje broja životinja:</w:t>
      </w:r>
    </w:p>
    <w:p w14:paraId="7410C19B" w14:textId="77777777" w:rsidR="00F11361" w:rsidRDefault="00F11361" w:rsidP="00CF407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Tablica </w:t>
      </w:r>
      <w:r>
        <w:rPr>
          <w:rFonts w:ascii="Century" w:eastAsia="Times New Roman" w:hAnsi="Century" w:cs="Times New Roman"/>
          <w:b/>
          <w:i/>
          <w:iCs/>
          <w:sz w:val="24"/>
          <w:szCs w:val="24"/>
        </w:rPr>
        <w:t>3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: </w:t>
      </w:r>
      <w:r>
        <w:rPr>
          <w:rFonts w:ascii="Century" w:eastAsia="Times New Roman" w:hAnsi="Century" w:cs="Times New Roman"/>
          <w:i/>
          <w:iCs/>
          <w:sz w:val="24"/>
          <w:szCs w:val="24"/>
        </w:rPr>
        <w:t>Broj životinja, popis poljoprivrede 2021.</w:t>
      </w:r>
    </w:p>
    <w:tbl>
      <w:tblPr>
        <w:tblStyle w:val="ivopisnatablicareetke6-isticanje21"/>
        <w:tblW w:w="0" w:type="auto"/>
        <w:tblInd w:w="1526" w:type="dxa"/>
        <w:tblLook w:val="04A0" w:firstRow="1" w:lastRow="0" w:firstColumn="1" w:lastColumn="0" w:noHBand="0" w:noVBand="1"/>
      </w:tblPr>
      <w:tblGrid>
        <w:gridCol w:w="3117"/>
        <w:gridCol w:w="3120"/>
      </w:tblGrid>
      <w:tr w:rsidR="00F11361" w14:paraId="0BB83218" w14:textId="77777777" w:rsidTr="002E0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7" w:type="dxa"/>
            <w:vAlign w:val="center"/>
          </w:tcPr>
          <w:p w14:paraId="41E046BA" w14:textId="77777777" w:rsidR="00F11361" w:rsidRPr="002E0660" w:rsidRDefault="00F11361" w:rsidP="002E0660">
            <w:pPr>
              <w:spacing w:line="360" w:lineRule="auto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Broj goveda</w:t>
            </w:r>
          </w:p>
        </w:tc>
        <w:tc>
          <w:tcPr>
            <w:tcW w:w="3120" w:type="dxa"/>
            <w:vAlign w:val="center"/>
          </w:tcPr>
          <w:p w14:paraId="54062B4E" w14:textId="77777777" w:rsidR="00F11361" w:rsidRPr="002E0660" w:rsidRDefault="00F11361" w:rsidP="002E066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173</w:t>
            </w:r>
          </w:p>
        </w:tc>
      </w:tr>
      <w:tr w:rsidR="00F11361" w14:paraId="0581799D" w14:textId="77777777" w:rsidTr="002E0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7" w:type="dxa"/>
            <w:vAlign w:val="center"/>
          </w:tcPr>
          <w:p w14:paraId="346685A1" w14:textId="77777777" w:rsidR="00F11361" w:rsidRPr="002E0660" w:rsidRDefault="00F11361" w:rsidP="002E0660">
            <w:pPr>
              <w:spacing w:line="360" w:lineRule="auto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Ovaca</w:t>
            </w:r>
          </w:p>
        </w:tc>
        <w:tc>
          <w:tcPr>
            <w:tcW w:w="3120" w:type="dxa"/>
            <w:vAlign w:val="center"/>
          </w:tcPr>
          <w:p w14:paraId="5C215332" w14:textId="77777777" w:rsidR="00F11361" w:rsidRPr="002E0660" w:rsidRDefault="00F11361" w:rsidP="002E06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97</w:t>
            </w:r>
          </w:p>
        </w:tc>
      </w:tr>
      <w:tr w:rsidR="00F11361" w14:paraId="6949F005" w14:textId="77777777" w:rsidTr="002E06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7" w:type="dxa"/>
            <w:vAlign w:val="center"/>
          </w:tcPr>
          <w:p w14:paraId="53232459" w14:textId="77777777" w:rsidR="00F11361" w:rsidRPr="002E0660" w:rsidRDefault="00F11361" w:rsidP="002E0660">
            <w:pPr>
              <w:spacing w:line="360" w:lineRule="auto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Koza</w:t>
            </w:r>
          </w:p>
        </w:tc>
        <w:tc>
          <w:tcPr>
            <w:tcW w:w="3120" w:type="dxa"/>
            <w:vAlign w:val="center"/>
          </w:tcPr>
          <w:p w14:paraId="06363989" w14:textId="77777777" w:rsidR="00F11361" w:rsidRPr="002E0660" w:rsidRDefault="00F11361" w:rsidP="002E06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131</w:t>
            </w:r>
          </w:p>
        </w:tc>
      </w:tr>
      <w:tr w:rsidR="00F11361" w14:paraId="1658343A" w14:textId="77777777" w:rsidTr="002E0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7" w:type="dxa"/>
            <w:vAlign w:val="center"/>
          </w:tcPr>
          <w:p w14:paraId="5489D2F2" w14:textId="77777777" w:rsidR="00F11361" w:rsidRPr="002E0660" w:rsidRDefault="00F11361" w:rsidP="002E0660">
            <w:pPr>
              <w:spacing w:line="360" w:lineRule="auto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Svinja</w:t>
            </w:r>
          </w:p>
        </w:tc>
        <w:tc>
          <w:tcPr>
            <w:tcW w:w="3120" w:type="dxa"/>
            <w:vAlign w:val="center"/>
          </w:tcPr>
          <w:p w14:paraId="466E73AB" w14:textId="77777777" w:rsidR="00F11361" w:rsidRPr="002E0660" w:rsidRDefault="00F11361" w:rsidP="002E06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1.163</w:t>
            </w:r>
          </w:p>
        </w:tc>
      </w:tr>
      <w:tr w:rsidR="00F11361" w14:paraId="1ABB6DF0" w14:textId="77777777" w:rsidTr="002E06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7" w:type="dxa"/>
            <w:vAlign w:val="center"/>
          </w:tcPr>
          <w:p w14:paraId="50D84506" w14:textId="77777777" w:rsidR="00F11361" w:rsidRPr="002E0660" w:rsidRDefault="00F11361" w:rsidP="002E0660">
            <w:pPr>
              <w:spacing w:line="360" w:lineRule="auto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Peradi</w:t>
            </w:r>
          </w:p>
        </w:tc>
        <w:tc>
          <w:tcPr>
            <w:tcW w:w="3120" w:type="dxa"/>
            <w:vAlign w:val="center"/>
          </w:tcPr>
          <w:p w14:paraId="13DCDA9D" w14:textId="77777777" w:rsidR="00F11361" w:rsidRPr="002E0660" w:rsidRDefault="00F11361" w:rsidP="002E06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color w:val="auto"/>
                <w:sz w:val="24"/>
                <w:szCs w:val="24"/>
              </w:rPr>
            </w:pPr>
            <w:r w:rsidRPr="002E0660">
              <w:rPr>
                <w:rFonts w:ascii="Century" w:hAnsi="Century"/>
                <w:color w:val="auto"/>
                <w:sz w:val="24"/>
                <w:szCs w:val="24"/>
              </w:rPr>
              <w:t>14.503</w:t>
            </w:r>
          </w:p>
        </w:tc>
      </w:tr>
    </w:tbl>
    <w:p w14:paraId="23754CCE" w14:textId="77777777" w:rsidR="00B01CB8" w:rsidRPr="00F11361" w:rsidRDefault="00F11361" w:rsidP="00F11361">
      <w:pPr>
        <w:spacing w:after="0" w:line="360" w:lineRule="auto"/>
        <w:jc w:val="both"/>
        <w:rPr>
          <w:rFonts w:ascii="Century" w:eastAsia="Times New Roman" w:hAnsi="Century" w:cs="Times New Roman"/>
          <w:b/>
          <w:i/>
          <w:iCs/>
          <w:sz w:val="24"/>
          <w:szCs w:val="24"/>
        </w:rPr>
      </w:pPr>
      <w:r w:rsidRPr="00CC74C4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Izvor: </w:t>
      </w:r>
      <w:r w:rsidRPr="00F11361">
        <w:rPr>
          <w:rFonts w:ascii="Century" w:hAnsi="Century"/>
          <w:i/>
          <w:iCs/>
          <w:sz w:val="24"/>
          <w:szCs w:val="24"/>
        </w:rPr>
        <w:t>https://geostat.dzs.hr/</w:t>
      </w:r>
    </w:p>
    <w:p w14:paraId="661052A6" w14:textId="77777777" w:rsidR="00F11361" w:rsidRPr="00B01CB8" w:rsidRDefault="00F11361" w:rsidP="00F11361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B3FA604" w14:textId="77777777" w:rsidR="002E1EAB" w:rsidRDefault="0061220C" w:rsidP="006200F2">
      <w:pPr>
        <w:spacing w:after="0" w:line="360" w:lineRule="auto"/>
        <w:jc w:val="both"/>
        <w:rPr>
          <w:rFonts w:ascii="Century" w:hAnsi="Century"/>
          <w:noProof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t xml:space="preserve">Potencijal za razvoj cjelokupnog gospodarstva na području grada Lepoglave postoji u velikoj mjeri. Investirorima se pruža mogućnost dolaska u Poduzetničku zonu, poljoprivredna gospodarstva mogu svoja poslovanja širiti na neiskorištene poljoprivredne površine, uvjeti života na zadovoljavajućoj su razini za dolazak radno aktivnog i sposobnog stanovništva. </w:t>
      </w:r>
    </w:p>
    <w:p w14:paraId="73D096A8" w14:textId="77777777" w:rsidR="006200F2" w:rsidRDefault="00245BFB" w:rsidP="006200F2">
      <w:pPr>
        <w:spacing w:after="0" w:line="360" w:lineRule="auto"/>
        <w:jc w:val="both"/>
        <w:rPr>
          <w:rFonts w:ascii="Century" w:hAnsi="Century"/>
          <w:noProof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lastRenderedPageBreak/>
        <w:t xml:space="preserve">Slijedom navedenoga Provedbenim programom planirano je ulaganje u to područje potreba i potencijala. </w:t>
      </w:r>
      <w:r w:rsidR="00A8208F" w:rsidRPr="00A8208F">
        <w:rPr>
          <w:rFonts w:ascii="Century" w:hAnsi="Century"/>
          <w:noProof/>
          <w:sz w:val="24"/>
          <w:szCs w:val="24"/>
        </w:rPr>
        <w:t xml:space="preserve">To podrazumijeva politike </w:t>
      </w:r>
      <w:r>
        <w:rPr>
          <w:rFonts w:ascii="Century" w:hAnsi="Century"/>
          <w:noProof/>
          <w:sz w:val="24"/>
          <w:szCs w:val="24"/>
        </w:rPr>
        <w:t xml:space="preserve">Grada Lepoglave </w:t>
      </w:r>
      <w:r w:rsidR="00A8208F" w:rsidRPr="00A8208F">
        <w:rPr>
          <w:rFonts w:ascii="Century" w:hAnsi="Century"/>
          <w:noProof/>
          <w:sz w:val="24"/>
          <w:szCs w:val="24"/>
        </w:rPr>
        <w:t>koje će</w:t>
      </w:r>
      <w:r>
        <w:rPr>
          <w:rFonts w:ascii="Century" w:hAnsi="Century"/>
          <w:noProof/>
          <w:sz w:val="24"/>
          <w:szCs w:val="24"/>
        </w:rPr>
        <w:t xml:space="preserve"> potaknuti</w:t>
      </w:r>
      <w:r w:rsidR="00A8208F" w:rsidRPr="00A8208F">
        <w:rPr>
          <w:rFonts w:ascii="Century" w:hAnsi="Century"/>
          <w:noProof/>
          <w:sz w:val="24"/>
          <w:szCs w:val="24"/>
        </w:rPr>
        <w:t xml:space="preserve"> alokaciju resursa prema </w:t>
      </w:r>
      <w:r>
        <w:rPr>
          <w:rFonts w:ascii="Century" w:hAnsi="Century"/>
          <w:noProof/>
          <w:sz w:val="24"/>
          <w:szCs w:val="24"/>
        </w:rPr>
        <w:t>p</w:t>
      </w:r>
      <w:r w:rsidR="00A8208F" w:rsidRPr="00A8208F">
        <w:rPr>
          <w:rFonts w:ascii="Century" w:hAnsi="Century"/>
          <w:noProof/>
          <w:sz w:val="24"/>
          <w:szCs w:val="24"/>
        </w:rPr>
        <w:t>oduzećima</w:t>
      </w:r>
      <w:r>
        <w:rPr>
          <w:rFonts w:ascii="Century" w:hAnsi="Century"/>
          <w:noProof/>
          <w:sz w:val="24"/>
          <w:szCs w:val="24"/>
        </w:rPr>
        <w:t xml:space="preserve">, obrtima, poljoprivrednim gospodarstvima kako bi se postiglo </w:t>
      </w:r>
      <w:r w:rsidR="00A8208F" w:rsidRPr="00A8208F">
        <w:rPr>
          <w:rFonts w:ascii="Century" w:hAnsi="Century"/>
          <w:noProof/>
          <w:sz w:val="24"/>
          <w:szCs w:val="24"/>
        </w:rPr>
        <w:t>unaprjeđenje kvalitete poslovnog okruženja, poveća</w:t>
      </w:r>
      <w:r>
        <w:rPr>
          <w:rFonts w:ascii="Century" w:hAnsi="Century"/>
          <w:noProof/>
          <w:sz w:val="24"/>
          <w:szCs w:val="24"/>
        </w:rPr>
        <w:t>la razina gospodarske aktivnosti i privuklo stanovništvo na život u Lepoglavi. Djelovanje će biti usmjereno na</w:t>
      </w:r>
      <w:r w:rsidR="00687C31">
        <w:rPr>
          <w:rFonts w:ascii="Century" w:hAnsi="Century"/>
          <w:noProof/>
          <w:sz w:val="24"/>
          <w:szCs w:val="24"/>
        </w:rPr>
        <w:t xml:space="preserve"> </w:t>
      </w:r>
      <w:r w:rsidR="00687C31" w:rsidRPr="00A8208F">
        <w:rPr>
          <w:rFonts w:ascii="Century" w:hAnsi="Century"/>
          <w:noProof/>
          <w:sz w:val="24"/>
          <w:szCs w:val="24"/>
        </w:rPr>
        <w:t>tehnološku</w:t>
      </w:r>
      <w:r w:rsidR="00687C31">
        <w:rPr>
          <w:rFonts w:ascii="Century" w:hAnsi="Century"/>
          <w:noProof/>
          <w:sz w:val="24"/>
          <w:szCs w:val="24"/>
        </w:rPr>
        <w:t xml:space="preserve"> </w:t>
      </w:r>
      <w:r w:rsidR="00687C31" w:rsidRPr="00A8208F">
        <w:rPr>
          <w:rFonts w:ascii="Century" w:hAnsi="Century"/>
          <w:noProof/>
          <w:sz w:val="24"/>
          <w:szCs w:val="24"/>
        </w:rPr>
        <w:t xml:space="preserve">modernizaciju, </w:t>
      </w:r>
      <w:r w:rsidR="00687C31">
        <w:rPr>
          <w:rFonts w:ascii="Century" w:hAnsi="Century"/>
          <w:noProof/>
          <w:sz w:val="24"/>
          <w:szCs w:val="24"/>
        </w:rPr>
        <w:t>razvoj</w:t>
      </w:r>
      <w:r w:rsidR="00687C31" w:rsidRPr="00A8208F">
        <w:rPr>
          <w:rFonts w:ascii="Century" w:hAnsi="Century"/>
          <w:noProof/>
          <w:sz w:val="24"/>
          <w:szCs w:val="24"/>
        </w:rPr>
        <w:t xml:space="preserve"> inovacijskih kapaciteta poduzeća i provedbu reformi</w:t>
      </w:r>
      <w:r w:rsidR="00687C31">
        <w:rPr>
          <w:rFonts w:ascii="Century" w:hAnsi="Century"/>
          <w:noProof/>
          <w:sz w:val="24"/>
          <w:szCs w:val="24"/>
        </w:rPr>
        <w:t xml:space="preserve"> u svrhu </w:t>
      </w:r>
      <w:r w:rsidR="00687C31" w:rsidRPr="00A8208F">
        <w:rPr>
          <w:rFonts w:ascii="Century" w:hAnsi="Century"/>
          <w:noProof/>
          <w:sz w:val="24"/>
          <w:szCs w:val="24"/>
        </w:rPr>
        <w:t>učinkovitijeg funkcioniranja institucija</w:t>
      </w:r>
      <w:r w:rsidR="00687C31">
        <w:rPr>
          <w:rFonts w:ascii="Century" w:hAnsi="Century"/>
          <w:noProof/>
          <w:sz w:val="24"/>
          <w:szCs w:val="24"/>
        </w:rPr>
        <w:t xml:space="preserve"> i brže prilagodbe zahtjevima tržišta. Takvi će gospodarstvenici proizvoditi kvalitetne proizvode i usluge koje će lako plasirati na tržište te na taj način djelovati na stabilan i održiv gospodarski rast što će u konačnici rezultirati povećanjem životnog standarda građana grada Lepoglave i svih zaposlenih u gradu</w:t>
      </w:r>
      <w:r w:rsidR="009F77A0">
        <w:rPr>
          <w:rFonts w:ascii="Century" w:hAnsi="Century"/>
          <w:noProof/>
          <w:sz w:val="24"/>
          <w:szCs w:val="24"/>
        </w:rPr>
        <w:t>.</w:t>
      </w:r>
    </w:p>
    <w:p w14:paraId="24309582" w14:textId="77777777" w:rsidR="00245BFB" w:rsidRDefault="00687C31" w:rsidP="006200F2">
      <w:pPr>
        <w:spacing w:after="0" w:line="360" w:lineRule="auto"/>
        <w:jc w:val="both"/>
        <w:rPr>
          <w:rFonts w:ascii="Century" w:hAnsi="Century"/>
          <w:noProof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t xml:space="preserve"> </w:t>
      </w:r>
    </w:p>
    <w:p w14:paraId="76E4540C" w14:textId="77777777" w:rsidR="009F77A0" w:rsidRPr="006200F2" w:rsidRDefault="009F77A0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25" w:name="_Toc91230985"/>
      <w:r w:rsidRPr="006200F2">
        <w:rPr>
          <w:rFonts w:ascii="Century" w:hAnsi="Century"/>
          <w:b/>
          <w:bCs/>
          <w:sz w:val="24"/>
          <w:szCs w:val="24"/>
        </w:rPr>
        <w:t>Turizam, kultura i sport</w:t>
      </w:r>
      <w:bookmarkEnd w:id="25"/>
    </w:p>
    <w:p w14:paraId="30793690" w14:textId="77777777" w:rsidR="005C2D98" w:rsidRDefault="005C2D98" w:rsidP="006200F2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020A3F">
        <w:rPr>
          <w:rFonts w:ascii="Century" w:hAnsi="Century"/>
          <w:sz w:val="24"/>
          <w:szCs w:val="24"/>
        </w:rPr>
        <w:t xml:space="preserve">Turistička ponuda Grada Lepoglave bazira se na kulturnoj i prirodnoj baštini i potencijalima </w:t>
      </w:r>
      <w:r>
        <w:rPr>
          <w:rFonts w:ascii="Century" w:hAnsi="Century"/>
          <w:sz w:val="24"/>
          <w:szCs w:val="24"/>
        </w:rPr>
        <w:t>koje je potrebno razvijati kako bi se postigli željeni ciljevi i Grad se pozicionirao kao poželjna turistička destinacija</w:t>
      </w:r>
      <w:r w:rsidRPr="00020A3F">
        <w:rPr>
          <w:rFonts w:ascii="Century" w:hAnsi="Century"/>
          <w:sz w:val="24"/>
          <w:szCs w:val="24"/>
        </w:rPr>
        <w:t>.</w:t>
      </w:r>
    </w:p>
    <w:p w14:paraId="352F02DD" w14:textId="77777777" w:rsidR="00D34305" w:rsidRDefault="00D34305" w:rsidP="00D34305">
      <w:pPr>
        <w:spacing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U području kulture i turizma postoji nekoliko subjekata kojima je jedna od primarnih djelatnosti razvoj turizma i kulturne ponude Grada.</w:t>
      </w:r>
    </w:p>
    <w:p w14:paraId="678D95E0" w14:textId="77777777" w:rsidR="00D34305" w:rsidRPr="00D34305" w:rsidRDefault="00D34305" w:rsidP="00D34305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D34305">
        <w:rPr>
          <w:rFonts w:ascii="Century" w:hAnsi="Century"/>
          <w:sz w:val="24"/>
          <w:szCs w:val="24"/>
        </w:rPr>
        <w:t xml:space="preserve">TKIC – Turističko kulturno–informativni centar značajan je objekt kulturno–turističke infrastrukture na području Grada Lepoglave. U centru je otvorena Gradska knjižnica i čitaonica s najmodernijim programskim rješenjima za pregled knjižnične i </w:t>
      </w:r>
      <w:proofErr w:type="spellStart"/>
      <w:r w:rsidRPr="00D34305">
        <w:rPr>
          <w:rFonts w:ascii="Century" w:hAnsi="Century"/>
          <w:sz w:val="24"/>
          <w:szCs w:val="24"/>
        </w:rPr>
        <w:t>neknjižnične</w:t>
      </w:r>
      <w:proofErr w:type="spellEnd"/>
      <w:r w:rsidRPr="00D34305">
        <w:rPr>
          <w:rFonts w:ascii="Century" w:hAnsi="Century"/>
          <w:sz w:val="24"/>
          <w:szCs w:val="24"/>
        </w:rPr>
        <w:t xml:space="preserve"> građe i svih drugih relevantnih turističkih informacija. Unutar Centra nalaze se dvije koncertne dvorane i to manja za komorne sastave i kulturno</w:t>
      </w:r>
      <w:r>
        <w:rPr>
          <w:rFonts w:ascii="Century" w:hAnsi="Century"/>
          <w:sz w:val="24"/>
          <w:szCs w:val="24"/>
        </w:rPr>
        <w:t>–</w:t>
      </w:r>
      <w:r w:rsidRPr="00D34305">
        <w:rPr>
          <w:rFonts w:ascii="Century" w:hAnsi="Century"/>
          <w:sz w:val="24"/>
          <w:szCs w:val="24"/>
        </w:rPr>
        <w:t>umjetnička događanja te veća dvorana za organizaciju kongresa i konferencija, prostorije za rad organizacija civilnog društva s područja grada, Euro-Info točka Europske unije te niz drugih manjih sadržaja koji, objedinjeni u Turističko</w:t>
      </w:r>
      <w:r>
        <w:rPr>
          <w:rFonts w:ascii="Century" w:hAnsi="Century"/>
          <w:sz w:val="24"/>
          <w:szCs w:val="24"/>
        </w:rPr>
        <w:t xml:space="preserve"> </w:t>
      </w:r>
      <w:r w:rsidRPr="00D34305">
        <w:rPr>
          <w:rFonts w:ascii="Century" w:hAnsi="Century"/>
          <w:sz w:val="24"/>
          <w:szCs w:val="24"/>
        </w:rPr>
        <w:t>kulturno</w:t>
      </w:r>
      <w:r>
        <w:rPr>
          <w:rFonts w:ascii="Century" w:hAnsi="Century"/>
          <w:sz w:val="24"/>
          <w:szCs w:val="24"/>
        </w:rPr>
        <w:t>–</w:t>
      </w:r>
      <w:r w:rsidRPr="00D34305">
        <w:rPr>
          <w:rFonts w:ascii="Century" w:hAnsi="Century"/>
          <w:sz w:val="24"/>
          <w:szCs w:val="24"/>
        </w:rPr>
        <w:t xml:space="preserve">informativni centar, čine reprezentativnu instituciju razvoja turizma i kulture. </w:t>
      </w:r>
    </w:p>
    <w:p w14:paraId="3DBB980E" w14:textId="77777777" w:rsidR="00D34305" w:rsidRPr="008979F7" w:rsidRDefault="00D34305" w:rsidP="008979F7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8979F7">
        <w:rPr>
          <w:rFonts w:ascii="Century" w:hAnsi="Century"/>
          <w:sz w:val="24"/>
          <w:szCs w:val="24"/>
        </w:rPr>
        <w:t xml:space="preserve">Turistička zajednica grada Lepoglave kontinuirano djeluje na poticanju, unapređivanju i promicanju izvornih vrijednosti ovog turističkog područja / </w:t>
      </w:r>
      <w:r w:rsidRPr="008979F7">
        <w:rPr>
          <w:rFonts w:ascii="Century" w:hAnsi="Century"/>
          <w:sz w:val="24"/>
          <w:szCs w:val="24"/>
        </w:rPr>
        <w:lastRenderedPageBreak/>
        <w:t xml:space="preserve">tradicije, običaja, etnološkog blaga i dr., poticanju događanja koja obogaćuju turističku ponudu </w:t>
      </w:r>
      <w:r w:rsidR="008979F7">
        <w:rPr>
          <w:rFonts w:ascii="Century" w:hAnsi="Century"/>
          <w:sz w:val="24"/>
          <w:szCs w:val="24"/>
        </w:rPr>
        <w:t>te</w:t>
      </w:r>
      <w:r w:rsidRPr="008979F7">
        <w:rPr>
          <w:rFonts w:ascii="Century" w:hAnsi="Century"/>
          <w:sz w:val="24"/>
          <w:szCs w:val="24"/>
        </w:rPr>
        <w:t xml:space="preserve"> brine o zaštiti kulturno-povijesnih spomenika. </w:t>
      </w:r>
    </w:p>
    <w:p w14:paraId="60C51738" w14:textId="77777777" w:rsidR="00D34305" w:rsidRPr="008979F7" w:rsidRDefault="00D34305" w:rsidP="00E72D50">
      <w:pPr>
        <w:pStyle w:val="Odlomakpopisa"/>
        <w:numPr>
          <w:ilvl w:val="0"/>
          <w:numId w:val="34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proofErr w:type="spellStart"/>
      <w:r w:rsidRPr="008979F7">
        <w:rPr>
          <w:rFonts w:ascii="Century" w:hAnsi="Century"/>
          <w:sz w:val="24"/>
          <w:szCs w:val="24"/>
        </w:rPr>
        <w:t>Agro</w:t>
      </w:r>
      <w:proofErr w:type="spellEnd"/>
      <w:r w:rsidRPr="008979F7">
        <w:rPr>
          <w:rFonts w:ascii="Century" w:hAnsi="Century"/>
          <w:sz w:val="24"/>
          <w:szCs w:val="24"/>
        </w:rPr>
        <w:t xml:space="preserve">-turistički klaster „Lepoglava“ osnovan je s ciljem razvoja i unaprjeđenja ruralnog turizma i poljoprivrede ujedinjavanjem turističke ponude i poljoprivrednih proizvoda na području Grada Lepoglave. ATK „Lepoglava“ nastoji povezati proizvode i usluge svojih članova </w:t>
      </w:r>
      <w:r w:rsidR="008979F7">
        <w:rPr>
          <w:rFonts w:ascii="Century" w:hAnsi="Century"/>
          <w:sz w:val="24"/>
          <w:szCs w:val="24"/>
        </w:rPr>
        <w:t>te</w:t>
      </w:r>
      <w:r w:rsidRPr="008979F7">
        <w:rPr>
          <w:rFonts w:ascii="Century" w:hAnsi="Century"/>
          <w:sz w:val="24"/>
          <w:szCs w:val="24"/>
        </w:rPr>
        <w:t xml:space="preserve"> je na raspolaganju svim posjetiteljima, a ujedno stvara prepoznatljiv turistički proizvod destinacije.</w:t>
      </w:r>
    </w:p>
    <w:p w14:paraId="041899C9" w14:textId="77777777" w:rsidR="00E72D50" w:rsidRDefault="00E72D50" w:rsidP="00E72D50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ED070B6" w14:textId="77777777" w:rsidR="00EF519D" w:rsidRPr="00EF519D" w:rsidRDefault="00EF519D" w:rsidP="00E72D50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EF519D">
        <w:rPr>
          <w:rFonts w:ascii="Century" w:hAnsi="Century"/>
          <w:sz w:val="24"/>
          <w:szCs w:val="24"/>
        </w:rPr>
        <w:t>Na listi zaštićenih kulturnih materijalnih (pokretnina i nekretnina) i nematerijalnih dobara na području grada Lepoglave, prema Registru kulturnih dobara Ministarstva kulture Republike Hrvatske, su sljedeće:</w:t>
      </w:r>
    </w:p>
    <w:p w14:paraId="5D80D4E6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Župna crkva Blažene Djevice Marije od Pohoda (Pozitiv), Donja Višnjica</w:t>
      </w:r>
    </w:p>
    <w:p w14:paraId="32747324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Kapela sv. Jurja (Pozitiv), Lepoglava</w:t>
      </w:r>
    </w:p>
    <w:p w14:paraId="38720206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Crkva Bezgrešnog Začeća Blažene Djevice Marije (Orgulje), Lepoglava</w:t>
      </w:r>
    </w:p>
    <w:p w14:paraId="08C460C6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Crkva Pohođenja Blažene Djevice Marije i kurija župnog dvora, Donja Višnjica</w:t>
      </w:r>
    </w:p>
    <w:p w14:paraId="70C12F12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Kapela sv. Tome, Kamenica</w:t>
      </w:r>
    </w:p>
    <w:p w14:paraId="3E37A6A6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Župna crkva sv. Bartola i kurija župnog dvora, Kamenica</w:t>
      </w:r>
    </w:p>
    <w:p w14:paraId="7800F15D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Crkva Bezgrešnog začeća Blažene Djevice Marije, bivši pavlinski samostan i župni dvor, Lepoglava</w:t>
      </w:r>
    </w:p>
    <w:p w14:paraId="57386C6D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Kapela sv. Ivana Krstitelja, Lepoglava</w:t>
      </w:r>
    </w:p>
    <w:p w14:paraId="2AA48451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Kapela sv. Jurja, Lepoglava</w:t>
      </w:r>
    </w:p>
    <w:p w14:paraId="0474CE6D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 xml:space="preserve">Kapela sv. Florijana, </w:t>
      </w:r>
      <w:proofErr w:type="spellStart"/>
      <w:r w:rsidRPr="0056507F">
        <w:rPr>
          <w:rFonts w:ascii="Century" w:hAnsi="Century"/>
          <w:sz w:val="24"/>
          <w:szCs w:val="24"/>
        </w:rPr>
        <w:t>Zlogonje</w:t>
      </w:r>
      <w:proofErr w:type="spellEnd"/>
      <w:r w:rsidRPr="0056507F">
        <w:rPr>
          <w:rFonts w:ascii="Century" w:hAnsi="Century"/>
          <w:sz w:val="24"/>
          <w:szCs w:val="24"/>
        </w:rPr>
        <w:t xml:space="preserve"> </w:t>
      </w:r>
    </w:p>
    <w:p w14:paraId="101FEB84" w14:textId="77777777" w:rsidR="00EF519D" w:rsidRPr="0056507F" w:rsidRDefault="00EF519D" w:rsidP="0056507F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 xml:space="preserve">Kapela Majke Božje </w:t>
      </w:r>
      <w:proofErr w:type="spellStart"/>
      <w:r w:rsidRPr="0056507F">
        <w:rPr>
          <w:rFonts w:ascii="Century" w:hAnsi="Century"/>
          <w:sz w:val="24"/>
          <w:szCs w:val="24"/>
        </w:rPr>
        <w:t>Sniježne</w:t>
      </w:r>
      <w:proofErr w:type="spellEnd"/>
      <w:r w:rsidRPr="0056507F">
        <w:rPr>
          <w:rFonts w:ascii="Century" w:hAnsi="Century"/>
          <w:sz w:val="24"/>
          <w:szCs w:val="24"/>
        </w:rPr>
        <w:t xml:space="preserve"> (sv. Helene), </w:t>
      </w:r>
      <w:proofErr w:type="spellStart"/>
      <w:r w:rsidRPr="0056507F">
        <w:rPr>
          <w:rFonts w:ascii="Century" w:hAnsi="Century"/>
          <w:sz w:val="24"/>
          <w:szCs w:val="24"/>
        </w:rPr>
        <w:t>Žarovnica</w:t>
      </w:r>
      <w:proofErr w:type="spellEnd"/>
      <w:r w:rsidRPr="0056507F">
        <w:rPr>
          <w:rFonts w:ascii="Century" w:hAnsi="Century"/>
          <w:sz w:val="24"/>
          <w:szCs w:val="24"/>
        </w:rPr>
        <w:t xml:space="preserve"> </w:t>
      </w:r>
    </w:p>
    <w:p w14:paraId="339AD81B" w14:textId="77777777" w:rsidR="00D61D13" w:rsidRDefault="00EF519D" w:rsidP="00E72D50">
      <w:pPr>
        <w:pStyle w:val="Odlomakpopisa"/>
        <w:numPr>
          <w:ilvl w:val="0"/>
          <w:numId w:val="33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6507F">
        <w:rPr>
          <w:rFonts w:ascii="Century" w:hAnsi="Century"/>
          <w:sz w:val="24"/>
          <w:szCs w:val="24"/>
        </w:rPr>
        <w:t>Lepoglavska čipka - Lepoglavska čipka hrvatski je suvenir stoljetne tradicije na području Lepoglave. Početkom 20-tog stoljeća imala je vrlo veliki gospodarski značaj, a tržište je bilo diljem Europe. Čipkarstvo u Lepoglavi vez</w:t>
      </w:r>
      <w:r w:rsidR="0056507F">
        <w:rPr>
          <w:rFonts w:ascii="Century" w:hAnsi="Century"/>
          <w:sz w:val="24"/>
          <w:szCs w:val="24"/>
        </w:rPr>
        <w:t>ano j</w:t>
      </w:r>
      <w:r w:rsidRPr="0056507F">
        <w:rPr>
          <w:rFonts w:ascii="Century" w:hAnsi="Century"/>
          <w:sz w:val="24"/>
          <w:szCs w:val="24"/>
        </w:rPr>
        <w:t xml:space="preserve">e uz Pavlinski red, ali prvi pisani podaci o izradi čipke potječu iz 19. stoljeća. Izrada čipke na batiće, poznate kao lepoglavska čipka, najvažnija je ženska rukotvorina vještina u Lepoglavi i okolnim naseljima. To je čipka visoke kakvoće i ubraja se među vrhunske europske čipke. Lepoglavska </w:t>
      </w:r>
      <w:r w:rsidRPr="0056507F">
        <w:rPr>
          <w:rFonts w:ascii="Century" w:hAnsi="Century"/>
          <w:sz w:val="24"/>
          <w:szCs w:val="24"/>
        </w:rPr>
        <w:lastRenderedPageBreak/>
        <w:t>čipka pripada vrsti briselske čipke. Lepoglavsku čipku danas radi</w:t>
      </w:r>
      <w:r w:rsidR="0056507F">
        <w:rPr>
          <w:rFonts w:ascii="Century" w:hAnsi="Century"/>
          <w:sz w:val="24"/>
          <w:szCs w:val="24"/>
        </w:rPr>
        <w:t xml:space="preserve"> manji broj</w:t>
      </w:r>
      <w:r w:rsidRPr="0056507F">
        <w:rPr>
          <w:rFonts w:ascii="Century" w:hAnsi="Century"/>
          <w:sz w:val="24"/>
          <w:szCs w:val="24"/>
        </w:rPr>
        <w:t xml:space="preserve"> čipkarica, uglavnom prema narudžbi, koje okuplja čipkarsko društvo „Danica </w:t>
      </w:r>
      <w:proofErr w:type="spellStart"/>
      <w:r w:rsidRPr="0056507F">
        <w:rPr>
          <w:rFonts w:ascii="Century" w:hAnsi="Century"/>
          <w:sz w:val="24"/>
          <w:szCs w:val="24"/>
        </w:rPr>
        <w:t>Brösler</w:t>
      </w:r>
      <w:proofErr w:type="spellEnd"/>
      <w:r w:rsidRPr="0056507F">
        <w:rPr>
          <w:rFonts w:ascii="Century" w:hAnsi="Century"/>
          <w:sz w:val="24"/>
          <w:szCs w:val="24"/>
        </w:rPr>
        <w:t xml:space="preserve">“, udruga </w:t>
      </w:r>
      <w:proofErr w:type="spellStart"/>
      <w:r w:rsidRPr="0056507F">
        <w:rPr>
          <w:rFonts w:ascii="Century" w:hAnsi="Century"/>
          <w:sz w:val="24"/>
          <w:szCs w:val="24"/>
        </w:rPr>
        <w:t>Ekomuzej</w:t>
      </w:r>
      <w:proofErr w:type="spellEnd"/>
      <w:r w:rsidRPr="0056507F">
        <w:rPr>
          <w:rFonts w:ascii="Century" w:hAnsi="Century"/>
          <w:sz w:val="24"/>
          <w:szCs w:val="24"/>
        </w:rPr>
        <w:t xml:space="preserve"> Lepoglava i Zadruga lepoglavske čipke</w:t>
      </w:r>
      <w:r w:rsidR="0056507F">
        <w:rPr>
          <w:rFonts w:ascii="Century" w:hAnsi="Century"/>
          <w:sz w:val="24"/>
          <w:szCs w:val="24"/>
        </w:rPr>
        <w:t>.</w:t>
      </w:r>
    </w:p>
    <w:p w14:paraId="566163A4" w14:textId="77777777" w:rsidR="00E72D50" w:rsidRPr="0056507F" w:rsidRDefault="00E72D50" w:rsidP="00E72D50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13870A1" w14:textId="77777777" w:rsidR="005C2D98" w:rsidRDefault="005C2D98" w:rsidP="00E72D50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5C2D98">
        <w:rPr>
          <w:rFonts w:ascii="Century" w:hAnsi="Century"/>
          <w:sz w:val="24"/>
          <w:szCs w:val="24"/>
        </w:rPr>
        <w:t>Na području grada</w:t>
      </w:r>
      <w:r w:rsidR="008979F7">
        <w:rPr>
          <w:rFonts w:ascii="Century" w:hAnsi="Century"/>
          <w:sz w:val="24"/>
          <w:szCs w:val="24"/>
        </w:rPr>
        <w:t xml:space="preserve"> Lepoglave u 2020. godini ostvareno je ukupno 824 noćenja i 321 dolazak</w:t>
      </w:r>
      <w:r w:rsidR="00E074B8">
        <w:rPr>
          <w:rFonts w:ascii="Century" w:hAnsi="Century"/>
          <w:sz w:val="24"/>
          <w:szCs w:val="24"/>
        </w:rPr>
        <w:t>,</w:t>
      </w:r>
      <w:r w:rsidR="008979F7">
        <w:rPr>
          <w:rFonts w:ascii="Century" w:hAnsi="Century"/>
          <w:sz w:val="24"/>
          <w:szCs w:val="24"/>
        </w:rPr>
        <w:t xml:space="preserve"> prema podacima sustava </w:t>
      </w:r>
      <w:proofErr w:type="spellStart"/>
      <w:r w:rsidR="008979F7">
        <w:rPr>
          <w:rFonts w:ascii="Century" w:hAnsi="Century"/>
          <w:sz w:val="24"/>
          <w:szCs w:val="24"/>
        </w:rPr>
        <w:t>eVisitor</w:t>
      </w:r>
      <w:proofErr w:type="spellEnd"/>
      <w:r w:rsidR="008979F7">
        <w:rPr>
          <w:rFonts w:ascii="Century" w:hAnsi="Century"/>
          <w:sz w:val="24"/>
          <w:szCs w:val="24"/>
        </w:rPr>
        <w:t>.</w:t>
      </w:r>
      <w:r w:rsidRPr="005C2D98">
        <w:rPr>
          <w:rFonts w:ascii="Century" w:hAnsi="Century"/>
          <w:sz w:val="24"/>
          <w:szCs w:val="24"/>
        </w:rPr>
        <w:t xml:space="preserve"> </w:t>
      </w:r>
      <w:r w:rsidR="008979F7">
        <w:rPr>
          <w:rFonts w:ascii="Century" w:hAnsi="Century"/>
          <w:sz w:val="24"/>
          <w:szCs w:val="24"/>
        </w:rPr>
        <w:t>U</w:t>
      </w:r>
      <w:r w:rsidRPr="005C2D98">
        <w:rPr>
          <w:rFonts w:ascii="Century" w:hAnsi="Century"/>
          <w:sz w:val="24"/>
          <w:szCs w:val="24"/>
        </w:rPr>
        <w:t xml:space="preserve">sluge smještaja i iznajmljivanja </w:t>
      </w:r>
      <w:r w:rsidR="002E1EAB">
        <w:rPr>
          <w:rFonts w:ascii="Century" w:hAnsi="Century"/>
          <w:sz w:val="24"/>
          <w:szCs w:val="24"/>
        </w:rPr>
        <w:t>ostvarene su u s</w:t>
      </w:r>
      <w:r w:rsidR="008979F7">
        <w:rPr>
          <w:rFonts w:ascii="Century" w:hAnsi="Century"/>
          <w:sz w:val="24"/>
          <w:szCs w:val="24"/>
        </w:rPr>
        <w:t>obama FUNDA, apartmanima EVA i EKO BAJKA GALIĆ. Stranih gostiju bilo je ukupno 116, dok je domaćih bilo 205.</w:t>
      </w:r>
    </w:p>
    <w:p w14:paraId="1D45B977" w14:textId="77777777" w:rsidR="00E72D50" w:rsidRDefault="00E72D50" w:rsidP="00E72D50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6E8D024" w14:textId="77777777" w:rsidR="00131E9D" w:rsidRPr="00F33A7F" w:rsidRDefault="00131E9D" w:rsidP="00E72D50">
      <w:pPr>
        <w:spacing w:after="0" w:line="360" w:lineRule="auto"/>
        <w:jc w:val="both"/>
        <w:rPr>
          <w:rFonts w:ascii="Century" w:eastAsia="Times New Roman" w:hAnsi="Century" w:cs="Tahoma"/>
          <w:i/>
          <w:iCs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i/>
          <w:iCs/>
          <w:sz w:val="24"/>
          <w:szCs w:val="24"/>
        </w:rPr>
        <w:t xml:space="preserve">Grafikon </w:t>
      </w:r>
      <w:r>
        <w:rPr>
          <w:rFonts w:ascii="Century" w:eastAsia="Times New Roman" w:hAnsi="Century" w:cs="Times New Roman"/>
          <w:b/>
          <w:i/>
          <w:iCs/>
          <w:sz w:val="24"/>
          <w:szCs w:val="24"/>
        </w:rPr>
        <w:t>6</w:t>
      </w:r>
      <w:r w:rsidRPr="00F33A7F">
        <w:rPr>
          <w:rFonts w:ascii="Century" w:eastAsia="Times New Roman" w:hAnsi="Century" w:cs="Times New Roman"/>
          <w:i/>
          <w:iCs/>
          <w:sz w:val="24"/>
          <w:szCs w:val="24"/>
        </w:rPr>
        <w:t xml:space="preserve">: </w:t>
      </w:r>
      <w:r>
        <w:rPr>
          <w:rFonts w:ascii="Century" w:eastAsia="Times New Roman" w:hAnsi="Century" w:cs="Times New Roman"/>
          <w:i/>
          <w:iCs/>
          <w:sz w:val="24"/>
          <w:szCs w:val="24"/>
        </w:rPr>
        <w:t>Struktura gostiju</w:t>
      </w:r>
    </w:p>
    <w:p w14:paraId="7C85BA9C" w14:textId="77777777" w:rsidR="005C2D98" w:rsidRDefault="00131E9D" w:rsidP="00E074B8">
      <w:pPr>
        <w:spacing w:after="0" w:line="360" w:lineRule="auto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41198B14" wp14:editId="0BF967B1">
            <wp:extent cx="4985468" cy="2984634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59" cy="2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4E217" w14:textId="77777777" w:rsidR="00131E9D" w:rsidRPr="00F33A7F" w:rsidRDefault="00131E9D" w:rsidP="00E074B8">
      <w:pPr>
        <w:spacing w:after="0" w:line="360" w:lineRule="auto"/>
        <w:jc w:val="both"/>
        <w:rPr>
          <w:rFonts w:ascii="Century" w:eastAsia="Times New Roman" w:hAnsi="Century" w:cs="Tahoma"/>
          <w:i/>
          <w:sz w:val="24"/>
          <w:szCs w:val="24"/>
        </w:rPr>
      </w:pPr>
      <w:r w:rsidRPr="00F33A7F">
        <w:rPr>
          <w:rFonts w:ascii="Century" w:eastAsia="Times New Roman" w:hAnsi="Century" w:cs="Times New Roman"/>
          <w:b/>
          <w:bCs/>
          <w:i/>
          <w:sz w:val="24"/>
          <w:szCs w:val="24"/>
        </w:rPr>
        <w:t xml:space="preserve">Izvor: </w:t>
      </w:r>
      <w:r>
        <w:rPr>
          <w:rFonts w:ascii="Century" w:eastAsia="Times New Roman" w:hAnsi="Century" w:cs="Times New Roman"/>
          <w:i/>
          <w:sz w:val="24"/>
          <w:szCs w:val="24"/>
        </w:rPr>
        <w:t>Izvješće Turističke zajednice Grada Lepoglave za 2020. godinu</w:t>
      </w:r>
    </w:p>
    <w:p w14:paraId="20726A18" w14:textId="77777777" w:rsidR="00E074B8" w:rsidRDefault="00E074B8" w:rsidP="00E074B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05CD71C" w14:textId="77777777" w:rsidR="00EA56CB" w:rsidRDefault="006B07B7" w:rsidP="00E074B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Od značajnih manifestacija koje se održavaju</w:t>
      </w:r>
      <w:r w:rsidR="00EA56CB">
        <w:rPr>
          <w:rFonts w:ascii="Century" w:hAnsi="Century"/>
          <w:sz w:val="24"/>
          <w:szCs w:val="24"/>
        </w:rPr>
        <w:t xml:space="preserve"> na gradskom području potrebno je izdvojiti sljedeće:</w:t>
      </w:r>
    </w:p>
    <w:p w14:paraId="64B53672" w14:textId="77777777" w:rsidR="00E72D50" w:rsidRDefault="00E72D50" w:rsidP="00E074B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6F69520" w14:textId="77777777" w:rsidR="00067749" w:rsidRPr="00067749" w:rsidRDefault="00067749" w:rsidP="00067749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67749">
        <w:rPr>
          <w:rFonts w:ascii="Century" w:hAnsi="Century"/>
          <w:b/>
          <w:bCs/>
          <w:sz w:val="24"/>
          <w:szCs w:val="24"/>
        </w:rPr>
        <w:t>Međunarodni festival čipke</w:t>
      </w:r>
      <w:r w:rsidRPr="0006774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>–</w:t>
      </w:r>
      <w:r w:rsidRPr="00067749">
        <w:rPr>
          <w:rFonts w:ascii="Century" w:hAnsi="Century"/>
          <w:sz w:val="24"/>
          <w:szCs w:val="24"/>
        </w:rPr>
        <w:t xml:space="preserve"> najveća</w:t>
      </w:r>
      <w:r>
        <w:rPr>
          <w:rFonts w:ascii="Century" w:hAnsi="Century"/>
          <w:sz w:val="24"/>
          <w:szCs w:val="24"/>
        </w:rPr>
        <w:t xml:space="preserve"> je </w:t>
      </w:r>
      <w:r w:rsidRPr="00067749">
        <w:rPr>
          <w:rFonts w:ascii="Century" w:hAnsi="Century"/>
          <w:sz w:val="24"/>
          <w:szCs w:val="24"/>
        </w:rPr>
        <w:t>manifestacija</w:t>
      </w:r>
      <w:r>
        <w:rPr>
          <w:rFonts w:ascii="Century" w:hAnsi="Century"/>
          <w:sz w:val="24"/>
          <w:szCs w:val="24"/>
        </w:rPr>
        <w:t xml:space="preserve"> Grada Lepoglave</w:t>
      </w:r>
      <w:r w:rsidRPr="00067749">
        <w:rPr>
          <w:rFonts w:ascii="Century" w:hAnsi="Century"/>
          <w:sz w:val="24"/>
          <w:szCs w:val="24"/>
        </w:rPr>
        <w:t xml:space="preserve"> čiji je cilj promovirati vrijednost lepoglavske čipke kao etnografskog blaga.</w:t>
      </w:r>
      <w:r>
        <w:rPr>
          <w:rFonts w:ascii="Century" w:hAnsi="Century"/>
          <w:sz w:val="24"/>
          <w:szCs w:val="24"/>
        </w:rPr>
        <w:t xml:space="preserve"> Svake godine sudjeluje niz zemalja te Lepoglava postaje čipkarsko središte.</w:t>
      </w:r>
      <w:r w:rsidRPr="00067749">
        <w:rPr>
          <w:rFonts w:ascii="Century" w:hAnsi="Century"/>
          <w:sz w:val="24"/>
          <w:szCs w:val="24"/>
        </w:rPr>
        <w:t xml:space="preserve"> </w:t>
      </w:r>
    </w:p>
    <w:p w14:paraId="0CC39AB6" w14:textId="77777777" w:rsidR="00067749" w:rsidRPr="00067749" w:rsidRDefault="00067749" w:rsidP="00067749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67749">
        <w:rPr>
          <w:rFonts w:ascii="Century" w:hAnsi="Century"/>
          <w:b/>
          <w:bCs/>
          <w:sz w:val="24"/>
          <w:szCs w:val="24"/>
        </w:rPr>
        <w:t>Dan grada i župe Lepoglava</w:t>
      </w:r>
      <w:r w:rsidRPr="0006774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– </w:t>
      </w:r>
      <w:r w:rsidRPr="00067749">
        <w:rPr>
          <w:rFonts w:ascii="Century" w:hAnsi="Century"/>
          <w:sz w:val="24"/>
          <w:szCs w:val="24"/>
        </w:rPr>
        <w:t>slavi se 8. prosinca, na blagdan Bezgrešnog začeća Blažene djevice Marije. Središnji vjerski događaj je sveta misa i proštenje koje okupi mnoštvo vjernika iz Lepoglave i okolnih župa.</w:t>
      </w:r>
    </w:p>
    <w:p w14:paraId="4712E06E" w14:textId="77777777" w:rsidR="00067749" w:rsidRPr="00067749" w:rsidRDefault="00067749" w:rsidP="00067749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67749">
        <w:rPr>
          <w:rFonts w:ascii="Century" w:hAnsi="Century"/>
          <w:b/>
          <w:bCs/>
          <w:sz w:val="24"/>
          <w:szCs w:val="24"/>
        </w:rPr>
        <w:lastRenderedPageBreak/>
        <w:t>Proslava blagdana patrona župe Sv. Bartola apostola u Kamenici</w:t>
      </w:r>
      <w:r w:rsidRPr="0006774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– održava se </w:t>
      </w:r>
      <w:r w:rsidRPr="00067749">
        <w:rPr>
          <w:rFonts w:ascii="Century" w:hAnsi="Century"/>
          <w:sz w:val="24"/>
          <w:szCs w:val="24"/>
        </w:rPr>
        <w:t xml:space="preserve">svake godine krajem kolovoza, jedno je od najvećih vjerskih i pučkih slavlja u ovome kraju. </w:t>
      </w:r>
    </w:p>
    <w:p w14:paraId="3A38AB29" w14:textId="77777777" w:rsidR="00067749" w:rsidRPr="00067749" w:rsidRDefault="00067749" w:rsidP="00067749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67749">
        <w:rPr>
          <w:rFonts w:ascii="Century" w:hAnsi="Century"/>
          <w:b/>
          <w:bCs/>
          <w:sz w:val="24"/>
          <w:szCs w:val="24"/>
        </w:rPr>
        <w:t>Lepoglavski dani</w:t>
      </w:r>
      <w:r w:rsidRPr="0006774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– </w:t>
      </w:r>
      <w:r w:rsidRPr="00067749">
        <w:rPr>
          <w:rFonts w:ascii="Century" w:hAnsi="Century"/>
          <w:sz w:val="24"/>
          <w:szCs w:val="24"/>
        </w:rPr>
        <w:t>održavaju se u srp</w:t>
      </w:r>
      <w:r>
        <w:rPr>
          <w:rFonts w:ascii="Century" w:hAnsi="Century"/>
          <w:sz w:val="24"/>
          <w:szCs w:val="24"/>
        </w:rPr>
        <w:t>nju</w:t>
      </w:r>
      <w:r w:rsidRPr="00067749">
        <w:rPr>
          <w:rFonts w:ascii="Century" w:hAnsi="Century"/>
          <w:sz w:val="24"/>
          <w:szCs w:val="24"/>
        </w:rPr>
        <w:t xml:space="preserve"> svake godine te je na istima predstavljen sajam turizma, </w:t>
      </w:r>
      <w:proofErr w:type="spellStart"/>
      <w:r w:rsidRPr="00067749">
        <w:rPr>
          <w:rFonts w:ascii="Century" w:hAnsi="Century"/>
          <w:sz w:val="24"/>
          <w:szCs w:val="24"/>
        </w:rPr>
        <w:t>enogastronomije</w:t>
      </w:r>
      <w:proofErr w:type="spellEnd"/>
      <w:r w:rsidRPr="00067749">
        <w:rPr>
          <w:rFonts w:ascii="Century" w:hAnsi="Century"/>
          <w:sz w:val="24"/>
          <w:szCs w:val="24"/>
        </w:rPr>
        <w:t>, proizvodi starih zanata. Održavaju se i brojn</w:t>
      </w:r>
      <w:r>
        <w:rPr>
          <w:rFonts w:ascii="Century" w:hAnsi="Century"/>
          <w:sz w:val="24"/>
          <w:szCs w:val="24"/>
        </w:rPr>
        <w:t>a</w:t>
      </w:r>
      <w:r w:rsidRPr="00067749">
        <w:rPr>
          <w:rFonts w:ascii="Century" w:hAnsi="Century"/>
          <w:sz w:val="24"/>
          <w:szCs w:val="24"/>
        </w:rPr>
        <w:t xml:space="preserve"> popratn</w:t>
      </w:r>
      <w:r>
        <w:rPr>
          <w:rFonts w:ascii="Century" w:hAnsi="Century"/>
          <w:sz w:val="24"/>
          <w:szCs w:val="24"/>
        </w:rPr>
        <w:t>a</w:t>
      </w:r>
      <w:r w:rsidRPr="0006774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>događanja za svaki uzrast</w:t>
      </w:r>
      <w:r w:rsidR="003D2B2E">
        <w:rPr>
          <w:rFonts w:ascii="Century" w:hAnsi="Century"/>
          <w:sz w:val="24"/>
          <w:szCs w:val="24"/>
        </w:rPr>
        <w:t xml:space="preserve"> (dječje predstave, izbor najljepše uređene okućnice, koncerti…).</w:t>
      </w:r>
    </w:p>
    <w:p w14:paraId="2B0B1D83" w14:textId="77777777" w:rsidR="00EA56CB" w:rsidRDefault="00067749" w:rsidP="00EA56CB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237A5">
        <w:rPr>
          <w:rFonts w:ascii="Century" w:hAnsi="Century"/>
          <w:b/>
          <w:bCs/>
          <w:sz w:val="24"/>
          <w:szCs w:val="24"/>
        </w:rPr>
        <w:t xml:space="preserve">Dječji fašnik </w:t>
      </w:r>
      <w:r w:rsidR="006237A5" w:rsidRPr="006237A5">
        <w:rPr>
          <w:rFonts w:ascii="Century" w:hAnsi="Century"/>
          <w:b/>
          <w:bCs/>
          <w:sz w:val="24"/>
          <w:szCs w:val="24"/>
        </w:rPr>
        <w:t>u Lepoglavi</w:t>
      </w:r>
      <w:r w:rsidR="006237A5">
        <w:rPr>
          <w:rFonts w:ascii="Century" w:hAnsi="Century"/>
          <w:sz w:val="24"/>
          <w:szCs w:val="24"/>
        </w:rPr>
        <w:t xml:space="preserve"> – na manifestaciji sudjeluju dječji vrtić gradskog i šireg područja te im je svaki godine organiziran prigodan program.</w:t>
      </w:r>
    </w:p>
    <w:p w14:paraId="6477E75B" w14:textId="77777777" w:rsidR="006237A5" w:rsidRDefault="006237A5" w:rsidP="00EA56CB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237A5">
        <w:rPr>
          <w:rFonts w:ascii="Century" w:hAnsi="Century"/>
          <w:b/>
          <w:bCs/>
          <w:sz w:val="24"/>
          <w:szCs w:val="24"/>
        </w:rPr>
        <w:t>Noć muzeja</w:t>
      </w:r>
      <w:r>
        <w:rPr>
          <w:rFonts w:ascii="Century" w:hAnsi="Century"/>
          <w:sz w:val="24"/>
          <w:szCs w:val="24"/>
        </w:rPr>
        <w:t xml:space="preserve"> – Grad Lepoglava pridružuje se nacionalnoj inicijativi te sudjeluje svojim programom i izložbama u manifestaciji.</w:t>
      </w:r>
    </w:p>
    <w:p w14:paraId="66F373CF" w14:textId="77777777" w:rsidR="006237A5" w:rsidRDefault="006237A5" w:rsidP="00EA56CB">
      <w:pPr>
        <w:pStyle w:val="Odlomakpopisa"/>
        <w:numPr>
          <w:ilvl w:val="0"/>
          <w:numId w:val="3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bCs/>
          <w:sz w:val="24"/>
          <w:szCs w:val="24"/>
        </w:rPr>
        <w:t xml:space="preserve">Advent u Lepoglavi </w:t>
      </w:r>
      <w:r>
        <w:rPr>
          <w:rFonts w:ascii="Century" w:hAnsi="Century"/>
          <w:sz w:val="24"/>
          <w:szCs w:val="24"/>
        </w:rPr>
        <w:t>– po prvi puta je organiziran 2021. godine i očekuje se daljnja realizacija svake godine obzirom na veliku zainteresiranost posjetitelja.</w:t>
      </w:r>
    </w:p>
    <w:p w14:paraId="24AEBFAA" w14:textId="77777777" w:rsidR="00E72D50" w:rsidRDefault="00E72D50" w:rsidP="003D2B2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EFBB313" w14:textId="77777777" w:rsidR="00D41AA3" w:rsidRDefault="003D2B2E" w:rsidP="003D2B2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Osim kulturnih i umjetničkih manifestacija na gradskom se području održavaju razna sportska događanja i natjecanja na godišnjoj razini.</w:t>
      </w:r>
      <w:r w:rsidR="00D41AA3">
        <w:rPr>
          <w:rFonts w:ascii="Century" w:hAnsi="Century"/>
          <w:sz w:val="24"/>
          <w:szCs w:val="24"/>
        </w:rPr>
        <w:t xml:space="preserve"> Neke su od njih:</w:t>
      </w:r>
    </w:p>
    <w:p w14:paraId="7911C354" w14:textId="77777777" w:rsidR="00E72D50" w:rsidRDefault="00E72D50" w:rsidP="003D2B2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97F6F24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Europski tjedan sporta </w:t>
      </w:r>
    </w:p>
    <w:p w14:paraId="68D79B35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Zimski malonogometni turnir</w:t>
      </w:r>
    </w:p>
    <w:p w14:paraId="326A2602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Ljetne zabavne sportske igre</w:t>
      </w:r>
    </w:p>
    <w:p w14:paraId="2D40E7D4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Memorijalna utrka Josip Putar</w:t>
      </w:r>
    </w:p>
    <w:p w14:paraId="2E0A8656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Olimpijski festival dječjih vrtića</w:t>
      </w:r>
    </w:p>
    <w:p w14:paraId="64D04E4F" w14:textId="77777777" w:rsidR="003D2B2E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Dani sporta, zabave i kulture Višnjica</w:t>
      </w:r>
      <w:r w:rsidR="003D2B2E" w:rsidRPr="00D41AA3">
        <w:rPr>
          <w:rFonts w:ascii="Century" w:hAnsi="Century"/>
          <w:sz w:val="24"/>
          <w:szCs w:val="24"/>
        </w:rPr>
        <w:t xml:space="preserve"> </w:t>
      </w:r>
    </w:p>
    <w:p w14:paraId="265907F7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Razni malonogometni turniri po naseljima grada</w:t>
      </w:r>
    </w:p>
    <w:p w14:paraId="40934B59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Turniri u odbojci</w:t>
      </w:r>
    </w:p>
    <w:p w14:paraId="6DBE6D25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Turniri u košarci</w:t>
      </w:r>
    </w:p>
    <w:p w14:paraId="3D6E2026" w14:textId="77777777" w:rsidR="00D41AA3" w:rsidRDefault="00D41AA3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Turniri u stolnom tenisu</w:t>
      </w:r>
    </w:p>
    <w:p w14:paraId="44D42773" w14:textId="77777777" w:rsidR="00D41AA3" w:rsidRDefault="00CE1F80" w:rsidP="00D41AA3">
      <w:pPr>
        <w:pStyle w:val="Odlomakpopisa"/>
        <w:numPr>
          <w:ilvl w:val="0"/>
          <w:numId w:val="3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Obilježavanje svjetskog dana sporta</w:t>
      </w:r>
    </w:p>
    <w:p w14:paraId="19FA31DC" w14:textId="77777777" w:rsidR="00877F0D" w:rsidRDefault="00877F0D" w:rsidP="006200F2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Grad Lepoglava proglašen je i Europskim gradom sporta. Na cijelom se području ulaže u razvoj kulture aktivnog života, postoje razni potencijali i ljudski kapital u </w:t>
      </w:r>
      <w:r>
        <w:rPr>
          <w:rFonts w:ascii="Century" w:hAnsi="Century"/>
          <w:sz w:val="24"/>
          <w:szCs w:val="24"/>
        </w:rPr>
        <w:lastRenderedPageBreak/>
        <w:t>kojeg je vrijedno ulagati kako bi se sport i s njim povezane aktivnosti i infrastruktura dovele na zadovoljavajuću i u konačnici</w:t>
      </w:r>
      <w:r w:rsidR="00E72D50">
        <w:rPr>
          <w:rFonts w:ascii="Century" w:hAnsi="Century"/>
          <w:sz w:val="24"/>
          <w:szCs w:val="24"/>
        </w:rPr>
        <w:t>,</w:t>
      </w:r>
      <w:r>
        <w:rPr>
          <w:rFonts w:ascii="Century" w:hAnsi="Century"/>
          <w:sz w:val="24"/>
          <w:szCs w:val="24"/>
        </w:rPr>
        <w:t xml:space="preserve"> potrebnu razinu. </w:t>
      </w:r>
    </w:p>
    <w:p w14:paraId="2E57788D" w14:textId="77777777" w:rsidR="00877F0D" w:rsidRDefault="00877F0D" w:rsidP="006200F2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CB87277" w14:textId="77777777" w:rsidR="00877F0D" w:rsidRPr="006200F2" w:rsidRDefault="003F1A23" w:rsidP="006200F2">
      <w:pPr>
        <w:pStyle w:val="Odlomakpopisa"/>
        <w:numPr>
          <w:ilvl w:val="1"/>
          <w:numId w:val="3"/>
        </w:numPr>
        <w:spacing w:after="0" w:line="360" w:lineRule="auto"/>
        <w:jc w:val="both"/>
        <w:outlineLvl w:val="1"/>
        <w:rPr>
          <w:rFonts w:ascii="Century" w:hAnsi="Century"/>
          <w:b/>
          <w:bCs/>
          <w:sz w:val="24"/>
          <w:szCs w:val="24"/>
        </w:rPr>
      </w:pPr>
      <w:bookmarkStart w:id="26" w:name="_Toc91230986"/>
      <w:r w:rsidRPr="006200F2">
        <w:rPr>
          <w:rFonts w:ascii="Century" w:hAnsi="Century"/>
          <w:b/>
          <w:bCs/>
          <w:sz w:val="24"/>
          <w:szCs w:val="24"/>
        </w:rPr>
        <w:t>SWOT analiza</w:t>
      </w:r>
      <w:bookmarkEnd w:id="26"/>
      <w:r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7B0C36BD" w14:textId="77777777" w:rsidR="003F1A23" w:rsidRDefault="003F1A23" w:rsidP="006200F2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E9CE613" w14:textId="77777777" w:rsidR="003F1A23" w:rsidRDefault="003F1A23" w:rsidP="006200F2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Demografija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14"/>
        <w:gridCol w:w="4546"/>
      </w:tblGrid>
      <w:tr w:rsidR="003F1A23" w:rsidRPr="00146CF2" w14:paraId="00EAE49D" w14:textId="77777777" w:rsidTr="00146CF2">
        <w:tc>
          <w:tcPr>
            <w:tcW w:w="4643" w:type="dxa"/>
            <w:shd w:val="clear" w:color="auto" w:fill="FBE4D5" w:themeFill="accent2" w:themeFillTint="33"/>
          </w:tcPr>
          <w:p w14:paraId="043332A9" w14:textId="77777777" w:rsidR="003F1A23" w:rsidRPr="00146CF2" w:rsidRDefault="003F1A23" w:rsidP="003218C7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SNAGE</w:t>
            </w:r>
          </w:p>
        </w:tc>
        <w:tc>
          <w:tcPr>
            <w:tcW w:w="4643" w:type="dxa"/>
            <w:shd w:val="clear" w:color="auto" w:fill="FBE4D5" w:themeFill="accent2" w:themeFillTint="33"/>
          </w:tcPr>
          <w:p w14:paraId="3B2B2302" w14:textId="77777777" w:rsidR="003F1A23" w:rsidRPr="00146CF2" w:rsidRDefault="003F1A23" w:rsidP="003218C7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SLABOSTI</w:t>
            </w:r>
          </w:p>
        </w:tc>
      </w:tr>
      <w:tr w:rsidR="003F1A23" w14:paraId="559D0AC2" w14:textId="77777777" w:rsidTr="003F1A23">
        <w:tc>
          <w:tcPr>
            <w:tcW w:w="4643" w:type="dxa"/>
          </w:tcPr>
          <w:p w14:paraId="4E510931" w14:textId="77777777" w:rsidR="003F1A23" w:rsidRDefault="003F1A23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F1A23">
              <w:rPr>
                <w:rFonts w:ascii="Century" w:hAnsi="Century"/>
                <w:sz w:val="24"/>
                <w:szCs w:val="24"/>
              </w:rPr>
              <w:t>Pokrivenost područja mrežom primarnih odgojno – obrazovnih institucija</w:t>
            </w:r>
          </w:p>
          <w:p w14:paraId="15DA7273" w14:textId="77777777" w:rsidR="003F1A23" w:rsidRDefault="003F1A23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F1A23">
              <w:rPr>
                <w:rFonts w:ascii="Century" w:hAnsi="Century"/>
                <w:sz w:val="24"/>
                <w:szCs w:val="24"/>
              </w:rPr>
              <w:t xml:space="preserve">Programi potpore </w:t>
            </w:r>
            <w:r>
              <w:rPr>
                <w:rFonts w:ascii="Century" w:hAnsi="Century"/>
                <w:sz w:val="24"/>
                <w:szCs w:val="24"/>
              </w:rPr>
              <w:t xml:space="preserve">novorođenima, </w:t>
            </w:r>
            <w:r w:rsidRPr="003F1A23">
              <w:rPr>
                <w:rFonts w:ascii="Century" w:hAnsi="Century"/>
                <w:sz w:val="24"/>
                <w:szCs w:val="24"/>
              </w:rPr>
              <w:t>učenicima</w:t>
            </w:r>
            <w:r>
              <w:rPr>
                <w:rFonts w:ascii="Century" w:hAnsi="Century"/>
                <w:sz w:val="24"/>
                <w:szCs w:val="24"/>
              </w:rPr>
              <w:t>, studentima, mladim obiteljima</w:t>
            </w:r>
            <w:r w:rsidRPr="003F1A23">
              <w:rPr>
                <w:rFonts w:ascii="Century" w:hAnsi="Century"/>
                <w:sz w:val="24"/>
                <w:szCs w:val="24"/>
              </w:rPr>
              <w:t xml:space="preserve"> i socijalno osjetljivim skupinama</w:t>
            </w:r>
          </w:p>
          <w:p w14:paraId="786555F4" w14:textId="77777777" w:rsidR="003F1A23" w:rsidRDefault="003F1A23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proofErr w:type="spellStart"/>
            <w:r w:rsidRPr="003F1A23">
              <w:rPr>
                <w:rFonts w:ascii="Century" w:hAnsi="Century"/>
                <w:sz w:val="24"/>
                <w:szCs w:val="24"/>
              </w:rPr>
              <w:t>Jednosmjenska</w:t>
            </w:r>
            <w:proofErr w:type="spellEnd"/>
            <w:r w:rsidRPr="003F1A23">
              <w:rPr>
                <w:rFonts w:ascii="Century" w:hAnsi="Century"/>
                <w:sz w:val="24"/>
                <w:szCs w:val="24"/>
              </w:rPr>
              <w:t xml:space="preserve"> nastava u osnovnim školama</w:t>
            </w:r>
          </w:p>
          <w:p w14:paraId="629F69F9" w14:textId="77777777" w:rsidR="003F1A23" w:rsidRDefault="003F1A23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Produženi boravak u školama</w:t>
            </w:r>
          </w:p>
          <w:p w14:paraId="18B16ADF" w14:textId="77777777" w:rsidR="009F3F9E" w:rsidRDefault="003F1A23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Izgradnja POS </w:t>
            </w:r>
            <w:r w:rsidR="00112FD0">
              <w:rPr>
                <w:rFonts w:ascii="Century" w:hAnsi="Century"/>
                <w:sz w:val="24"/>
                <w:szCs w:val="24"/>
              </w:rPr>
              <w:t>stanova</w:t>
            </w:r>
          </w:p>
          <w:p w14:paraId="695DB8B0" w14:textId="77777777" w:rsidR="009F3F9E" w:rsidRDefault="009F3F9E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Na gradskom području o</w:t>
            </w:r>
            <w:r w:rsidR="003F1A23" w:rsidRPr="009F3F9E">
              <w:rPr>
                <w:rFonts w:ascii="Century" w:hAnsi="Century"/>
                <w:sz w:val="24"/>
                <w:szCs w:val="24"/>
              </w:rPr>
              <w:t>sigurana</w:t>
            </w:r>
            <w:r>
              <w:rPr>
                <w:rFonts w:ascii="Century" w:hAnsi="Century"/>
                <w:sz w:val="24"/>
                <w:szCs w:val="24"/>
              </w:rPr>
              <w:t xml:space="preserve"> </w:t>
            </w:r>
            <w:r w:rsidR="003F1A23" w:rsidRPr="009F3F9E">
              <w:rPr>
                <w:rFonts w:ascii="Century" w:hAnsi="Century"/>
                <w:sz w:val="24"/>
                <w:szCs w:val="24"/>
              </w:rPr>
              <w:t>primarna zdravstvena i socijalna skrb</w:t>
            </w:r>
          </w:p>
          <w:p w14:paraId="4B83234F" w14:textId="77777777" w:rsidR="003F1A23" w:rsidRPr="009F3F9E" w:rsidRDefault="003F1A23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9F3F9E">
              <w:rPr>
                <w:rFonts w:ascii="Century" w:hAnsi="Century"/>
                <w:sz w:val="24"/>
                <w:szCs w:val="24"/>
              </w:rPr>
              <w:t xml:space="preserve">Udruge civilnog društva širokog raspona djelatnosti </w:t>
            </w:r>
          </w:p>
        </w:tc>
        <w:tc>
          <w:tcPr>
            <w:tcW w:w="4643" w:type="dxa"/>
          </w:tcPr>
          <w:p w14:paraId="00EE72B5" w14:textId="77777777" w:rsidR="009F3F9E" w:rsidRPr="009F3F9E" w:rsidRDefault="00B4406D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Prisutan trend starenja stanovništva</w:t>
            </w:r>
          </w:p>
          <w:p w14:paraId="56B33789" w14:textId="77777777" w:rsidR="009F3F9E" w:rsidRDefault="00B4406D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Općeniti pad broja stanovnika u svim naseljima</w:t>
            </w:r>
          </w:p>
          <w:p w14:paraId="34665BF0" w14:textId="77777777" w:rsidR="00B4406D" w:rsidRPr="009F3F9E" w:rsidRDefault="00B4406D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Migracija mladih i obrazovanih ljudi</w:t>
            </w:r>
          </w:p>
          <w:p w14:paraId="55E1CAF8" w14:textId="77777777" w:rsidR="003F1A23" w:rsidRDefault="009F3F9E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9F3F9E">
              <w:rPr>
                <w:rFonts w:ascii="Century" w:hAnsi="Century"/>
                <w:sz w:val="24"/>
                <w:szCs w:val="24"/>
              </w:rPr>
              <w:t>Nepostojanje doma za djecu bez odgovarajuće skrbi te doma za umirovljenike</w:t>
            </w:r>
          </w:p>
          <w:p w14:paraId="5234828E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>Nerazvijen izvaninstitucionalni sustav usluge pomoći u kući za starije i nemoćne</w:t>
            </w:r>
          </w:p>
          <w:p w14:paraId="43816218" w14:textId="77777777" w:rsidR="00B4406D" w:rsidRDefault="00B4406D" w:rsidP="003218C7">
            <w:pPr>
              <w:pStyle w:val="Odlomakpopisa"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</w:p>
        </w:tc>
      </w:tr>
      <w:tr w:rsidR="003F1A23" w:rsidRPr="00146CF2" w14:paraId="72C3AD86" w14:textId="77777777" w:rsidTr="00146CF2">
        <w:tc>
          <w:tcPr>
            <w:tcW w:w="4643" w:type="dxa"/>
            <w:shd w:val="clear" w:color="auto" w:fill="FBE4D5" w:themeFill="accent2" w:themeFillTint="33"/>
          </w:tcPr>
          <w:p w14:paraId="04B29EBB" w14:textId="77777777" w:rsidR="003F1A23" w:rsidRPr="00146CF2" w:rsidRDefault="003F1A23" w:rsidP="003218C7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 xml:space="preserve">PRILIKE </w:t>
            </w:r>
          </w:p>
        </w:tc>
        <w:tc>
          <w:tcPr>
            <w:tcW w:w="4643" w:type="dxa"/>
            <w:shd w:val="clear" w:color="auto" w:fill="FBE4D5" w:themeFill="accent2" w:themeFillTint="33"/>
          </w:tcPr>
          <w:p w14:paraId="53800EC6" w14:textId="77777777" w:rsidR="003F1A23" w:rsidRPr="00146CF2" w:rsidRDefault="003F1A23" w:rsidP="003218C7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PRIJETNJE</w:t>
            </w:r>
          </w:p>
        </w:tc>
      </w:tr>
      <w:tr w:rsidR="003F1A23" w14:paraId="4E9879E4" w14:textId="77777777" w:rsidTr="003F1A23">
        <w:tc>
          <w:tcPr>
            <w:tcW w:w="4643" w:type="dxa"/>
          </w:tcPr>
          <w:p w14:paraId="57E4E796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>Osnivanje</w:t>
            </w:r>
            <w:r>
              <w:rPr>
                <w:rFonts w:ascii="Century" w:hAnsi="Century"/>
                <w:sz w:val="24"/>
                <w:szCs w:val="24"/>
              </w:rPr>
              <w:t xml:space="preserve"> na području Grada</w:t>
            </w:r>
            <w:r w:rsidRPr="00E94B64">
              <w:rPr>
                <w:rFonts w:ascii="Century" w:hAnsi="Century"/>
                <w:sz w:val="24"/>
                <w:szCs w:val="24"/>
              </w:rPr>
              <w:t xml:space="preserve"> </w:t>
            </w:r>
            <w:r>
              <w:rPr>
                <w:rFonts w:ascii="Century" w:hAnsi="Century"/>
                <w:sz w:val="24"/>
                <w:szCs w:val="24"/>
              </w:rPr>
              <w:t xml:space="preserve">ustanove za </w:t>
            </w:r>
            <w:r w:rsidRPr="00E94B64">
              <w:rPr>
                <w:rFonts w:ascii="Century" w:hAnsi="Century"/>
                <w:sz w:val="24"/>
                <w:szCs w:val="24"/>
              </w:rPr>
              <w:t>srednjoškolsk</w:t>
            </w:r>
            <w:r>
              <w:rPr>
                <w:rFonts w:ascii="Century" w:hAnsi="Century"/>
                <w:sz w:val="24"/>
                <w:szCs w:val="24"/>
              </w:rPr>
              <w:t>o obrazovanje</w:t>
            </w:r>
          </w:p>
          <w:p w14:paraId="039553B7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>Izgradnja doma za djecu i doma za umirovljenike</w:t>
            </w:r>
          </w:p>
          <w:p w14:paraId="12B94E61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 xml:space="preserve">Daljnji razvoj programa prekvalifikacije i cjeloživotnog obrazovanja </w:t>
            </w:r>
          </w:p>
          <w:p w14:paraId="6A0089DF" w14:textId="77777777" w:rsidR="003F1A23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Korištenje p</w:t>
            </w:r>
            <w:r w:rsidRPr="00E94B64">
              <w:rPr>
                <w:rFonts w:ascii="Century" w:hAnsi="Century"/>
                <w:sz w:val="24"/>
                <w:szCs w:val="24"/>
              </w:rPr>
              <w:t xml:space="preserve">otpora za projekte </w:t>
            </w:r>
            <w:r>
              <w:rPr>
                <w:rFonts w:ascii="Century" w:hAnsi="Century"/>
                <w:sz w:val="24"/>
                <w:szCs w:val="24"/>
              </w:rPr>
              <w:t xml:space="preserve">vezane uz demografiju i </w:t>
            </w:r>
            <w:r w:rsidRPr="00E94B64">
              <w:rPr>
                <w:rFonts w:ascii="Century" w:hAnsi="Century"/>
                <w:sz w:val="24"/>
                <w:szCs w:val="24"/>
              </w:rPr>
              <w:t>civilno društv</w:t>
            </w:r>
            <w:r>
              <w:rPr>
                <w:rFonts w:ascii="Century" w:hAnsi="Century"/>
                <w:sz w:val="24"/>
                <w:szCs w:val="24"/>
              </w:rPr>
              <w:t>o</w:t>
            </w:r>
            <w:r w:rsidRPr="00E94B64">
              <w:rPr>
                <w:rFonts w:ascii="Century" w:hAnsi="Century"/>
                <w:sz w:val="24"/>
                <w:szCs w:val="24"/>
              </w:rPr>
              <w:t xml:space="preserve"> kroz nacionalne izvore financiranja i EU fondove</w:t>
            </w:r>
          </w:p>
        </w:tc>
        <w:tc>
          <w:tcPr>
            <w:tcW w:w="4643" w:type="dxa"/>
          </w:tcPr>
          <w:p w14:paraId="31B6176A" w14:textId="77777777" w:rsid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Nastavak pandemije uzrokovane COVID-19 virusom kojom se ograničava sloboda</w:t>
            </w:r>
            <w:r w:rsidR="003218C7">
              <w:rPr>
                <w:rFonts w:ascii="Century" w:hAnsi="Century"/>
                <w:sz w:val="24"/>
                <w:szCs w:val="24"/>
              </w:rPr>
              <w:t xml:space="preserve"> kretanja i ugrožava zdravlje stanovništva</w:t>
            </w:r>
          </w:p>
          <w:p w14:paraId="31AD0A76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Nastavak t</w:t>
            </w:r>
            <w:r w:rsidRPr="00E94B64">
              <w:rPr>
                <w:rFonts w:ascii="Century" w:hAnsi="Century"/>
                <w:sz w:val="24"/>
                <w:szCs w:val="24"/>
              </w:rPr>
              <w:t>rend</w:t>
            </w:r>
            <w:r>
              <w:rPr>
                <w:rFonts w:ascii="Century" w:hAnsi="Century"/>
                <w:sz w:val="24"/>
                <w:szCs w:val="24"/>
              </w:rPr>
              <w:t>a</w:t>
            </w:r>
            <w:r w:rsidRPr="00E94B64">
              <w:rPr>
                <w:rFonts w:ascii="Century" w:hAnsi="Century"/>
                <w:sz w:val="24"/>
                <w:szCs w:val="24"/>
              </w:rPr>
              <w:t xml:space="preserve"> depopulacije</w:t>
            </w:r>
          </w:p>
          <w:p w14:paraId="5677193F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>Ne</w:t>
            </w:r>
            <w:r>
              <w:rPr>
                <w:rFonts w:ascii="Century" w:hAnsi="Century"/>
                <w:sz w:val="24"/>
                <w:szCs w:val="24"/>
              </w:rPr>
              <w:t xml:space="preserve">adekvatno </w:t>
            </w:r>
            <w:r w:rsidRPr="00E94B64">
              <w:rPr>
                <w:rFonts w:ascii="Century" w:hAnsi="Century"/>
                <w:sz w:val="24"/>
                <w:szCs w:val="24"/>
              </w:rPr>
              <w:t xml:space="preserve">provođenje politike regionalnog razvoja </w:t>
            </w:r>
          </w:p>
          <w:p w14:paraId="3210718F" w14:textId="77777777" w:rsidR="00E94B64" w:rsidRPr="00E94B64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>Nedostatna sredstva gradskog proračuna za provođenje razvojnih programa</w:t>
            </w:r>
          </w:p>
          <w:p w14:paraId="3BE15577" w14:textId="77777777" w:rsidR="003F1A23" w:rsidRPr="003218C7" w:rsidRDefault="00E94B64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E94B64">
              <w:rPr>
                <w:rFonts w:ascii="Century" w:hAnsi="Century"/>
                <w:sz w:val="24"/>
                <w:szCs w:val="24"/>
              </w:rPr>
              <w:t>Nedostatna sredstva državnog proračuna za financiranje razvoja manjih sredina</w:t>
            </w:r>
          </w:p>
        </w:tc>
      </w:tr>
    </w:tbl>
    <w:p w14:paraId="09234150" w14:textId="288D56AE" w:rsidR="00791DED" w:rsidRDefault="00791DED" w:rsidP="00791DED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1432907" w14:textId="77777777" w:rsidR="00791DED" w:rsidRDefault="00791DED" w:rsidP="00791DED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4A88FA7E" w14:textId="4614057C" w:rsidR="003F1A23" w:rsidRDefault="003F1A23" w:rsidP="003F1A23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>Gospodarstvo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4"/>
        <w:gridCol w:w="4526"/>
      </w:tblGrid>
      <w:tr w:rsidR="003218C7" w:rsidRPr="00146CF2" w14:paraId="3E20262C" w14:textId="77777777" w:rsidTr="005967A4">
        <w:tc>
          <w:tcPr>
            <w:tcW w:w="4643" w:type="dxa"/>
            <w:shd w:val="clear" w:color="auto" w:fill="FBE4D5" w:themeFill="accent2" w:themeFillTint="33"/>
          </w:tcPr>
          <w:p w14:paraId="03FE8560" w14:textId="77777777" w:rsidR="003218C7" w:rsidRPr="00146CF2" w:rsidRDefault="003218C7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SNAGE</w:t>
            </w:r>
          </w:p>
        </w:tc>
        <w:tc>
          <w:tcPr>
            <w:tcW w:w="4643" w:type="dxa"/>
            <w:shd w:val="clear" w:color="auto" w:fill="FBE4D5" w:themeFill="accent2" w:themeFillTint="33"/>
          </w:tcPr>
          <w:p w14:paraId="564F5FEF" w14:textId="77777777" w:rsidR="003218C7" w:rsidRPr="00146CF2" w:rsidRDefault="003218C7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SLABOSTI</w:t>
            </w:r>
          </w:p>
        </w:tc>
      </w:tr>
      <w:tr w:rsidR="003218C7" w14:paraId="67F491B2" w14:textId="77777777" w:rsidTr="005967A4">
        <w:tc>
          <w:tcPr>
            <w:tcW w:w="4643" w:type="dxa"/>
          </w:tcPr>
          <w:p w14:paraId="7265315C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Formirana i potpuno  opremljena poduzetnička zona</w:t>
            </w:r>
          </w:p>
          <w:p w14:paraId="2F238C49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 xml:space="preserve">Poticajne mjere za razvoj poduzetništva </w:t>
            </w:r>
          </w:p>
          <w:p w14:paraId="01C99BB9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Suradnja sa susjednim županijama i inozemstvom</w:t>
            </w:r>
          </w:p>
          <w:p w14:paraId="2E67BB76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 xml:space="preserve">Povoljni geografski preduvjeti za diversificiranu poljoprivrednu proizvodnju </w:t>
            </w:r>
          </w:p>
          <w:p w14:paraId="5C8F5AA3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Poticanje poljoprivredne proizvodnje iz proračuna Grada te kroz razne subvencije i programe, ustupanje zemljišta</w:t>
            </w:r>
          </w:p>
          <w:p w14:paraId="0294F59C" w14:textId="77777777" w:rsidR="003218C7" w:rsidRDefault="000A3BCF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Iskustvo u provedbi projekata i korištenju EU sredstava</w:t>
            </w:r>
          </w:p>
          <w:p w14:paraId="279F25B5" w14:textId="77777777" w:rsidR="000A3BCF" w:rsidRPr="009F3F9E" w:rsidRDefault="000A3BCF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Razvijeni i gospodarsko snažni poduzetnici na području grada</w:t>
            </w:r>
          </w:p>
        </w:tc>
        <w:tc>
          <w:tcPr>
            <w:tcW w:w="4643" w:type="dxa"/>
          </w:tcPr>
          <w:p w14:paraId="1F7667E6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Mali broj investitora u poduzetničkoj zoni</w:t>
            </w:r>
          </w:p>
          <w:p w14:paraId="1C7CB68D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Nedovoljna educiranost gospodarstvenika</w:t>
            </w:r>
          </w:p>
          <w:p w14:paraId="77740A73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 xml:space="preserve">Zapuštenost poljoprivrednih površina </w:t>
            </w:r>
          </w:p>
          <w:p w14:paraId="39C1C5B4" w14:textId="77777777" w:rsidR="000A3BCF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Usitnjenost i rasparceliranost posjeda</w:t>
            </w:r>
          </w:p>
          <w:p w14:paraId="59CA61D5" w14:textId="77777777" w:rsidR="003218C7" w:rsidRPr="000A3BCF" w:rsidRDefault="000A3BCF" w:rsidP="000A3BCF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0A3BCF">
              <w:rPr>
                <w:rFonts w:ascii="Century" w:hAnsi="Century"/>
                <w:sz w:val="24"/>
                <w:szCs w:val="24"/>
              </w:rPr>
              <w:t>Nedovoljna zainteresiranost poljoprivrednika za edukacijom te bavljenje poljoprivredom kao primarnom djelatnošću za obiteljska gospodarstva</w:t>
            </w:r>
          </w:p>
          <w:p w14:paraId="4418013E" w14:textId="77777777" w:rsidR="003218C7" w:rsidRDefault="003218C7" w:rsidP="005967A4">
            <w:pPr>
              <w:pStyle w:val="Odlomakpopisa"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</w:p>
        </w:tc>
      </w:tr>
      <w:tr w:rsidR="003218C7" w:rsidRPr="00146CF2" w14:paraId="2DA7B69F" w14:textId="77777777" w:rsidTr="005967A4">
        <w:tc>
          <w:tcPr>
            <w:tcW w:w="4643" w:type="dxa"/>
            <w:shd w:val="clear" w:color="auto" w:fill="FBE4D5" w:themeFill="accent2" w:themeFillTint="33"/>
          </w:tcPr>
          <w:p w14:paraId="2C864244" w14:textId="77777777" w:rsidR="003218C7" w:rsidRPr="00146CF2" w:rsidRDefault="003218C7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 xml:space="preserve">PRILIKE </w:t>
            </w:r>
          </w:p>
        </w:tc>
        <w:tc>
          <w:tcPr>
            <w:tcW w:w="4643" w:type="dxa"/>
            <w:shd w:val="clear" w:color="auto" w:fill="FBE4D5" w:themeFill="accent2" w:themeFillTint="33"/>
          </w:tcPr>
          <w:p w14:paraId="35A8F40F" w14:textId="77777777" w:rsidR="003218C7" w:rsidRPr="00146CF2" w:rsidRDefault="003218C7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PRIJETNJE</w:t>
            </w:r>
          </w:p>
        </w:tc>
      </w:tr>
      <w:tr w:rsidR="003218C7" w14:paraId="3BF1CDF4" w14:textId="77777777" w:rsidTr="005967A4">
        <w:tc>
          <w:tcPr>
            <w:tcW w:w="4643" w:type="dxa"/>
          </w:tcPr>
          <w:p w14:paraId="1615BD11" w14:textId="77777777" w:rsidR="003218C7" w:rsidRPr="003218C7" w:rsidRDefault="003218C7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218C7">
              <w:rPr>
                <w:rFonts w:ascii="Century" w:hAnsi="Century"/>
                <w:sz w:val="24"/>
                <w:szCs w:val="24"/>
              </w:rPr>
              <w:t>Daljnje jačanje poduzetničke aktivnosti</w:t>
            </w:r>
          </w:p>
          <w:p w14:paraId="5B02FDB4" w14:textId="77777777" w:rsidR="003218C7" w:rsidRPr="003218C7" w:rsidRDefault="003218C7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218C7">
              <w:rPr>
                <w:rFonts w:ascii="Century" w:hAnsi="Century"/>
                <w:sz w:val="24"/>
                <w:szCs w:val="24"/>
              </w:rPr>
              <w:t>Korištenje različitih fondova za poticanje gospodarskog razvoja</w:t>
            </w:r>
          </w:p>
          <w:p w14:paraId="1CCBDC00" w14:textId="77777777" w:rsidR="003218C7" w:rsidRPr="003218C7" w:rsidRDefault="003218C7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218C7">
              <w:rPr>
                <w:rFonts w:ascii="Century" w:hAnsi="Century"/>
                <w:sz w:val="24"/>
                <w:szCs w:val="24"/>
              </w:rPr>
              <w:t>Privlačenje visokoobrazovanih ljudi kroz otvaranje novih industrija</w:t>
            </w:r>
          </w:p>
          <w:p w14:paraId="53C3BE45" w14:textId="77777777" w:rsidR="003218C7" w:rsidRPr="003218C7" w:rsidRDefault="003218C7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218C7">
              <w:rPr>
                <w:rFonts w:ascii="Century" w:hAnsi="Century"/>
                <w:sz w:val="24"/>
                <w:szCs w:val="24"/>
              </w:rPr>
              <w:t>Programi potpore gospodarstvu na nacionalnoj razini te iz EU fondova</w:t>
            </w:r>
          </w:p>
          <w:p w14:paraId="176747D8" w14:textId="77777777" w:rsidR="003218C7" w:rsidRPr="003218C7" w:rsidRDefault="003218C7" w:rsidP="003218C7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218C7">
              <w:rPr>
                <w:rFonts w:ascii="Century" w:hAnsi="Century"/>
                <w:sz w:val="24"/>
                <w:szCs w:val="24"/>
              </w:rPr>
              <w:t>Razvoj te povećanje potražnje ekološke poljoprivredne proizvodnje</w:t>
            </w:r>
          </w:p>
          <w:p w14:paraId="703BD6B9" w14:textId="77777777" w:rsidR="003218C7" w:rsidRDefault="003218C7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Izgradnja Tehnološkog centra drvne industrije za istraživanja i razvoj industrije cijele regije</w:t>
            </w:r>
          </w:p>
          <w:p w14:paraId="42A96C52" w14:textId="77777777" w:rsidR="00380F68" w:rsidRDefault="00380F68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Prelazak gospodarstvenika na </w:t>
            </w:r>
            <w:r w:rsidR="005C7481">
              <w:rPr>
                <w:rFonts w:ascii="Century" w:hAnsi="Century"/>
                <w:sz w:val="24"/>
                <w:szCs w:val="24"/>
              </w:rPr>
              <w:t>novije tehnologije te fokusiranje na ekološki prihvatljiva rješenja</w:t>
            </w:r>
          </w:p>
        </w:tc>
        <w:tc>
          <w:tcPr>
            <w:tcW w:w="4643" w:type="dxa"/>
          </w:tcPr>
          <w:p w14:paraId="78AD5C07" w14:textId="77777777" w:rsidR="003218C7" w:rsidRDefault="003218C7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Nastavak pandemije uzrokovane COVID-19 virusom koj</w:t>
            </w:r>
            <w:r w:rsidR="005C7481">
              <w:rPr>
                <w:rFonts w:ascii="Century" w:hAnsi="Century"/>
                <w:sz w:val="24"/>
                <w:szCs w:val="24"/>
              </w:rPr>
              <w:t>a ima negativan utjecaj na gospodarske aktivnosti</w:t>
            </w:r>
          </w:p>
          <w:p w14:paraId="2DB07B5F" w14:textId="77777777" w:rsidR="00380F68" w:rsidRPr="00380F68" w:rsidRDefault="00380F68" w:rsidP="00380F68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80F68">
              <w:rPr>
                <w:rFonts w:ascii="Century" w:hAnsi="Century"/>
                <w:sz w:val="24"/>
                <w:szCs w:val="24"/>
              </w:rPr>
              <w:t>Nedostatak obrazovanih stručnjaka zbog odljeva mozgova</w:t>
            </w:r>
          </w:p>
          <w:p w14:paraId="6679A4AE" w14:textId="77777777" w:rsidR="00380F68" w:rsidRPr="00380F68" w:rsidRDefault="00380F68" w:rsidP="00380F68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80F68">
              <w:rPr>
                <w:rFonts w:ascii="Century" w:hAnsi="Century"/>
                <w:sz w:val="24"/>
                <w:szCs w:val="24"/>
              </w:rPr>
              <w:t>Jačanje susjednih poduzetničkih zona – smanjenje aktivnosti postojeće</w:t>
            </w:r>
          </w:p>
          <w:p w14:paraId="63AF97C0" w14:textId="77777777" w:rsidR="00380F68" w:rsidRPr="00380F68" w:rsidRDefault="00380F68" w:rsidP="00380F68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80F68">
              <w:rPr>
                <w:rFonts w:ascii="Century" w:hAnsi="Century"/>
                <w:sz w:val="24"/>
                <w:szCs w:val="24"/>
              </w:rPr>
              <w:t>Zakonodavstvo (mnoštvo propisa i naknada destimulira potencijalne ulagače)</w:t>
            </w:r>
          </w:p>
          <w:p w14:paraId="625D9A35" w14:textId="77777777" w:rsidR="003218C7" w:rsidRPr="005C7481" w:rsidRDefault="003218C7" w:rsidP="005C7481">
            <w:pPr>
              <w:spacing w:line="276" w:lineRule="auto"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</w:tc>
      </w:tr>
    </w:tbl>
    <w:p w14:paraId="4676D64B" w14:textId="77777777" w:rsidR="003218C7" w:rsidRDefault="003218C7" w:rsidP="003218C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807CE1E" w14:textId="77777777" w:rsidR="003218C7" w:rsidRPr="003218C7" w:rsidRDefault="003218C7" w:rsidP="003218C7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E7B2AB1" w14:textId="77777777" w:rsidR="003F1A23" w:rsidRDefault="003F1A23" w:rsidP="003F1A23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>Kultura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16"/>
        <w:gridCol w:w="4544"/>
      </w:tblGrid>
      <w:tr w:rsidR="00D44D12" w:rsidRPr="00146CF2" w14:paraId="7AC6E257" w14:textId="77777777" w:rsidTr="005967A4">
        <w:tc>
          <w:tcPr>
            <w:tcW w:w="4643" w:type="dxa"/>
            <w:shd w:val="clear" w:color="auto" w:fill="FBE4D5" w:themeFill="accent2" w:themeFillTint="33"/>
          </w:tcPr>
          <w:p w14:paraId="1621A152" w14:textId="77777777" w:rsidR="00D44D12" w:rsidRPr="00146CF2" w:rsidRDefault="00D44D12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SNAGE</w:t>
            </w:r>
          </w:p>
        </w:tc>
        <w:tc>
          <w:tcPr>
            <w:tcW w:w="4643" w:type="dxa"/>
            <w:shd w:val="clear" w:color="auto" w:fill="FBE4D5" w:themeFill="accent2" w:themeFillTint="33"/>
          </w:tcPr>
          <w:p w14:paraId="2336722D" w14:textId="77777777" w:rsidR="00D44D12" w:rsidRPr="00146CF2" w:rsidRDefault="00D44D12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SLABOSTI</w:t>
            </w:r>
          </w:p>
        </w:tc>
      </w:tr>
      <w:tr w:rsidR="00D44D12" w14:paraId="3DBC3872" w14:textId="77777777" w:rsidTr="005967A4">
        <w:tc>
          <w:tcPr>
            <w:tcW w:w="4643" w:type="dxa"/>
          </w:tcPr>
          <w:p w14:paraId="3AE61413" w14:textId="77777777" w:rsidR="005F2621" w:rsidRPr="005F2621" w:rsidRDefault="005F2621" w:rsidP="005F2621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5F2621">
              <w:rPr>
                <w:rFonts w:ascii="Century" w:hAnsi="Century"/>
                <w:sz w:val="24"/>
                <w:szCs w:val="24"/>
              </w:rPr>
              <w:t>Očuvanost i njegovanje lokalne nematerijalne kulturne baštine (festivali,</w:t>
            </w:r>
            <w:r>
              <w:rPr>
                <w:rFonts w:ascii="Century" w:hAnsi="Century"/>
                <w:sz w:val="24"/>
                <w:szCs w:val="24"/>
              </w:rPr>
              <w:t xml:space="preserve"> koncerti,</w:t>
            </w:r>
            <w:r w:rsidRPr="005F2621">
              <w:rPr>
                <w:rFonts w:ascii="Century" w:hAnsi="Century"/>
                <w:sz w:val="24"/>
                <w:szCs w:val="24"/>
              </w:rPr>
              <w:t xml:space="preserve"> manifestacije, proslave, priredbe)</w:t>
            </w:r>
          </w:p>
          <w:p w14:paraId="279CE91B" w14:textId="77777777" w:rsidR="005F2621" w:rsidRPr="005F2621" w:rsidRDefault="005F2621" w:rsidP="005F2621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5F2621">
              <w:rPr>
                <w:rFonts w:ascii="Century" w:hAnsi="Century"/>
                <w:sz w:val="24"/>
                <w:szCs w:val="24"/>
              </w:rPr>
              <w:t>Prepoznatljiv kulturni proizvod (čipka) i sačuvana tradicija</w:t>
            </w:r>
          </w:p>
          <w:p w14:paraId="49A7803B" w14:textId="77777777" w:rsidR="005F2621" w:rsidRPr="005F2621" w:rsidRDefault="005F2621" w:rsidP="005F2621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S</w:t>
            </w:r>
            <w:r w:rsidRPr="005F2621">
              <w:rPr>
                <w:rFonts w:ascii="Century" w:hAnsi="Century"/>
                <w:sz w:val="24"/>
                <w:szCs w:val="24"/>
              </w:rPr>
              <w:t>portsko–rekreativna infrastruktura</w:t>
            </w:r>
            <w:r>
              <w:rPr>
                <w:rFonts w:ascii="Century" w:hAnsi="Century"/>
                <w:sz w:val="24"/>
                <w:szCs w:val="24"/>
              </w:rPr>
              <w:t xml:space="preserve"> na cijelom gradskom području</w:t>
            </w:r>
          </w:p>
          <w:p w14:paraId="39EF45F4" w14:textId="77777777" w:rsidR="00D44D12" w:rsidRDefault="005F2621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Tradicionalni sportski događaji</w:t>
            </w:r>
          </w:p>
          <w:p w14:paraId="2B5B7869" w14:textId="77777777" w:rsidR="005F2621" w:rsidRDefault="005F2621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Prirodni resursi za razvoj turističke ponude (</w:t>
            </w:r>
            <w:proofErr w:type="spellStart"/>
            <w:r>
              <w:rPr>
                <w:rFonts w:ascii="Century" w:hAnsi="Century"/>
                <w:sz w:val="24"/>
                <w:szCs w:val="24"/>
              </w:rPr>
              <w:t>Gaveznica</w:t>
            </w:r>
            <w:proofErr w:type="spellEnd"/>
            <w:r w:rsidR="005958F5">
              <w:rPr>
                <w:rFonts w:ascii="Century" w:hAnsi="Century"/>
                <w:sz w:val="24"/>
                <w:szCs w:val="24"/>
              </w:rPr>
              <w:t xml:space="preserve"> i </w:t>
            </w:r>
            <w:proofErr w:type="spellStart"/>
            <w:r w:rsidR="005958F5">
              <w:rPr>
                <w:rFonts w:ascii="Century" w:hAnsi="Century"/>
                <w:sz w:val="24"/>
                <w:szCs w:val="24"/>
              </w:rPr>
              <w:t>ahat</w:t>
            </w:r>
            <w:proofErr w:type="spellEnd"/>
            <w:r>
              <w:rPr>
                <w:rFonts w:ascii="Century" w:hAnsi="Century"/>
                <w:sz w:val="24"/>
                <w:szCs w:val="24"/>
              </w:rPr>
              <w:t>)</w:t>
            </w:r>
          </w:p>
          <w:p w14:paraId="6F2714A8" w14:textId="77777777" w:rsidR="005F2621" w:rsidRDefault="004D77E0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Međunarodno poznati čipkarski festival</w:t>
            </w:r>
          </w:p>
          <w:p w14:paraId="495059EE" w14:textId="77777777" w:rsidR="004D77E0" w:rsidRPr="009F3F9E" w:rsidRDefault="004D77E0" w:rsidP="005967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Iskustvo u povlačenju sredstava EU fondova za kulturu, sport i turizam</w:t>
            </w:r>
          </w:p>
        </w:tc>
        <w:tc>
          <w:tcPr>
            <w:tcW w:w="4643" w:type="dxa"/>
          </w:tcPr>
          <w:p w14:paraId="2A96E4B1" w14:textId="77777777" w:rsidR="004D77E0" w:rsidRPr="004D77E0" w:rsidRDefault="004D77E0" w:rsidP="004D77E0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4D77E0">
              <w:rPr>
                <w:rFonts w:ascii="Century" w:hAnsi="Century"/>
                <w:sz w:val="24"/>
                <w:szCs w:val="24"/>
              </w:rPr>
              <w:t>Nedovoljno iskorišteni turistički potencijali (prirodna i kulturna baština)</w:t>
            </w:r>
          </w:p>
          <w:p w14:paraId="79D01CFC" w14:textId="77777777" w:rsidR="004D77E0" w:rsidRDefault="004D77E0" w:rsidP="004D77E0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4D77E0">
              <w:rPr>
                <w:rFonts w:ascii="Century" w:hAnsi="Century"/>
                <w:sz w:val="24"/>
                <w:szCs w:val="24"/>
              </w:rPr>
              <w:t>Nedostatak</w:t>
            </w:r>
            <w:r>
              <w:rPr>
                <w:rFonts w:ascii="Century" w:hAnsi="Century"/>
                <w:sz w:val="24"/>
                <w:szCs w:val="24"/>
              </w:rPr>
              <w:t xml:space="preserve"> kapaciteta za smještaj</w:t>
            </w:r>
          </w:p>
          <w:p w14:paraId="3FF4E2B6" w14:textId="77777777" w:rsidR="004D77E0" w:rsidRDefault="004D77E0" w:rsidP="004D77E0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Nedovoljna </w:t>
            </w:r>
            <w:r w:rsidRPr="004D77E0">
              <w:rPr>
                <w:rFonts w:ascii="Century" w:hAnsi="Century"/>
                <w:sz w:val="24"/>
                <w:szCs w:val="24"/>
              </w:rPr>
              <w:t>promocij</w:t>
            </w:r>
            <w:r>
              <w:rPr>
                <w:rFonts w:ascii="Century" w:hAnsi="Century"/>
                <w:sz w:val="24"/>
                <w:szCs w:val="24"/>
              </w:rPr>
              <w:t>a</w:t>
            </w:r>
            <w:r w:rsidRPr="004D77E0">
              <w:rPr>
                <w:rFonts w:ascii="Century" w:hAnsi="Century"/>
                <w:sz w:val="24"/>
                <w:szCs w:val="24"/>
              </w:rPr>
              <w:t xml:space="preserve"> turizma</w:t>
            </w:r>
            <w:r>
              <w:rPr>
                <w:rFonts w:ascii="Century" w:hAnsi="Century"/>
                <w:sz w:val="24"/>
                <w:szCs w:val="24"/>
              </w:rPr>
              <w:t xml:space="preserve"> </w:t>
            </w:r>
          </w:p>
          <w:p w14:paraId="30AA4100" w14:textId="77777777" w:rsidR="004D77E0" w:rsidRDefault="004D77E0" w:rsidP="004D77E0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Nerazvijena ponuda hrane lokalnog porijekla</w:t>
            </w:r>
          </w:p>
          <w:p w14:paraId="0E8C7186" w14:textId="77777777" w:rsidR="004D77E0" w:rsidRPr="004D77E0" w:rsidRDefault="004D77E0" w:rsidP="004D77E0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Vlasništvo prirodnih resursa – upravljanje</w:t>
            </w:r>
            <w:r w:rsidR="005958F5">
              <w:rPr>
                <w:rFonts w:ascii="Century" w:hAnsi="Century"/>
                <w:sz w:val="24"/>
                <w:szCs w:val="24"/>
              </w:rPr>
              <w:t xml:space="preserve"> nad</w:t>
            </w:r>
            <w:r>
              <w:rPr>
                <w:rFonts w:ascii="Century" w:hAnsi="Century"/>
                <w:sz w:val="24"/>
                <w:szCs w:val="24"/>
              </w:rPr>
              <w:t xml:space="preserve"> </w:t>
            </w:r>
            <w:r w:rsidR="005958F5">
              <w:rPr>
                <w:rFonts w:ascii="Century" w:hAnsi="Century"/>
                <w:sz w:val="24"/>
                <w:szCs w:val="24"/>
              </w:rPr>
              <w:t>l</w:t>
            </w:r>
            <w:r>
              <w:rPr>
                <w:rFonts w:ascii="Century" w:hAnsi="Century"/>
                <w:sz w:val="24"/>
                <w:szCs w:val="24"/>
              </w:rPr>
              <w:t xml:space="preserve">okalitetom </w:t>
            </w:r>
            <w:proofErr w:type="spellStart"/>
            <w:r>
              <w:rPr>
                <w:rFonts w:ascii="Century" w:hAnsi="Century"/>
                <w:sz w:val="24"/>
                <w:szCs w:val="24"/>
              </w:rPr>
              <w:t>Gaveznica</w:t>
            </w:r>
            <w:proofErr w:type="spellEnd"/>
            <w:r w:rsidR="005958F5">
              <w:rPr>
                <w:rFonts w:ascii="Century" w:hAnsi="Century"/>
                <w:sz w:val="24"/>
                <w:szCs w:val="24"/>
              </w:rPr>
              <w:t xml:space="preserve"> od strane drugih tijela</w:t>
            </w:r>
          </w:p>
          <w:p w14:paraId="3CEBD0F6" w14:textId="77777777" w:rsidR="00D44D12" w:rsidRDefault="00D44D12" w:rsidP="005967A4">
            <w:pPr>
              <w:pStyle w:val="Odlomakpopisa"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</w:p>
        </w:tc>
      </w:tr>
      <w:tr w:rsidR="00D44D12" w:rsidRPr="00146CF2" w14:paraId="45714FB1" w14:textId="77777777" w:rsidTr="005967A4">
        <w:tc>
          <w:tcPr>
            <w:tcW w:w="4643" w:type="dxa"/>
            <w:shd w:val="clear" w:color="auto" w:fill="FBE4D5" w:themeFill="accent2" w:themeFillTint="33"/>
          </w:tcPr>
          <w:p w14:paraId="78CE4766" w14:textId="77777777" w:rsidR="00D44D12" w:rsidRPr="00146CF2" w:rsidRDefault="00D44D12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 xml:space="preserve">PRILIKE </w:t>
            </w:r>
          </w:p>
        </w:tc>
        <w:tc>
          <w:tcPr>
            <w:tcW w:w="4643" w:type="dxa"/>
            <w:shd w:val="clear" w:color="auto" w:fill="FBE4D5" w:themeFill="accent2" w:themeFillTint="33"/>
          </w:tcPr>
          <w:p w14:paraId="1C961A07" w14:textId="77777777" w:rsidR="00D44D12" w:rsidRPr="00146CF2" w:rsidRDefault="00D44D12" w:rsidP="005967A4">
            <w:pPr>
              <w:spacing w:line="276" w:lineRule="aut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146CF2">
              <w:rPr>
                <w:rFonts w:ascii="Century" w:hAnsi="Century"/>
                <w:b/>
                <w:bCs/>
                <w:sz w:val="24"/>
                <w:szCs w:val="24"/>
              </w:rPr>
              <w:t>PRIJETNJE</w:t>
            </w:r>
          </w:p>
        </w:tc>
      </w:tr>
      <w:tr w:rsidR="00D44D12" w14:paraId="52D6B48D" w14:textId="77777777" w:rsidTr="005967A4">
        <w:tc>
          <w:tcPr>
            <w:tcW w:w="4643" w:type="dxa"/>
          </w:tcPr>
          <w:p w14:paraId="270B0847" w14:textId="77777777" w:rsidR="00AE7866" w:rsidRDefault="00AE7866" w:rsidP="00AE7866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Razvoj kontinentalnog turizma</w:t>
            </w:r>
          </w:p>
          <w:p w14:paraId="6D495080" w14:textId="77777777" w:rsidR="00AE7866" w:rsidRPr="00AE7866" w:rsidRDefault="00AE7866" w:rsidP="00AE7866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AE7866">
              <w:rPr>
                <w:rFonts w:ascii="Century" w:hAnsi="Century"/>
                <w:sz w:val="24"/>
                <w:szCs w:val="24"/>
              </w:rPr>
              <w:t>Razvoj ekoturizma</w:t>
            </w:r>
          </w:p>
          <w:p w14:paraId="30A22DFF" w14:textId="77777777" w:rsidR="00AE7866" w:rsidRPr="00AE7866" w:rsidRDefault="00AE7866" w:rsidP="00AE7866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AE7866">
              <w:rPr>
                <w:rFonts w:ascii="Century" w:hAnsi="Century"/>
                <w:sz w:val="24"/>
                <w:szCs w:val="24"/>
              </w:rPr>
              <w:t xml:space="preserve">Izgradnja novih smještajnih kapaciteta </w:t>
            </w:r>
          </w:p>
          <w:p w14:paraId="58CB4DE7" w14:textId="77777777" w:rsidR="00D44D12" w:rsidRDefault="003F74A4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Korištenje</w:t>
            </w:r>
            <w:r w:rsidR="00AE7866">
              <w:rPr>
                <w:rFonts w:ascii="Century" w:hAnsi="Century"/>
                <w:sz w:val="24"/>
                <w:szCs w:val="24"/>
              </w:rPr>
              <w:t xml:space="preserve"> </w:t>
            </w:r>
            <w:r>
              <w:rPr>
                <w:rFonts w:ascii="Century" w:hAnsi="Century"/>
                <w:sz w:val="24"/>
                <w:szCs w:val="24"/>
              </w:rPr>
              <w:t xml:space="preserve">fondova Europske unije i nacionalnih sredstava u svrhu poboljšanja turističke ponude i sportske infrastrukture te događanja </w:t>
            </w:r>
          </w:p>
          <w:p w14:paraId="0A786E96" w14:textId="77777777" w:rsidR="00C03CBD" w:rsidRDefault="00C03CBD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Izgradnja Centra za posjetitelje</w:t>
            </w:r>
          </w:p>
        </w:tc>
        <w:tc>
          <w:tcPr>
            <w:tcW w:w="4643" w:type="dxa"/>
          </w:tcPr>
          <w:p w14:paraId="493737E6" w14:textId="77777777" w:rsidR="003F74A4" w:rsidRPr="003F74A4" w:rsidRDefault="003F74A4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F74A4">
              <w:rPr>
                <w:rFonts w:ascii="Century" w:hAnsi="Century"/>
                <w:sz w:val="24"/>
                <w:szCs w:val="24"/>
              </w:rPr>
              <w:t>Nezainteresiranost tržišta za ponudu lepoglavskog kraja</w:t>
            </w:r>
          </w:p>
          <w:p w14:paraId="6668505D" w14:textId="77777777" w:rsidR="003F74A4" w:rsidRDefault="003F74A4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3F74A4">
              <w:rPr>
                <w:rFonts w:ascii="Century" w:hAnsi="Century"/>
                <w:sz w:val="24"/>
                <w:szCs w:val="24"/>
              </w:rPr>
              <w:t>Konkurencija drugih destinacija</w:t>
            </w:r>
          </w:p>
          <w:p w14:paraId="4ADFE982" w14:textId="77777777" w:rsidR="003F74A4" w:rsidRDefault="003F74A4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Ograničeno kretanje turista zbog pandemije</w:t>
            </w:r>
          </w:p>
          <w:p w14:paraId="0B0E0562" w14:textId="77777777" w:rsidR="003F74A4" w:rsidRDefault="003F74A4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Nezainteresiranost mlađih populacija za očuvanje tradicije i bavljenje turizmom</w:t>
            </w:r>
          </w:p>
          <w:p w14:paraId="33F13C52" w14:textId="77777777" w:rsidR="003F74A4" w:rsidRPr="003F74A4" w:rsidRDefault="003F74A4" w:rsidP="003F74A4">
            <w:pPr>
              <w:pStyle w:val="Odlomakpopisa"/>
              <w:numPr>
                <w:ilvl w:val="0"/>
                <w:numId w:val="15"/>
              </w:numPr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Pad broja stanovnika posljedično uzrokuje manji broj ljudi </w:t>
            </w:r>
            <w:r w:rsidR="00C03CBD">
              <w:rPr>
                <w:rFonts w:ascii="Century" w:hAnsi="Century"/>
                <w:sz w:val="24"/>
                <w:szCs w:val="24"/>
              </w:rPr>
              <w:t xml:space="preserve">koji će </w:t>
            </w:r>
            <w:r>
              <w:rPr>
                <w:rFonts w:ascii="Century" w:hAnsi="Century"/>
                <w:sz w:val="24"/>
                <w:szCs w:val="24"/>
              </w:rPr>
              <w:t>kori</w:t>
            </w:r>
            <w:r w:rsidR="00C03CBD">
              <w:rPr>
                <w:rFonts w:ascii="Century" w:hAnsi="Century"/>
                <w:sz w:val="24"/>
                <w:szCs w:val="24"/>
              </w:rPr>
              <w:t>stiti</w:t>
            </w:r>
            <w:r>
              <w:rPr>
                <w:rFonts w:ascii="Century" w:hAnsi="Century"/>
                <w:sz w:val="24"/>
                <w:szCs w:val="24"/>
              </w:rPr>
              <w:t xml:space="preserve"> sportsk</w:t>
            </w:r>
            <w:r w:rsidR="00C03CBD">
              <w:rPr>
                <w:rFonts w:ascii="Century" w:hAnsi="Century"/>
                <w:sz w:val="24"/>
                <w:szCs w:val="24"/>
              </w:rPr>
              <w:t>u</w:t>
            </w:r>
            <w:r>
              <w:rPr>
                <w:rFonts w:ascii="Century" w:hAnsi="Century"/>
                <w:sz w:val="24"/>
                <w:szCs w:val="24"/>
              </w:rPr>
              <w:t xml:space="preserve"> inf</w:t>
            </w:r>
            <w:r w:rsidR="00C03CBD">
              <w:rPr>
                <w:rFonts w:ascii="Century" w:hAnsi="Century"/>
                <w:sz w:val="24"/>
                <w:szCs w:val="24"/>
              </w:rPr>
              <w:t>r</w:t>
            </w:r>
            <w:r>
              <w:rPr>
                <w:rFonts w:ascii="Century" w:hAnsi="Century"/>
                <w:sz w:val="24"/>
                <w:szCs w:val="24"/>
              </w:rPr>
              <w:t>astruktur</w:t>
            </w:r>
            <w:r w:rsidR="00C03CBD">
              <w:rPr>
                <w:rFonts w:ascii="Century" w:hAnsi="Century"/>
                <w:sz w:val="24"/>
                <w:szCs w:val="24"/>
              </w:rPr>
              <w:t>u</w:t>
            </w:r>
          </w:p>
          <w:p w14:paraId="48A3E6B6" w14:textId="77777777" w:rsidR="00D44D12" w:rsidRPr="005C7481" w:rsidRDefault="00D44D12" w:rsidP="005967A4">
            <w:pPr>
              <w:spacing w:line="276" w:lineRule="auto"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</w:tc>
      </w:tr>
    </w:tbl>
    <w:p w14:paraId="11D9564C" w14:textId="77777777" w:rsidR="003F1A23" w:rsidRPr="00D44D12" w:rsidRDefault="003F1A23" w:rsidP="00D44D12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9D0699D" w14:textId="77777777" w:rsidR="00CE1F80" w:rsidRPr="00CE1F80" w:rsidRDefault="00CE1F80" w:rsidP="00CE1F80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B709B3B" w14:textId="77777777" w:rsidR="00020A3F" w:rsidRDefault="006B07B7" w:rsidP="00877F0D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 </w:t>
      </w:r>
    </w:p>
    <w:p w14:paraId="19FFEF31" w14:textId="77777777" w:rsidR="005C2D98" w:rsidRDefault="005C2D98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0A87EC97" w14:textId="77777777" w:rsidR="00294EC2" w:rsidRDefault="00294EC2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1B8C22C4" w14:textId="77777777" w:rsidR="00294EC2" w:rsidRPr="006200F2" w:rsidRDefault="00294EC2" w:rsidP="006200F2">
      <w:pPr>
        <w:pStyle w:val="Odlomakpopisa"/>
        <w:numPr>
          <w:ilvl w:val="0"/>
          <w:numId w:val="3"/>
        </w:numPr>
        <w:spacing w:after="0" w:line="360" w:lineRule="auto"/>
        <w:jc w:val="both"/>
        <w:outlineLvl w:val="0"/>
        <w:rPr>
          <w:rFonts w:ascii="Century" w:hAnsi="Century"/>
          <w:b/>
          <w:bCs/>
          <w:sz w:val="24"/>
          <w:szCs w:val="24"/>
        </w:rPr>
      </w:pPr>
      <w:bookmarkStart w:id="27" w:name="_Toc91230987"/>
      <w:r w:rsidRPr="006200F2">
        <w:rPr>
          <w:rFonts w:ascii="Century" w:hAnsi="Century"/>
          <w:b/>
          <w:bCs/>
          <w:sz w:val="24"/>
          <w:szCs w:val="24"/>
        </w:rPr>
        <w:lastRenderedPageBreak/>
        <w:t>Popis prioriteta djelovanja u području nadležnosti samoupravne jedinice</w:t>
      </w:r>
      <w:bookmarkEnd w:id="27"/>
      <w:r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6A1E7EBC" w14:textId="77777777" w:rsidR="005C2D98" w:rsidRDefault="005C2D98" w:rsidP="00B0040C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EF0E1B7" w14:textId="77777777" w:rsidR="00287F57" w:rsidRDefault="00287F57" w:rsidP="00287F5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Grad Lepoglava je u razdoblju od 2021. godine do 2025. godine odabrao tri razvojna smjeru prema kojima želi razvijati područje svojeg brdsko planinskog grada.</w:t>
      </w:r>
    </w:p>
    <w:p w14:paraId="6A100723" w14:textId="77777777" w:rsidR="00287F57" w:rsidRDefault="00287F57" w:rsidP="00362364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Prvi je razvojni smjer </w:t>
      </w:r>
      <w:r w:rsidRPr="005202C8">
        <w:rPr>
          <w:rFonts w:ascii="Century" w:hAnsi="Century"/>
          <w:b/>
          <w:bCs/>
          <w:sz w:val="24"/>
          <w:szCs w:val="24"/>
        </w:rPr>
        <w:t>Razvoj održivog gospodarstva</w:t>
      </w:r>
      <w:r>
        <w:rPr>
          <w:rFonts w:ascii="Century" w:hAnsi="Century"/>
          <w:sz w:val="24"/>
          <w:szCs w:val="24"/>
        </w:rPr>
        <w:t xml:space="preserve"> koji ima za cilj na području grada razviti održivo i konkurentno gospodarstvo bazirano na privatnom kapitalu uz intervenciju Grada u domeni ovlasti koje ima jedinica lokalne samouprave. Cilj je i učiniti javnu upravu dostupnijom za sve građane kroz modernizaciju i primjenu novih tehnologija i rješenja te prilagodbom građanima u skladu s mogućnostima i ovlastima. Isto tako, kroz navedeni razvojni smjer djelovati će se na očuvanje okoliša i prirodnih resursa koji su nezamjenjivi i </w:t>
      </w:r>
      <w:r w:rsidR="005202C8">
        <w:rPr>
          <w:rFonts w:ascii="Century" w:hAnsi="Century"/>
          <w:sz w:val="24"/>
          <w:szCs w:val="24"/>
        </w:rPr>
        <w:t xml:space="preserve">neobnovljivi, a neophodni za čovjekov opstanak. Uz ciljeve koji se žele ostvariti provedbom prvog razvojnog smjera, poticati će se i primjenjivati zelene tehnologije te digitalna tehnologija, sve u svrhu doprinosa nacionalnim prioritetima i prioritetima Europske unije. </w:t>
      </w:r>
    </w:p>
    <w:p w14:paraId="03EECBDF" w14:textId="77777777" w:rsidR="00287F57" w:rsidRDefault="005202C8" w:rsidP="00287F5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Drugi razvojni smjer kojem Grad Lepoglava teži jest </w:t>
      </w:r>
      <w:r w:rsidRPr="00362364">
        <w:rPr>
          <w:rFonts w:ascii="Century" w:hAnsi="Century"/>
          <w:b/>
          <w:bCs/>
          <w:sz w:val="24"/>
          <w:szCs w:val="24"/>
        </w:rPr>
        <w:t>Revitalizacija društva</w:t>
      </w:r>
      <w:r>
        <w:rPr>
          <w:rFonts w:ascii="Century" w:hAnsi="Century"/>
          <w:sz w:val="24"/>
          <w:szCs w:val="24"/>
        </w:rPr>
        <w:t>. Provedenom analizom koja je prikazana u prethodnim poglavljima utvrđen je trend smanjenja broja stanovnika te starenja stanovništva na gradskom području. Obzirom da je ljudski kapital osnova društva i gospodarskog te kulturnog, sportskog i turističkog razvoja potrebno je utjecati mjerama i aktivnostima na povećanje broja stanovnika, na poboljšanje životnih uvjeta te na povećanje razine kvalitete života na gradskom području. Primjenom raznih poticajnih mjera</w:t>
      </w:r>
      <w:r w:rsidR="00362364">
        <w:rPr>
          <w:rFonts w:ascii="Century" w:hAnsi="Century"/>
          <w:sz w:val="24"/>
          <w:szCs w:val="24"/>
        </w:rPr>
        <w:t xml:space="preserve"> i aktivnosti djelovati će se na ostvarenju prioriteta i zadanih ciljeva u mandatnom razdoblju.</w:t>
      </w:r>
    </w:p>
    <w:p w14:paraId="7B0FCAAD" w14:textId="77777777" w:rsidR="00362364" w:rsidRDefault="00362364" w:rsidP="00287F5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I kao treći razvojni smjer odabran je </w:t>
      </w:r>
      <w:r w:rsidRPr="00362364">
        <w:rPr>
          <w:rFonts w:ascii="Century" w:hAnsi="Century"/>
          <w:b/>
          <w:bCs/>
          <w:sz w:val="24"/>
          <w:szCs w:val="24"/>
        </w:rPr>
        <w:t>Razvoj kulturnih i ostalih društvenih sadržaja</w:t>
      </w:r>
      <w:r>
        <w:rPr>
          <w:rFonts w:ascii="Century" w:hAnsi="Century"/>
          <w:sz w:val="24"/>
          <w:szCs w:val="24"/>
        </w:rPr>
        <w:t xml:space="preserve">. Grad Lepoglava ima bogatu kulturnu baštinu koju je vrijedno očuvati i razvijati te težiti tome da se u budućnosti ostvaruju veći prihodi na svim razinama, privatnim i javnim. </w:t>
      </w:r>
      <w:r w:rsidR="009374FC">
        <w:rPr>
          <w:rFonts w:ascii="Century" w:hAnsi="Century"/>
          <w:sz w:val="24"/>
          <w:szCs w:val="24"/>
        </w:rPr>
        <w:t xml:space="preserve">Osim kulture, potencijal postoji i u području sporta. Mnoge se aktivnosti odvijaju uz veliki odaziv građana pa je vrijedno ulagati u takve potencijale. </w:t>
      </w:r>
    </w:p>
    <w:p w14:paraId="27DF568B" w14:textId="77777777" w:rsidR="00B93460" w:rsidRDefault="00B93460" w:rsidP="00DA5889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E07EA8A" w14:textId="77777777" w:rsidR="00DA5889" w:rsidRDefault="009374FC" w:rsidP="00DA5889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7216" behindDoc="0" locked="0" layoutInCell="1" allowOverlap="1" wp14:anchorId="7A0BBA94" wp14:editId="2F01B255">
            <wp:simplePos x="1408872" y="898497"/>
            <wp:positionH relativeFrom="margin">
              <wp:align>center</wp:align>
            </wp:positionH>
            <wp:positionV relativeFrom="margin">
              <wp:align>top</wp:align>
            </wp:positionV>
            <wp:extent cx="6029850" cy="3557905"/>
            <wp:effectExtent l="38100" t="0" r="28575" b="0"/>
            <wp:wrapSquare wrapText="bothSides"/>
            <wp:docPr id="29" name="Dij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  <w:r w:rsidR="00DA5889">
        <w:rPr>
          <w:rFonts w:ascii="Century" w:hAnsi="Century"/>
          <w:sz w:val="24"/>
          <w:szCs w:val="24"/>
        </w:rPr>
        <w:t>Temelje razvojnih smjerova predstavljaju strateški ciljevi koje je Grad Lepoglava postavio kao zadane sukladno analizi stanja, odnosno analizi razvojnih potreba i potencijala.</w:t>
      </w:r>
    </w:p>
    <w:p w14:paraId="50BD7404" w14:textId="77777777" w:rsidR="00B93460" w:rsidRDefault="00B93460" w:rsidP="00DA5889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F18AD06" w14:textId="77777777" w:rsidR="00DA5889" w:rsidRDefault="00DA5889" w:rsidP="00DA5889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Strateški ciljevi zadani za mandatno razdoblje jesu sljedeći:</w:t>
      </w:r>
    </w:p>
    <w:p w14:paraId="40B2846A" w14:textId="77777777" w:rsidR="00DA5889" w:rsidRDefault="00DA5889" w:rsidP="00DA5889">
      <w:pPr>
        <w:pStyle w:val="Odlomakpopisa"/>
        <w:numPr>
          <w:ilvl w:val="0"/>
          <w:numId w:val="3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DA5889">
        <w:rPr>
          <w:rFonts w:ascii="Century" w:hAnsi="Century"/>
          <w:sz w:val="24"/>
          <w:szCs w:val="24"/>
        </w:rPr>
        <w:t>Održivo i konkurentno gospodarstvo, dostupna javna uprava i očuvani okoliš uz primjenu zelenih i digitalnih tehnologija</w:t>
      </w:r>
      <w:r w:rsidR="00B93460">
        <w:rPr>
          <w:rFonts w:ascii="Century" w:hAnsi="Century"/>
          <w:sz w:val="24"/>
          <w:szCs w:val="24"/>
        </w:rPr>
        <w:t xml:space="preserve"> (SC 1)</w:t>
      </w:r>
    </w:p>
    <w:p w14:paraId="1B8EAA0E" w14:textId="77777777" w:rsidR="00DA5889" w:rsidRDefault="00DA5889" w:rsidP="00DA5889">
      <w:pPr>
        <w:pStyle w:val="Odlomakpopisa"/>
        <w:numPr>
          <w:ilvl w:val="0"/>
          <w:numId w:val="3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DA5889">
        <w:rPr>
          <w:rFonts w:ascii="Century" w:hAnsi="Century"/>
          <w:sz w:val="24"/>
          <w:szCs w:val="24"/>
        </w:rPr>
        <w:t>Uređena naselja i javne infrastrukture</w:t>
      </w:r>
      <w:r w:rsidR="00B93460">
        <w:rPr>
          <w:rFonts w:ascii="Century" w:hAnsi="Century"/>
          <w:sz w:val="24"/>
          <w:szCs w:val="24"/>
        </w:rPr>
        <w:t xml:space="preserve"> (SC 2)</w:t>
      </w:r>
    </w:p>
    <w:p w14:paraId="4B1EA2DE" w14:textId="77777777" w:rsidR="00DA5889" w:rsidRDefault="00DA5889" w:rsidP="00DA5889">
      <w:pPr>
        <w:pStyle w:val="Odlomakpopisa"/>
        <w:numPr>
          <w:ilvl w:val="0"/>
          <w:numId w:val="3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DA5889">
        <w:rPr>
          <w:rFonts w:ascii="Century" w:hAnsi="Century"/>
          <w:sz w:val="24"/>
          <w:szCs w:val="24"/>
        </w:rPr>
        <w:t>Demografska revitalizacija i obrazovani i zaposleni ljudi te digitalna tranzicija društva</w:t>
      </w:r>
      <w:r w:rsidR="00B93460">
        <w:rPr>
          <w:rFonts w:ascii="Century" w:hAnsi="Century"/>
          <w:sz w:val="24"/>
          <w:szCs w:val="24"/>
        </w:rPr>
        <w:t xml:space="preserve"> (SC 3)</w:t>
      </w:r>
    </w:p>
    <w:p w14:paraId="715AF8EF" w14:textId="77777777" w:rsidR="00DA5889" w:rsidRDefault="003A259C" w:rsidP="00DA5889">
      <w:pPr>
        <w:pStyle w:val="Odlomakpopisa"/>
        <w:numPr>
          <w:ilvl w:val="0"/>
          <w:numId w:val="3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3A259C">
        <w:rPr>
          <w:rFonts w:ascii="Century" w:hAnsi="Century"/>
          <w:sz w:val="24"/>
          <w:szCs w:val="24"/>
        </w:rPr>
        <w:t xml:space="preserve">Jačanje sigurnosti i otpornosti na prirodne nepogode i unaprjeđenje civilne zaštite </w:t>
      </w:r>
      <w:r w:rsidR="00B93460">
        <w:rPr>
          <w:rFonts w:ascii="Century" w:hAnsi="Century"/>
          <w:sz w:val="24"/>
          <w:szCs w:val="24"/>
        </w:rPr>
        <w:t>(SC 4)</w:t>
      </w:r>
      <w:r>
        <w:rPr>
          <w:rFonts w:ascii="Century" w:hAnsi="Century"/>
          <w:sz w:val="24"/>
          <w:szCs w:val="24"/>
        </w:rPr>
        <w:t xml:space="preserve"> </w:t>
      </w:r>
    </w:p>
    <w:p w14:paraId="4A0CE44E" w14:textId="77777777" w:rsidR="00DA5889" w:rsidRDefault="00DA5889" w:rsidP="00DA5889">
      <w:pPr>
        <w:pStyle w:val="Odlomakpopisa"/>
        <w:numPr>
          <w:ilvl w:val="0"/>
          <w:numId w:val="38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DA5889">
        <w:rPr>
          <w:rFonts w:ascii="Century" w:hAnsi="Century"/>
          <w:sz w:val="24"/>
          <w:szCs w:val="24"/>
        </w:rPr>
        <w:t>Razvoj kulture te aktivnog i kvalitetnog života</w:t>
      </w:r>
      <w:r w:rsidR="00B93460">
        <w:rPr>
          <w:rFonts w:ascii="Century" w:hAnsi="Century"/>
          <w:sz w:val="24"/>
          <w:szCs w:val="24"/>
        </w:rPr>
        <w:t xml:space="preserve"> (SC </w:t>
      </w:r>
      <w:r w:rsidR="00224DB4">
        <w:rPr>
          <w:rFonts w:ascii="Century" w:hAnsi="Century"/>
          <w:sz w:val="24"/>
          <w:szCs w:val="24"/>
        </w:rPr>
        <w:t>5</w:t>
      </w:r>
      <w:r w:rsidR="00B93460">
        <w:rPr>
          <w:rFonts w:ascii="Century" w:hAnsi="Century"/>
          <w:sz w:val="24"/>
          <w:szCs w:val="24"/>
        </w:rPr>
        <w:t>)</w:t>
      </w:r>
    </w:p>
    <w:p w14:paraId="6B9F6B5C" w14:textId="77777777" w:rsidR="00B93460" w:rsidRDefault="00B93460" w:rsidP="00DA5889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DE69F42" w14:textId="77777777" w:rsidR="00DA5889" w:rsidRPr="00DA5889" w:rsidRDefault="00DA5889" w:rsidP="00DA5889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Strateški ciljevi doprinose i povezani su sa strateškim ciljevima Nacionalne razvojne strategije Republike Hrvatske do 2030. godine te također doprinose i c</w:t>
      </w:r>
      <w:r w:rsidRPr="00DA5889">
        <w:rPr>
          <w:rFonts w:ascii="Century" w:hAnsi="Century"/>
          <w:sz w:val="24"/>
          <w:szCs w:val="24"/>
        </w:rPr>
        <w:t>iljevi</w:t>
      </w:r>
      <w:r>
        <w:rPr>
          <w:rFonts w:ascii="Century" w:hAnsi="Century"/>
          <w:sz w:val="24"/>
          <w:szCs w:val="24"/>
        </w:rPr>
        <w:t>ma</w:t>
      </w:r>
      <w:r w:rsidRPr="00DA5889">
        <w:rPr>
          <w:rFonts w:ascii="Century" w:hAnsi="Century"/>
          <w:sz w:val="24"/>
          <w:szCs w:val="24"/>
        </w:rPr>
        <w:t xml:space="preserve"> održivog razvoja U</w:t>
      </w:r>
      <w:r w:rsidR="00877D7E">
        <w:rPr>
          <w:rFonts w:ascii="Century" w:hAnsi="Century"/>
          <w:sz w:val="24"/>
          <w:szCs w:val="24"/>
        </w:rPr>
        <w:t>N</w:t>
      </w:r>
      <w:r w:rsidRPr="00DA5889">
        <w:rPr>
          <w:rFonts w:ascii="Century" w:hAnsi="Century"/>
          <w:sz w:val="24"/>
          <w:szCs w:val="24"/>
        </w:rPr>
        <w:t xml:space="preserve"> Agenda 2030 (SDG</w:t>
      </w:r>
      <w:r>
        <w:rPr>
          <w:rFonts w:ascii="Century" w:hAnsi="Century"/>
          <w:sz w:val="24"/>
          <w:szCs w:val="24"/>
        </w:rPr>
        <w:t>).</w:t>
      </w:r>
    </w:p>
    <w:p w14:paraId="7378841C" w14:textId="1889C6E4" w:rsidR="00287F57" w:rsidRDefault="00287F57" w:rsidP="00287F5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89FC808" w14:textId="77777777" w:rsidR="00791DED" w:rsidRDefault="00791DED" w:rsidP="00287F57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71711DE8" w14:textId="77777777" w:rsidR="00B93460" w:rsidRPr="006200F2" w:rsidRDefault="00E96750" w:rsidP="006200F2">
      <w:pPr>
        <w:pStyle w:val="Odlomakpopisa"/>
        <w:numPr>
          <w:ilvl w:val="0"/>
          <w:numId w:val="3"/>
        </w:numPr>
        <w:spacing w:after="0" w:line="360" w:lineRule="auto"/>
        <w:jc w:val="both"/>
        <w:outlineLvl w:val="0"/>
        <w:rPr>
          <w:rFonts w:ascii="Century" w:hAnsi="Century"/>
          <w:b/>
          <w:bCs/>
          <w:sz w:val="24"/>
          <w:szCs w:val="24"/>
        </w:rPr>
      </w:pPr>
      <w:bookmarkStart w:id="28" w:name="_Toc91230988"/>
      <w:r w:rsidRPr="006200F2">
        <w:rPr>
          <w:rFonts w:ascii="Century" w:hAnsi="Century"/>
          <w:b/>
          <w:bCs/>
          <w:sz w:val="24"/>
          <w:szCs w:val="24"/>
        </w:rPr>
        <w:lastRenderedPageBreak/>
        <w:t>Popis mjera</w:t>
      </w:r>
      <w:r w:rsidR="00D116D7" w:rsidRPr="006200F2">
        <w:rPr>
          <w:rFonts w:ascii="Century" w:hAnsi="Century"/>
          <w:b/>
          <w:bCs/>
          <w:sz w:val="24"/>
          <w:szCs w:val="24"/>
        </w:rPr>
        <w:t xml:space="preserve"> i aktivnosti te financijski okvir</w:t>
      </w:r>
      <w:r w:rsidRPr="006200F2">
        <w:rPr>
          <w:rFonts w:ascii="Century" w:hAnsi="Century"/>
          <w:b/>
          <w:bCs/>
          <w:sz w:val="24"/>
          <w:szCs w:val="24"/>
        </w:rPr>
        <w:t xml:space="preserve"> za provedbu</w:t>
      </w:r>
      <w:bookmarkEnd w:id="28"/>
      <w:r w:rsidRPr="006200F2">
        <w:rPr>
          <w:rFonts w:ascii="Century" w:hAnsi="Century"/>
          <w:b/>
          <w:bCs/>
          <w:sz w:val="24"/>
          <w:szCs w:val="24"/>
        </w:rPr>
        <w:t xml:space="preserve"> </w:t>
      </w:r>
    </w:p>
    <w:p w14:paraId="1B953150" w14:textId="77777777" w:rsidR="00D116D7" w:rsidRPr="00D116D7" w:rsidRDefault="00D116D7" w:rsidP="00D116D7">
      <w:pPr>
        <w:pStyle w:val="Odlomakpopisa"/>
        <w:spacing w:after="0" w:line="360" w:lineRule="auto"/>
        <w:ind w:left="1080"/>
        <w:jc w:val="both"/>
        <w:rPr>
          <w:rFonts w:ascii="Century" w:hAnsi="Century"/>
          <w:sz w:val="24"/>
          <w:szCs w:val="24"/>
        </w:rPr>
      </w:pPr>
    </w:p>
    <w:p w14:paraId="4591906C" w14:textId="77777777" w:rsidR="00B93460" w:rsidRDefault="00B93460" w:rsidP="00B93460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Za ostvarenje zadanih ciljeva i razvoj grada sukladno željenim razvojnim smjerovima implementirat će se ukupno 13 mjera. Popis mjera i povezanost s ciljevima i razvojnim smjerovima dan je u nastavku.</w:t>
      </w:r>
    </w:p>
    <w:p w14:paraId="7C5E4836" w14:textId="77777777" w:rsidR="00D01EC0" w:rsidRDefault="00D01EC0" w:rsidP="00B93460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</w:p>
    <w:p w14:paraId="48053CAC" w14:textId="77777777" w:rsidR="00A1548A" w:rsidRDefault="00A1548A" w:rsidP="00B93460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6F233660" wp14:editId="34E9F65D">
            <wp:simplePos x="0" y="0"/>
            <wp:positionH relativeFrom="column">
              <wp:posOffset>-88265</wp:posOffset>
            </wp:positionH>
            <wp:positionV relativeFrom="paragraph">
              <wp:posOffset>300990</wp:posOffset>
            </wp:positionV>
            <wp:extent cx="1750695" cy="5239385"/>
            <wp:effectExtent l="38100" t="0" r="40005" b="0"/>
            <wp:wrapSquare wrapText="bothSides"/>
            <wp:docPr id="31" name="Dij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anchor>
        </w:drawing>
      </w:r>
    </w:p>
    <w:p w14:paraId="0BF57279" w14:textId="77777777" w:rsidR="00B93460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0E9D206F" wp14:editId="3CF20336">
            <wp:extent cx="1804670" cy="5303520"/>
            <wp:effectExtent l="38100" t="0" r="62230" b="0"/>
            <wp:docPr id="129" name="Dijagram 1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  <w:r>
        <w:rPr>
          <w:rFonts w:ascii="Century" w:hAnsi="Century"/>
          <w:sz w:val="24"/>
          <w:szCs w:val="24"/>
        </w:rPr>
        <w:t xml:space="preserve">  </w:t>
      </w:r>
      <w:r>
        <w:rPr>
          <w:rFonts w:ascii="Century" w:hAnsi="Century"/>
          <w:noProof/>
          <w:sz w:val="24"/>
          <w:szCs w:val="24"/>
          <w:lang w:eastAsia="hr-HR"/>
        </w:rPr>
        <w:drawing>
          <wp:inline distT="0" distB="0" distL="0" distR="0" wp14:anchorId="2B7213FF" wp14:editId="5275EE42">
            <wp:extent cx="1788795" cy="5308241"/>
            <wp:effectExtent l="0" t="0" r="1905" b="6985"/>
            <wp:docPr id="130" name="Dijagram 1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  <w:r>
        <w:rPr>
          <w:rFonts w:ascii="Century" w:hAnsi="Century"/>
          <w:sz w:val="24"/>
          <w:szCs w:val="24"/>
        </w:rPr>
        <w:br w:type="textWrapping" w:clear="all"/>
      </w:r>
    </w:p>
    <w:p w14:paraId="62353338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DFACC14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973E1DA" w14:textId="77777777" w:rsidR="006200F2" w:rsidRDefault="006200F2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3DAC1FB8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0F49A02D" w14:textId="77777777" w:rsidR="007D6FFE" w:rsidRDefault="00626799" w:rsidP="007D6FF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>Za ostvarenje pojedinih strateških ciljeva i razvojnih smjerova odabrane su sljedeće mjere:</w:t>
      </w:r>
    </w:p>
    <w:p w14:paraId="16929905" w14:textId="77777777" w:rsidR="00406368" w:rsidRPr="007D6FFE" w:rsidRDefault="00406368" w:rsidP="007D6FF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10510E9" w14:textId="77777777" w:rsidR="007D6FFE" w:rsidRPr="007D6FFE" w:rsidRDefault="007D6FFE" w:rsidP="005967A4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Održivo i konkurentno gospodarstvo, dostupna javna uprava i očuvani okoliš uz primjenu zelenih i digitalnih tehnologija</w:t>
      </w:r>
      <w:r>
        <w:rPr>
          <w:rFonts w:ascii="Century" w:hAnsi="Century"/>
          <w:sz w:val="24"/>
          <w:szCs w:val="24"/>
        </w:rPr>
        <w:t xml:space="preserve"> </w:t>
      </w:r>
      <w:r w:rsidRPr="007D6FFE">
        <w:rPr>
          <w:rFonts w:ascii="Century" w:hAnsi="Century"/>
          <w:sz w:val="24"/>
          <w:szCs w:val="24"/>
        </w:rPr>
        <w:t>(SC 1)</w:t>
      </w:r>
    </w:p>
    <w:p w14:paraId="0A66880D" w14:textId="77777777" w:rsidR="007D6FFE" w:rsidRDefault="007D6FFE" w:rsidP="007D6FFE">
      <w:pPr>
        <w:pStyle w:val="Odlomakpopisa"/>
        <w:numPr>
          <w:ilvl w:val="1"/>
          <w:numId w:val="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Zaštita i unaprjeđenje prirodnog okoliša (mjera 8)</w:t>
      </w:r>
    </w:p>
    <w:p w14:paraId="1A7E0030" w14:textId="77777777" w:rsidR="00626799" w:rsidRDefault="00626799" w:rsidP="00626799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Svrha provedbe mjere je z</w:t>
      </w:r>
      <w:r w:rsidRPr="00626799">
        <w:rPr>
          <w:rFonts w:ascii="Century" w:hAnsi="Century"/>
          <w:sz w:val="24"/>
          <w:szCs w:val="24"/>
        </w:rPr>
        <w:t>aštititi osnovne resurse potrebne za život</w:t>
      </w:r>
      <w:r>
        <w:rPr>
          <w:rFonts w:ascii="Century" w:hAnsi="Century"/>
          <w:sz w:val="24"/>
          <w:szCs w:val="24"/>
        </w:rPr>
        <w:t xml:space="preserve"> te</w:t>
      </w:r>
      <w:r w:rsidRPr="00626799">
        <w:rPr>
          <w:rFonts w:ascii="Century" w:hAnsi="Century"/>
          <w:sz w:val="24"/>
          <w:szCs w:val="24"/>
        </w:rPr>
        <w:t xml:space="preserve"> uspostaviti adekvatno gospodarenje i održivost u tom pogledu</w:t>
      </w:r>
    </w:p>
    <w:p w14:paraId="6EDA0461" w14:textId="77777777" w:rsidR="00626799" w:rsidRDefault="00626799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26799">
        <w:rPr>
          <w:rFonts w:ascii="Century" w:hAnsi="Century"/>
          <w:sz w:val="24"/>
          <w:szCs w:val="24"/>
        </w:rPr>
        <w:t>Aktivnosti koje se planiraju provesti u sklopu mjere su: A1007 04 Aktivnost: Mobilno reciklažno dvorište; A1007 01 Aktivnost: Sanacija nelegalnih odlagališta smeća; K1007 03 Kapitalni projekt: Zeleni otoci – nadstrešnice; A1036 02 Aktivnost: Trošak financiranja vreća za pelene;</w:t>
      </w:r>
      <w:r>
        <w:rPr>
          <w:rFonts w:ascii="Century" w:hAnsi="Century"/>
          <w:sz w:val="24"/>
          <w:szCs w:val="24"/>
        </w:rPr>
        <w:t xml:space="preserve"> </w:t>
      </w:r>
      <w:r w:rsidRPr="00626799">
        <w:rPr>
          <w:rFonts w:ascii="Century" w:hAnsi="Century"/>
          <w:sz w:val="24"/>
          <w:szCs w:val="24"/>
        </w:rPr>
        <w:t>A1036 01 Aktivnost: Oslobođenje plaćanja komunalnog otpada - staračka domaćinstv</w:t>
      </w:r>
      <w:r>
        <w:rPr>
          <w:rFonts w:ascii="Century" w:hAnsi="Century"/>
          <w:sz w:val="24"/>
          <w:szCs w:val="24"/>
        </w:rPr>
        <w:t>a</w:t>
      </w:r>
    </w:p>
    <w:p w14:paraId="3CE7005D" w14:textId="77777777" w:rsidR="00626799" w:rsidRPr="00626799" w:rsidRDefault="00CB0AE9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U mandatnom razdoblju za provedbu mjere planirano je 1.385.000,00 kn </w:t>
      </w:r>
    </w:p>
    <w:p w14:paraId="0505C4D5" w14:textId="77777777" w:rsidR="007D6FFE" w:rsidRDefault="007D6FFE" w:rsidP="007D6FFE">
      <w:pPr>
        <w:pStyle w:val="Odlomakpopisa"/>
        <w:numPr>
          <w:ilvl w:val="1"/>
          <w:numId w:val="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Gospodarski razvoj (mjera 11)</w:t>
      </w:r>
    </w:p>
    <w:p w14:paraId="495CD913" w14:textId="77777777" w:rsidR="00CB0AE9" w:rsidRDefault="00CB0AE9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 xml:space="preserve">Svrha provedbe mjere je </w:t>
      </w:r>
      <w:r>
        <w:rPr>
          <w:rFonts w:ascii="Century" w:hAnsi="Century"/>
          <w:sz w:val="24"/>
          <w:szCs w:val="24"/>
        </w:rPr>
        <w:t>p</w:t>
      </w:r>
      <w:r w:rsidRPr="00CB0AE9">
        <w:rPr>
          <w:rFonts w:ascii="Century" w:hAnsi="Century"/>
          <w:sz w:val="24"/>
          <w:szCs w:val="24"/>
        </w:rPr>
        <w:t>oticati društveni i gospodarski razvoj s ciljem ostvarivanja gospodarskog rasta cijelog ovog brdsko-planinskog područja</w:t>
      </w:r>
    </w:p>
    <w:p w14:paraId="0A008280" w14:textId="77777777" w:rsidR="00CB0AE9" w:rsidRDefault="00CB0AE9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>Aktivnosti koje se planiraju provesti u sklopu mjere su: T1040 01 Tekući projekt: Plan razvoja Grada Lepoglave za razdoblje od 2022. - 2027. godine; T1018 04 Tekući projekt: Potpore mikro subjektima malog gospodarstva; KAPITALNI PROJEKT TCDI; T1019 07 Tekući projekt: Potpore za ulaganje u materijalnu imovinu na poljoprivrednim gospodarstvima; T1017 02 Tekući projekt: Projekt IPP - Integrirani prijevoz putnika; K1037 01 Kapitalni projekt: Širokopojasni Internet;</w:t>
      </w:r>
      <w:r>
        <w:rPr>
          <w:rFonts w:ascii="Century" w:hAnsi="Century"/>
          <w:sz w:val="24"/>
          <w:szCs w:val="24"/>
        </w:rPr>
        <w:t xml:space="preserve"> </w:t>
      </w:r>
      <w:r w:rsidRPr="00CB0AE9">
        <w:rPr>
          <w:rFonts w:ascii="Century" w:hAnsi="Century"/>
          <w:sz w:val="24"/>
          <w:szCs w:val="24"/>
        </w:rPr>
        <w:t>K1015 01, K1015 02, K1015 03 Kapitalni projekt: Otkup zemljišta, Kapitalni projekt: Izgradnja prometnica, Kapitalni projekt: Izgradnja niskonaponske mreže</w:t>
      </w:r>
    </w:p>
    <w:p w14:paraId="509B1EBF" w14:textId="77777777" w:rsidR="00CB0AE9" w:rsidRPr="00CB0AE9" w:rsidRDefault="00CB0AE9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lastRenderedPageBreak/>
        <w:t>U mandatnom razdoblju za provedbu mjere planirano je 1</w:t>
      </w:r>
      <w:r>
        <w:rPr>
          <w:rFonts w:ascii="Century" w:hAnsi="Century"/>
          <w:sz w:val="24"/>
          <w:szCs w:val="24"/>
        </w:rPr>
        <w:t>21</w:t>
      </w:r>
      <w:r w:rsidRPr="00CB0AE9">
        <w:rPr>
          <w:rFonts w:ascii="Century" w:hAnsi="Century"/>
          <w:sz w:val="24"/>
          <w:szCs w:val="24"/>
        </w:rPr>
        <w:t>.</w:t>
      </w:r>
      <w:r>
        <w:rPr>
          <w:rFonts w:ascii="Century" w:hAnsi="Century"/>
          <w:sz w:val="24"/>
          <w:szCs w:val="24"/>
        </w:rPr>
        <w:t>735</w:t>
      </w:r>
      <w:r w:rsidRPr="00CB0AE9">
        <w:rPr>
          <w:rFonts w:ascii="Century" w:hAnsi="Century"/>
          <w:sz w:val="24"/>
          <w:szCs w:val="24"/>
        </w:rPr>
        <w:t xml:space="preserve">.000,00 kn </w:t>
      </w:r>
    </w:p>
    <w:p w14:paraId="69F772B4" w14:textId="77777777" w:rsidR="007D6FFE" w:rsidRDefault="007D6FFE" w:rsidP="007D6FFE">
      <w:pPr>
        <w:pStyle w:val="Odlomakpopisa"/>
        <w:numPr>
          <w:ilvl w:val="1"/>
          <w:numId w:val="5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Lokalna uprava i administracija (mjera 12</w:t>
      </w:r>
      <w:r>
        <w:rPr>
          <w:rFonts w:ascii="Century" w:hAnsi="Century"/>
          <w:sz w:val="24"/>
          <w:szCs w:val="24"/>
        </w:rPr>
        <w:t>)</w:t>
      </w:r>
    </w:p>
    <w:p w14:paraId="54F8641E" w14:textId="77777777" w:rsidR="00CB0AE9" w:rsidRDefault="00406368" w:rsidP="00CB0AE9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06368">
        <w:rPr>
          <w:rFonts w:ascii="Century" w:hAnsi="Century"/>
          <w:sz w:val="24"/>
          <w:szCs w:val="24"/>
        </w:rPr>
        <w:t xml:space="preserve">Svrha provedbe mjere je </w:t>
      </w:r>
      <w:r>
        <w:rPr>
          <w:rFonts w:ascii="Century" w:hAnsi="Century"/>
          <w:sz w:val="24"/>
          <w:szCs w:val="24"/>
        </w:rPr>
        <w:t>p</w:t>
      </w:r>
      <w:r w:rsidRPr="00406368">
        <w:rPr>
          <w:rFonts w:ascii="Century" w:hAnsi="Century"/>
          <w:sz w:val="24"/>
          <w:szCs w:val="24"/>
        </w:rPr>
        <w:t>ovećati dostupnost javnih servisa i usluga javne uprave svim građanima</w:t>
      </w:r>
    </w:p>
    <w:p w14:paraId="5825AEFC" w14:textId="77777777" w:rsidR="00406368" w:rsidRDefault="00406368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 xml:space="preserve">Aktivnosti koje se planiraju provesti u sklopu mjere su: </w:t>
      </w:r>
      <w:r w:rsidRPr="00406368">
        <w:rPr>
          <w:rFonts w:ascii="Century" w:hAnsi="Century"/>
          <w:sz w:val="24"/>
          <w:szCs w:val="24"/>
        </w:rPr>
        <w:t xml:space="preserve">T1008 02 Tekući projekt: Upravljanje imovinom u vlasništvu grada - </w:t>
      </w:r>
      <w:proofErr w:type="spellStart"/>
      <w:r w:rsidRPr="00406368">
        <w:rPr>
          <w:rFonts w:ascii="Century" w:hAnsi="Century"/>
          <w:sz w:val="24"/>
          <w:szCs w:val="24"/>
        </w:rPr>
        <w:t>ošasna</w:t>
      </w:r>
      <w:proofErr w:type="spellEnd"/>
      <w:r w:rsidRPr="00406368">
        <w:rPr>
          <w:rFonts w:ascii="Century" w:hAnsi="Century"/>
          <w:sz w:val="24"/>
          <w:szCs w:val="24"/>
        </w:rPr>
        <w:t xml:space="preserve"> imovina;</w:t>
      </w:r>
      <w:r>
        <w:rPr>
          <w:rFonts w:ascii="Century" w:hAnsi="Century"/>
          <w:sz w:val="24"/>
          <w:szCs w:val="24"/>
        </w:rPr>
        <w:t xml:space="preserve"> </w:t>
      </w:r>
      <w:r w:rsidRPr="00406368">
        <w:rPr>
          <w:rFonts w:ascii="Century" w:hAnsi="Century"/>
          <w:sz w:val="24"/>
          <w:szCs w:val="24"/>
        </w:rPr>
        <w:t>K1004 01 Kapitalni projekt: Nabava dugotrajne imovine - oprema i informatizacija</w:t>
      </w:r>
    </w:p>
    <w:p w14:paraId="38B6DC74" w14:textId="77777777" w:rsidR="00406368" w:rsidRP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 xml:space="preserve">U mandatnom razdoblju za provedbu mjere planirano je </w:t>
      </w:r>
      <w:r>
        <w:rPr>
          <w:rFonts w:ascii="Century" w:hAnsi="Century"/>
          <w:sz w:val="24"/>
          <w:szCs w:val="24"/>
        </w:rPr>
        <w:t>440</w:t>
      </w:r>
      <w:r w:rsidRPr="00CB0AE9">
        <w:rPr>
          <w:rFonts w:ascii="Century" w:hAnsi="Century"/>
          <w:sz w:val="24"/>
          <w:szCs w:val="24"/>
        </w:rPr>
        <w:t xml:space="preserve">.000,00 kn </w:t>
      </w:r>
    </w:p>
    <w:p w14:paraId="5A341EFD" w14:textId="77777777" w:rsidR="007D6FFE" w:rsidRPr="007D6FFE" w:rsidRDefault="007D6FFE" w:rsidP="007D6FFE">
      <w:pPr>
        <w:pStyle w:val="Odlomakpopisa"/>
        <w:spacing w:after="0" w:line="360" w:lineRule="auto"/>
        <w:ind w:left="1440"/>
        <w:jc w:val="both"/>
        <w:rPr>
          <w:rFonts w:ascii="Century" w:hAnsi="Century"/>
          <w:sz w:val="24"/>
          <w:szCs w:val="24"/>
        </w:rPr>
      </w:pPr>
    </w:p>
    <w:p w14:paraId="1C95A961" w14:textId="77777777" w:rsidR="007D6FFE" w:rsidRDefault="007D6FFE" w:rsidP="005967A4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Uređena naselja i javne infrastrukture (SC 2)</w:t>
      </w:r>
    </w:p>
    <w:p w14:paraId="348F9D12" w14:textId="77777777" w:rsidR="007D6FFE" w:rsidRDefault="007D6FFE" w:rsidP="007D6FFE">
      <w:pPr>
        <w:pStyle w:val="Odlomakpopisa"/>
        <w:numPr>
          <w:ilvl w:val="1"/>
          <w:numId w:val="43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Uređenje naselja i stanovanja (mjera 1)</w:t>
      </w:r>
    </w:p>
    <w:p w14:paraId="0489832D" w14:textId="77777777" w:rsid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06368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p</w:t>
      </w:r>
      <w:r w:rsidRPr="00406368">
        <w:rPr>
          <w:rFonts w:ascii="Century" w:hAnsi="Century"/>
          <w:sz w:val="24"/>
          <w:szCs w:val="24"/>
        </w:rPr>
        <w:t>ovećanje kvalitete života stanov</w:t>
      </w:r>
      <w:r>
        <w:rPr>
          <w:rFonts w:ascii="Century" w:hAnsi="Century"/>
          <w:sz w:val="24"/>
          <w:szCs w:val="24"/>
        </w:rPr>
        <w:t>n</w:t>
      </w:r>
      <w:r w:rsidRPr="00406368">
        <w:rPr>
          <w:rFonts w:ascii="Century" w:hAnsi="Century"/>
          <w:sz w:val="24"/>
          <w:szCs w:val="24"/>
        </w:rPr>
        <w:t>ištva kroz integrirana ulaganja u infrastrukturu</w:t>
      </w:r>
    </w:p>
    <w:p w14:paraId="2A79FB57" w14:textId="77777777" w:rsid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>Aktivnosti koje se planiraju provesti u sklopu mjere su:</w:t>
      </w:r>
      <w:r>
        <w:rPr>
          <w:rFonts w:ascii="Century" w:hAnsi="Century"/>
          <w:sz w:val="24"/>
          <w:szCs w:val="24"/>
        </w:rPr>
        <w:t xml:space="preserve"> </w:t>
      </w:r>
      <w:r w:rsidRPr="00406368">
        <w:rPr>
          <w:rFonts w:ascii="Century" w:hAnsi="Century"/>
          <w:sz w:val="24"/>
          <w:szCs w:val="24"/>
        </w:rPr>
        <w:t xml:space="preserve">T1039 01 Tekući projekt: Društveno poticana stanogradnja </w:t>
      </w:r>
      <w:r>
        <w:rPr>
          <w:rFonts w:ascii="Century" w:hAnsi="Century"/>
          <w:sz w:val="24"/>
          <w:szCs w:val="24"/>
        </w:rPr>
        <w:t>–</w:t>
      </w:r>
      <w:r w:rsidRPr="00406368">
        <w:rPr>
          <w:rFonts w:ascii="Century" w:hAnsi="Century"/>
          <w:sz w:val="24"/>
          <w:szCs w:val="24"/>
        </w:rPr>
        <w:t xml:space="preserve"> POS</w:t>
      </w:r>
    </w:p>
    <w:p w14:paraId="24ABEF9B" w14:textId="77777777" w:rsidR="00406368" w:rsidRP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 xml:space="preserve">U mandatnom razdoblju za provedbu mjere planirano je </w:t>
      </w:r>
      <w:r>
        <w:rPr>
          <w:rFonts w:ascii="Century" w:hAnsi="Century"/>
          <w:sz w:val="24"/>
          <w:szCs w:val="24"/>
        </w:rPr>
        <w:t>610</w:t>
      </w:r>
      <w:r w:rsidRPr="00CB0AE9">
        <w:rPr>
          <w:rFonts w:ascii="Century" w:hAnsi="Century"/>
          <w:sz w:val="24"/>
          <w:szCs w:val="24"/>
        </w:rPr>
        <w:t xml:space="preserve">.000,00 kn </w:t>
      </w:r>
    </w:p>
    <w:p w14:paraId="7313CD38" w14:textId="77777777" w:rsidR="007D6FFE" w:rsidRDefault="007D6FFE" w:rsidP="007D6FFE">
      <w:pPr>
        <w:pStyle w:val="Odlomakpopisa"/>
        <w:numPr>
          <w:ilvl w:val="1"/>
          <w:numId w:val="43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Prostorno i urbanističko planiranje (mjera 2)</w:t>
      </w:r>
    </w:p>
    <w:p w14:paraId="59B4DB39" w14:textId="77777777" w:rsid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06368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o</w:t>
      </w:r>
      <w:r w:rsidRPr="00406368">
        <w:rPr>
          <w:rFonts w:ascii="Century" w:hAnsi="Century"/>
          <w:sz w:val="24"/>
          <w:szCs w:val="24"/>
        </w:rPr>
        <w:t>mogućiti veću dostupnost površina za korištenje građanima i gospodarskim subjektima u potrebne svrhe</w:t>
      </w:r>
    </w:p>
    <w:p w14:paraId="0A4AF98B" w14:textId="77777777" w:rsid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>Aktivnosti koje se planiraju provesti u sklopu mjere su</w:t>
      </w:r>
      <w:r>
        <w:rPr>
          <w:rFonts w:ascii="Century" w:hAnsi="Century"/>
          <w:sz w:val="24"/>
          <w:szCs w:val="24"/>
        </w:rPr>
        <w:t xml:space="preserve">: </w:t>
      </w:r>
      <w:r w:rsidRPr="00406368">
        <w:rPr>
          <w:rFonts w:ascii="Century" w:hAnsi="Century"/>
          <w:sz w:val="24"/>
          <w:szCs w:val="24"/>
        </w:rPr>
        <w:t>K1038 01 Kapitalni projekt: Prostorni plan</w:t>
      </w:r>
    </w:p>
    <w:p w14:paraId="7954092F" w14:textId="77777777" w:rsidR="00406368" w:rsidRP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 xml:space="preserve">U mandatnom razdoblju za provedbu mjere planirano je </w:t>
      </w:r>
      <w:r>
        <w:rPr>
          <w:rFonts w:ascii="Century" w:hAnsi="Century"/>
          <w:sz w:val="24"/>
          <w:szCs w:val="24"/>
        </w:rPr>
        <w:t>200</w:t>
      </w:r>
      <w:r w:rsidRPr="00CB0AE9">
        <w:rPr>
          <w:rFonts w:ascii="Century" w:hAnsi="Century"/>
          <w:sz w:val="24"/>
          <w:szCs w:val="24"/>
        </w:rPr>
        <w:t xml:space="preserve">.000,00 kn </w:t>
      </w:r>
    </w:p>
    <w:p w14:paraId="27F1390D" w14:textId="77777777" w:rsidR="007D6FFE" w:rsidRDefault="007D6FFE" w:rsidP="007D6FFE">
      <w:pPr>
        <w:pStyle w:val="Odlomakpopisa"/>
        <w:numPr>
          <w:ilvl w:val="1"/>
          <w:numId w:val="43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Komunalno gospodarstvo (mjera 3)</w:t>
      </w:r>
    </w:p>
    <w:p w14:paraId="6C266DA1" w14:textId="77777777" w:rsidR="00406368" w:rsidRDefault="00406368" w:rsidP="00406368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06368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u</w:t>
      </w:r>
      <w:r w:rsidRPr="00406368">
        <w:rPr>
          <w:rFonts w:ascii="Century" w:hAnsi="Century"/>
          <w:sz w:val="24"/>
          <w:szCs w:val="24"/>
        </w:rPr>
        <w:t>laganjem u komunalnu infrastrukturu poboljšati uvjete života na cijelom gradskom području te omogućiti svim građanima pristup osnovnoj komunalnoj infrastruktur</w:t>
      </w:r>
      <w:r>
        <w:rPr>
          <w:rFonts w:ascii="Century" w:hAnsi="Century"/>
          <w:sz w:val="24"/>
          <w:szCs w:val="24"/>
        </w:rPr>
        <w:t>i</w:t>
      </w:r>
    </w:p>
    <w:p w14:paraId="1948A563" w14:textId="77777777" w:rsidR="00406368" w:rsidRPr="00406368" w:rsidRDefault="00406368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06368">
        <w:rPr>
          <w:rFonts w:ascii="Century" w:hAnsi="Century"/>
          <w:sz w:val="24"/>
          <w:szCs w:val="24"/>
        </w:rPr>
        <w:lastRenderedPageBreak/>
        <w:t xml:space="preserve">Aktivnosti koje se planiraju provesti u sklopu mjere su: A1005 01 Aktivnost: Održavanje i uređivanje javnih površina; A1005 02 Aktivnost: Održavanje javne rasvjete; A1005 05 Aktivnost: Održavanje nerazvrstanih cesta; A1005 08 Aktivnost: Uređenje vodotoka; T1014 04 Tekući projekt: Uređenje parka uz zgradu gradske uprave; K1014 09 Kapitalni projekt: Fontana u parku kod zgrade gradske uprave u Lepoglavi; K1014 10 Kapitalni projekt: Gradska tržnica Lepoglava; K1014 06 Kapitalni projekt: Uređenje zgrade gradske uprave - arhiva i pisarnica; K1014 11 Tekući projekt: Sufinanciranje obnove na odmaralištu Selce; K1014 15 Kapitalni projekt: Otkup zemljišta </w:t>
      </w:r>
      <w:proofErr w:type="spellStart"/>
      <w:r w:rsidRPr="00406368">
        <w:rPr>
          <w:rFonts w:ascii="Century" w:hAnsi="Century"/>
          <w:sz w:val="24"/>
          <w:szCs w:val="24"/>
        </w:rPr>
        <w:t>Kameničko</w:t>
      </w:r>
      <w:proofErr w:type="spellEnd"/>
      <w:r w:rsidRPr="00406368">
        <w:rPr>
          <w:rFonts w:ascii="Century" w:hAnsi="Century"/>
          <w:sz w:val="24"/>
          <w:szCs w:val="24"/>
        </w:rPr>
        <w:t xml:space="preserve"> Podgorje - dječja igrala; K1014 05 Kapitalni projekt: Izgradnja Društvenog doma u M.O. Ves; K1014 13 Kapitalni projekt: Izgradnja sportskog igrališta i uređenje parkirališta u </w:t>
      </w:r>
      <w:proofErr w:type="spellStart"/>
      <w:r w:rsidRPr="00406368">
        <w:rPr>
          <w:rFonts w:ascii="Century" w:hAnsi="Century"/>
          <w:sz w:val="24"/>
          <w:szCs w:val="24"/>
        </w:rPr>
        <w:t>Žarovnici</w:t>
      </w:r>
      <w:proofErr w:type="spellEnd"/>
      <w:r w:rsidRPr="00406368">
        <w:rPr>
          <w:rFonts w:ascii="Century" w:hAnsi="Century"/>
          <w:sz w:val="24"/>
          <w:szCs w:val="24"/>
        </w:rPr>
        <w:t xml:space="preserve">; K1014 02 Kapitalni projekt: Igralište u </w:t>
      </w:r>
      <w:proofErr w:type="spellStart"/>
      <w:r w:rsidRPr="00406368">
        <w:rPr>
          <w:rFonts w:ascii="Century" w:hAnsi="Century"/>
          <w:sz w:val="24"/>
          <w:szCs w:val="24"/>
        </w:rPr>
        <w:t>Zlogonju</w:t>
      </w:r>
      <w:proofErr w:type="spellEnd"/>
      <w:r w:rsidRPr="00406368">
        <w:rPr>
          <w:rFonts w:ascii="Century" w:hAnsi="Century"/>
          <w:sz w:val="24"/>
          <w:szCs w:val="24"/>
        </w:rPr>
        <w:t xml:space="preserve">; K1012 01 Kapitalni projekt: Proširenje groblja u Kamenici; K1012 02 Kapitalni projekt: Adaptacija grobne kuće u Lepoglavi i izgradnja nadstrešnice; T1012 03 Tekući projekt: Obnova Spomen križ groblja Lepoglava; T1012 02 Tekući projekt: Rekonstrukcija/sanacija memorijalnog groblja Lepoglava; K1013 01 Kapitalni projekt: Aglomeracija Lepoglava; K1013 02 Kapitalni projekt: Aglomeracija Kamenica, </w:t>
      </w:r>
      <w:proofErr w:type="spellStart"/>
      <w:r w:rsidRPr="00406368">
        <w:rPr>
          <w:rFonts w:ascii="Century" w:hAnsi="Century"/>
          <w:sz w:val="24"/>
          <w:szCs w:val="24"/>
        </w:rPr>
        <w:t>Žarovnica</w:t>
      </w:r>
      <w:proofErr w:type="spellEnd"/>
      <w:r w:rsidRPr="00406368">
        <w:rPr>
          <w:rFonts w:ascii="Century" w:hAnsi="Century"/>
          <w:sz w:val="24"/>
          <w:szCs w:val="24"/>
        </w:rPr>
        <w:t xml:space="preserve"> i </w:t>
      </w:r>
      <w:proofErr w:type="spellStart"/>
      <w:r w:rsidRPr="00406368">
        <w:rPr>
          <w:rFonts w:ascii="Century" w:hAnsi="Century"/>
          <w:sz w:val="24"/>
          <w:szCs w:val="24"/>
        </w:rPr>
        <w:t>Crkovec</w:t>
      </w:r>
      <w:proofErr w:type="spellEnd"/>
    </w:p>
    <w:p w14:paraId="12FD9006" w14:textId="77777777" w:rsidR="00406368" w:rsidRPr="004D2C22" w:rsidRDefault="00406368" w:rsidP="004D2C22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B0AE9">
        <w:rPr>
          <w:rFonts w:ascii="Century" w:hAnsi="Century"/>
          <w:sz w:val="24"/>
          <w:szCs w:val="24"/>
        </w:rPr>
        <w:t xml:space="preserve">U mandatnom razdoblju za provedbu mjere planirano je </w:t>
      </w:r>
      <w:r w:rsidR="004D2C22">
        <w:rPr>
          <w:rFonts w:ascii="Century" w:hAnsi="Century"/>
          <w:sz w:val="24"/>
          <w:szCs w:val="24"/>
        </w:rPr>
        <w:t>21.99</w:t>
      </w:r>
      <w:r>
        <w:rPr>
          <w:rFonts w:ascii="Century" w:hAnsi="Century"/>
          <w:sz w:val="24"/>
          <w:szCs w:val="24"/>
        </w:rPr>
        <w:t>0</w:t>
      </w:r>
      <w:r w:rsidRPr="00CB0AE9">
        <w:rPr>
          <w:rFonts w:ascii="Century" w:hAnsi="Century"/>
          <w:sz w:val="24"/>
          <w:szCs w:val="24"/>
        </w:rPr>
        <w:t xml:space="preserve">.000,00 kn </w:t>
      </w:r>
    </w:p>
    <w:p w14:paraId="248AED7B" w14:textId="77777777" w:rsidR="007D6FFE" w:rsidRDefault="007D6FFE" w:rsidP="007D6FFE">
      <w:pPr>
        <w:pStyle w:val="Odlomakpopisa"/>
        <w:numPr>
          <w:ilvl w:val="1"/>
          <w:numId w:val="43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Promet i održavanje javnih prometnica (mjera 10)</w:t>
      </w:r>
    </w:p>
    <w:p w14:paraId="00C53D1D" w14:textId="77777777" w:rsidR="007D6FFE" w:rsidRDefault="004D2C22" w:rsidP="004D2C22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06368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o</w:t>
      </w:r>
      <w:r w:rsidRPr="004D2C22">
        <w:rPr>
          <w:rFonts w:ascii="Century" w:hAnsi="Century"/>
          <w:sz w:val="24"/>
          <w:szCs w:val="24"/>
        </w:rPr>
        <w:t>mogućiti građanima bolju povezanost i sigurnije uvjete na prometnicama</w:t>
      </w:r>
    </w:p>
    <w:p w14:paraId="29C62235" w14:textId="77777777" w:rsidR="004D2C22" w:rsidRDefault="004D2C22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D2C22">
        <w:rPr>
          <w:rFonts w:ascii="Century" w:hAnsi="Century"/>
          <w:sz w:val="24"/>
          <w:szCs w:val="24"/>
        </w:rPr>
        <w:t xml:space="preserve">Aktivnosti koje se planiraju provesti u sklopu mjere su: K1009 01 Kapitalni projekt: Modernizacija - asfaltiranje nerazvrstanih cesta; K1010 01 Kapitalni projekt: Izvanredno održavanje županijskih cesta; K1010 03 Kapitalni projekt: Izgradnja prometnice, spoj LC 52090 (ulica Budim) - LC 25178 (Ulica A. </w:t>
      </w:r>
      <w:r w:rsidRPr="004D2C22">
        <w:rPr>
          <w:rFonts w:ascii="Century" w:hAnsi="Century"/>
          <w:sz w:val="24"/>
          <w:szCs w:val="24"/>
        </w:rPr>
        <w:lastRenderedPageBreak/>
        <w:t xml:space="preserve">Stepinca); K1010 05 Kapitalni projekt: Izgradnja prometnice Mažuranićeva ulica – groblje; K1010 06 Kapitalni projekt: Autobusna stajališta; K1010 07 Kapitalni projekt: Most preko rijeke Bednje – Gusinjak; K1010 09 Kapitalni projekt: Oborinska odvodnja i nogostup u </w:t>
      </w:r>
      <w:proofErr w:type="spellStart"/>
      <w:r w:rsidRPr="004D2C22">
        <w:rPr>
          <w:rFonts w:ascii="Century" w:hAnsi="Century"/>
          <w:sz w:val="24"/>
          <w:szCs w:val="24"/>
        </w:rPr>
        <w:t>Kameničkom</w:t>
      </w:r>
      <w:proofErr w:type="spellEnd"/>
      <w:r w:rsidRPr="004D2C22">
        <w:rPr>
          <w:rFonts w:ascii="Century" w:hAnsi="Century"/>
          <w:sz w:val="24"/>
          <w:szCs w:val="24"/>
        </w:rPr>
        <w:t xml:space="preserve"> Vrhovcu; K1010 10 Kapitalni projekt: Nogostup Varaždinska ulica (od Konzuma do DC 35); K1010 11 Kapitalni projekt: Izgradnja parkirališta i javne rasvjete kod groblja u Lepoglavi; K1010 14 Kapitalni projekt: Izgradnja parkirališta kod groblja u Kamenici; T1010 01 Tekući projekt: Sanacija klizišta; T1010 10 Tekući projekt: Rekonstrukcija nogostupa u Ulici hrvatskih pavlina; T1010 14 Tekući projekt: Pojačano održavanje NC - Frankopanska ulica; K1011 05 Kapitalni projekt: Izgradnja javne rasvjete u </w:t>
      </w:r>
      <w:proofErr w:type="spellStart"/>
      <w:r w:rsidRPr="004D2C22">
        <w:rPr>
          <w:rFonts w:ascii="Century" w:hAnsi="Century"/>
          <w:sz w:val="24"/>
          <w:szCs w:val="24"/>
        </w:rPr>
        <w:t>Žarovnici</w:t>
      </w:r>
      <w:proofErr w:type="spellEnd"/>
      <w:r w:rsidRPr="004D2C22">
        <w:rPr>
          <w:rFonts w:ascii="Century" w:hAnsi="Century"/>
          <w:sz w:val="24"/>
          <w:szCs w:val="24"/>
        </w:rPr>
        <w:t xml:space="preserve"> prema groblju; K1011 06 Kapitalni projekt: Izgradnja javne rasvjete u </w:t>
      </w:r>
      <w:proofErr w:type="spellStart"/>
      <w:r w:rsidRPr="004D2C22">
        <w:rPr>
          <w:rFonts w:ascii="Century" w:hAnsi="Century"/>
          <w:sz w:val="24"/>
          <w:szCs w:val="24"/>
        </w:rPr>
        <w:t>Zlogonju</w:t>
      </w:r>
      <w:proofErr w:type="spellEnd"/>
      <w:r w:rsidRPr="004D2C22">
        <w:rPr>
          <w:rFonts w:ascii="Century" w:hAnsi="Century"/>
          <w:sz w:val="24"/>
          <w:szCs w:val="24"/>
        </w:rPr>
        <w:t xml:space="preserve"> (potez Donja Voća); K1011 07 Kapitalni projekt: Izgradnja javne rasvjete u Kamenici (prema OŠ); K1011 08 Kapitalni projekt: Izgradnja javne rasvjete - ulica Gorica; T1011 01 Tekući projekt: Proširenje javne rasvjete po mjesnim odborima;</w:t>
      </w:r>
      <w:r>
        <w:rPr>
          <w:rFonts w:ascii="Century" w:hAnsi="Century"/>
          <w:sz w:val="24"/>
          <w:szCs w:val="24"/>
        </w:rPr>
        <w:t xml:space="preserve"> </w:t>
      </w:r>
      <w:r w:rsidRPr="004D2C22">
        <w:rPr>
          <w:rFonts w:ascii="Century" w:hAnsi="Century"/>
          <w:sz w:val="24"/>
          <w:szCs w:val="24"/>
        </w:rPr>
        <w:t>T1011 02 Tekući projekt: Modernizacija javne rasvjete</w:t>
      </w:r>
    </w:p>
    <w:p w14:paraId="311B063A" w14:textId="77777777" w:rsidR="004D2C22" w:rsidRDefault="004D2C22" w:rsidP="004D2C22">
      <w:pPr>
        <w:pStyle w:val="Odlomakpopisa"/>
        <w:numPr>
          <w:ilvl w:val="0"/>
          <w:numId w:val="46"/>
        </w:numPr>
        <w:rPr>
          <w:rFonts w:ascii="Century" w:hAnsi="Century"/>
          <w:sz w:val="24"/>
          <w:szCs w:val="24"/>
        </w:rPr>
      </w:pPr>
      <w:r w:rsidRPr="004D2C22">
        <w:rPr>
          <w:rFonts w:ascii="Century" w:hAnsi="Century"/>
          <w:sz w:val="24"/>
          <w:szCs w:val="24"/>
        </w:rPr>
        <w:t>U mandatnom razdoblju za provedbu mjere planirano je 2</w:t>
      </w:r>
      <w:r>
        <w:rPr>
          <w:rFonts w:ascii="Century" w:hAnsi="Century"/>
          <w:sz w:val="24"/>
          <w:szCs w:val="24"/>
        </w:rPr>
        <w:t>6</w:t>
      </w:r>
      <w:r w:rsidRPr="004D2C22">
        <w:rPr>
          <w:rFonts w:ascii="Century" w:hAnsi="Century"/>
          <w:sz w:val="24"/>
          <w:szCs w:val="24"/>
        </w:rPr>
        <w:t>.</w:t>
      </w:r>
      <w:r>
        <w:rPr>
          <w:rFonts w:ascii="Century" w:hAnsi="Century"/>
          <w:sz w:val="24"/>
          <w:szCs w:val="24"/>
        </w:rPr>
        <w:t>335</w:t>
      </w:r>
      <w:r w:rsidRPr="004D2C22">
        <w:rPr>
          <w:rFonts w:ascii="Century" w:hAnsi="Century"/>
          <w:sz w:val="24"/>
          <w:szCs w:val="24"/>
        </w:rPr>
        <w:t xml:space="preserve">.000,00 kn </w:t>
      </w:r>
    </w:p>
    <w:p w14:paraId="74CA9C2C" w14:textId="77777777" w:rsidR="007F6D01" w:rsidRPr="004D2C22" w:rsidRDefault="007F6D01" w:rsidP="007F6D01">
      <w:pPr>
        <w:pStyle w:val="Odlomakpopisa"/>
        <w:ind w:left="1800"/>
        <w:rPr>
          <w:rFonts w:ascii="Century" w:hAnsi="Century"/>
          <w:sz w:val="24"/>
          <w:szCs w:val="24"/>
        </w:rPr>
      </w:pPr>
    </w:p>
    <w:p w14:paraId="1BD635EA" w14:textId="77777777" w:rsidR="007D6FFE" w:rsidRPr="007D6FFE" w:rsidRDefault="007D6FFE" w:rsidP="007D6FFE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Demografska revitalizacija i obrazovani i zaposleni ljudi te digitalna tranzicija društva (SC 3)</w:t>
      </w:r>
    </w:p>
    <w:p w14:paraId="03DF1FDD" w14:textId="77777777" w:rsidR="007D6FFE" w:rsidRDefault="007D6FFE" w:rsidP="00E27A5F">
      <w:pPr>
        <w:pStyle w:val="Odlomakpopisa"/>
        <w:numPr>
          <w:ilvl w:val="1"/>
          <w:numId w:val="45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E27A5F">
        <w:rPr>
          <w:rFonts w:ascii="Century" w:hAnsi="Century"/>
          <w:sz w:val="24"/>
          <w:szCs w:val="24"/>
        </w:rPr>
        <w:t>Odgoj i obrazovanje (mjera 4)</w:t>
      </w:r>
    </w:p>
    <w:p w14:paraId="21D60A33" w14:textId="77777777" w:rsidR="006A38B0" w:rsidRPr="00CD2EF0" w:rsidRDefault="006A38B0" w:rsidP="00CD2EF0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>Svrha provedbe mjere je</w:t>
      </w:r>
      <w:r w:rsidR="00CD2EF0">
        <w:rPr>
          <w:rFonts w:ascii="Century" w:hAnsi="Century"/>
          <w:sz w:val="24"/>
          <w:szCs w:val="24"/>
        </w:rPr>
        <w:t xml:space="preserve"> </w:t>
      </w:r>
      <w:r w:rsidR="00CD2EF0" w:rsidRPr="006A38B0">
        <w:rPr>
          <w:rFonts w:ascii="Century" w:hAnsi="Century"/>
          <w:sz w:val="24"/>
          <w:szCs w:val="24"/>
        </w:rPr>
        <w:t xml:space="preserve">Povećati kvalitetu života ulaganjem u obrazovanje djece od </w:t>
      </w:r>
      <w:r w:rsidR="00CD2EF0">
        <w:rPr>
          <w:rFonts w:ascii="Century" w:hAnsi="Century"/>
          <w:sz w:val="24"/>
          <w:szCs w:val="24"/>
        </w:rPr>
        <w:t>najranije dobi</w:t>
      </w:r>
      <w:r w:rsidRPr="00CD2EF0">
        <w:rPr>
          <w:rFonts w:ascii="Century" w:hAnsi="Century"/>
          <w:sz w:val="24"/>
          <w:szCs w:val="24"/>
        </w:rPr>
        <w:t xml:space="preserve"> </w:t>
      </w:r>
    </w:p>
    <w:p w14:paraId="2B5200C0" w14:textId="77777777" w:rsidR="006A38B0" w:rsidRPr="006A38B0" w:rsidRDefault="006A38B0" w:rsidP="006A38B0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>Aktivnosti koje se planiraju provesti u sklopu mjere su</w:t>
      </w:r>
      <w:r w:rsidR="00CD2EF0">
        <w:rPr>
          <w:rFonts w:ascii="Century" w:hAnsi="Century"/>
          <w:sz w:val="24"/>
          <w:szCs w:val="24"/>
        </w:rPr>
        <w:t xml:space="preserve">: </w:t>
      </w:r>
      <w:r w:rsidR="00CD2EF0" w:rsidRPr="00CD2EF0">
        <w:rPr>
          <w:rFonts w:ascii="Century" w:hAnsi="Century"/>
          <w:sz w:val="24"/>
          <w:szCs w:val="24"/>
        </w:rPr>
        <w:t xml:space="preserve">A1026 01, A1026 02, A1026 03, A1026 05, T1026 01, T1026 02, T1026 04, T1027 01 Aktivnost: OŠ Višnjica JPP, Aktivnost: Sufinanciranje prijevoza učenika, Aktivnost: Sufinanciranje cjelodnevnog boravka u školi, Aktivnost: Grad prijatelj djece, Tekući projekt: Sufinanciranje programa iznad školskog standarda, Tekući </w:t>
      </w:r>
      <w:r w:rsidR="00CD2EF0" w:rsidRPr="00CD2EF0">
        <w:rPr>
          <w:rFonts w:ascii="Century" w:hAnsi="Century"/>
          <w:sz w:val="24"/>
          <w:szCs w:val="24"/>
        </w:rPr>
        <w:lastRenderedPageBreak/>
        <w:t>projekt: Nagrade učenicima i mentorima, Tekući projekt: Nabava radnih bilježnica za učenike OŠ, Tekući projekt: Stipendiranje studenata</w:t>
      </w:r>
    </w:p>
    <w:p w14:paraId="03F37E66" w14:textId="77777777" w:rsidR="006A38B0" w:rsidRPr="006A38B0" w:rsidRDefault="006A38B0" w:rsidP="006A38B0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 xml:space="preserve">U mandatnom razdoblju za provedbu mjere planirano je </w:t>
      </w:r>
      <w:r w:rsidR="00CD2EF0">
        <w:rPr>
          <w:rFonts w:ascii="Century" w:hAnsi="Century"/>
          <w:sz w:val="24"/>
          <w:szCs w:val="24"/>
        </w:rPr>
        <w:t>3</w:t>
      </w:r>
      <w:r w:rsidRPr="006A38B0">
        <w:rPr>
          <w:rFonts w:ascii="Century" w:hAnsi="Century"/>
          <w:sz w:val="24"/>
          <w:szCs w:val="24"/>
        </w:rPr>
        <w:t>.</w:t>
      </w:r>
      <w:r w:rsidR="00CD2EF0">
        <w:rPr>
          <w:rFonts w:ascii="Century" w:hAnsi="Century"/>
          <w:sz w:val="24"/>
          <w:szCs w:val="24"/>
        </w:rPr>
        <w:t>132</w:t>
      </w:r>
      <w:r w:rsidRPr="006A38B0">
        <w:rPr>
          <w:rFonts w:ascii="Century" w:hAnsi="Century"/>
          <w:sz w:val="24"/>
          <w:szCs w:val="24"/>
        </w:rPr>
        <w:t xml:space="preserve">.000,00 kn </w:t>
      </w:r>
    </w:p>
    <w:p w14:paraId="2F44CED2" w14:textId="77777777" w:rsidR="007D6FFE" w:rsidRDefault="007D6FFE" w:rsidP="00E27A5F">
      <w:pPr>
        <w:pStyle w:val="Odlomakpopisa"/>
        <w:numPr>
          <w:ilvl w:val="1"/>
          <w:numId w:val="45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Briga o djeci (mjera 5)</w:t>
      </w:r>
    </w:p>
    <w:p w14:paraId="7DBF17DD" w14:textId="77777777" w:rsidR="00CD2EF0" w:rsidRDefault="00CD2EF0" w:rsidP="00CD2EF0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p</w:t>
      </w:r>
      <w:r w:rsidRPr="00CD2EF0">
        <w:rPr>
          <w:rFonts w:ascii="Century" w:hAnsi="Century"/>
          <w:sz w:val="24"/>
          <w:szCs w:val="24"/>
        </w:rPr>
        <w:t>ovećati kvalitetu života ulaganjem u obrazovanje djece od samih početaka, omogućiti roditeljima lakšu brigu o djeci i osigurati svima dostupnost ustanova za predškolski odgoj</w:t>
      </w:r>
    </w:p>
    <w:p w14:paraId="270387BA" w14:textId="77777777" w:rsidR="00CD2EF0" w:rsidRPr="00CD2EF0" w:rsidRDefault="00CD2EF0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CD2EF0">
        <w:rPr>
          <w:rFonts w:ascii="Century" w:hAnsi="Century"/>
          <w:sz w:val="24"/>
          <w:szCs w:val="24"/>
        </w:rPr>
        <w:t>Aktivnosti koje se planiraju provesti u sklopu mjere su: A 1025 01 Aktivnost: Sufinanciranje participacije u privatnim vrtićima;                                                                         A1025 02 Aktivnost: Redovan rad Dječjeg vrtića Lepoglava;</w:t>
      </w:r>
      <w:r>
        <w:rPr>
          <w:rFonts w:ascii="Century" w:hAnsi="Century"/>
          <w:sz w:val="24"/>
          <w:szCs w:val="24"/>
        </w:rPr>
        <w:t xml:space="preserve"> </w:t>
      </w:r>
      <w:r w:rsidRPr="00CD2EF0">
        <w:rPr>
          <w:rFonts w:ascii="Century" w:hAnsi="Century"/>
          <w:sz w:val="24"/>
          <w:szCs w:val="24"/>
        </w:rPr>
        <w:t>T1025 01 Tekući projekt: Unaprjeđenje usluga za djecu u Dječjem vrtiću Lepoglava</w:t>
      </w:r>
    </w:p>
    <w:p w14:paraId="4D7AA996" w14:textId="77777777" w:rsidR="00CD2EF0" w:rsidRPr="00CD2EF0" w:rsidRDefault="00CD2EF0" w:rsidP="00CD2EF0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 xml:space="preserve">U mandatnom razdoblju za provedbu mjere planirano je </w:t>
      </w:r>
      <w:r>
        <w:rPr>
          <w:rFonts w:ascii="Century" w:hAnsi="Century"/>
          <w:sz w:val="24"/>
          <w:szCs w:val="24"/>
        </w:rPr>
        <w:t>20</w:t>
      </w:r>
      <w:r w:rsidRPr="006A38B0">
        <w:rPr>
          <w:rFonts w:ascii="Century" w:hAnsi="Century"/>
          <w:sz w:val="24"/>
          <w:szCs w:val="24"/>
        </w:rPr>
        <w:t>.</w:t>
      </w:r>
      <w:r>
        <w:rPr>
          <w:rFonts w:ascii="Century" w:hAnsi="Century"/>
          <w:sz w:val="24"/>
          <w:szCs w:val="24"/>
        </w:rPr>
        <w:t>000</w:t>
      </w:r>
      <w:r w:rsidRPr="006A38B0">
        <w:rPr>
          <w:rFonts w:ascii="Century" w:hAnsi="Century"/>
          <w:sz w:val="24"/>
          <w:szCs w:val="24"/>
        </w:rPr>
        <w:t xml:space="preserve">.000,00 kn </w:t>
      </w:r>
    </w:p>
    <w:p w14:paraId="75C8B01D" w14:textId="77777777" w:rsidR="007D6FFE" w:rsidRDefault="007D6FFE" w:rsidP="00E27A5F">
      <w:pPr>
        <w:pStyle w:val="Odlomakpopisa"/>
        <w:numPr>
          <w:ilvl w:val="1"/>
          <w:numId w:val="45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Socijalna skrb (mjera 6)</w:t>
      </w:r>
    </w:p>
    <w:p w14:paraId="2F193376" w14:textId="77777777" w:rsidR="004A516A" w:rsidRDefault="004A516A" w:rsidP="004A516A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</w:t>
      </w:r>
      <w:r w:rsidRPr="004A516A">
        <w:rPr>
          <w:rFonts w:ascii="Century" w:hAnsi="Century"/>
          <w:sz w:val="24"/>
          <w:szCs w:val="24"/>
        </w:rPr>
        <w:t>osigurati veću razinu kvalitete života najugroženijim skupinama</w:t>
      </w:r>
    </w:p>
    <w:p w14:paraId="74D7F122" w14:textId="77777777" w:rsidR="004A516A" w:rsidRPr="004A516A" w:rsidRDefault="004A516A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4A516A">
        <w:rPr>
          <w:rFonts w:ascii="Century" w:hAnsi="Century"/>
          <w:sz w:val="24"/>
          <w:szCs w:val="24"/>
        </w:rPr>
        <w:t>Aktivnosti koje se planiraju provesti u sklopu mjere su: A1031 09 Aktivnost: Sufinanciranje troškova usluge pomoć u kući;</w:t>
      </w:r>
      <w:r>
        <w:rPr>
          <w:rFonts w:ascii="Century" w:hAnsi="Century"/>
          <w:sz w:val="24"/>
          <w:szCs w:val="24"/>
        </w:rPr>
        <w:t xml:space="preserve"> </w:t>
      </w:r>
      <w:r w:rsidRPr="004A516A">
        <w:rPr>
          <w:rFonts w:ascii="Century" w:hAnsi="Century"/>
          <w:sz w:val="24"/>
          <w:szCs w:val="24"/>
        </w:rPr>
        <w:t xml:space="preserve">A1031 06, A1031 07 Aktivnost: Potpora za novorođeno dijete, Aktivnost: Pomoć osobama starije životne dobi - božićnica ili </w:t>
      </w:r>
      <w:proofErr w:type="spellStart"/>
      <w:r w:rsidRPr="004A516A">
        <w:rPr>
          <w:rFonts w:ascii="Century" w:hAnsi="Century"/>
          <w:sz w:val="24"/>
          <w:szCs w:val="24"/>
        </w:rPr>
        <w:t>uskrsnica</w:t>
      </w:r>
      <w:proofErr w:type="spellEnd"/>
    </w:p>
    <w:p w14:paraId="1B4A9931" w14:textId="77777777" w:rsidR="004A516A" w:rsidRPr="004A516A" w:rsidRDefault="004A516A" w:rsidP="004A516A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 xml:space="preserve">U mandatnom razdoblju za provedbu mjere planirano je </w:t>
      </w:r>
      <w:r>
        <w:rPr>
          <w:rFonts w:ascii="Century" w:hAnsi="Century"/>
          <w:sz w:val="24"/>
          <w:szCs w:val="24"/>
        </w:rPr>
        <w:t>280</w:t>
      </w:r>
      <w:r w:rsidRPr="006A38B0">
        <w:rPr>
          <w:rFonts w:ascii="Century" w:hAnsi="Century"/>
          <w:sz w:val="24"/>
          <w:szCs w:val="24"/>
        </w:rPr>
        <w:t xml:space="preserve">.000,00 kn </w:t>
      </w:r>
    </w:p>
    <w:p w14:paraId="17E3BFC0" w14:textId="77777777" w:rsidR="007D6FFE" w:rsidRDefault="007D6FFE" w:rsidP="00E27A5F">
      <w:pPr>
        <w:pStyle w:val="Odlomakpopisa"/>
        <w:numPr>
          <w:ilvl w:val="1"/>
          <w:numId w:val="45"/>
        </w:numPr>
        <w:spacing w:after="0" w:line="360" w:lineRule="auto"/>
        <w:ind w:hanging="11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Demografija (mjera 13)</w:t>
      </w:r>
    </w:p>
    <w:p w14:paraId="173FDF27" w14:textId="77777777" w:rsidR="009E27FC" w:rsidRDefault="009E27FC" w:rsidP="009E27FC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p</w:t>
      </w:r>
      <w:r w:rsidRPr="009E27FC">
        <w:rPr>
          <w:rFonts w:ascii="Century" w:hAnsi="Century"/>
          <w:sz w:val="24"/>
          <w:szCs w:val="24"/>
        </w:rPr>
        <w:t>oticati društveni i gospodarski razvoj s ciljem ublažavanja depopulacijskih procesa</w:t>
      </w:r>
    </w:p>
    <w:p w14:paraId="086089B4" w14:textId="77777777" w:rsidR="009E27FC" w:rsidRPr="009E27FC" w:rsidRDefault="009E27FC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9E27FC">
        <w:rPr>
          <w:rFonts w:ascii="Century" w:hAnsi="Century"/>
          <w:sz w:val="24"/>
          <w:szCs w:val="24"/>
        </w:rPr>
        <w:t xml:space="preserve">Aktivnosti koje se planiraju provesti u sklopu mjere su: T1034 01 Tekući projekt: Pridruži se - aktivni u mirovini; A1034 01 Aktivnost: Potpore udrugama građana; T1035 02 Tekući projekt: </w:t>
      </w:r>
      <w:r w:rsidRPr="009E27FC">
        <w:rPr>
          <w:rFonts w:ascii="Century" w:hAnsi="Century"/>
          <w:sz w:val="24"/>
          <w:szCs w:val="24"/>
        </w:rPr>
        <w:lastRenderedPageBreak/>
        <w:t>Poticanje rješavanja stambenog pitanja mladih obitelji;</w:t>
      </w:r>
      <w:r>
        <w:rPr>
          <w:rFonts w:ascii="Century" w:hAnsi="Century"/>
          <w:sz w:val="24"/>
          <w:szCs w:val="24"/>
        </w:rPr>
        <w:t xml:space="preserve"> </w:t>
      </w:r>
      <w:r w:rsidRPr="009E27FC">
        <w:rPr>
          <w:rFonts w:ascii="Century" w:hAnsi="Century"/>
          <w:sz w:val="24"/>
          <w:szCs w:val="24"/>
        </w:rPr>
        <w:t>T1033 02 Tekući projekt: Zaželi bolji život u Lepoglavi i Klenovniku</w:t>
      </w:r>
    </w:p>
    <w:p w14:paraId="7A8F6A25" w14:textId="77777777" w:rsidR="009E27FC" w:rsidRPr="009E27FC" w:rsidRDefault="009E27FC" w:rsidP="009E27FC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 xml:space="preserve">U mandatnom razdoblju za provedbu mjere planirano je </w:t>
      </w:r>
      <w:r>
        <w:rPr>
          <w:rFonts w:ascii="Century" w:hAnsi="Century"/>
          <w:sz w:val="24"/>
          <w:szCs w:val="24"/>
        </w:rPr>
        <w:t>2.680</w:t>
      </w:r>
      <w:r w:rsidRPr="006A38B0">
        <w:rPr>
          <w:rFonts w:ascii="Century" w:hAnsi="Century"/>
          <w:sz w:val="24"/>
          <w:szCs w:val="24"/>
        </w:rPr>
        <w:t xml:space="preserve">.000,00 kn </w:t>
      </w:r>
    </w:p>
    <w:p w14:paraId="6AE810A3" w14:textId="77777777" w:rsidR="00E27A5F" w:rsidRDefault="00E27A5F" w:rsidP="00E27A5F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3D33F83" w14:textId="77777777" w:rsidR="007D6FFE" w:rsidRDefault="007D6FFE" w:rsidP="007D6FFE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Jačanje sigurnosti i otpornosti na prirodne nepogode i unaprjeđenje civilne zaštite (SC 4)</w:t>
      </w:r>
    </w:p>
    <w:p w14:paraId="3A387FFF" w14:textId="77777777" w:rsidR="007D6FFE" w:rsidRDefault="007D6FFE" w:rsidP="00E27A5F">
      <w:pPr>
        <w:pStyle w:val="Odlomakpopisa"/>
        <w:numPr>
          <w:ilvl w:val="1"/>
          <w:numId w:val="6"/>
        </w:numPr>
        <w:spacing w:after="0" w:line="360" w:lineRule="auto"/>
        <w:ind w:left="709" w:firstLine="0"/>
        <w:jc w:val="both"/>
        <w:rPr>
          <w:rFonts w:ascii="Century" w:hAnsi="Century"/>
          <w:sz w:val="24"/>
          <w:szCs w:val="24"/>
        </w:rPr>
      </w:pPr>
      <w:r w:rsidRPr="00E27A5F">
        <w:rPr>
          <w:rFonts w:ascii="Century" w:hAnsi="Century"/>
          <w:sz w:val="24"/>
          <w:szCs w:val="24"/>
        </w:rPr>
        <w:t>Protupožarna i civilna zaštita (mjera 9)</w:t>
      </w:r>
    </w:p>
    <w:p w14:paraId="249339B2" w14:textId="77777777" w:rsidR="007F6D01" w:rsidRDefault="007F6D01" w:rsidP="007F6D01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F6D01">
        <w:rPr>
          <w:rFonts w:ascii="Century" w:hAnsi="Century"/>
          <w:sz w:val="24"/>
          <w:szCs w:val="24"/>
        </w:rPr>
        <w:t>Svrha provedbe mjere je</w:t>
      </w:r>
      <w:r w:rsidR="00002766">
        <w:rPr>
          <w:rFonts w:ascii="Century" w:hAnsi="Century"/>
          <w:sz w:val="24"/>
          <w:szCs w:val="24"/>
        </w:rPr>
        <w:t xml:space="preserve"> p</w:t>
      </w:r>
      <w:r w:rsidR="00002766" w:rsidRPr="00002766">
        <w:rPr>
          <w:rFonts w:ascii="Century" w:hAnsi="Century"/>
          <w:sz w:val="24"/>
          <w:szCs w:val="24"/>
        </w:rPr>
        <w:t>ovećati sigurnost građana i spriječiti moguće katastrofe</w:t>
      </w:r>
    </w:p>
    <w:p w14:paraId="3F193642" w14:textId="77777777" w:rsidR="007F6D01" w:rsidRPr="00002766" w:rsidRDefault="007F6D01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002766">
        <w:rPr>
          <w:rFonts w:ascii="Century" w:hAnsi="Century"/>
          <w:sz w:val="24"/>
          <w:szCs w:val="24"/>
        </w:rPr>
        <w:t>Aktivnosti koje se planiraju provesti u sklopu mjere su</w:t>
      </w:r>
      <w:r w:rsidR="00002766" w:rsidRPr="00002766">
        <w:rPr>
          <w:rFonts w:ascii="Century" w:hAnsi="Century"/>
          <w:sz w:val="24"/>
          <w:szCs w:val="24"/>
        </w:rPr>
        <w:t>: K1014 12 Kapitalni projekt: Izgradnja vatrogasno-društvenog doma u Kamenici; K1014 14 Kapitalni projekt: Izgradnja vatrogasnog doma u Lepoglavi; A1029 01 Aktivnost: Djelovanje Vatrogasne zajednice i DVD-a na području Lepoglave; A1030 01 Aktivnost: Financiranje aktivnosti civilne zaštite; A1030 02 Aktivnost: Financiranje Gorske službe spašavanja; T1030 02 Tekući projekt: Pomoć za elementarne nepogode; T1030 04 Tekući projekt: Program komunalne prevencije</w:t>
      </w:r>
    </w:p>
    <w:p w14:paraId="45435E97" w14:textId="77777777" w:rsidR="007F6D01" w:rsidRPr="007F6D01" w:rsidRDefault="007F6D01" w:rsidP="007F6D01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 xml:space="preserve">U mandatnom razdoblju za provedbu mjere planirano je </w:t>
      </w:r>
      <w:r w:rsidR="00002766">
        <w:rPr>
          <w:rFonts w:ascii="Century" w:hAnsi="Century"/>
          <w:sz w:val="24"/>
          <w:szCs w:val="24"/>
        </w:rPr>
        <w:t>30</w:t>
      </w:r>
      <w:r>
        <w:rPr>
          <w:rFonts w:ascii="Century" w:hAnsi="Century"/>
          <w:sz w:val="24"/>
          <w:szCs w:val="24"/>
        </w:rPr>
        <w:t>.</w:t>
      </w:r>
      <w:r w:rsidR="00002766">
        <w:rPr>
          <w:rFonts w:ascii="Century" w:hAnsi="Century"/>
          <w:sz w:val="24"/>
          <w:szCs w:val="24"/>
        </w:rPr>
        <w:t>42</w:t>
      </w:r>
      <w:r>
        <w:rPr>
          <w:rFonts w:ascii="Century" w:hAnsi="Century"/>
          <w:sz w:val="24"/>
          <w:szCs w:val="24"/>
        </w:rPr>
        <w:t>0</w:t>
      </w:r>
      <w:r w:rsidRPr="006A38B0">
        <w:rPr>
          <w:rFonts w:ascii="Century" w:hAnsi="Century"/>
          <w:sz w:val="24"/>
          <w:szCs w:val="24"/>
        </w:rPr>
        <w:t xml:space="preserve">.000,00 kn </w:t>
      </w:r>
    </w:p>
    <w:p w14:paraId="44908DD0" w14:textId="77777777" w:rsidR="00E27A5F" w:rsidRPr="00E27A5F" w:rsidRDefault="00E27A5F" w:rsidP="00E27A5F">
      <w:pPr>
        <w:pStyle w:val="Odlomakpopisa"/>
        <w:spacing w:after="0" w:line="360" w:lineRule="auto"/>
        <w:ind w:left="709"/>
        <w:jc w:val="both"/>
        <w:rPr>
          <w:rFonts w:ascii="Century" w:hAnsi="Century"/>
          <w:sz w:val="24"/>
          <w:szCs w:val="24"/>
        </w:rPr>
      </w:pPr>
    </w:p>
    <w:p w14:paraId="789D3EEC" w14:textId="77777777" w:rsidR="007D6FFE" w:rsidRDefault="007D6FFE" w:rsidP="007D6FFE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D6FFE">
        <w:rPr>
          <w:rFonts w:ascii="Century" w:hAnsi="Century"/>
          <w:sz w:val="24"/>
          <w:szCs w:val="24"/>
        </w:rPr>
        <w:t>Razvoj kulture te aktivnog i kvalitetnog života (SC 5)</w:t>
      </w:r>
    </w:p>
    <w:p w14:paraId="4383E62F" w14:textId="77777777" w:rsidR="007D6FFE" w:rsidRDefault="007D6FFE" w:rsidP="00E27A5F">
      <w:pPr>
        <w:pStyle w:val="Odlomakpopisa"/>
        <w:numPr>
          <w:ilvl w:val="1"/>
          <w:numId w:val="38"/>
        </w:numPr>
        <w:spacing w:after="0" w:line="360" w:lineRule="auto"/>
        <w:ind w:hanging="371"/>
        <w:jc w:val="both"/>
        <w:rPr>
          <w:rFonts w:ascii="Century" w:hAnsi="Century"/>
          <w:sz w:val="24"/>
          <w:szCs w:val="24"/>
        </w:rPr>
      </w:pPr>
      <w:r w:rsidRPr="00E27A5F">
        <w:rPr>
          <w:rFonts w:ascii="Century" w:hAnsi="Century"/>
          <w:sz w:val="24"/>
          <w:szCs w:val="24"/>
        </w:rPr>
        <w:t>Kultura, tjelesna kultura i sport (mjera 7)</w:t>
      </w:r>
    </w:p>
    <w:p w14:paraId="36227C0E" w14:textId="77777777" w:rsidR="00D17F2E" w:rsidRDefault="00D17F2E" w:rsidP="00D17F2E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F6D01">
        <w:rPr>
          <w:rFonts w:ascii="Century" w:hAnsi="Century"/>
          <w:sz w:val="24"/>
          <w:szCs w:val="24"/>
        </w:rPr>
        <w:t>Svrha provedbe mjere je</w:t>
      </w:r>
      <w:r>
        <w:rPr>
          <w:rFonts w:ascii="Century" w:hAnsi="Century"/>
          <w:sz w:val="24"/>
          <w:szCs w:val="24"/>
        </w:rPr>
        <w:t xml:space="preserve"> r</w:t>
      </w:r>
      <w:r w:rsidRPr="00D17F2E">
        <w:rPr>
          <w:rFonts w:ascii="Century" w:hAnsi="Century"/>
          <w:sz w:val="24"/>
          <w:szCs w:val="24"/>
        </w:rPr>
        <w:t>azvijati kulturu kao jedan od razvojnih smjerova i iskoristit</w:t>
      </w:r>
      <w:r>
        <w:rPr>
          <w:rFonts w:ascii="Century" w:hAnsi="Century"/>
          <w:sz w:val="24"/>
          <w:szCs w:val="24"/>
        </w:rPr>
        <w:t>i</w:t>
      </w:r>
      <w:r w:rsidRPr="00D17F2E">
        <w:rPr>
          <w:rFonts w:ascii="Century" w:hAnsi="Century"/>
          <w:sz w:val="24"/>
          <w:szCs w:val="24"/>
        </w:rPr>
        <w:t xml:space="preserve"> potencijale kulturne baštine Grada kao i sportske potencijale, sve u svrhu zdravijeg i kvalitetnijeg života građana</w:t>
      </w:r>
    </w:p>
    <w:p w14:paraId="63FDFCE6" w14:textId="77777777" w:rsidR="00D17F2E" w:rsidRPr="00D17F2E" w:rsidRDefault="00D17F2E" w:rsidP="005967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D17F2E">
        <w:rPr>
          <w:rFonts w:ascii="Century" w:hAnsi="Century"/>
          <w:sz w:val="24"/>
          <w:szCs w:val="24"/>
        </w:rPr>
        <w:t xml:space="preserve">Aktivnosti koje se planiraju provesti u sklopu mjere su: K1024 02 Kapitalni projekt: Nabava dječjih igrala; K1024 08 Kapitalni projekt: Objekti uz sportske građevine – </w:t>
      </w:r>
      <w:proofErr w:type="spellStart"/>
      <w:r w:rsidRPr="00D17F2E">
        <w:rPr>
          <w:rFonts w:ascii="Century" w:hAnsi="Century"/>
          <w:sz w:val="24"/>
          <w:szCs w:val="24"/>
        </w:rPr>
        <w:t>Viletinec</w:t>
      </w:r>
      <w:proofErr w:type="spellEnd"/>
      <w:r w:rsidRPr="00D17F2E">
        <w:rPr>
          <w:rFonts w:ascii="Century" w:hAnsi="Century"/>
          <w:sz w:val="24"/>
          <w:szCs w:val="24"/>
        </w:rPr>
        <w:t xml:space="preserve">; K1024 09 Kapitalni projekt: Objekti uz sportske građevine – </w:t>
      </w:r>
      <w:proofErr w:type="spellStart"/>
      <w:r w:rsidRPr="00D17F2E">
        <w:rPr>
          <w:rFonts w:ascii="Century" w:hAnsi="Century"/>
          <w:sz w:val="24"/>
          <w:szCs w:val="24"/>
        </w:rPr>
        <w:t>Žarovnica</w:t>
      </w:r>
      <w:proofErr w:type="spellEnd"/>
      <w:r w:rsidRPr="00D17F2E">
        <w:rPr>
          <w:rFonts w:ascii="Century" w:hAnsi="Century"/>
          <w:sz w:val="24"/>
          <w:szCs w:val="24"/>
        </w:rPr>
        <w:t xml:space="preserve">; </w:t>
      </w:r>
      <w:r w:rsidRPr="00D17F2E">
        <w:rPr>
          <w:rFonts w:ascii="Century" w:hAnsi="Century"/>
          <w:sz w:val="24"/>
          <w:szCs w:val="24"/>
        </w:rPr>
        <w:lastRenderedPageBreak/>
        <w:t xml:space="preserve">T1024 02 Tekući projekt: Održavanje sportskih građevina; K1024 07 Kapitalni projekt: Objekti uz sportske građevine – </w:t>
      </w:r>
      <w:proofErr w:type="spellStart"/>
      <w:r w:rsidRPr="00D17F2E">
        <w:rPr>
          <w:rFonts w:ascii="Century" w:hAnsi="Century"/>
          <w:sz w:val="24"/>
          <w:szCs w:val="24"/>
        </w:rPr>
        <w:t>Očura</w:t>
      </w:r>
      <w:proofErr w:type="spellEnd"/>
      <w:r w:rsidRPr="00D17F2E">
        <w:rPr>
          <w:rFonts w:ascii="Century" w:hAnsi="Century"/>
          <w:sz w:val="24"/>
          <w:szCs w:val="24"/>
        </w:rPr>
        <w:t xml:space="preserve">; K1024 10 Kapitalni projekt: Objekti uz sportske građevine – </w:t>
      </w:r>
      <w:proofErr w:type="spellStart"/>
      <w:r w:rsidRPr="00D17F2E">
        <w:rPr>
          <w:rFonts w:ascii="Century" w:hAnsi="Century"/>
          <w:sz w:val="24"/>
          <w:szCs w:val="24"/>
        </w:rPr>
        <w:t>Čret</w:t>
      </w:r>
      <w:proofErr w:type="spellEnd"/>
      <w:r w:rsidRPr="00D17F2E">
        <w:rPr>
          <w:rFonts w:ascii="Century" w:hAnsi="Century"/>
          <w:sz w:val="24"/>
          <w:szCs w:val="24"/>
        </w:rPr>
        <w:t xml:space="preserve">; T1024 04 Tekući projekt: Sanacija igrališta uz </w:t>
      </w:r>
      <w:proofErr w:type="spellStart"/>
      <w:r w:rsidRPr="00D17F2E">
        <w:rPr>
          <w:rFonts w:ascii="Century" w:hAnsi="Century"/>
          <w:sz w:val="24"/>
          <w:szCs w:val="24"/>
        </w:rPr>
        <w:t>Drušveni</w:t>
      </w:r>
      <w:proofErr w:type="spellEnd"/>
      <w:r w:rsidRPr="00D17F2E">
        <w:rPr>
          <w:rFonts w:ascii="Century" w:hAnsi="Century"/>
          <w:sz w:val="24"/>
          <w:szCs w:val="24"/>
        </w:rPr>
        <w:t xml:space="preserve"> dom </w:t>
      </w:r>
      <w:proofErr w:type="spellStart"/>
      <w:r w:rsidRPr="00D17F2E">
        <w:rPr>
          <w:rFonts w:ascii="Century" w:hAnsi="Century"/>
          <w:sz w:val="24"/>
          <w:szCs w:val="24"/>
        </w:rPr>
        <w:t>Bednjica</w:t>
      </w:r>
      <w:proofErr w:type="spellEnd"/>
      <w:r w:rsidRPr="00D17F2E">
        <w:rPr>
          <w:rFonts w:ascii="Century" w:hAnsi="Century"/>
          <w:sz w:val="24"/>
          <w:szCs w:val="24"/>
        </w:rPr>
        <w:t>;</w:t>
      </w:r>
      <w:r>
        <w:rPr>
          <w:rFonts w:ascii="Century" w:hAnsi="Century"/>
          <w:sz w:val="24"/>
          <w:szCs w:val="24"/>
        </w:rPr>
        <w:t xml:space="preserve"> </w:t>
      </w:r>
      <w:r w:rsidRPr="00D17F2E">
        <w:rPr>
          <w:rFonts w:ascii="Century" w:hAnsi="Century"/>
          <w:sz w:val="24"/>
          <w:szCs w:val="24"/>
        </w:rPr>
        <w:t>A1022 01 Aktivnost: Centar za posjetitelje</w:t>
      </w:r>
    </w:p>
    <w:p w14:paraId="21DBFF43" w14:textId="77777777" w:rsidR="00D17F2E" w:rsidRPr="007F6D01" w:rsidRDefault="00D17F2E" w:rsidP="00F73EA4">
      <w:pPr>
        <w:pStyle w:val="Odlomakpopisa"/>
        <w:numPr>
          <w:ilvl w:val="0"/>
          <w:numId w:val="46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6A38B0">
        <w:rPr>
          <w:rFonts w:ascii="Century" w:hAnsi="Century"/>
          <w:sz w:val="24"/>
          <w:szCs w:val="24"/>
        </w:rPr>
        <w:t xml:space="preserve">U mandatnom razdoblju za provedbu mjere planirano je </w:t>
      </w:r>
      <w:r w:rsidR="00D5495C">
        <w:rPr>
          <w:rFonts w:ascii="Century" w:hAnsi="Century"/>
          <w:sz w:val="24"/>
          <w:szCs w:val="24"/>
        </w:rPr>
        <w:t>49</w:t>
      </w:r>
      <w:r>
        <w:rPr>
          <w:rFonts w:ascii="Century" w:hAnsi="Century"/>
          <w:sz w:val="24"/>
          <w:szCs w:val="24"/>
        </w:rPr>
        <w:t>.</w:t>
      </w:r>
      <w:r w:rsidR="00D5495C">
        <w:rPr>
          <w:rFonts w:ascii="Century" w:hAnsi="Century"/>
          <w:sz w:val="24"/>
          <w:szCs w:val="24"/>
        </w:rPr>
        <w:t>13</w:t>
      </w:r>
      <w:r>
        <w:rPr>
          <w:rFonts w:ascii="Century" w:hAnsi="Century"/>
          <w:sz w:val="24"/>
          <w:szCs w:val="24"/>
        </w:rPr>
        <w:t>0</w:t>
      </w:r>
      <w:r w:rsidRPr="006A38B0">
        <w:rPr>
          <w:rFonts w:ascii="Century" w:hAnsi="Century"/>
          <w:sz w:val="24"/>
          <w:szCs w:val="24"/>
        </w:rPr>
        <w:t xml:space="preserve">.000,00 kn </w:t>
      </w:r>
    </w:p>
    <w:p w14:paraId="0FDC82E9" w14:textId="77777777" w:rsidR="00F73EA4" w:rsidRDefault="00F73EA4" w:rsidP="00F73EA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996E8C2" w14:textId="77777777" w:rsidR="00D17F2E" w:rsidRDefault="00F73EA4" w:rsidP="00F73EA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Grad Lepoglava ima status brdsko–planinskog područja pa mjere kojima će se ostvarivati pojedini zadani ciljevi i razvojni smjerovi doprinose i ostvarenju provedbi obveza koje su definirane Zakonom o brdsko–planinskom području.</w:t>
      </w:r>
    </w:p>
    <w:p w14:paraId="4D6C1239" w14:textId="77777777" w:rsidR="00213AD5" w:rsidRDefault="00213AD5" w:rsidP="00F73EA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4603F3F1" w14:textId="77777777" w:rsidR="00213AD5" w:rsidRPr="00D17F2E" w:rsidRDefault="00213AD5" w:rsidP="00F73EA4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Pokazatelji koji će se ostvariti provedbom pojedine mjere i aktivnosti navedenih unutar mjera, opisani su u Prilogu </w:t>
      </w:r>
      <w:r w:rsidRPr="00213AD5">
        <w:rPr>
          <w:rFonts w:ascii="Century" w:hAnsi="Century"/>
          <w:sz w:val="24"/>
          <w:szCs w:val="24"/>
        </w:rPr>
        <w:t>1. Predložak za izradu Provedbenog programa jedinice lokalne samouprave</w:t>
      </w:r>
      <w:r>
        <w:rPr>
          <w:rFonts w:ascii="Century" w:hAnsi="Century"/>
          <w:sz w:val="24"/>
          <w:szCs w:val="24"/>
        </w:rPr>
        <w:t xml:space="preserve"> koji je sastavni dio ovog dokumenta. </w:t>
      </w:r>
    </w:p>
    <w:p w14:paraId="20B23939" w14:textId="77777777" w:rsidR="007D6FFE" w:rsidRPr="007D6FFE" w:rsidRDefault="007D6FFE" w:rsidP="007D6FF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049FCEC" w14:textId="77777777" w:rsidR="007D6FFE" w:rsidRPr="007D6FFE" w:rsidRDefault="007D6FFE" w:rsidP="007D6FFE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178D2EF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7340F58F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E196DE1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50991F30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1D4E5519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61235FB2" w14:textId="77777777" w:rsidR="00A1548A" w:rsidRDefault="00A1548A" w:rsidP="00541E58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51B11AC" w14:textId="77777777" w:rsidR="00020A3F" w:rsidRDefault="00020A3F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1A81BD71" w14:textId="77777777" w:rsidR="00824787" w:rsidRDefault="00824787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7E4D563D" w14:textId="77777777" w:rsidR="00824787" w:rsidRDefault="00824787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77F25938" w14:textId="24C9C562" w:rsidR="00824787" w:rsidRDefault="00824787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6BA5F86C" w14:textId="72E0CBC0" w:rsidR="00791DED" w:rsidRDefault="00791DED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34F56A6E" w14:textId="12B2F67B" w:rsidR="00791DED" w:rsidRDefault="00791DED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76A6857A" w14:textId="77777777" w:rsidR="00791DED" w:rsidRDefault="00791DED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p w14:paraId="2755AB50" w14:textId="77777777" w:rsidR="00824787" w:rsidRPr="006200F2" w:rsidRDefault="00824787" w:rsidP="006200F2">
      <w:pPr>
        <w:pStyle w:val="Odlomakpopisa"/>
        <w:numPr>
          <w:ilvl w:val="0"/>
          <w:numId w:val="3"/>
        </w:numPr>
        <w:spacing w:after="0" w:line="360" w:lineRule="auto"/>
        <w:jc w:val="both"/>
        <w:outlineLvl w:val="0"/>
        <w:rPr>
          <w:rFonts w:ascii="Century" w:hAnsi="Century"/>
          <w:b/>
          <w:bCs/>
          <w:sz w:val="24"/>
          <w:szCs w:val="24"/>
        </w:rPr>
      </w:pPr>
      <w:bookmarkStart w:id="29" w:name="_Toc91230989"/>
      <w:r w:rsidRPr="006200F2">
        <w:rPr>
          <w:rFonts w:ascii="Century" w:hAnsi="Century"/>
          <w:b/>
          <w:bCs/>
          <w:sz w:val="24"/>
          <w:szCs w:val="24"/>
        </w:rPr>
        <w:lastRenderedPageBreak/>
        <w:t>Praćenje i iz</w:t>
      </w:r>
      <w:r w:rsidR="00213AD5" w:rsidRPr="006200F2">
        <w:rPr>
          <w:rFonts w:ascii="Century" w:hAnsi="Century"/>
          <w:b/>
          <w:bCs/>
          <w:sz w:val="24"/>
          <w:szCs w:val="24"/>
        </w:rPr>
        <w:t>vještavanje</w:t>
      </w:r>
      <w:bookmarkEnd w:id="29"/>
    </w:p>
    <w:p w14:paraId="1C99DA2E" w14:textId="77777777" w:rsidR="00213AD5" w:rsidRDefault="00213AD5" w:rsidP="00213AD5">
      <w:pPr>
        <w:spacing w:after="0" w:line="360" w:lineRule="auto"/>
        <w:ind w:left="708"/>
        <w:jc w:val="both"/>
        <w:rPr>
          <w:rFonts w:ascii="Century" w:hAnsi="Century"/>
          <w:sz w:val="24"/>
          <w:szCs w:val="24"/>
        </w:rPr>
      </w:pPr>
    </w:p>
    <w:p w14:paraId="5553E070" w14:textId="77777777" w:rsidR="00213AD5" w:rsidRDefault="00213AD5" w:rsidP="00735F4B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213AD5">
        <w:rPr>
          <w:rFonts w:ascii="Century" w:hAnsi="Century"/>
          <w:sz w:val="24"/>
          <w:szCs w:val="24"/>
        </w:rPr>
        <w:t>Praćenje i izvještavanje o provedbi akta strateškog planiranja od značaja za jedinice lokalne</w:t>
      </w:r>
      <w:r>
        <w:rPr>
          <w:rFonts w:ascii="Century" w:hAnsi="Century"/>
          <w:sz w:val="24"/>
          <w:szCs w:val="24"/>
        </w:rPr>
        <w:t xml:space="preserve"> </w:t>
      </w:r>
      <w:r w:rsidRPr="00213AD5">
        <w:rPr>
          <w:rFonts w:ascii="Century" w:hAnsi="Century"/>
          <w:sz w:val="24"/>
          <w:szCs w:val="24"/>
        </w:rPr>
        <w:t>samouprave sastavni je dio procesa strateškog planiranja i definirano je Pravilnikom o Strateškom</w:t>
      </w:r>
      <w:r>
        <w:rPr>
          <w:rFonts w:ascii="Century" w:hAnsi="Century"/>
          <w:sz w:val="24"/>
          <w:szCs w:val="24"/>
        </w:rPr>
        <w:t xml:space="preserve"> </w:t>
      </w:r>
      <w:r w:rsidRPr="00213AD5">
        <w:rPr>
          <w:rFonts w:ascii="Century" w:hAnsi="Century"/>
          <w:sz w:val="24"/>
          <w:szCs w:val="24"/>
        </w:rPr>
        <w:t>planiranju. Praćenje provedbe akata strateškog planiranja obuhvaća proces prikupljanja, analize i</w:t>
      </w:r>
      <w:r>
        <w:rPr>
          <w:rFonts w:ascii="Century" w:hAnsi="Century"/>
          <w:sz w:val="24"/>
          <w:szCs w:val="24"/>
        </w:rPr>
        <w:t xml:space="preserve"> </w:t>
      </w:r>
      <w:r w:rsidRPr="00213AD5">
        <w:rPr>
          <w:rFonts w:ascii="Century" w:hAnsi="Century"/>
          <w:sz w:val="24"/>
          <w:szCs w:val="24"/>
        </w:rPr>
        <w:t>usporedbe pokazatelja</w:t>
      </w:r>
      <w:r>
        <w:rPr>
          <w:rFonts w:ascii="Century" w:hAnsi="Century"/>
          <w:sz w:val="24"/>
          <w:szCs w:val="24"/>
        </w:rPr>
        <w:t xml:space="preserve"> </w:t>
      </w:r>
      <w:r w:rsidR="00735F4B">
        <w:rPr>
          <w:rFonts w:ascii="Century" w:hAnsi="Century"/>
          <w:sz w:val="24"/>
          <w:szCs w:val="24"/>
        </w:rPr>
        <w:t>zadanih od strane Grada Lepoglave</w:t>
      </w:r>
      <w:r w:rsidRPr="00213AD5">
        <w:rPr>
          <w:rFonts w:ascii="Century" w:hAnsi="Century"/>
          <w:sz w:val="24"/>
          <w:szCs w:val="24"/>
        </w:rPr>
        <w:t xml:space="preserve"> kojima se sustavno</w:t>
      </w:r>
      <w:r w:rsidR="00735F4B">
        <w:rPr>
          <w:rFonts w:ascii="Century" w:hAnsi="Century"/>
          <w:sz w:val="24"/>
          <w:szCs w:val="24"/>
        </w:rPr>
        <w:t xml:space="preserve"> </w:t>
      </w:r>
      <w:r w:rsidRPr="00213AD5">
        <w:rPr>
          <w:rFonts w:ascii="Century" w:hAnsi="Century"/>
          <w:sz w:val="24"/>
          <w:szCs w:val="24"/>
        </w:rPr>
        <w:t>prati uspješnost provedbe mjera akta strateškog planiranja. Izvještavanje o provedbi akta strateškog</w:t>
      </w:r>
      <w:r w:rsidR="00735F4B">
        <w:rPr>
          <w:rFonts w:ascii="Century" w:hAnsi="Century"/>
          <w:sz w:val="24"/>
          <w:szCs w:val="24"/>
        </w:rPr>
        <w:t xml:space="preserve"> </w:t>
      </w:r>
      <w:r w:rsidRPr="00213AD5">
        <w:rPr>
          <w:rFonts w:ascii="Century" w:hAnsi="Century"/>
          <w:sz w:val="24"/>
          <w:szCs w:val="24"/>
        </w:rPr>
        <w:t>planiranja proces je pružanja pravovremenih i relevantnih informacija ključnim nositeljima strateškog</w:t>
      </w:r>
      <w:r w:rsidR="00735F4B">
        <w:rPr>
          <w:rFonts w:ascii="Century" w:hAnsi="Century"/>
          <w:sz w:val="24"/>
          <w:szCs w:val="24"/>
        </w:rPr>
        <w:t xml:space="preserve"> </w:t>
      </w:r>
      <w:r w:rsidRPr="00213AD5">
        <w:rPr>
          <w:rFonts w:ascii="Century" w:hAnsi="Century"/>
          <w:sz w:val="24"/>
          <w:szCs w:val="24"/>
        </w:rPr>
        <w:t>planiranja na razini JLS te široj javnosti o statusu provedbe strateškog akta.</w:t>
      </w:r>
    </w:p>
    <w:p w14:paraId="0DD61EB4" w14:textId="77777777" w:rsidR="00735F4B" w:rsidRDefault="00735F4B" w:rsidP="00735F4B">
      <w:pPr>
        <w:spacing w:after="0"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735F4B">
        <w:rPr>
          <w:rFonts w:ascii="Century" w:hAnsi="Century"/>
          <w:sz w:val="24"/>
          <w:szCs w:val="24"/>
        </w:rPr>
        <w:t>Institucionalni okvir za praćenje i izvještavanje o provedbi akata strateškog planiranja od nacionalnog značaja i značaja za jedinice lokalne i područne (regionalne) samouprave čine javna tijela određena člankom 32. Zakona: Hrvatski Sabor, Vlada Republike Hrvatske, središnja tijela državne uprave, jedinice lokalne i područne (regionalne) samouprave, Koordinacijsko tijelo, koordinatori za strateško planiranje središnjih tijela državne uprave, regionalni i lokalni koordinatori te druga javna tijela koja imaju obveze i odgovornosti praćenja i izvještavanja o provedbi akata strateškog planiranja sukladno Zakonu.</w:t>
      </w:r>
    </w:p>
    <w:p w14:paraId="6A649616" w14:textId="77777777" w:rsidR="00735F4B" w:rsidRDefault="00735F4B" w:rsidP="00735F4B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35F4B">
        <w:rPr>
          <w:rFonts w:ascii="Century" w:hAnsi="Century"/>
          <w:sz w:val="24"/>
          <w:szCs w:val="24"/>
        </w:rPr>
        <w:t>Za provedbu ovoga Provedbenog programa te za praćenje i izvještavanje o provedbi nadlež</w:t>
      </w:r>
      <w:r>
        <w:rPr>
          <w:rFonts w:ascii="Century" w:hAnsi="Century"/>
          <w:sz w:val="24"/>
          <w:szCs w:val="24"/>
        </w:rPr>
        <w:t>an je Grad Lepoglava</w:t>
      </w:r>
      <w:r w:rsidRPr="00735F4B">
        <w:rPr>
          <w:rFonts w:ascii="Century" w:hAnsi="Century"/>
          <w:sz w:val="24"/>
          <w:szCs w:val="24"/>
        </w:rPr>
        <w:t xml:space="preserve"> na čelu s </w:t>
      </w:r>
      <w:r>
        <w:rPr>
          <w:rFonts w:ascii="Century" w:hAnsi="Century"/>
          <w:sz w:val="24"/>
          <w:szCs w:val="24"/>
        </w:rPr>
        <w:t>grado</w:t>
      </w:r>
      <w:r w:rsidRPr="00735F4B">
        <w:rPr>
          <w:rFonts w:ascii="Century" w:hAnsi="Century"/>
          <w:sz w:val="24"/>
          <w:szCs w:val="24"/>
        </w:rPr>
        <w:t xml:space="preserve">načelnikom kao odgovornom osobom. </w:t>
      </w:r>
      <w:r>
        <w:rPr>
          <w:rFonts w:ascii="Century" w:hAnsi="Century"/>
          <w:sz w:val="24"/>
          <w:szCs w:val="24"/>
        </w:rPr>
        <w:t xml:space="preserve">Grad Lepoglava </w:t>
      </w:r>
      <w:r w:rsidRPr="00735F4B">
        <w:rPr>
          <w:rFonts w:ascii="Century" w:hAnsi="Century"/>
          <w:sz w:val="24"/>
          <w:szCs w:val="24"/>
        </w:rPr>
        <w:t>koordinira proces koji za cilj ima provedbu mjera usmjerenih dostizanju strateških ciljeva te</w:t>
      </w:r>
      <w:r>
        <w:rPr>
          <w:rFonts w:ascii="Century" w:hAnsi="Century"/>
          <w:sz w:val="24"/>
          <w:szCs w:val="24"/>
        </w:rPr>
        <w:t xml:space="preserve"> </w:t>
      </w:r>
      <w:r w:rsidRPr="00735F4B">
        <w:rPr>
          <w:rFonts w:ascii="Century" w:hAnsi="Century"/>
          <w:sz w:val="24"/>
          <w:szCs w:val="24"/>
        </w:rPr>
        <w:t>ispunjenju</w:t>
      </w:r>
      <w:r>
        <w:rPr>
          <w:rFonts w:ascii="Century" w:hAnsi="Century"/>
          <w:sz w:val="24"/>
          <w:szCs w:val="24"/>
        </w:rPr>
        <w:t xml:space="preserve"> zadane</w:t>
      </w:r>
      <w:r w:rsidRPr="00735F4B">
        <w:rPr>
          <w:rFonts w:ascii="Century" w:hAnsi="Century"/>
          <w:sz w:val="24"/>
          <w:szCs w:val="24"/>
        </w:rPr>
        <w:t xml:space="preserve"> vizije. </w:t>
      </w:r>
      <w:r>
        <w:rPr>
          <w:rFonts w:ascii="Century" w:hAnsi="Century"/>
          <w:sz w:val="24"/>
          <w:szCs w:val="24"/>
        </w:rPr>
        <w:t xml:space="preserve">Gradonačelnik </w:t>
      </w:r>
      <w:r w:rsidRPr="00735F4B">
        <w:rPr>
          <w:rFonts w:ascii="Century" w:hAnsi="Century"/>
          <w:sz w:val="24"/>
          <w:szCs w:val="24"/>
        </w:rPr>
        <w:t xml:space="preserve">će u suradnji s </w:t>
      </w:r>
      <w:r>
        <w:rPr>
          <w:rFonts w:ascii="Century" w:hAnsi="Century"/>
          <w:sz w:val="24"/>
          <w:szCs w:val="24"/>
        </w:rPr>
        <w:t>gradskom tvrtkom TKIC d.o.o.</w:t>
      </w:r>
      <w:r w:rsidRPr="00735F4B">
        <w:rPr>
          <w:rFonts w:ascii="Century" w:hAnsi="Century"/>
          <w:sz w:val="24"/>
          <w:szCs w:val="24"/>
        </w:rPr>
        <w:t xml:space="preserve"> i nadležnim</w:t>
      </w:r>
      <w:r>
        <w:rPr>
          <w:rFonts w:ascii="Century" w:hAnsi="Century"/>
          <w:sz w:val="24"/>
          <w:szCs w:val="24"/>
        </w:rPr>
        <w:t xml:space="preserve"> upravnim odjelom </w:t>
      </w:r>
      <w:r w:rsidRPr="00735F4B">
        <w:rPr>
          <w:rFonts w:ascii="Century" w:hAnsi="Century"/>
          <w:sz w:val="24"/>
          <w:szCs w:val="24"/>
        </w:rPr>
        <w:t xml:space="preserve">pratiti provedbu Programa te izvještavati prema nadležnim tijelima. </w:t>
      </w:r>
      <w:r>
        <w:rPr>
          <w:rFonts w:ascii="Century" w:hAnsi="Century"/>
          <w:sz w:val="24"/>
          <w:szCs w:val="24"/>
        </w:rPr>
        <w:t>Gradonačelnik</w:t>
      </w:r>
      <w:r w:rsidRPr="00735F4B">
        <w:rPr>
          <w:rFonts w:ascii="Century" w:hAnsi="Century"/>
          <w:sz w:val="24"/>
          <w:szCs w:val="24"/>
        </w:rPr>
        <w:t xml:space="preserve"> je odgovoran za</w:t>
      </w:r>
      <w:r>
        <w:rPr>
          <w:rFonts w:ascii="Century" w:hAnsi="Century"/>
          <w:sz w:val="24"/>
          <w:szCs w:val="24"/>
        </w:rPr>
        <w:t xml:space="preserve"> </w:t>
      </w:r>
      <w:r w:rsidRPr="00735F4B">
        <w:rPr>
          <w:rFonts w:ascii="Century" w:hAnsi="Century"/>
          <w:sz w:val="24"/>
          <w:szCs w:val="24"/>
        </w:rPr>
        <w:t xml:space="preserve">redovno izvještavanje o provedbi Provedbenog programa i uspješnosti zadanih ciljeva. </w:t>
      </w:r>
    </w:p>
    <w:p w14:paraId="2FDEBAC3" w14:textId="77777777" w:rsidR="00735F4B" w:rsidRDefault="00735F4B" w:rsidP="00735F4B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Provedbeni program Grada </w:t>
      </w:r>
      <w:r w:rsidRPr="00735F4B">
        <w:rPr>
          <w:rFonts w:ascii="Century" w:hAnsi="Century"/>
          <w:sz w:val="24"/>
          <w:szCs w:val="24"/>
        </w:rPr>
        <w:t xml:space="preserve">revidirat će se </w:t>
      </w:r>
      <w:r>
        <w:rPr>
          <w:rFonts w:ascii="Century" w:hAnsi="Century"/>
          <w:sz w:val="24"/>
          <w:szCs w:val="24"/>
        </w:rPr>
        <w:t xml:space="preserve">prema potrebi, u ovisnosti o donošenju hijerarhijski nadređenih akata. </w:t>
      </w:r>
    </w:p>
    <w:p w14:paraId="0EAF8C7B" w14:textId="77777777" w:rsidR="00735F4B" w:rsidRDefault="00735F4B" w:rsidP="00735F4B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35F4B">
        <w:rPr>
          <w:rFonts w:ascii="Century" w:hAnsi="Century"/>
          <w:sz w:val="24"/>
          <w:szCs w:val="24"/>
        </w:rPr>
        <w:t>Sva izvješća o aktivnostima praćenja i izvještavanja Provedbenog</w:t>
      </w:r>
      <w:r>
        <w:rPr>
          <w:rFonts w:ascii="Century" w:hAnsi="Century"/>
          <w:sz w:val="24"/>
          <w:szCs w:val="24"/>
        </w:rPr>
        <w:t xml:space="preserve"> </w:t>
      </w:r>
      <w:r w:rsidRPr="00735F4B">
        <w:rPr>
          <w:rFonts w:ascii="Century" w:hAnsi="Century"/>
          <w:sz w:val="24"/>
          <w:szCs w:val="24"/>
        </w:rPr>
        <w:t xml:space="preserve">programa koje </w:t>
      </w:r>
      <w:r w:rsidR="007E5A0C">
        <w:rPr>
          <w:rFonts w:ascii="Century" w:hAnsi="Century"/>
          <w:sz w:val="24"/>
          <w:szCs w:val="24"/>
        </w:rPr>
        <w:t>Grad Lepoglava</w:t>
      </w:r>
      <w:r w:rsidRPr="00735F4B">
        <w:rPr>
          <w:rFonts w:ascii="Century" w:hAnsi="Century"/>
          <w:sz w:val="24"/>
          <w:szCs w:val="24"/>
        </w:rPr>
        <w:t xml:space="preserve"> provodi, bit će objavljena na službenim internetskim</w:t>
      </w:r>
      <w:r w:rsidR="007E5A0C">
        <w:rPr>
          <w:rFonts w:ascii="Century" w:hAnsi="Century"/>
          <w:sz w:val="24"/>
          <w:szCs w:val="24"/>
        </w:rPr>
        <w:t xml:space="preserve"> </w:t>
      </w:r>
      <w:r w:rsidRPr="00735F4B">
        <w:rPr>
          <w:rFonts w:ascii="Century" w:hAnsi="Century"/>
          <w:sz w:val="24"/>
          <w:szCs w:val="24"/>
        </w:rPr>
        <w:t xml:space="preserve">stranicama </w:t>
      </w:r>
      <w:r w:rsidR="007E5A0C">
        <w:rPr>
          <w:rFonts w:ascii="Century" w:hAnsi="Century"/>
          <w:sz w:val="24"/>
          <w:szCs w:val="24"/>
        </w:rPr>
        <w:t xml:space="preserve">Grada </w:t>
      </w:r>
      <w:r w:rsidR="001D1E8A" w:rsidRPr="001D1E8A">
        <w:rPr>
          <w:rFonts w:ascii="Century" w:hAnsi="Century"/>
          <w:sz w:val="24"/>
          <w:szCs w:val="24"/>
        </w:rPr>
        <w:t>https://www.lepoglava.hr/</w:t>
      </w:r>
      <w:r w:rsidRPr="00735F4B">
        <w:rPr>
          <w:rFonts w:ascii="Century" w:hAnsi="Century"/>
          <w:sz w:val="24"/>
          <w:szCs w:val="24"/>
        </w:rPr>
        <w:t>.</w:t>
      </w:r>
    </w:p>
    <w:p w14:paraId="7FAD02A7" w14:textId="77777777" w:rsidR="001D1E8A" w:rsidRPr="00735F4B" w:rsidRDefault="001D1E8A" w:rsidP="00735F4B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B4BB4CF" w14:textId="77777777" w:rsidR="00735F4B" w:rsidRPr="00735F4B" w:rsidRDefault="00735F4B" w:rsidP="00735F4B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35F4B">
        <w:rPr>
          <w:rFonts w:ascii="Century" w:hAnsi="Century"/>
          <w:sz w:val="24"/>
          <w:szCs w:val="24"/>
        </w:rPr>
        <w:t>Ciljevi praćenja i izvještavanja su sljedeći:</w:t>
      </w:r>
    </w:p>
    <w:p w14:paraId="126431A8" w14:textId="77777777" w:rsidR="007E5A0C" w:rsidRDefault="00735F4B" w:rsidP="00735F4B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E5A0C">
        <w:rPr>
          <w:rFonts w:ascii="Century" w:hAnsi="Century"/>
          <w:sz w:val="24"/>
          <w:szCs w:val="24"/>
        </w:rPr>
        <w:t>sustavno pra</w:t>
      </w:r>
      <w:r w:rsidR="007E5A0C">
        <w:rPr>
          <w:rFonts w:ascii="Century" w:hAnsi="Century"/>
          <w:sz w:val="24"/>
          <w:szCs w:val="24"/>
        </w:rPr>
        <w:t>titi</w:t>
      </w:r>
      <w:r w:rsidRPr="007E5A0C">
        <w:rPr>
          <w:rFonts w:ascii="Century" w:hAnsi="Century"/>
          <w:sz w:val="24"/>
          <w:szCs w:val="24"/>
        </w:rPr>
        <w:t xml:space="preserve"> uspješnosti provedbe mjera akta strateškog planiranja</w:t>
      </w:r>
    </w:p>
    <w:p w14:paraId="28D1C64F" w14:textId="77777777" w:rsidR="007E5A0C" w:rsidRDefault="00735F4B" w:rsidP="00735F4B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E5A0C">
        <w:rPr>
          <w:rFonts w:ascii="Century" w:hAnsi="Century"/>
          <w:sz w:val="24"/>
          <w:szCs w:val="24"/>
        </w:rPr>
        <w:t>učinkovito upravlja</w:t>
      </w:r>
      <w:r w:rsidR="007E5A0C">
        <w:rPr>
          <w:rFonts w:ascii="Century" w:hAnsi="Century"/>
          <w:sz w:val="24"/>
          <w:szCs w:val="24"/>
        </w:rPr>
        <w:t>ti</w:t>
      </w:r>
      <w:r w:rsidRPr="007E5A0C">
        <w:rPr>
          <w:rFonts w:ascii="Century" w:hAnsi="Century"/>
          <w:sz w:val="24"/>
          <w:szCs w:val="24"/>
        </w:rPr>
        <w:t xml:space="preserve"> provedbom akta strateškog planiranja i unapr</w:t>
      </w:r>
      <w:r w:rsidR="007E5A0C">
        <w:rPr>
          <w:rFonts w:ascii="Century" w:hAnsi="Century"/>
          <w:sz w:val="24"/>
          <w:szCs w:val="24"/>
        </w:rPr>
        <w:t>j</w:t>
      </w:r>
      <w:r w:rsidRPr="007E5A0C">
        <w:rPr>
          <w:rFonts w:ascii="Century" w:hAnsi="Century"/>
          <w:sz w:val="24"/>
          <w:szCs w:val="24"/>
        </w:rPr>
        <w:t>eđiv</w:t>
      </w:r>
      <w:r w:rsidR="007E5A0C">
        <w:rPr>
          <w:rFonts w:ascii="Century" w:hAnsi="Century"/>
          <w:sz w:val="24"/>
          <w:szCs w:val="24"/>
        </w:rPr>
        <w:t xml:space="preserve">ati </w:t>
      </w:r>
      <w:r w:rsidRPr="007E5A0C">
        <w:rPr>
          <w:rFonts w:ascii="Century" w:hAnsi="Century"/>
          <w:sz w:val="24"/>
          <w:szCs w:val="24"/>
        </w:rPr>
        <w:t>javne politike korištenjem rezultata praćenja i izvješćivanja</w:t>
      </w:r>
    </w:p>
    <w:p w14:paraId="12B19B18" w14:textId="77777777" w:rsidR="007E5A0C" w:rsidRDefault="00735F4B" w:rsidP="005967A4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E5A0C">
        <w:rPr>
          <w:rFonts w:ascii="Century" w:hAnsi="Century"/>
          <w:sz w:val="24"/>
          <w:szCs w:val="24"/>
        </w:rPr>
        <w:t>utvrđiva</w:t>
      </w:r>
      <w:r w:rsidR="007E5A0C" w:rsidRPr="007E5A0C">
        <w:rPr>
          <w:rFonts w:ascii="Century" w:hAnsi="Century"/>
          <w:sz w:val="24"/>
          <w:szCs w:val="24"/>
        </w:rPr>
        <w:t>ti</w:t>
      </w:r>
      <w:r w:rsidRPr="007E5A0C">
        <w:rPr>
          <w:rFonts w:ascii="Century" w:hAnsi="Century"/>
          <w:sz w:val="24"/>
          <w:szCs w:val="24"/>
        </w:rPr>
        <w:t xml:space="preserve"> pozitivn</w:t>
      </w:r>
      <w:r w:rsidR="007E5A0C" w:rsidRPr="007E5A0C">
        <w:rPr>
          <w:rFonts w:ascii="Century" w:hAnsi="Century"/>
          <w:sz w:val="24"/>
          <w:szCs w:val="24"/>
        </w:rPr>
        <w:t>e</w:t>
      </w:r>
      <w:r w:rsidRPr="007E5A0C">
        <w:rPr>
          <w:rFonts w:ascii="Century" w:hAnsi="Century"/>
          <w:sz w:val="24"/>
          <w:szCs w:val="24"/>
        </w:rPr>
        <w:t xml:space="preserve"> i negativn</w:t>
      </w:r>
      <w:r w:rsidR="007E5A0C" w:rsidRPr="007E5A0C">
        <w:rPr>
          <w:rFonts w:ascii="Century" w:hAnsi="Century"/>
          <w:sz w:val="24"/>
          <w:szCs w:val="24"/>
        </w:rPr>
        <w:t>e</w:t>
      </w:r>
      <w:r w:rsidRPr="007E5A0C">
        <w:rPr>
          <w:rFonts w:ascii="Century" w:hAnsi="Century"/>
          <w:sz w:val="24"/>
          <w:szCs w:val="24"/>
        </w:rPr>
        <w:t xml:space="preserve"> posljedic</w:t>
      </w:r>
      <w:r w:rsidR="007E5A0C" w:rsidRPr="007E5A0C">
        <w:rPr>
          <w:rFonts w:ascii="Century" w:hAnsi="Century"/>
          <w:sz w:val="24"/>
          <w:szCs w:val="24"/>
        </w:rPr>
        <w:t>e</w:t>
      </w:r>
      <w:r w:rsidRPr="007E5A0C">
        <w:rPr>
          <w:rFonts w:ascii="Century" w:hAnsi="Century"/>
          <w:sz w:val="24"/>
          <w:szCs w:val="24"/>
        </w:rPr>
        <w:t xml:space="preserve"> provedbe akta strateškog</w:t>
      </w:r>
      <w:r w:rsidR="007E5A0C" w:rsidRPr="007E5A0C">
        <w:rPr>
          <w:rFonts w:ascii="Century" w:hAnsi="Century"/>
          <w:sz w:val="24"/>
          <w:szCs w:val="24"/>
        </w:rPr>
        <w:t xml:space="preserve"> </w:t>
      </w:r>
      <w:r w:rsidRPr="007E5A0C">
        <w:rPr>
          <w:rFonts w:ascii="Century" w:hAnsi="Century"/>
          <w:sz w:val="24"/>
          <w:szCs w:val="24"/>
        </w:rPr>
        <w:t>planiranja</w:t>
      </w:r>
    </w:p>
    <w:p w14:paraId="4297ABC1" w14:textId="77777777" w:rsidR="007E5A0C" w:rsidRDefault="007E5A0C" w:rsidP="00735F4B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učinkovitije </w:t>
      </w:r>
      <w:r w:rsidR="00735F4B" w:rsidRPr="007E5A0C">
        <w:rPr>
          <w:rFonts w:ascii="Century" w:hAnsi="Century"/>
          <w:sz w:val="24"/>
          <w:szCs w:val="24"/>
        </w:rPr>
        <w:t>poveziv</w:t>
      </w:r>
      <w:r>
        <w:rPr>
          <w:rFonts w:ascii="Century" w:hAnsi="Century"/>
          <w:sz w:val="24"/>
          <w:szCs w:val="24"/>
        </w:rPr>
        <w:t>ati</w:t>
      </w:r>
      <w:r w:rsidR="00735F4B" w:rsidRPr="007E5A0C">
        <w:rPr>
          <w:rFonts w:ascii="Century" w:hAnsi="Century"/>
          <w:sz w:val="24"/>
          <w:szCs w:val="24"/>
        </w:rPr>
        <w:t xml:space="preserve"> politike, program</w:t>
      </w:r>
      <w:r>
        <w:rPr>
          <w:rFonts w:ascii="Century" w:hAnsi="Century"/>
          <w:sz w:val="24"/>
          <w:szCs w:val="24"/>
        </w:rPr>
        <w:t>e</w:t>
      </w:r>
      <w:r w:rsidR="00735F4B" w:rsidRPr="007E5A0C">
        <w:rPr>
          <w:rFonts w:ascii="Century" w:hAnsi="Century"/>
          <w:sz w:val="24"/>
          <w:szCs w:val="24"/>
        </w:rPr>
        <w:t>, prioritet</w:t>
      </w:r>
      <w:r>
        <w:rPr>
          <w:rFonts w:ascii="Century" w:hAnsi="Century"/>
          <w:sz w:val="24"/>
          <w:szCs w:val="24"/>
        </w:rPr>
        <w:t>e</w:t>
      </w:r>
      <w:r w:rsidR="00735F4B" w:rsidRPr="007E5A0C">
        <w:rPr>
          <w:rFonts w:ascii="Century" w:hAnsi="Century"/>
          <w:sz w:val="24"/>
          <w:szCs w:val="24"/>
        </w:rPr>
        <w:t>, mjer</w:t>
      </w:r>
      <w:r>
        <w:rPr>
          <w:rFonts w:ascii="Century" w:hAnsi="Century"/>
          <w:sz w:val="24"/>
          <w:szCs w:val="24"/>
        </w:rPr>
        <w:t>e</w:t>
      </w:r>
      <w:r w:rsidR="00735F4B" w:rsidRPr="007E5A0C">
        <w:rPr>
          <w:rFonts w:ascii="Century" w:hAnsi="Century"/>
          <w:sz w:val="24"/>
          <w:szCs w:val="24"/>
        </w:rPr>
        <w:t xml:space="preserve"> i razvojn</w:t>
      </w:r>
      <w:r>
        <w:rPr>
          <w:rFonts w:ascii="Century" w:hAnsi="Century"/>
          <w:sz w:val="24"/>
          <w:szCs w:val="24"/>
        </w:rPr>
        <w:t>e</w:t>
      </w:r>
      <w:r w:rsidR="00735F4B" w:rsidRPr="007E5A0C">
        <w:rPr>
          <w:rFonts w:ascii="Century" w:hAnsi="Century"/>
          <w:sz w:val="24"/>
          <w:szCs w:val="24"/>
        </w:rPr>
        <w:t xml:space="preserve"> proje</w:t>
      </w:r>
      <w:r>
        <w:rPr>
          <w:rFonts w:ascii="Century" w:hAnsi="Century"/>
          <w:sz w:val="24"/>
          <w:szCs w:val="24"/>
        </w:rPr>
        <w:t>kte</w:t>
      </w:r>
    </w:p>
    <w:p w14:paraId="4FA4E241" w14:textId="77777777" w:rsidR="007E5A0C" w:rsidRDefault="00735F4B" w:rsidP="007E5A0C">
      <w:pPr>
        <w:pStyle w:val="Odlomakpopisa"/>
        <w:numPr>
          <w:ilvl w:val="0"/>
          <w:numId w:val="37"/>
        </w:num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E5A0C">
        <w:rPr>
          <w:rFonts w:ascii="Century" w:hAnsi="Century"/>
          <w:sz w:val="24"/>
          <w:szCs w:val="24"/>
        </w:rPr>
        <w:t>osigura</w:t>
      </w:r>
      <w:r w:rsidR="007E5A0C">
        <w:rPr>
          <w:rFonts w:ascii="Century" w:hAnsi="Century"/>
          <w:sz w:val="24"/>
          <w:szCs w:val="24"/>
        </w:rPr>
        <w:t>ti</w:t>
      </w:r>
      <w:r w:rsidRPr="007E5A0C">
        <w:rPr>
          <w:rFonts w:ascii="Century" w:hAnsi="Century"/>
          <w:sz w:val="24"/>
          <w:szCs w:val="24"/>
        </w:rPr>
        <w:t xml:space="preserve"> transparentnost i odgovornost za korištenje javnih sredstava</w:t>
      </w:r>
    </w:p>
    <w:p w14:paraId="0388BAF9" w14:textId="77777777" w:rsidR="001D1E8A" w:rsidRDefault="001D1E8A" w:rsidP="001D1E8A">
      <w:pPr>
        <w:pStyle w:val="Odlomakpopisa"/>
        <w:spacing w:after="0" w:line="360" w:lineRule="auto"/>
        <w:jc w:val="both"/>
        <w:rPr>
          <w:rFonts w:ascii="Century" w:hAnsi="Century"/>
          <w:sz w:val="24"/>
          <w:szCs w:val="24"/>
        </w:rPr>
      </w:pPr>
    </w:p>
    <w:p w14:paraId="2F799064" w14:textId="77777777" w:rsidR="00213AD5" w:rsidRPr="00213AD5" w:rsidRDefault="00735F4B" w:rsidP="00153BD5">
      <w:pPr>
        <w:spacing w:after="0" w:line="360" w:lineRule="auto"/>
        <w:jc w:val="both"/>
        <w:rPr>
          <w:rFonts w:ascii="Century" w:hAnsi="Century"/>
          <w:sz w:val="24"/>
          <w:szCs w:val="24"/>
        </w:rPr>
      </w:pPr>
      <w:r w:rsidRPr="007E5A0C">
        <w:rPr>
          <w:rFonts w:ascii="Century" w:hAnsi="Century"/>
          <w:sz w:val="24"/>
          <w:szCs w:val="24"/>
        </w:rPr>
        <w:t>Rokovi i postupci praćenja i izvještavanja o provedbi Provedbenog programa JLS</w:t>
      </w:r>
      <w:r w:rsidR="007E5A0C">
        <w:rPr>
          <w:rFonts w:ascii="Century" w:hAnsi="Century"/>
          <w:sz w:val="24"/>
          <w:szCs w:val="24"/>
        </w:rPr>
        <w:t>–</w:t>
      </w:r>
      <w:r w:rsidRPr="007E5A0C">
        <w:rPr>
          <w:rFonts w:ascii="Century" w:hAnsi="Century"/>
          <w:sz w:val="24"/>
          <w:szCs w:val="24"/>
        </w:rPr>
        <w:t>a</w:t>
      </w:r>
      <w:r w:rsidR="007E5A0C">
        <w:rPr>
          <w:rFonts w:ascii="Century" w:hAnsi="Century"/>
          <w:sz w:val="24"/>
          <w:szCs w:val="24"/>
        </w:rPr>
        <w:t xml:space="preserve"> </w:t>
      </w:r>
      <w:r w:rsidRPr="007E5A0C">
        <w:rPr>
          <w:rFonts w:ascii="Century" w:hAnsi="Century"/>
          <w:sz w:val="24"/>
          <w:szCs w:val="24"/>
        </w:rPr>
        <w:t xml:space="preserve"> propisani su</w:t>
      </w:r>
      <w:r w:rsidR="007E5A0C">
        <w:rPr>
          <w:rFonts w:ascii="Century" w:hAnsi="Century"/>
          <w:sz w:val="24"/>
          <w:szCs w:val="24"/>
        </w:rPr>
        <w:t xml:space="preserve"> </w:t>
      </w:r>
      <w:r w:rsidRPr="00735F4B">
        <w:rPr>
          <w:rFonts w:ascii="Century" w:hAnsi="Century"/>
          <w:sz w:val="24"/>
          <w:szCs w:val="24"/>
        </w:rPr>
        <w:t>Pravilnikom o rokovima i postupcima praćenja i izvještavanja o provedbi akata strateškog planiranja</w:t>
      </w:r>
      <w:r w:rsidR="007E5A0C">
        <w:rPr>
          <w:rFonts w:ascii="Century" w:hAnsi="Century"/>
          <w:sz w:val="24"/>
          <w:szCs w:val="24"/>
        </w:rPr>
        <w:t xml:space="preserve"> </w:t>
      </w:r>
      <w:r w:rsidRPr="00735F4B">
        <w:rPr>
          <w:rFonts w:ascii="Century" w:hAnsi="Century"/>
          <w:sz w:val="24"/>
          <w:szCs w:val="24"/>
        </w:rPr>
        <w:t>od nacionalnog značaja i od značaja za jedinice lokalne i područne (regionalne) samouprave (</w:t>
      </w:r>
      <w:r w:rsidR="001D1E8A">
        <w:rPr>
          <w:rFonts w:ascii="Century" w:hAnsi="Century"/>
          <w:sz w:val="24"/>
          <w:szCs w:val="24"/>
        </w:rPr>
        <w:t>„</w:t>
      </w:r>
      <w:r w:rsidRPr="00735F4B">
        <w:rPr>
          <w:rFonts w:ascii="Century" w:hAnsi="Century"/>
          <w:sz w:val="24"/>
          <w:szCs w:val="24"/>
        </w:rPr>
        <w:t>N</w:t>
      </w:r>
      <w:r w:rsidR="001D1E8A">
        <w:rPr>
          <w:rFonts w:ascii="Century" w:hAnsi="Century"/>
          <w:sz w:val="24"/>
          <w:szCs w:val="24"/>
        </w:rPr>
        <w:t xml:space="preserve">arodne novine“ broj </w:t>
      </w:r>
      <w:r w:rsidRPr="00735F4B">
        <w:rPr>
          <w:rFonts w:ascii="Century" w:hAnsi="Century"/>
          <w:sz w:val="24"/>
          <w:szCs w:val="24"/>
        </w:rPr>
        <w:t>6/2019)</w:t>
      </w:r>
      <w:r w:rsidR="00153BD5">
        <w:rPr>
          <w:rFonts w:ascii="Century" w:hAnsi="Century"/>
          <w:sz w:val="24"/>
          <w:szCs w:val="24"/>
        </w:rPr>
        <w:t xml:space="preserve"> pa će Grad Lepoglava uskladiti izvještavanje i praćenje odredbama Pravilnika</w:t>
      </w:r>
      <w:r w:rsidRPr="00735F4B">
        <w:rPr>
          <w:rFonts w:ascii="Century" w:hAnsi="Century"/>
          <w:sz w:val="24"/>
          <w:szCs w:val="24"/>
        </w:rPr>
        <w:t xml:space="preserve">. </w:t>
      </w:r>
    </w:p>
    <w:p w14:paraId="65A50D10" w14:textId="77777777" w:rsidR="002B7DE8" w:rsidRPr="00541180" w:rsidRDefault="002B7DE8" w:rsidP="00402437">
      <w:pPr>
        <w:spacing w:line="360" w:lineRule="auto"/>
        <w:jc w:val="both"/>
        <w:rPr>
          <w:rFonts w:ascii="Century" w:hAnsi="Century"/>
          <w:sz w:val="24"/>
          <w:szCs w:val="24"/>
        </w:rPr>
      </w:pPr>
    </w:p>
    <w:sectPr w:rsidR="002B7DE8" w:rsidRPr="00541180" w:rsidSect="00457329">
      <w:footerReference w:type="first" r:id="rId4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98375" w14:textId="77777777" w:rsidR="00092B48" w:rsidRDefault="00092B48" w:rsidP="00120894">
      <w:pPr>
        <w:spacing w:after="0" w:line="240" w:lineRule="auto"/>
      </w:pPr>
      <w:r>
        <w:separator/>
      </w:r>
    </w:p>
  </w:endnote>
  <w:endnote w:type="continuationSeparator" w:id="0">
    <w:p w14:paraId="3B740ADF" w14:textId="77777777" w:rsidR="00092B48" w:rsidRDefault="00092B48" w:rsidP="0012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9079262"/>
      <w:docPartObj>
        <w:docPartGallery w:val="Page Numbers (Bottom of Page)"/>
        <w:docPartUnique/>
      </w:docPartObj>
    </w:sdtPr>
    <w:sdtEndPr/>
    <w:sdtContent>
      <w:p w14:paraId="29CB5CC6" w14:textId="77777777" w:rsidR="005967A4" w:rsidRDefault="00791DE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E0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79B2D631" w14:textId="77777777" w:rsidR="005967A4" w:rsidRDefault="005967A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99F0" w14:textId="77777777" w:rsidR="005967A4" w:rsidRDefault="005967A4">
    <w:pPr>
      <w:pStyle w:val="Podnoje"/>
      <w:jc w:val="right"/>
    </w:pPr>
  </w:p>
  <w:p w14:paraId="473F5192" w14:textId="77777777" w:rsidR="005967A4" w:rsidRDefault="005967A4" w:rsidP="002B62F3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2441078"/>
      <w:docPartObj>
        <w:docPartGallery w:val="Page Numbers (Bottom of Page)"/>
        <w:docPartUnique/>
      </w:docPartObj>
    </w:sdtPr>
    <w:sdtEndPr/>
    <w:sdtContent>
      <w:p w14:paraId="3E10E738" w14:textId="77777777" w:rsidR="005967A4" w:rsidRDefault="00791DE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E8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9832A62" w14:textId="77777777" w:rsidR="005967A4" w:rsidRDefault="005967A4" w:rsidP="002B62F3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244E7" w14:textId="77777777" w:rsidR="00092B48" w:rsidRDefault="00092B48" w:rsidP="00120894">
      <w:pPr>
        <w:spacing w:after="0" w:line="240" w:lineRule="auto"/>
      </w:pPr>
      <w:r>
        <w:separator/>
      </w:r>
    </w:p>
  </w:footnote>
  <w:footnote w:type="continuationSeparator" w:id="0">
    <w:p w14:paraId="37B5D80B" w14:textId="77777777" w:rsidR="00092B48" w:rsidRDefault="00092B48" w:rsidP="0012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7F31C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40F4"/>
      </v:shape>
    </w:pict>
  </w:numPicBullet>
  <w:abstractNum w:abstractNumId="0" w15:restartNumberingAfterBreak="0">
    <w:nsid w:val="0104367C"/>
    <w:multiLevelType w:val="hybridMultilevel"/>
    <w:tmpl w:val="9F8093D8"/>
    <w:lvl w:ilvl="0" w:tplc="4B709616">
      <w:start w:val="1"/>
      <w:numFmt w:val="decimal"/>
      <w:lvlText w:val="%1."/>
      <w:lvlJc w:val="left"/>
      <w:pPr>
        <w:ind w:left="720" w:hanging="360"/>
      </w:pPr>
      <w:rPr>
        <w:rFonts w:ascii="Century" w:eastAsiaTheme="minorHAnsi" w:hAnsi="Century" w:cstheme="minorBidi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4262"/>
    <w:multiLevelType w:val="hybridMultilevel"/>
    <w:tmpl w:val="2E76AC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7F7"/>
    <w:multiLevelType w:val="hybridMultilevel"/>
    <w:tmpl w:val="75F8165E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5A2C7B"/>
    <w:multiLevelType w:val="hybridMultilevel"/>
    <w:tmpl w:val="56767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429EC"/>
    <w:multiLevelType w:val="multilevel"/>
    <w:tmpl w:val="D084E7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0A73092E"/>
    <w:multiLevelType w:val="multilevel"/>
    <w:tmpl w:val="662864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B817B79"/>
    <w:multiLevelType w:val="hybridMultilevel"/>
    <w:tmpl w:val="672EE2D4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C1834AA"/>
    <w:multiLevelType w:val="multilevel"/>
    <w:tmpl w:val="D084E7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 w15:restartNumberingAfterBreak="0">
    <w:nsid w:val="11EE0D91"/>
    <w:multiLevelType w:val="hybridMultilevel"/>
    <w:tmpl w:val="36C0E1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A68AB"/>
    <w:multiLevelType w:val="hybridMultilevel"/>
    <w:tmpl w:val="B300ADE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F7848"/>
    <w:multiLevelType w:val="hybridMultilevel"/>
    <w:tmpl w:val="519053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31F1B"/>
    <w:multiLevelType w:val="multilevel"/>
    <w:tmpl w:val="3C2603A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 w15:restartNumberingAfterBreak="0">
    <w:nsid w:val="1B97396D"/>
    <w:multiLevelType w:val="hybridMultilevel"/>
    <w:tmpl w:val="B33A5B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C7CD4"/>
    <w:multiLevelType w:val="hybridMultilevel"/>
    <w:tmpl w:val="09AC60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F2573"/>
    <w:multiLevelType w:val="hybridMultilevel"/>
    <w:tmpl w:val="E8EA15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67527"/>
    <w:multiLevelType w:val="hybridMultilevel"/>
    <w:tmpl w:val="31D29F70"/>
    <w:lvl w:ilvl="0" w:tplc="630ACE4A">
      <w:start w:val="1"/>
      <w:numFmt w:val="decimal"/>
      <w:lvlText w:val="%1.1. "/>
      <w:lvlJc w:val="left"/>
      <w:pPr>
        <w:ind w:left="720" w:hanging="360"/>
      </w:pPr>
      <w:rPr>
        <w:rFonts w:ascii="Arial Nova" w:hAnsi="Arial Nova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85101"/>
    <w:multiLevelType w:val="multilevel"/>
    <w:tmpl w:val="C8CCC91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C543F45"/>
    <w:multiLevelType w:val="multilevel"/>
    <w:tmpl w:val="EF66BD0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29F37F8"/>
    <w:multiLevelType w:val="hybridMultilevel"/>
    <w:tmpl w:val="91B40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A2968"/>
    <w:multiLevelType w:val="multilevel"/>
    <w:tmpl w:val="DFE28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6FA5F03"/>
    <w:multiLevelType w:val="hybridMultilevel"/>
    <w:tmpl w:val="F7F62C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84D60"/>
    <w:multiLevelType w:val="hybridMultilevel"/>
    <w:tmpl w:val="9F946B90"/>
    <w:lvl w:ilvl="0" w:tplc="1556F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04F11"/>
    <w:multiLevelType w:val="multilevel"/>
    <w:tmpl w:val="EF66BD0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1261F00"/>
    <w:multiLevelType w:val="hybridMultilevel"/>
    <w:tmpl w:val="327C0B2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C4397"/>
    <w:multiLevelType w:val="hybridMultilevel"/>
    <w:tmpl w:val="B0F067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C0394"/>
    <w:multiLevelType w:val="hybridMultilevel"/>
    <w:tmpl w:val="062E7C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2449C"/>
    <w:multiLevelType w:val="hybridMultilevel"/>
    <w:tmpl w:val="39F01AFC"/>
    <w:lvl w:ilvl="0" w:tplc="1556F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D4A7D"/>
    <w:multiLevelType w:val="hybridMultilevel"/>
    <w:tmpl w:val="089C9A44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19B7C52"/>
    <w:multiLevelType w:val="hybridMultilevel"/>
    <w:tmpl w:val="4344F558"/>
    <w:lvl w:ilvl="0" w:tplc="1556F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C7C59"/>
    <w:multiLevelType w:val="hybridMultilevel"/>
    <w:tmpl w:val="FBD4A4BE"/>
    <w:lvl w:ilvl="0" w:tplc="7F4AC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4481547"/>
    <w:multiLevelType w:val="hybridMultilevel"/>
    <w:tmpl w:val="E62474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C79FE"/>
    <w:multiLevelType w:val="hybridMultilevel"/>
    <w:tmpl w:val="CBE49D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B15DB"/>
    <w:multiLevelType w:val="hybridMultilevel"/>
    <w:tmpl w:val="794AAC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95B4D"/>
    <w:multiLevelType w:val="hybridMultilevel"/>
    <w:tmpl w:val="B17C92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132F9"/>
    <w:multiLevelType w:val="hybridMultilevel"/>
    <w:tmpl w:val="FC2E33F4"/>
    <w:lvl w:ilvl="0" w:tplc="C2CEF7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4B9650A"/>
    <w:multiLevelType w:val="hybridMultilevel"/>
    <w:tmpl w:val="F9F0F11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413566"/>
    <w:multiLevelType w:val="multilevel"/>
    <w:tmpl w:val="3C2603A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6A755F79"/>
    <w:multiLevelType w:val="hybridMultilevel"/>
    <w:tmpl w:val="EAAC7C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8E506F"/>
    <w:multiLevelType w:val="hybridMultilevel"/>
    <w:tmpl w:val="A148E9B2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1186C7F"/>
    <w:multiLevelType w:val="hybridMultilevel"/>
    <w:tmpl w:val="2310865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796AD9"/>
    <w:multiLevelType w:val="hybridMultilevel"/>
    <w:tmpl w:val="EEC0D0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15AB5"/>
    <w:multiLevelType w:val="hybridMultilevel"/>
    <w:tmpl w:val="2A44D6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31EE1"/>
    <w:multiLevelType w:val="multilevel"/>
    <w:tmpl w:val="EF66BD0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A9C7F60"/>
    <w:multiLevelType w:val="hybridMultilevel"/>
    <w:tmpl w:val="631ECFD2"/>
    <w:lvl w:ilvl="0" w:tplc="9BB0506A">
      <w:start w:val="5"/>
      <w:numFmt w:val="bullet"/>
      <w:lvlText w:val="-"/>
      <w:lvlJc w:val="left"/>
      <w:pPr>
        <w:ind w:left="1800" w:hanging="360"/>
      </w:pPr>
      <w:rPr>
        <w:rFonts w:ascii="Century" w:eastAsiaTheme="minorHAnsi" w:hAnsi="Century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AF72CA0"/>
    <w:multiLevelType w:val="hybridMultilevel"/>
    <w:tmpl w:val="8A3C90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A2AFC"/>
    <w:multiLevelType w:val="hybridMultilevel"/>
    <w:tmpl w:val="0C66DF98"/>
    <w:lvl w:ilvl="0" w:tplc="1556F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36"/>
  </w:num>
  <w:num w:numId="4">
    <w:abstractNumId w:val="44"/>
  </w:num>
  <w:num w:numId="5">
    <w:abstractNumId w:val="7"/>
  </w:num>
  <w:num w:numId="6">
    <w:abstractNumId w:val="19"/>
  </w:num>
  <w:num w:numId="7">
    <w:abstractNumId w:val="41"/>
  </w:num>
  <w:num w:numId="8">
    <w:abstractNumId w:val="30"/>
  </w:num>
  <w:num w:numId="9">
    <w:abstractNumId w:val="14"/>
  </w:num>
  <w:num w:numId="10">
    <w:abstractNumId w:val="1"/>
  </w:num>
  <w:num w:numId="11">
    <w:abstractNumId w:val="10"/>
  </w:num>
  <w:num w:numId="12">
    <w:abstractNumId w:val="3"/>
  </w:num>
  <w:num w:numId="13">
    <w:abstractNumId w:val="11"/>
  </w:num>
  <w:num w:numId="14">
    <w:abstractNumId w:val="15"/>
  </w:num>
  <w:num w:numId="15">
    <w:abstractNumId w:val="23"/>
  </w:num>
  <w:num w:numId="16">
    <w:abstractNumId w:val="2"/>
  </w:num>
  <w:num w:numId="17">
    <w:abstractNumId w:val="6"/>
  </w:num>
  <w:num w:numId="18">
    <w:abstractNumId w:val="27"/>
  </w:num>
  <w:num w:numId="19">
    <w:abstractNumId w:val="38"/>
  </w:num>
  <w:num w:numId="20">
    <w:abstractNumId w:val="33"/>
  </w:num>
  <w:num w:numId="21">
    <w:abstractNumId w:val="32"/>
  </w:num>
  <w:num w:numId="22">
    <w:abstractNumId w:val="37"/>
  </w:num>
  <w:num w:numId="23">
    <w:abstractNumId w:val="35"/>
  </w:num>
  <w:num w:numId="24">
    <w:abstractNumId w:val="40"/>
  </w:num>
  <w:num w:numId="25">
    <w:abstractNumId w:val="8"/>
  </w:num>
  <w:num w:numId="26">
    <w:abstractNumId w:val="9"/>
  </w:num>
  <w:num w:numId="27">
    <w:abstractNumId w:val="31"/>
  </w:num>
  <w:num w:numId="28">
    <w:abstractNumId w:val="12"/>
  </w:num>
  <w:num w:numId="29">
    <w:abstractNumId w:val="45"/>
  </w:num>
  <w:num w:numId="30">
    <w:abstractNumId w:val="28"/>
  </w:num>
  <w:num w:numId="31">
    <w:abstractNumId w:val="29"/>
  </w:num>
  <w:num w:numId="32">
    <w:abstractNumId w:val="34"/>
  </w:num>
  <w:num w:numId="33">
    <w:abstractNumId w:val="25"/>
  </w:num>
  <w:num w:numId="34">
    <w:abstractNumId w:val="39"/>
  </w:num>
  <w:num w:numId="35">
    <w:abstractNumId w:val="26"/>
  </w:num>
  <w:num w:numId="36">
    <w:abstractNumId w:val="21"/>
  </w:num>
  <w:num w:numId="37">
    <w:abstractNumId w:val="24"/>
  </w:num>
  <w:num w:numId="38">
    <w:abstractNumId w:val="5"/>
  </w:num>
  <w:num w:numId="39">
    <w:abstractNumId w:val="0"/>
  </w:num>
  <w:num w:numId="40">
    <w:abstractNumId w:val="20"/>
  </w:num>
  <w:num w:numId="41">
    <w:abstractNumId w:val="4"/>
  </w:num>
  <w:num w:numId="42">
    <w:abstractNumId w:val="16"/>
  </w:num>
  <w:num w:numId="43">
    <w:abstractNumId w:val="22"/>
  </w:num>
  <w:num w:numId="44">
    <w:abstractNumId w:val="42"/>
  </w:num>
  <w:num w:numId="45">
    <w:abstractNumId w:val="17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>
      <o:colormenu v:ext="edit" fillcolor="#ffc000" strokecolor="#ffc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A2"/>
    <w:rsid w:val="00002766"/>
    <w:rsid w:val="00020A3F"/>
    <w:rsid w:val="000220ED"/>
    <w:rsid w:val="00033D3E"/>
    <w:rsid w:val="00041F12"/>
    <w:rsid w:val="00043D42"/>
    <w:rsid w:val="00067749"/>
    <w:rsid w:val="00070491"/>
    <w:rsid w:val="00076D93"/>
    <w:rsid w:val="000843BE"/>
    <w:rsid w:val="00092B48"/>
    <w:rsid w:val="000A391A"/>
    <w:rsid w:val="000A3BCF"/>
    <w:rsid w:val="000C0AE3"/>
    <w:rsid w:val="000E4107"/>
    <w:rsid w:val="000F2162"/>
    <w:rsid w:val="000F3ECA"/>
    <w:rsid w:val="000F772B"/>
    <w:rsid w:val="00102B45"/>
    <w:rsid w:val="00110E35"/>
    <w:rsid w:val="00112FD0"/>
    <w:rsid w:val="0011684F"/>
    <w:rsid w:val="00117B13"/>
    <w:rsid w:val="00120894"/>
    <w:rsid w:val="00131E9D"/>
    <w:rsid w:val="00144D63"/>
    <w:rsid w:val="00146CF2"/>
    <w:rsid w:val="0015056A"/>
    <w:rsid w:val="00153BD5"/>
    <w:rsid w:val="00154EA0"/>
    <w:rsid w:val="0017617C"/>
    <w:rsid w:val="00180B3F"/>
    <w:rsid w:val="00184EF2"/>
    <w:rsid w:val="00185B24"/>
    <w:rsid w:val="001B093D"/>
    <w:rsid w:val="001C35EB"/>
    <w:rsid w:val="001D0088"/>
    <w:rsid w:val="001D1E8A"/>
    <w:rsid w:val="001D4D4E"/>
    <w:rsid w:val="001E2225"/>
    <w:rsid w:val="001E6D88"/>
    <w:rsid w:val="001F590A"/>
    <w:rsid w:val="00213AD5"/>
    <w:rsid w:val="00224DB4"/>
    <w:rsid w:val="00231D3E"/>
    <w:rsid w:val="00244237"/>
    <w:rsid w:val="00245BFB"/>
    <w:rsid w:val="002673F0"/>
    <w:rsid w:val="00287F57"/>
    <w:rsid w:val="00294EC2"/>
    <w:rsid w:val="002A1AD9"/>
    <w:rsid w:val="002B01BB"/>
    <w:rsid w:val="002B62F3"/>
    <w:rsid w:val="002B7DE8"/>
    <w:rsid w:val="002C24AD"/>
    <w:rsid w:val="002D2822"/>
    <w:rsid w:val="002E0660"/>
    <w:rsid w:val="002E1EAB"/>
    <w:rsid w:val="002F7D4E"/>
    <w:rsid w:val="003060A6"/>
    <w:rsid w:val="003218C7"/>
    <w:rsid w:val="003248B8"/>
    <w:rsid w:val="003325AD"/>
    <w:rsid w:val="00341808"/>
    <w:rsid w:val="00341A7B"/>
    <w:rsid w:val="00362364"/>
    <w:rsid w:val="00363DBB"/>
    <w:rsid w:val="00377DFE"/>
    <w:rsid w:val="00380F68"/>
    <w:rsid w:val="00384949"/>
    <w:rsid w:val="00395A0F"/>
    <w:rsid w:val="003A259C"/>
    <w:rsid w:val="003B022F"/>
    <w:rsid w:val="003B5628"/>
    <w:rsid w:val="003B69C8"/>
    <w:rsid w:val="003C6101"/>
    <w:rsid w:val="003D2B2E"/>
    <w:rsid w:val="003E099C"/>
    <w:rsid w:val="003F1A23"/>
    <w:rsid w:val="003F74A4"/>
    <w:rsid w:val="00402437"/>
    <w:rsid w:val="00406368"/>
    <w:rsid w:val="004116A2"/>
    <w:rsid w:val="0042308D"/>
    <w:rsid w:val="00425017"/>
    <w:rsid w:val="004531C2"/>
    <w:rsid w:val="00455B1F"/>
    <w:rsid w:val="00457329"/>
    <w:rsid w:val="004A516A"/>
    <w:rsid w:val="004C0575"/>
    <w:rsid w:val="004C5B41"/>
    <w:rsid w:val="004D2C22"/>
    <w:rsid w:val="004D2D91"/>
    <w:rsid w:val="004D389A"/>
    <w:rsid w:val="004D77E0"/>
    <w:rsid w:val="004F0E09"/>
    <w:rsid w:val="005070B1"/>
    <w:rsid w:val="005202C8"/>
    <w:rsid w:val="00541180"/>
    <w:rsid w:val="00541E58"/>
    <w:rsid w:val="00552C97"/>
    <w:rsid w:val="0056507F"/>
    <w:rsid w:val="00570C17"/>
    <w:rsid w:val="005822E7"/>
    <w:rsid w:val="00585358"/>
    <w:rsid w:val="005958F5"/>
    <w:rsid w:val="005967A4"/>
    <w:rsid w:val="005B4FB6"/>
    <w:rsid w:val="005B78EB"/>
    <w:rsid w:val="005C0315"/>
    <w:rsid w:val="005C2D98"/>
    <w:rsid w:val="005C7481"/>
    <w:rsid w:val="005D5201"/>
    <w:rsid w:val="005E04EC"/>
    <w:rsid w:val="005F2621"/>
    <w:rsid w:val="0061220C"/>
    <w:rsid w:val="006200F2"/>
    <w:rsid w:val="006237A5"/>
    <w:rsid w:val="00626799"/>
    <w:rsid w:val="006339E6"/>
    <w:rsid w:val="006541EE"/>
    <w:rsid w:val="006633CB"/>
    <w:rsid w:val="00674039"/>
    <w:rsid w:val="00687C31"/>
    <w:rsid w:val="00690413"/>
    <w:rsid w:val="006A38B0"/>
    <w:rsid w:val="006A77C7"/>
    <w:rsid w:val="006B07B7"/>
    <w:rsid w:val="006C584C"/>
    <w:rsid w:val="006D16BA"/>
    <w:rsid w:val="007057FA"/>
    <w:rsid w:val="00712F73"/>
    <w:rsid w:val="007208B2"/>
    <w:rsid w:val="00735F4B"/>
    <w:rsid w:val="00752102"/>
    <w:rsid w:val="00763DBF"/>
    <w:rsid w:val="00791DED"/>
    <w:rsid w:val="00795BC6"/>
    <w:rsid w:val="007A31E5"/>
    <w:rsid w:val="007A624D"/>
    <w:rsid w:val="007B0702"/>
    <w:rsid w:val="007D6FFE"/>
    <w:rsid w:val="007E5A0C"/>
    <w:rsid w:val="007F6D01"/>
    <w:rsid w:val="007F6E60"/>
    <w:rsid w:val="00824787"/>
    <w:rsid w:val="00843972"/>
    <w:rsid w:val="00853385"/>
    <w:rsid w:val="00855B15"/>
    <w:rsid w:val="00864BE2"/>
    <w:rsid w:val="00864E6A"/>
    <w:rsid w:val="00877D7E"/>
    <w:rsid w:val="00877F0D"/>
    <w:rsid w:val="008979F7"/>
    <w:rsid w:val="008A0341"/>
    <w:rsid w:val="008B5BED"/>
    <w:rsid w:val="008D4302"/>
    <w:rsid w:val="008D5DF0"/>
    <w:rsid w:val="00900AA7"/>
    <w:rsid w:val="00906774"/>
    <w:rsid w:val="00925D91"/>
    <w:rsid w:val="009374FC"/>
    <w:rsid w:val="009479FB"/>
    <w:rsid w:val="00970959"/>
    <w:rsid w:val="00975030"/>
    <w:rsid w:val="00980D67"/>
    <w:rsid w:val="009904F7"/>
    <w:rsid w:val="009A1479"/>
    <w:rsid w:val="009C0220"/>
    <w:rsid w:val="009C6C2D"/>
    <w:rsid w:val="009C7BEB"/>
    <w:rsid w:val="009D4728"/>
    <w:rsid w:val="009E27FC"/>
    <w:rsid w:val="009F3F9E"/>
    <w:rsid w:val="009F6704"/>
    <w:rsid w:val="009F77A0"/>
    <w:rsid w:val="00A1203B"/>
    <w:rsid w:val="00A15054"/>
    <w:rsid w:val="00A1548A"/>
    <w:rsid w:val="00A43CB7"/>
    <w:rsid w:val="00A446C3"/>
    <w:rsid w:val="00A6732F"/>
    <w:rsid w:val="00A8208F"/>
    <w:rsid w:val="00AB5408"/>
    <w:rsid w:val="00AB5BA2"/>
    <w:rsid w:val="00AC2399"/>
    <w:rsid w:val="00AD4FD4"/>
    <w:rsid w:val="00AE7866"/>
    <w:rsid w:val="00B0040C"/>
    <w:rsid w:val="00B01CB8"/>
    <w:rsid w:val="00B01EC3"/>
    <w:rsid w:val="00B115FF"/>
    <w:rsid w:val="00B3671F"/>
    <w:rsid w:val="00B4017D"/>
    <w:rsid w:val="00B4406D"/>
    <w:rsid w:val="00B447C1"/>
    <w:rsid w:val="00B7602C"/>
    <w:rsid w:val="00B76754"/>
    <w:rsid w:val="00B93460"/>
    <w:rsid w:val="00BA2A2B"/>
    <w:rsid w:val="00BC09AF"/>
    <w:rsid w:val="00BE03A8"/>
    <w:rsid w:val="00C03CBD"/>
    <w:rsid w:val="00C10008"/>
    <w:rsid w:val="00C173DA"/>
    <w:rsid w:val="00C25C2C"/>
    <w:rsid w:val="00C3532C"/>
    <w:rsid w:val="00C45CF2"/>
    <w:rsid w:val="00C46361"/>
    <w:rsid w:val="00CB0AE9"/>
    <w:rsid w:val="00CC74C4"/>
    <w:rsid w:val="00CD2EF0"/>
    <w:rsid w:val="00CD4D8A"/>
    <w:rsid w:val="00CD4EAA"/>
    <w:rsid w:val="00CE1F80"/>
    <w:rsid w:val="00CF4074"/>
    <w:rsid w:val="00D01EC0"/>
    <w:rsid w:val="00D116D7"/>
    <w:rsid w:val="00D16557"/>
    <w:rsid w:val="00D17255"/>
    <w:rsid w:val="00D1726C"/>
    <w:rsid w:val="00D17F2E"/>
    <w:rsid w:val="00D34305"/>
    <w:rsid w:val="00D34F73"/>
    <w:rsid w:val="00D41AA3"/>
    <w:rsid w:val="00D44D12"/>
    <w:rsid w:val="00D5495C"/>
    <w:rsid w:val="00D61D13"/>
    <w:rsid w:val="00D64601"/>
    <w:rsid w:val="00DA47F1"/>
    <w:rsid w:val="00DA5889"/>
    <w:rsid w:val="00DA67B8"/>
    <w:rsid w:val="00DD2561"/>
    <w:rsid w:val="00DD6E21"/>
    <w:rsid w:val="00DE6F46"/>
    <w:rsid w:val="00DF1CFC"/>
    <w:rsid w:val="00DF3D12"/>
    <w:rsid w:val="00E074B8"/>
    <w:rsid w:val="00E10A27"/>
    <w:rsid w:val="00E17949"/>
    <w:rsid w:val="00E219D0"/>
    <w:rsid w:val="00E2205A"/>
    <w:rsid w:val="00E27A5F"/>
    <w:rsid w:val="00E371E5"/>
    <w:rsid w:val="00E43104"/>
    <w:rsid w:val="00E463BE"/>
    <w:rsid w:val="00E56184"/>
    <w:rsid w:val="00E707E8"/>
    <w:rsid w:val="00E72D50"/>
    <w:rsid w:val="00E77AAA"/>
    <w:rsid w:val="00E94380"/>
    <w:rsid w:val="00E94B64"/>
    <w:rsid w:val="00E96750"/>
    <w:rsid w:val="00EA56CB"/>
    <w:rsid w:val="00ED0FB8"/>
    <w:rsid w:val="00ED65BD"/>
    <w:rsid w:val="00EE616D"/>
    <w:rsid w:val="00EF32ED"/>
    <w:rsid w:val="00EF519D"/>
    <w:rsid w:val="00F11361"/>
    <w:rsid w:val="00F15122"/>
    <w:rsid w:val="00F20EA4"/>
    <w:rsid w:val="00F23112"/>
    <w:rsid w:val="00F326B2"/>
    <w:rsid w:val="00F33A7F"/>
    <w:rsid w:val="00F363E2"/>
    <w:rsid w:val="00F45A57"/>
    <w:rsid w:val="00F4635C"/>
    <w:rsid w:val="00F5106D"/>
    <w:rsid w:val="00F73EA4"/>
    <w:rsid w:val="00F96502"/>
    <w:rsid w:val="00FD04E8"/>
    <w:rsid w:val="00FD56EF"/>
    <w:rsid w:val="00FE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#ffc000" strokecolor="#ffc000"/>
    </o:shapedefaults>
    <o:shapelayout v:ext="edit">
      <o:idmap v:ext="edit" data="1"/>
    </o:shapelayout>
  </w:shapeDefaults>
  <w:decimalSymbol w:val=","/>
  <w:listSeparator w:val=";"/>
  <w14:docId w14:val="1EA82DEC"/>
  <w15:docId w15:val="{1D5702A8-9206-4996-99D3-CA7A71C18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237"/>
  </w:style>
  <w:style w:type="paragraph" w:styleId="Naslov1">
    <w:name w:val="heading 1"/>
    <w:basedOn w:val="Normal"/>
    <w:next w:val="Normal"/>
    <w:link w:val="Naslov1Char"/>
    <w:uiPriority w:val="9"/>
    <w:qFormat/>
    <w:rsid w:val="00341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1A7B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341A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341A7B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341A7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341A7B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120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0894"/>
  </w:style>
  <w:style w:type="paragraph" w:styleId="Podnoje">
    <w:name w:val="footer"/>
    <w:basedOn w:val="Normal"/>
    <w:link w:val="PodnojeChar"/>
    <w:uiPriority w:val="99"/>
    <w:unhideWhenUsed/>
    <w:rsid w:val="00120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0894"/>
  </w:style>
  <w:style w:type="paragraph" w:styleId="Bezproreda">
    <w:name w:val="No Spacing"/>
    <w:link w:val="BezproredaChar"/>
    <w:uiPriority w:val="1"/>
    <w:qFormat/>
    <w:rsid w:val="00120894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120894"/>
    <w:rPr>
      <w:rFonts w:eastAsiaTheme="minorEastAsia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843972"/>
    <w:rPr>
      <w:color w:val="605E5C"/>
      <w:shd w:val="clear" w:color="auto" w:fill="E1DFDD"/>
    </w:rPr>
  </w:style>
  <w:style w:type="table" w:customStyle="1" w:styleId="Svijetlatablicapopisa1-isticanje21">
    <w:name w:val="Svijetla tablica popisa 1 - isticanje 21"/>
    <w:basedOn w:val="Obinatablica"/>
    <w:uiPriority w:val="46"/>
    <w:rsid w:val="00CC7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ivopisnatablicapopisa7-isticanje21">
    <w:name w:val="Živopisna tablica popisa 7 - isticanje 21"/>
    <w:basedOn w:val="Obinatablica"/>
    <w:uiPriority w:val="52"/>
    <w:rsid w:val="00CC74C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vopisnatablicapopisa6-isticanje21">
    <w:name w:val="Živopisna tablica popisa 6 - isticanje 21"/>
    <w:basedOn w:val="Obinatablica"/>
    <w:uiPriority w:val="51"/>
    <w:rsid w:val="00CC74C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ivopisnatablicareetke6-isticanje21">
    <w:name w:val="Živopisna tablica rešetke 6 - isticanje 21"/>
    <w:basedOn w:val="Obinatablica"/>
    <w:uiPriority w:val="51"/>
    <w:rsid w:val="0067403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icapopisa3-isticanje21">
    <w:name w:val="Tablica popisa 3 - isticanje 21"/>
    <w:basedOn w:val="Obinatablica"/>
    <w:uiPriority w:val="48"/>
    <w:rsid w:val="00CD4EA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Reetkatablice">
    <w:name w:val="Table Grid"/>
    <w:basedOn w:val="Obinatablica"/>
    <w:uiPriority w:val="39"/>
    <w:rsid w:val="00F1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popisa2-isticanje21">
    <w:name w:val="Tablica popisa 2 - isticanje 21"/>
    <w:basedOn w:val="Obinatablica"/>
    <w:uiPriority w:val="47"/>
    <w:rsid w:val="002E06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adraj2">
    <w:name w:val="toc 2"/>
    <w:basedOn w:val="Normal"/>
    <w:next w:val="Normal"/>
    <w:autoRedefine/>
    <w:uiPriority w:val="39"/>
    <w:unhideWhenUsed/>
    <w:rsid w:val="006200F2"/>
    <w:pPr>
      <w:spacing w:after="100"/>
      <w:ind w:left="22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5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0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diagramColors" Target="diagrams/colors1.xml"/><Relationship Id="rId26" Type="http://schemas.openxmlformats.org/officeDocument/2006/relationships/image" Target="media/image11.png"/><Relationship Id="rId39" Type="http://schemas.openxmlformats.org/officeDocument/2006/relationships/diagramLayout" Target="diagrams/layout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diagramLayout" Target="diagrams/layout3.xml"/><Relationship Id="rId42" Type="http://schemas.microsoft.com/office/2007/relationships/diagramDrawing" Target="diagrams/drawing4.xml"/><Relationship Id="rId47" Type="http://schemas.microsoft.com/office/2007/relationships/diagramDrawing" Target="diagrams/drawing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0.png"/><Relationship Id="rId33" Type="http://schemas.openxmlformats.org/officeDocument/2006/relationships/diagramData" Target="diagrams/data3.xml"/><Relationship Id="rId38" Type="http://schemas.openxmlformats.org/officeDocument/2006/relationships/diagramData" Target="diagrams/data4.xml"/><Relationship Id="rId46" Type="http://schemas.openxmlformats.org/officeDocument/2006/relationships/diagramColors" Target="diagrams/colors5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7.png"/><Relationship Id="rId29" Type="http://schemas.openxmlformats.org/officeDocument/2006/relationships/diagramLayout" Target="diagrams/layout2.xml"/><Relationship Id="rId41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hart" Target="charts/chart2.xml"/><Relationship Id="rId32" Type="http://schemas.microsoft.com/office/2007/relationships/diagramDrawing" Target="diagrams/drawing2.xml"/><Relationship Id="rId37" Type="http://schemas.microsoft.com/office/2007/relationships/diagramDrawing" Target="diagrams/drawing3.xml"/><Relationship Id="rId40" Type="http://schemas.openxmlformats.org/officeDocument/2006/relationships/diagramQuickStyle" Target="diagrams/quickStyle4.xml"/><Relationship Id="rId45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chart" Target="charts/chart1.xml"/><Relationship Id="rId28" Type="http://schemas.openxmlformats.org/officeDocument/2006/relationships/diagramData" Target="diagrams/data2.xml"/><Relationship Id="rId36" Type="http://schemas.openxmlformats.org/officeDocument/2006/relationships/diagramColors" Target="diagrams/colors3.xm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diagramColors" Target="diagrams/colors2.xml"/><Relationship Id="rId44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diagramQuickStyle" Target="diagrams/quickStyle2.xml"/><Relationship Id="rId35" Type="http://schemas.openxmlformats.org/officeDocument/2006/relationships/diagramQuickStyle" Target="diagrams/quickStyle3.xml"/><Relationship Id="rId43" Type="http://schemas.openxmlformats.org/officeDocument/2006/relationships/diagramData" Target="diagrams/data5.xml"/><Relationship Id="rId48" Type="http://schemas.openxmlformats.org/officeDocument/2006/relationships/footer" Target="footer3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Knjiga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List2!$B$1</c:f>
              <c:strCache>
                <c:ptCount val="1"/>
                <c:pt idx="0">
                  <c:v>POSTOTAK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912E-477E-8A13-A0F938078C2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12E-477E-8A13-A0F938078C2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912E-477E-8A13-A0F938078C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Century" panose="0204060405050502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List2!$A$2:$A$4</c:f>
              <c:strCache>
                <c:ptCount val="3"/>
                <c:pt idx="0">
                  <c:v>0-19</c:v>
                </c:pt>
                <c:pt idx="1">
                  <c:v>20-59</c:v>
                </c:pt>
                <c:pt idx="2">
                  <c:v>60 i više</c:v>
                </c:pt>
              </c:strCache>
            </c:strRef>
          </c:cat>
          <c:val>
            <c:numRef>
              <c:f>List2!$B$2:$B$4</c:f>
              <c:numCache>
                <c:formatCode>0%</c:formatCode>
                <c:ptCount val="3"/>
                <c:pt idx="0" formatCode="0.00%">
                  <c:v>0.19800000000000004</c:v>
                </c:pt>
                <c:pt idx="1">
                  <c:v>0.6000000000000002</c:v>
                </c:pt>
                <c:pt idx="2" formatCode="0.00%">
                  <c:v>0.20200000000000001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2E-477E-8A13-A0F938078C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lt1">
                  <a:lumMod val="85000"/>
                </a:schemeClr>
              </a:solidFill>
              <a:latin typeface="Century" panose="02040604050505020304" pitchFamily="18" charset="0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Century" panose="02040604050505020304" pitchFamily="18" charset="0"/>
                <a:ea typeface="+mn-ea"/>
                <a:cs typeface="+mn-cs"/>
              </a:defRPr>
            </a:pPr>
            <a:r>
              <a:rPr lang="hr-HR">
                <a:latin typeface="Century" panose="02040604050505020304" pitchFamily="18" charset="0"/>
              </a:rPr>
              <a:t>Struktura zaposlenih u pravnim osobama u 2020.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AFF-4685-A950-13F76997EC9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AFF-4685-A950-13F76997EC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Century" panose="0204060405050502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List1!$S$11:$S$12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  <c:extLst/>
            </c:strRef>
          </c:cat>
          <c:val>
            <c:numRef>
              <c:f>List1!$T$11:$T$12</c:f>
              <c:numCache>
                <c:formatCode>General</c:formatCode>
                <c:ptCount val="2"/>
                <c:pt idx="0">
                  <c:v>1055</c:v>
                </c:pt>
                <c:pt idx="1">
                  <c:v>562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9AFF-4685-A950-13F76997EC91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Century" panose="02040604050505020304" pitchFamily="18" charset="0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45A9D7-A5BF-4980-A862-9FAB086CFCB6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F6C716E8-F876-477B-B542-117A0A9F5F43}">
      <dgm:prSet phldrT="[Tekst]"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JEDINSTVENI UPRAVNI ODJEL</a:t>
          </a:r>
        </a:p>
      </dgm:t>
    </dgm:pt>
    <dgm:pt modelId="{4D0FF7CC-D7AF-4E32-856D-B7A431706182}" type="parTrans" cxnId="{154964DA-4460-48DB-B5D6-1668AE391AE7}">
      <dgm:prSet/>
      <dgm:spPr/>
      <dgm:t>
        <a:bodyPr/>
        <a:lstStyle/>
        <a:p>
          <a:endParaRPr lang="hr-HR"/>
        </a:p>
      </dgm:t>
    </dgm:pt>
    <dgm:pt modelId="{AE0645F0-E6EB-4AD5-A118-5D148104D80D}" type="sibTrans" cxnId="{154964DA-4460-48DB-B5D6-1668AE391AE7}">
      <dgm:prSet/>
      <dgm:spPr/>
      <dgm:t>
        <a:bodyPr/>
        <a:lstStyle/>
        <a:p>
          <a:endParaRPr lang="hr-HR"/>
        </a:p>
      </dgm:t>
    </dgm:pt>
    <dgm:pt modelId="{1AC602AC-F1A5-4C64-AE89-CD7204CF4032}">
      <dgm:prSet phldrT="[Tekst]"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Odsjek za opće poslove i društvene djelatnosti </a:t>
          </a:r>
        </a:p>
      </dgm:t>
    </dgm:pt>
    <dgm:pt modelId="{68164206-8FEC-4B24-A80D-F844E9588B98}" type="parTrans" cxnId="{F5C9E81B-F929-4091-9F05-18DE6B261859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9D3EE96E-2874-4DB7-907D-A6D415B81541}" type="sibTrans" cxnId="{F5C9E81B-F929-4091-9F05-18DE6B261859}">
      <dgm:prSet/>
      <dgm:spPr/>
      <dgm:t>
        <a:bodyPr/>
        <a:lstStyle/>
        <a:p>
          <a:endParaRPr lang="hr-HR"/>
        </a:p>
      </dgm:t>
    </dgm:pt>
    <dgm:pt modelId="{277FA7B9-52BC-4034-BABD-8152BB22D9E6}">
      <dgm:prSet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Odsjek za urbanizam, komunalne poslove i zaštitu okoliša</a:t>
          </a:r>
        </a:p>
      </dgm:t>
    </dgm:pt>
    <dgm:pt modelId="{A8B34C5D-4405-41DB-915F-3B21FA86AE3E}" type="parTrans" cxnId="{5CBDC644-C07F-421F-B4EA-9149F7CF15C4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63848ABE-EE92-472D-AA4C-3E968D919027}" type="sibTrans" cxnId="{5CBDC644-C07F-421F-B4EA-9149F7CF15C4}">
      <dgm:prSet/>
      <dgm:spPr/>
      <dgm:t>
        <a:bodyPr/>
        <a:lstStyle/>
        <a:p>
          <a:endParaRPr lang="hr-HR"/>
        </a:p>
      </dgm:t>
    </dgm:pt>
    <dgm:pt modelId="{1D0951BE-29B8-4CDA-8B54-2BCA3A3904BC}">
      <dgm:prSet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Odsjek za proračun i financije</a:t>
          </a:r>
        </a:p>
      </dgm:t>
    </dgm:pt>
    <dgm:pt modelId="{BAA10F97-B29B-4337-BDE9-6590BB65B221}" type="parTrans" cxnId="{8224BFC5-DD3F-4590-9812-BB7219866118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4F6A9CE0-BA53-4B1A-8D33-CF0C1F464FF3}" type="sibTrans" cxnId="{8224BFC5-DD3F-4590-9812-BB7219866118}">
      <dgm:prSet/>
      <dgm:spPr/>
      <dgm:t>
        <a:bodyPr/>
        <a:lstStyle/>
        <a:p>
          <a:endParaRPr lang="hr-HR"/>
        </a:p>
      </dgm:t>
    </dgm:pt>
    <dgm:pt modelId="{CBFA8180-A2B6-4973-8650-F6C5C8E53821}">
      <dgm:prSet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 Odsjek za gospodarstvo, turizam i međunarodnu suradnju</a:t>
          </a:r>
        </a:p>
      </dgm:t>
    </dgm:pt>
    <dgm:pt modelId="{35A3DAD5-16F9-4EFF-B613-88E3D18CEDF4}" type="parTrans" cxnId="{40A8E7A6-0703-4465-BA6E-9FDA12019CC7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6B95C654-3020-4B04-B327-8B5F2B8A54B8}" type="sibTrans" cxnId="{40A8E7A6-0703-4465-BA6E-9FDA12019CC7}">
      <dgm:prSet/>
      <dgm:spPr/>
      <dgm:t>
        <a:bodyPr/>
        <a:lstStyle/>
        <a:p>
          <a:endParaRPr lang="hr-HR"/>
        </a:p>
      </dgm:t>
    </dgm:pt>
    <dgm:pt modelId="{E3D05140-582F-4118-A5C7-154643B9BEFC}">
      <dgm:prSet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Pododsjek za komunalno redarstvo</a:t>
          </a:r>
        </a:p>
      </dgm:t>
    </dgm:pt>
    <dgm:pt modelId="{846D2614-0FDA-42F2-BA77-6D836EA9345F}" type="parTrans" cxnId="{73AE957E-7E42-44CA-A231-6B4734C852AA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FBC5AB33-3636-4B9C-928A-F8F3F03BFBBD}" type="sibTrans" cxnId="{73AE957E-7E42-44CA-A231-6B4734C852AA}">
      <dgm:prSet/>
      <dgm:spPr/>
      <dgm:t>
        <a:bodyPr/>
        <a:lstStyle/>
        <a:p>
          <a:endParaRPr lang="hr-HR"/>
        </a:p>
      </dgm:t>
    </dgm:pt>
    <dgm:pt modelId="{E0C1423C-48CA-45FA-BEAF-BD832ED0C499}">
      <dgm:prSet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Pododsjek za računovodstvene poslove</a:t>
          </a:r>
        </a:p>
      </dgm:t>
    </dgm:pt>
    <dgm:pt modelId="{2EFFC4E9-2734-48DE-9E8F-103123E2A9CE}" type="parTrans" cxnId="{ECADAC6A-05D8-420A-A239-07788F8488CE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B5C71A82-D86D-4974-B6E7-BCCC14798DC0}" type="sibTrans" cxnId="{ECADAC6A-05D8-420A-A239-07788F8488CE}">
      <dgm:prSet/>
      <dgm:spPr/>
      <dgm:t>
        <a:bodyPr/>
        <a:lstStyle/>
        <a:p>
          <a:endParaRPr lang="hr-HR"/>
        </a:p>
      </dgm:t>
    </dgm:pt>
    <dgm:pt modelId="{F9722673-F46C-4F2D-BC04-BECE2DDC5801}">
      <dgm:prSet/>
      <dgm:spPr/>
      <dgm:t>
        <a:bodyPr/>
        <a:lstStyle/>
        <a:p>
          <a:r>
            <a:rPr lang="hr-HR">
              <a:latin typeface="Century" panose="02040604050505020304" pitchFamily="18" charset="0"/>
            </a:rPr>
            <a:t>Pododsjek za gospodarstvo</a:t>
          </a:r>
        </a:p>
      </dgm:t>
    </dgm:pt>
    <dgm:pt modelId="{0D93E0D4-51FB-4C60-A2BC-5ADD70CA06CB}" type="parTrans" cxnId="{B5C69A6C-2767-4F37-82D9-838A22F11F96}">
      <dgm:prSet/>
      <dgm:spPr/>
      <dgm:t>
        <a:bodyPr/>
        <a:lstStyle/>
        <a:p>
          <a:endParaRPr lang="hr-HR">
            <a:latin typeface="Century" panose="02040604050505020304" pitchFamily="18" charset="0"/>
          </a:endParaRPr>
        </a:p>
      </dgm:t>
    </dgm:pt>
    <dgm:pt modelId="{E56C754D-AA79-4CF4-8506-997331264C16}" type="sibTrans" cxnId="{B5C69A6C-2767-4F37-82D9-838A22F11F96}">
      <dgm:prSet/>
      <dgm:spPr/>
      <dgm:t>
        <a:bodyPr/>
        <a:lstStyle/>
        <a:p>
          <a:endParaRPr lang="hr-HR"/>
        </a:p>
      </dgm:t>
    </dgm:pt>
    <dgm:pt modelId="{5AD631B1-5CA7-48E7-A52F-9CD81CB18F3F}" type="pres">
      <dgm:prSet presAssocID="{EF45A9D7-A5BF-4980-A862-9FAB086CFCB6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4010AF2-5734-4BA3-BC85-C7CF7A83043A}" type="pres">
      <dgm:prSet presAssocID="{F6C716E8-F876-477B-B542-117A0A9F5F43}" presName="hierRoot1" presStyleCnt="0">
        <dgm:presLayoutVars>
          <dgm:hierBranch val="init"/>
        </dgm:presLayoutVars>
      </dgm:prSet>
      <dgm:spPr/>
    </dgm:pt>
    <dgm:pt modelId="{ECBE548B-197C-4488-9D4F-6A28FEB5ABD3}" type="pres">
      <dgm:prSet presAssocID="{F6C716E8-F876-477B-B542-117A0A9F5F43}" presName="rootComposite1" presStyleCnt="0"/>
      <dgm:spPr/>
    </dgm:pt>
    <dgm:pt modelId="{0AAFD62E-7EE9-4203-AB56-8D05DAEC3C05}" type="pres">
      <dgm:prSet presAssocID="{F6C716E8-F876-477B-B542-117A0A9F5F43}" presName="rootText1" presStyleLbl="alignAcc1" presStyleIdx="0" presStyleCnt="0" custScaleX="146410" custScaleY="146410">
        <dgm:presLayoutVars>
          <dgm:chPref val="3"/>
        </dgm:presLayoutVars>
      </dgm:prSet>
      <dgm:spPr/>
    </dgm:pt>
    <dgm:pt modelId="{82CF084E-84B1-42FB-A846-610611065104}" type="pres">
      <dgm:prSet presAssocID="{F6C716E8-F876-477B-B542-117A0A9F5F43}" presName="topArc1" presStyleLbl="parChTrans1D1" presStyleIdx="0" presStyleCnt="16"/>
      <dgm:spPr/>
    </dgm:pt>
    <dgm:pt modelId="{C72ABFB5-55B7-4234-B0EA-276A82233C3F}" type="pres">
      <dgm:prSet presAssocID="{F6C716E8-F876-477B-B542-117A0A9F5F43}" presName="bottomArc1" presStyleLbl="parChTrans1D1" presStyleIdx="1" presStyleCnt="16"/>
      <dgm:spPr/>
    </dgm:pt>
    <dgm:pt modelId="{7AACD6D8-16FF-4841-B8A0-E5D77CCC5CD4}" type="pres">
      <dgm:prSet presAssocID="{F6C716E8-F876-477B-B542-117A0A9F5F43}" presName="topConnNode1" presStyleLbl="node1" presStyleIdx="0" presStyleCnt="0"/>
      <dgm:spPr/>
    </dgm:pt>
    <dgm:pt modelId="{630A5FEB-097B-4E40-B52E-95939045D3B3}" type="pres">
      <dgm:prSet presAssocID="{F6C716E8-F876-477B-B542-117A0A9F5F43}" presName="hierChild2" presStyleCnt="0"/>
      <dgm:spPr/>
    </dgm:pt>
    <dgm:pt modelId="{71088600-44FD-4B90-9849-8C621B633713}" type="pres">
      <dgm:prSet presAssocID="{68164206-8FEC-4B24-A80D-F844E9588B98}" presName="Name28" presStyleLbl="parChTrans1D2" presStyleIdx="0" presStyleCnt="4"/>
      <dgm:spPr/>
    </dgm:pt>
    <dgm:pt modelId="{7664F646-87F7-44C6-8251-0256DD9BA9BD}" type="pres">
      <dgm:prSet presAssocID="{1AC602AC-F1A5-4C64-AE89-CD7204CF4032}" presName="hierRoot2" presStyleCnt="0">
        <dgm:presLayoutVars>
          <dgm:hierBranch val="init"/>
        </dgm:presLayoutVars>
      </dgm:prSet>
      <dgm:spPr/>
    </dgm:pt>
    <dgm:pt modelId="{ECA384DE-CD18-4B9D-B262-28EBFD33899C}" type="pres">
      <dgm:prSet presAssocID="{1AC602AC-F1A5-4C64-AE89-CD7204CF4032}" presName="rootComposite2" presStyleCnt="0"/>
      <dgm:spPr/>
    </dgm:pt>
    <dgm:pt modelId="{37BE8834-C176-4184-A952-6325CBDC00B4}" type="pres">
      <dgm:prSet presAssocID="{1AC602AC-F1A5-4C64-AE89-CD7204CF4032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57039D31-F96D-4EE8-A2C4-3B61F75F6FE2}" type="pres">
      <dgm:prSet presAssocID="{1AC602AC-F1A5-4C64-AE89-CD7204CF4032}" presName="topArc2" presStyleLbl="parChTrans1D1" presStyleIdx="2" presStyleCnt="16"/>
      <dgm:spPr/>
    </dgm:pt>
    <dgm:pt modelId="{9772E341-EDB1-47B3-A565-EC88FE43DCA2}" type="pres">
      <dgm:prSet presAssocID="{1AC602AC-F1A5-4C64-AE89-CD7204CF4032}" presName="bottomArc2" presStyleLbl="parChTrans1D1" presStyleIdx="3" presStyleCnt="16"/>
      <dgm:spPr/>
    </dgm:pt>
    <dgm:pt modelId="{C357F987-CBFD-4358-B5EA-F61393651874}" type="pres">
      <dgm:prSet presAssocID="{1AC602AC-F1A5-4C64-AE89-CD7204CF4032}" presName="topConnNode2" presStyleLbl="node2" presStyleIdx="0" presStyleCnt="0"/>
      <dgm:spPr/>
    </dgm:pt>
    <dgm:pt modelId="{B2D8DBB0-242E-4E1C-A81E-1A9F260777E4}" type="pres">
      <dgm:prSet presAssocID="{1AC602AC-F1A5-4C64-AE89-CD7204CF4032}" presName="hierChild4" presStyleCnt="0"/>
      <dgm:spPr/>
    </dgm:pt>
    <dgm:pt modelId="{6779738D-A723-43CB-9BFD-36789159D94F}" type="pres">
      <dgm:prSet presAssocID="{1AC602AC-F1A5-4C64-AE89-CD7204CF4032}" presName="hierChild5" presStyleCnt="0"/>
      <dgm:spPr/>
    </dgm:pt>
    <dgm:pt modelId="{0425C016-7CAA-43FF-837D-A0B34A96DDB2}" type="pres">
      <dgm:prSet presAssocID="{A8B34C5D-4405-41DB-915F-3B21FA86AE3E}" presName="Name28" presStyleLbl="parChTrans1D2" presStyleIdx="1" presStyleCnt="4"/>
      <dgm:spPr/>
    </dgm:pt>
    <dgm:pt modelId="{CEBE61EE-9E08-4F90-8419-DDABA438D4B7}" type="pres">
      <dgm:prSet presAssocID="{277FA7B9-52BC-4034-BABD-8152BB22D9E6}" presName="hierRoot2" presStyleCnt="0">
        <dgm:presLayoutVars>
          <dgm:hierBranch val="init"/>
        </dgm:presLayoutVars>
      </dgm:prSet>
      <dgm:spPr/>
    </dgm:pt>
    <dgm:pt modelId="{441E981A-F014-4F55-A450-BB10F3A2B16F}" type="pres">
      <dgm:prSet presAssocID="{277FA7B9-52BC-4034-BABD-8152BB22D9E6}" presName="rootComposite2" presStyleCnt="0"/>
      <dgm:spPr/>
    </dgm:pt>
    <dgm:pt modelId="{B9DBC149-D484-417F-845B-7BC03F14556A}" type="pres">
      <dgm:prSet presAssocID="{277FA7B9-52BC-4034-BABD-8152BB22D9E6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79C3A7DD-353A-4224-8875-307AD9AC170B}" type="pres">
      <dgm:prSet presAssocID="{277FA7B9-52BC-4034-BABD-8152BB22D9E6}" presName="topArc2" presStyleLbl="parChTrans1D1" presStyleIdx="4" presStyleCnt="16"/>
      <dgm:spPr/>
    </dgm:pt>
    <dgm:pt modelId="{6707F1DE-F6D0-46AD-9E8F-9DDF1F11F2DD}" type="pres">
      <dgm:prSet presAssocID="{277FA7B9-52BC-4034-BABD-8152BB22D9E6}" presName="bottomArc2" presStyleLbl="parChTrans1D1" presStyleIdx="5" presStyleCnt="16"/>
      <dgm:spPr/>
    </dgm:pt>
    <dgm:pt modelId="{BD23031A-00AD-4BCB-B13B-FA284BC109C8}" type="pres">
      <dgm:prSet presAssocID="{277FA7B9-52BC-4034-BABD-8152BB22D9E6}" presName="topConnNode2" presStyleLbl="node2" presStyleIdx="0" presStyleCnt="0"/>
      <dgm:spPr/>
    </dgm:pt>
    <dgm:pt modelId="{9D87014E-64EC-4233-A3CF-35D4FBB3CA42}" type="pres">
      <dgm:prSet presAssocID="{277FA7B9-52BC-4034-BABD-8152BB22D9E6}" presName="hierChild4" presStyleCnt="0"/>
      <dgm:spPr/>
    </dgm:pt>
    <dgm:pt modelId="{4E2CA661-90B2-427D-9938-47D0F776FA7B}" type="pres">
      <dgm:prSet presAssocID="{846D2614-0FDA-42F2-BA77-6D836EA9345F}" presName="Name28" presStyleLbl="parChTrans1D3" presStyleIdx="0" presStyleCnt="3"/>
      <dgm:spPr/>
    </dgm:pt>
    <dgm:pt modelId="{A62A6A8C-1679-49E8-B79F-4CF6192733BA}" type="pres">
      <dgm:prSet presAssocID="{E3D05140-582F-4118-A5C7-154643B9BEFC}" presName="hierRoot2" presStyleCnt="0">
        <dgm:presLayoutVars>
          <dgm:hierBranch val="init"/>
        </dgm:presLayoutVars>
      </dgm:prSet>
      <dgm:spPr/>
    </dgm:pt>
    <dgm:pt modelId="{FEEA8C85-0E3A-47E8-A58C-4E190B34E503}" type="pres">
      <dgm:prSet presAssocID="{E3D05140-582F-4118-A5C7-154643B9BEFC}" presName="rootComposite2" presStyleCnt="0"/>
      <dgm:spPr/>
    </dgm:pt>
    <dgm:pt modelId="{02E69198-F5EB-4A19-ACDB-0928E205A6A0}" type="pres">
      <dgm:prSet presAssocID="{E3D05140-582F-4118-A5C7-154643B9BEFC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0F462FA3-43E7-45F3-9AB7-E2E8DAB88E0E}" type="pres">
      <dgm:prSet presAssocID="{E3D05140-582F-4118-A5C7-154643B9BEFC}" presName="topArc2" presStyleLbl="parChTrans1D1" presStyleIdx="6" presStyleCnt="16"/>
      <dgm:spPr/>
    </dgm:pt>
    <dgm:pt modelId="{EE792F7E-6A34-41DC-A566-5590F3DAA5E6}" type="pres">
      <dgm:prSet presAssocID="{E3D05140-582F-4118-A5C7-154643B9BEFC}" presName="bottomArc2" presStyleLbl="parChTrans1D1" presStyleIdx="7" presStyleCnt="16"/>
      <dgm:spPr/>
    </dgm:pt>
    <dgm:pt modelId="{D289613A-6466-4EBC-BDE3-3205DEB34408}" type="pres">
      <dgm:prSet presAssocID="{E3D05140-582F-4118-A5C7-154643B9BEFC}" presName="topConnNode2" presStyleLbl="node3" presStyleIdx="0" presStyleCnt="0"/>
      <dgm:spPr/>
    </dgm:pt>
    <dgm:pt modelId="{4B500AB4-1FAF-42D6-BF69-354F503552FF}" type="pres">
      <dgm:prSet presAssocID="{E3D05140-582F-4118-A5C7-154643B9BEFC}" presName="hierChild4" presStyleCnt="0"/>
      <dgm:spPr/>
    </dgm:pt>
    <dgm:pt modelId="{AC0C3020-EAC2-4417-A98B-C7BAE5288EFC}" type="pres">
      <dgm:prSet presAssocID="{E3D05140-582F-4118-A5C7-154643B9BEFC}" presName="hierChild5" presStyleCnt="0"/>
      <dgm:spPr/>
    </dgm:pt>
    <dgm:pt modelId="{BFF24D95-BA84-496A-B4CF-B89168F54328}" type="pres">
      <dgm:prSet presAssocID="{277FA7B9-52BC-4034-BABD-8152BB22D9E6}" presName="hierChild5" presStyleCnt="0"/>
      <dgm:spPr/>
    </dgm:pt>
    <dgm:pt modelId="{F79755C9-34C6-449C-B55D-CB90D1FCAC28}" type="pres">
      <dgm:prSet presAssocID="{BAA10F97-B29B-4337-BDE9-6590BB65B221}" presName="Name28" presStyleLbl="parChTrans1D2" presStyleIdx="2" presStyleCnt="4"/>
      <dgm:spPr/>
    </dgm:pt>
    <dgm:pt modelId="{E9F7AD5A-1E33-4838-9F43-F6D7FB4AA960}" type="pres">
      <dgm:prSet presAssocID="{1D0951BE-29B8-4CDA-8B54-2BCA3A3904BC}" presName="hierRoot2" presStyleCnt="0">
        <dgm:presLayoutVars>
          <dgm:hierBranch val="init"/>
        </dgm:presLayoutVars>
      </dgm:prSet>
      <dgm:spPr/>
    </dgm:pt>
    <dgm:pt modelId="{CA26D09F-94DC-4DD7-BB86-1D04957E3382}" type="pres">
      <dgm:prSet presAssocID="{1D0951BE-29B8-4CDA-8B54-2BCA3A3904BC}" presName="rootComposite2" presStyleCnt="0"/>
      <dgm:spPr/>
    </dgm:pt>
    <dgm:pt modelId="{469326CF-7DF0-452F-9E9A-F2F7F8AD0466}" type="pres">
      <dgm:prSet presAssocID="{1D0951BE-29B8-4CDA-8B54-2BCA3A3904BC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030A8DAD-6F42-42B6-B49F-8CB0C542606E}" type="pres">
      <dgm:prSet presAssocID="{1D0951BE-29B8-4CDA-8B54-2BCA3A3904BC}" presName="topArc2" presStyleLbl="parChTrans1D1" presStyleIdx="8" presStyleCnt="16"/>
      <dgm:spPr/>
    </dgm:pt>
    <dgm:pt modelId="{A8723B26-6DDE-484F-955F-39028F568B33}" type="pres">
      <dgm:prSet presAssocID="{1D0951BE-29B8-4CDA-8B54-2BCA3A3904BC}" presName="bottomArc2" presStyleLbl="parChTrans1D1" presStyleIdx="9" presStyleCnt="16"/>
      <dgm:spPr/>
    </dgm:pt>
    <dgm:pt modelId="{089169DA-484F-4DDB-A92A-05737B0A67F8}" type="pres">
      <dgm:prSet presAssocID="{1D0951BE-29B8-4CDA-8B54-2BCA3A3904BC}" presName="topConnNode2" presStyleLbl="node2" presStyleIdx="0" presStyleCnt="0"/>
      <dgm:spPr/>
    </dgm:pt>
    <dgm:pt modelId="{B23445FF-B033-4A3D-9B50-FED794532BD2}" type="pres">
      <dgm:prSet presAssocID="{1D0951BE-29B8-4CDA-8B54-2BCA3A3904BC}" presName="hierChild4" presStyleCnt="0"/>
      <dgm:spPr/>
    </dgm:pt>
    <dgm:pt modelId="{B1EB95C6-8FB5-467B-B831-A8495396317B}" type="pres">
      <dgm:prSet presAssocID="{2EFFC4E9-2734-48DE-9E8F-103123E2A9CE}" presName="Name28" presStyleLbl="parChTrans1D3" presStyleIdx="1" presStyleCnt="3"/>
      <dgm:spPr/>
    </dgm:pt>
    <dgm:pt modelId="{CFD6B640-9FA4-4270-B62C-73B18DD3ED14}" type="pres">
      <dgm:prSet presAssocID="{E0C1423C-48CA-45FA-BEAF-BD832ED0C499}" presName="hierRoot2" presStyleCnt="0">
        <dgm:presLayoutVars>
          <dgm:hierBranch val="init"/>
        </dgm:presLayoutVars>
      </dgm:prSet>
      <dgm:spPr/>
    </dgm:pt>
    <dgm:pt modelId="{76E08939-4FC0-40B2-8098-A6CA43288A51}" type="pres">
      <dgm:prSet presAssocID="{E0C1423C-48CA-45FA-BEAF-BD832ED0C499}" presName="rootComposite2" presStyleCnt="0"/>
      <dgm:spPr/>
    </dgm:pt>
    <dgm:pt modelId="{69DC6380-9475-48C5-B69E-852984C999A5}" type="pres">
      <dgm:prSet presAssocID="{E0C1423C-48CA-45FA-BEAF-BD832ED0C499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95DAA6C2-AA58-4C71-82F7-E0E6404E1DF6}" type="pres">
      <dgm:prSet presAssocID="{E0C1423C-48CA-45FA-BEAF-BD832ED0C499}" presName="topArc2" presStyleLbl="parChTrans1D1" presStyleIdx="10" presStyleCnt="16"/>
      <dgm:spPr/>
    </dgm:pt>
    <dgm:pt modelId="{78A9E2BE-815F-440C-9E52-9E964F66B4EB}" type="pres">
      <dgm:prSet presAssocID="{E0C1423C-48CA-45FA-BEAF-BD832ED0C499}" presName="bottomArc2" presStyleLbl="parChTrans1D1" presStyleIdx="11" presStyleCnt="16"/>
      <dgm:spPr/>
    </dgm:pt>
    <dgm:pt modelId="{E99BBA05-51F8-4D24-9E92-4827D5B58426}" type="pres">
      <dgm:prSet presAssocID="{E0C1423C-48CA-45FA-BEAF-BD832ED0C499}" presName="topConnNode2" presStyleLbl="node3" presStyleIdx="0" presStyleCnt="0"/>
      <dgm:spPr/>
    </dgm:pt>
    <dgm:pt modelId="{D1B728FB-8158-4BCA-94EC-CEA5E7854ECE}" type="pres">
      <dgm:prSet presAssocID="{E0C1423C-48CA-45FA-BEAF-BD832ED0C499}" presName="hierChild4" presStyleCnt="0"/>
      <dgm:spPr/>
    </dgm:pt>
    <dgm:pt modelId="{2AA0EB0A-2745-4B94-900A-3EE45CE74BD0}" type="pres">
      <dgm:prSet presAssocID="{E0C1423C-48CA-45FA-BEAF-BD832ED0C499}" presName="hierChild5" presStyleCnt="0"/>
      <dgm:spPr/>
    </dgm:pt>
    <dgm:pt modelId="{DA6EEAD9-98FC-4F05-871A-C97762DA470D}" type="pres">
      <dgm:prSet presAssocID="{1D0951BE-29B8-4CDA-8B54-2BCA3A3904BC}" presName="hierChild5" presStyleCnt="0"/>
      <dgm:spPr/>
    </dgm:pt>
    <dgm:pt modelId="{C264A2FC-5F20-4562-B22E-813172BBFEDF}" type="pres">
      <dgm:prSet presAssocID="{35A3DAD5-16F9-4EFF-B613-88E3D18CEDF4}" presName="Name28" presStyleLbl="parChTrans1D2" presStyleIdx="3" presStyleCnt="4"/>
      <dgm:spPr/>
    </dgm:pt>
    <dgm:pt modelId="{06AC6167-D9A1-4479-A6A1-15AC3B680126}" type="pres">
      <dgm:prSet presAssocID="{CBFA8180-A2B6-4973-8650-F6C5C8E53821}" presName="hierRoot2" presStyleCnt="0">
        <dgm:presLayoutVars>
          <dgm:hierBranch val="init"/>
        </dgm:presLayoutVars>
      </dgm:prSet>
      <dgm:spPr/>
    </dgm:pt>
    <dgm:pt modelId="{B0D65718-0D25-4076-BD3B-820F2383CF13}" type="pres">
      <dgm:prSet presAssocID="{CBFA8180-A2B6-4973-8650-F6C5C8E53821}" presName="rootComposite2" presStyleCnt="0"/>
      <dgm:spPr/>
    </dgm:pt>
    <dgm:pt modelId="{F6D4BFC8-8F72-49E0-8B63-6CC9ADBA0D31}" type="pres">
      <dgm:prSet presAssocID="{CBFA8180-A2B6-4973-8650-F6C5C8E53821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2856ABBA-84A4-4176-A41C-83C564CA1E1A}" type="pres">
      <dgm:prSet presAssocID="{CBFA8180-A2B6-4973-8650-F6C5C8E53821}" presName="topArc2" presStyleLbl="parChTrans1D1" presStyleIdx="12" presStyleCnt="16"/>
      <dgm:spPr/>
    </dgm:pt>
    <dgm:pt modelId="{9D7A5C40-D4E4-4FF9-A54B-7BB45B7FF95D}" type="pres">
      <dgm:prSet presAssocID="{CBFA8180-A2B6-4973-8650-F6C5C8E53821}" presName="bottomArc2" presStyleLbl="parChTrans1D1" presStyleIdx="13" presStyleCnt="16"/>
      <dgm:spPr/>
    </dgm:pt>
    <dgm:pt modelId="{982EC9D4-BFF8-428D-ABA9-05B543840C82}" type="pres">
      <dgm:prSet presAssocID="{CBFA8180-A2B6-4973-8650-F6C5C8E53821}" presName="topConnNode2" presStyleLbl="node2" presStyleIdx="0" presStyleCnt="0"/>
      <dgm:spPr/>
    </dgm:pt>
    <dgm:pt modelId="{E9B03121-914E-4EA1-8223-EF6A5124555B}" type="pres">
      <dgm:prSet presAssocID="{CBFA8180-A2B6-4973-8650-F6C5C8E53821}" presName="hierChild4" presStyleCnt="0"/>
      <dgm:spPr/>
    </dgm:pt>
    <dgm:pt modelId="{406E82A9-138D-4077-8763-438FF914752C}" type="pres">
      <dgm:prSet presAssocID="{0D93E0D4-51FB-4C60-A2BC-5ADD70CA06CB}" presName="Name28" presStyleLbl="parChTrans1D3" presStyleIdx="2" presStyleCnt="3"/>
      <dgm:spPr/>
    </dgm:pt>
    <dgm:pt modelId="{24CE1F03-76BD-4934-AD07-AD8BBAA25257}" type="pres">
      <dgm:prSet presAssocID="{F9722673-F46C-4F2D-BC04-BECE2DDC5801}" presName="hierRoot2" presStyleCnt="0">
        <dgm:presLayoutVars>
          <dgm:hierBranch val="init"/>
        </dgm:presLayoutVars>
      </dgm:prSet>
      <dgm:spPr/>
    </dgm:pt>
    <dgm:pt modelId="{6DD9968C-B526-4B78-A1AB-F3E61BA57DD6}" type="pres">
      <dgm:prSet presAssocID="{F9722673-F46C-4F2D-BC04-BECE2DDC5801}" presName="rootComposite2" presStyleCnt="0"/>
      <dgm:spPr/>
    </dgm:pt>
    <dgm:pt modelId="{14AB0D6E-5F6A-4E08-B6A6-3ED287076DB6}" type="pres">
      <dgm:prSet presAssocID="{F9722673-F46C-4F2D-BC04-BECE2DDC5801}" presName="rootText2" presStyleLbl="alignAcc1" presStyleIdx="0" presStyleCnt="0" custScaleX="146410" custScaleY="146410">
        <dgm:presLayoutVars>
          <dgm:chPref val="3"/>
        </dgm:presLayoutVars>
      </dgm:prSet>
      <dgm:spPr/>
    </dgm:pt>
    <dgm:pt modelId="{469B6697-A639-4AAC-A7E3-CFDF4393A6A2}" type="pres">
      <dgm:prSet presAssocID="{F9722673-F46C-4F2D-BC04-BECE2DDC5801}" presName="topArc2" presStyleLbl="parChTrans1D1" presStyleIdx="14" presStyleCnt="16"/>
      <dgm:spPr/>
    </dgm:pt>
    <dgm:pt modelId="{58858FDB-1C6C-40F0-A95F-1116EBD7762B}" type="pres">
      <dgm:prSet presAssocID="{F9722673-F46C-4F2D-BC04-BECE2DDC5801}" presName="bottomArc2" presStyleLbl="parChTrans1D1" presStyleIdx="15" presStyleCnt="16"/>
      <dgm:spPr/>
    </dgm:pt>
    <dgm:pt modelId="{64C72084-0D37-40E0-AFF4-A657C615CBE6}" type="pres">
      <dgm:prSet presAssocID="{F9722673-F46C-4F2D-BC04-BECE2DDC5801}" presName="topConnNode2" presStyleLbl="node3" presStyleIdx="0" presStyleCnt="0"/>
      <dgm:spPr/>
    </dgm:pt>
    <dgm:pt modelId="{BB5F4AF3-57E9-400D-8AC9-35BF085A2F05}" type="pres">
      <dgm:prSet presAssocID="{F9722673-F46C-4F2D-BC04-BECE2DDC5801}" presName="hierChild4" presStyleCnt="0"/>
      <dgm:spPr/>
    </dgm:pt>
    <dgm:pt modelId="{FC6222B3-35D3-474A-BC0C-6973DACF0B73}" type="pres">
      <dgm:prSet presAssocID="{F9722673-F46C-4F2D-BC04-BECE2DDC5801}" presName="hierChild5" presStyleCnt="0"/>
      <dgm:spPr/>
    </dgm:pt>
    <dgm:pt modelId="{1BC0DF49-BB19-4729-B876-31CBDEC4CFA4}" type="pres">
      <dgm:prSet presAssocID="{CBFA8180-A2B6-4973-8650-F6C5C8E53821}" presName="hierChild5" presStyleCnt="0"/>
      <dgm:spPr/>
    </dgm:pt>
    <dgm:pt modelId="{3255B278-5569-4A81-BFDE-9CFB1494A5E7}" type="pres">
      <dgm:prSet presAssocID="{F6C716E8-F876-477B-B542-117A0A9F5F43}" presName="hierChild3" presStyleCnt="0"/>
      <dgm:spPr/>
    </dgm:pt>
  </dgm:ptLst>
  <dgm:cxnLst>
    <dgm:cxn modelId="{FDBE9E0B-53FE-4190-A644-B3DD959BF14D}" type="presOf" srcId="{A8B34C5D-4405-41DB-915F-3B21FA86AE3E}" destId="{0425C016-7CAA-43FF-837D-A0B34A96DDB2}" srcOrd="0" destOrd="0" presId="urn:microsoft.com/office/officeart/2008/layout/HalfCircleOrganizationChart"/>
    <dgm:cxn modelId="{6A72CB11-AD49-4E1A-AAC2-EA0DD6EA2129}" type="presOf" srcId="{F9722673-F46C-4F2D-BC04-BECE2DDC5801}" destId="{14AB0D6E-5F6A-4E08-B6A6-3ED287076DB6}" srcOrd="0" destOrd="0" presId="urn:microsoft.com/office/officeart/2008/layout/HalfCircleOrganizationChart"/>
    <dgm:cxn modelId="{236D0519-156F-4322-A760-D38B0EE3E568}" type="presOf" srcId="{1AC602AC-F1A5-4C64-AE89-CD7204CF4032}" destId="{C357F987-CBFD-4358-B5EA-F61393651874}" srcOrd="1" destOrd="0" presId="urn:microsoft.com/office/officeart/2008/layout/HalfCircleOrganizationChart"/>
    <dgm:cxn modelId="{F5C9E81B-F929-4091-9F05-18DE6B261859}" srcId="{F6C716E8-F876-477B-B542-117A0A9F5F43}" destId="{1AC602AC-F1A5-4C64-AE89-CD7204CF4032}" srcOrd="0" destOrd="0" parTransId="{68164206-8FEC-4B24-A80D-F844E9588B98}" sibTransId="{9D3EE96E-2874-4DB7-907D-A6D415B81541}"/>
    <dgm:cxn modelId="{3F9B521F-D747-46D6-A56B-1709BBAA8D0B}" type="presOf" srcId="{F9722673-F46C-4F2D-BC04-BECE2DDC5801}" destId="{64C72084-0D37-40E0-AFF4-A657C615CBE6}" srcOrd="1" destOrd="0" presId="urn:microsoft.com/office/officeart/2008/layout/HalfCircleOrganizationChart"/>
    <dgm:cxn modelId="{5CBDC644-C07F-421F-B4EA-9149F7CF15C4}" srcId="{F6C716E8-F876-477B-B542-117A0A9F5F43}" destId="{277FA7B9-52BC-4034-BABD-8152BB22D9E6}" srcOrd="1" destOrd="0" parTransId="{A8B34C5D-4405-41DB-915F-3B21FA86AE3E}" sibTransId="{63848ABE-EE92-472D-AA4C-3E968D919027}"/>
    <dgm:cxn modelId="{4CCC7F65-EEA9-4450-8031-AC20BCB8724D}" type="presOf" srcId="{CBFA8180-A2B6-4973-8650-F6C5C8E53821}" destId="{F6D4BFC8-8F72-49E0-8B63-6CC9ADBA0D31}" srcOrd="0" destOrd="0" presId="urn:microsoft.com/office/officeart/2008/layout/HalfCircleOrganizationChart"/>
    <dgm:cxn modelId="{B0BE1167-255F-4E8B-9249-DAA5D89904C4}" type="presOf" srcId="{277FA7B9-52BC-4034-BABD-8152BB22D9E6}" destId="{B9DBC149-D484-417F-845B-7BC03F14556A}" srcOrd="0" destOrd="0" presId="urn:microsoft.com/office/officeart/2008/layout/HalfCircleOrganizationChart"/>
    <dgm:cxn modelId="{FBAC254A-AF91-4969-97CA-BF1003463DCC}" type="presOf" srcId="{BAA10F97-B29B-4337-BDE9-6590BB65B221}" destId="{F79755C9-34C6-449C-B55D-CB90D1FCAC28}" srcOrd="0" destOrd="0" presId="urn:microsoft.com/office/officeart/2008/layout/HalfCircleOrganizationChart"/>
    <dgm:cxn modelId="{ECADAC6A-05D8-420A-A239-07788F8488CE}" srcId="{1D0951BE-29B8-4CDA-8B54-2BCA3A3904BC}" destId="{E0C1423C-48CA-45FA-BEAF-BD832ED0C499}" srcOrd="0" destOrd="0" parTransId="{2EFFC4E9-2734-48DE-9E8F-103123E2A9CE}" sibTransId="{B5C71A82-D86D-4974-B6E7-BCCC14798DC0}"/>
    <dgm:cxn modelId="{B5C69A6C-2767-4F37-82D9-838A22F11F96}" srcId="{CBFA8180-A2B6-4973-8650-F6C5C8E53821}" destId="{F9722673-F46C-4F2D-BC04-BECE2DDC5801}" srcOrd="0" destOrd="0" parTransId="{0D93E0D4-51FB-4C60-A2BC-5ADD70CA06CB}" sibTransId="{E56C754D-AA79-4CF4-8506-997331264C16}"/>
    <dgm:cxn modelId="{B2FB7B77-8A29-4DCB-B614-797AC44DA747}" type="presOf" srcId="{1AC602AC-F1A5-4C64-AE89-CD7204CF4032}" destId="{37BE8834-C176-4184-A952-6325CBDC00B4}" srcOrd="0" destOrd="0" presId="urn:microsoft.com/office/officeart/2008/layout/HalfCircleOrganizationChart"/>
    <dgm:cxn modelId="{73AE957E-7E42-44CA-A231-6B4734C852AA}" srcId="{277FA7B9-52BC-4034-BABD-8152BB22D9E6}" destId="{E3D05140-582F-4118-A5C7-154643B9BEFC}" srcOrd="0" destOrd="0" parTransId="{846D2614-0FDA-42F2-BA77-6D836EA9345F}" sibTransId="{FBC5AB33-3636-4B9C-928A-F8F3F03BFBBD}"/>
    <dgm:cxn modelId="{69A7DE82-EC3C-4AD5-8A65-A1AA0B2EED0B}" type="presOf" srcId="{E3D05140-582F-4118-A5C7-154643B9BEFC}" destId="{D289613A-6466-4EBC-BDE3-3205DEB34408}" srcOrd="1" destOrd="0" presId="urn:microsoft.com/office/officeart/2008/layout/HalfCircleOrganizationChart"/>
    <dgm:cxn modelId="{AD17A093-2640-4F80-8052-A77D92FCE76B}" type="presOf" srcId="{CBFA8180-A2B6-4973-8650-F6C5C8E53821}" destId="{982EC9D4-BFF8-428D-ABA9-05B543840C82}" srcOrd="1" destOrd="0" presId="urn:microsoft.com/office/officeart/2008/layout/HalfCircleOrganizationChart"/>
    <dgm:cxn modelId="{1AAED2A0-17C6-4AEB-A6C4-0C8BCB8FA811}" type="presOf" srcId="{0D93E0D4-51FB-4C60-A2BC-5ADD70CA06CB}" destId="{406E82A9-138D-4077-8763-438FF914752C}" srcOrd="0" destOrd="0" presId="urn:microsoft.com/office/officeart/2008/layout/HalfCircleOrganizationChart"/>
    <dgm:cxn modelId="{40A8E7A6-0703-4465-BA6E-9FDA12019CC7}" srcId="{F6C716E8-F876-477B-B542-117A0A9F5F43}" destId="{CBFA8180-A2B6-4973-8650-F6C5C8E53821}" srcOrd="3" destOrd="0" parTransId="{35A3DAD5-16F9-4EFF-B613-88E3D18CEDF4}" sibTransId="{6B95C654-3020-4B04-B327-8B5F2B8A54B8}"/>
    <dgm:cxn modelId="{AAF0F6AB-D069-47C4-AF5B-B3C891BC6FF0}" type="presOf" srcId="{846D2614-0FDA-42F2-BA77-6D836EA9345F}" destId="{4E2CA661-90B2-427D-9938-47D0F776FA7B}" srcOrd="0" destOrd="0" presId="urn:microsoft.com/office/officeart/2008/layout/HalfCircleOrganizationChart"/>
    <dgm:cxn modelId="{6E4171C5-3651-4C57-BBE8-8604033B4C67}" type="presOf" srcId="{1D0951BE-29B8-4CDA-8B54-2BCA3A3904BC}" destId="{469326CF-7DF0-452F-9E9A-F2F7F8AD0466}" srcOrd="0" destOrd="0" presId="urn:microsoft.com/office/officeart/2008/layout/HalfCircleOrganizationChart"/>
    <dgm:cxn modelId="{8224BFC5-DD3F-4590-9812-BB7219866118}" srcId="{F6C716E8-F876-477B-B542-117A0A9F5F43}" destId="{1D0951BE-29B8-4CDA-8B54-2BCA3A3904BC}" srcOrd="2" destOrd="0" parTransId="{BAA10F97-B29B-4337-BDE9-6590BB65B221}" sibTransId="{4F6A9CE0-BA53-4B1A-8D33-CF0C1F464FF3}"/>
    <dgm:cxn modelId="{A95BEBCA-A859-4711-8F52-832902B514A1}" type="presOf" srcId="{277FA7B9-52BC-4034-BABD-8152BB22D9E6}" destId="{BD23031A-00AD-4BCB-B13B-FA284BC109C8}" srcOrd="1" destOrd="0" presId="urn:microsoft.com/office/officeart/2008/layout/HalfCircleOrganizationChart"/>
    <dgm:cxn modelId="{503926CB-7407-4FC6-9128-9AA2CB3D446F}" type="presOf" srcId="{F6C716E8-F876-477B-B542-117A0A9F5F43}" destId="{7AACD6D8-16FF-4841-B8A0-E5D77CCC5CD4}" srcOrd="1" destOrd="0" presId="urn:microsoft.com/office/officeart/2008/layout/HalfCircleOrganizationChart"/>
    <dgm:cxn modelId="{C3897CCF-4511-4FD2-9D92-79FCA7CE3142}" type="presOf" srcId="{E3D05140-582F-4118-A5C7-154643B9BEFC}" destId="{02E69198-F5EB-4A19-ACDB-0928E205A6A0}" srcOrd="0" destOrd="0" presId="urn:microsoft.com/office/officeart/2008/layout/HalfCircleOrganizationChart"/>
    <dgm:cxn modelId="{9084C1CF-0C1D-4D51-965E-B1BD94F9FE29}" type="presOf" srcId="{2EFFC4E9-2734-48DE-9E8F-103123E2A9CE}" destId="{B1EB95C6-8FB5-467B-B831-A8495396317B}" srcOrd="0" destOrd="0" presId="urn:microsoft.com/office/officeart/2008/layout/HalfCircleOrganizationChart"/>
    <dgm:cxn modelId="{154964DA-4460-48DB-B5D6-1668AE391AE7}" srcId="{EF45A9D7-A5BF-4980-A862-9FAB086CFCB6}" destId="{F6C716E8-F876-477B-B542-117A0A9F5F43}" srcOrd="0" destOrd="0" parTransId="{4D0FF7CC-D7AF-4E32-856D-B7A431706182}" sibTransId="{AE0645F0-E6EB-4AD5-A118-5D148104D80D}"/>
    <dgm:cxn modelId="{24ACFADA-C8FD-466C-BEBC-437A8F992D47}" type="presOf" srcId="{E0C1423C-48CA-45FA-BEAF-BD832ED0C499}" destId="{69DC6380-9475-48C5-B69E-852984C999A5}" srcOrd="0" destOrd="0" presId="urn:microsoft.com/office/officeart/2008/layout/HalfCircleOrganizationChart"/>
    <dgm:cxn modelId="{A1265EE0-21ED-40CA-A476-729C162723EA}" type="presOf" srcId="{F6C716E8-F876-477B-B542-117A0A9F5F43}" destId="{0AAFD62E-7EE9-4203-AB56-8D05DAEC3C05}" srcOrd="0" destOrd="0" presId="urn:microsoft.com/office/officeart/2008/layout/HalfCircleOrganizationChart"/>
    <dgm:cxn modelId="{17E14BE5-3D92-4F93-8BA6-EB9CF30FB149}" type="presOf" srcId="{EF45A9D7-A5BF-4980-A862-9FAB086CFCB6}" destId="{5AD631B1-5CA7-48E7-A52F-9CD81CB18F3F}" srcOrd="0" destOrd="0" presId="urn:microsoft.com/office/officeart/2008/layout/HalfCircleOrganizationChart"/>
    <dgm:cxn modelId="{57DA78E9-73AB-4BD6-B2B1-9CC1ACAAAA60}" type="presOf" srcId="{1D0951BE-29B8-4CDA-8B54-2BCA3A3904BC}" destId="{089169DA-484F-4DDB-A92A-05737B0A67F8}" srcOrd="1" destOrd="0" presId="urn:microsoft.com/office/officeart/2008/layout/HalfCircleOrganizationChart"/>
    <dgm:cxn modelId="{B79623F2-B2AA-44F9-8B51-9D3FD78D186B}" type="presOf" srcId="{68164206-8FEC-4B24-A80D-F844E9588B98}" destId="{71088600-44FD-4B90-9849-8C621B633713}" srcOrd="0" destOrd="0" presId="urn:microsoft.com/office/officeart/2008/layout/HalfCircleOrganizationChart"/>
    <dgm:cxn modelId="{46318DF2-1349-49CE-8A5C-D0C6DBC83E17}" type="presOf" srcId="{E0C1423C-48CA-45FA-BEAF-BD832ED0C499}" destId="{E99BBA05-51F8-4D24-9E92-4827D5B58426}" srcOrd="1" destOrd="0" presId="urn:microsoft.com/office/officeart/2008/layout/HalfCircleOrganizationChart"/>
    <dgm:cxn modelId="{039DE4F2-AC7C-4840-B591-28B9E50F18F7}" type="presOf" srcId="{35A3DAD5-16F9-4EFF-B613-88E3D18CEDF4}" destId="{C264A2FC-5F20-4562-B22E-813172BBFEDF}" srcOrd="0" destOrd="0" presId="urn:microsoft.com/office/officeart/2008/layout/HalfCircleOrganizationChart"/>
    <dgm:cxn modelId="{23B01FBE-87D7-4222-B8B6-3B6594C13EC3}" type="presParOf" srcId="{5AD631B1-5CA7-48E7-A52F-9CD81CB18F3F}" destId="{84010AF2-5734-4BA3-BC85-C7CF7A83043A}" srcOrd="0" destOrd="0" presId="urn:microsoft.com/office/officeart/2008/layout/HalfCircleOrganizationChart"/>
    <dgm:cxn modelId="{9130E091-D5C8-4051-A6A7-4BE54CB9161C}" type="presParOf" srcId="{84010AF2-5734-4BA3-BC85-C7CF7A83043A}" destId="{ECBE548B-197C-4488-9D4F-6A28FEB5ABD3}" srcOrd="0" destOrd="0" presId="urn:microsoft.com/office/officeart/2008/layout/HalfCircleOrganizationChart"/>
    <dgm:cxn modelId="{8081ADE0-54A3-45B8-9469-1C8A62E3A9BF}" type="presParOf" srcId="{ECBE548B-197C-4488-9D4F-6A28FEB5ABD3}" destId="{0AAFD62E-7EE9-4203-AB56-8D05DAEC3C05}" srcOrd="0" destOrd="0" presId="urn:microsoft.com/office/officeart/2008/layout/HalfCircleOrganizationChart"/>
    <dgm:cxn modelId="{BCAFA895-AFBE-45D3-B09B-A3E959882640}" type="presParOf" srcId="{ECBE548B-197C-4488-9D4F-6A28FEB5ABD3}" destId="{82CF084E-84B1-42FB-A846-610611065104}" srcOrd="1" destOrd="0" presId="urn:microsoft.com/office/officeart/2008/layout/HalfCircleOrganizationChart"/>
    <dgm:cxn modelId="{8D04D7A1-B875-4A56-B7D9-9B23DC4ED926}" type="presParOf" srcId="{ECBE548B-197C-4488-9D4F-6A28FEB5ABD3}" destId="{C72ABFB5-55B7-4234-B0EA-276A82233C3F}" srcOrd="2" destOrd="0" presId="urn:microsoft.com/office/officeart/2008/layout/HalfCircleOrganizationChart"/>
    <dgm:cxn modelId="{4DE506F1-11D4-48ED-9588-FAA42D986BB2}" type="presParOf" srcId="{ECBE548B-197C-4488-9D4F-6A28FEB5ABD3}" destId="{7AACD6D8-16FF-4841-B8A0-E5D77CCC5CD4}" srcOrd="3" destOrd="0" presId="urn:microsoft.com/office/officeart/2008/layout/HalfCircleOrganizationChart"/>
    <dgm:cxn modelId="{33EE3DCC-F103-453F-A6E1-CF918C96933A}" type="presParOf" srcId="{84010AF2-5734-4BA3-BC85-C7CF7A83043A}" destId="{630A5FEB-097B-4E40-B52E-95939045D3B3}" srcOrd="1" destOrd="0" presId="urn:microsoft.com/office/officeart/2008/layout/HalfCircleOrganizationChart"/>
    <dgm:cxn modelId="{C581BE04-B134-4340-84D1-59AD4BFB2021}" type="presParOf" srcId="{630A5FEB-097B-4E40-B52E-95939045D3B3}" destId="{71088600-44FD-4B90-9849-8C621B633713}" srcOrd="0" destOrd="0" presId="urn:microsoft.com/office/officeart/2008/layout/HalfCircleOrganizationChart"/>
    <dgm:cxn modelId="{15D22382-A689-478E-A518-723D76BA0EEA}" type="presParOf" srcId="{630A5FEB-097B-4E40-B52E-95939045D3B3}" destId="{7664F646-87F7-44C6-8251-0256DD9BA9BD}" srcOrd="1" destOrd="0" presId="urn:microsoft.com/office/officeart/2008/layout/HalfCircleOrganizationChart"/>
    <dgm:cxn modelId="{040E688E-730C-4EA1-BE03-D39979A4988D}" type="presParOf" srcId="{7664F646-87F7-44C6-8251-0256DD9BA9BD}" destId="{ECA384DE-CD18-4B9D-B262-28EBFD33899C}" srcOrd="0" destOrd="0" presId="urn:microsoft.com/office/officeart/2008/layout/HalfCircleOrganizationChart"/>
    <dgm:cxn modelId="{8B95D844-C490-40C0-BF08-F3F6639AC5CD}" type="presParOf" srcId="{ECA384DE-CD18-4B9D-B262-28EBFD33899C}" destId="{37BE8834-C176-4184-A952-6325CBDC00B4}" srcOrd="0" destOrd="0" presId="urn:microsoft.com/office/officeart/2008/layout/HalfCircleOrganizationChart"/>
    <dgm:cxn modelId="{F80309A6-2429-4194-AA4B-54B4142893BE}" type="presParOf" srcId="{ECA384DE-CD18-4B9D-B262-28EBFD33899C}" destId="{57039D31-F96D-4EE8-A2C4-3B61F75F6FE2}" srcOrd="1" destOrd="0" presId="urn:microsoft.com/office/officeart/2008/layout/HalfCircleOrganizationChart"/>
    <dgm:cxn modelId="{F1BEB1B5-A404-483B-B3E8-8619B85D7B65}" type="presParOf" srcId="{ECA384DE-CD18-4B9D-B262-28EBFD33899C}" destId="{9772E341-EDB1-47B3-A565-EC88FE43DCA2}" srcOrd="2" destOrd="0" presId="urn:microsoft.com/office/officeart/2008/layout/HalfCircleOrganizationChart"/>
    <dgm:cxn modelId="{029E4879-66F7-46BF-A827-2944B5326461}" type="presParOf" srcId="{ECA384DE-CD18-4B9D-B262-28EBFD33899C}" destId="{C357F987-CBFD-4358-B5EA-F61393651874}" srcOrd="3" destOrd="0" presId="urn:microsoft.com/office/officeart/2008/layout/HalfCircleOrganizationChart"/>
    <dgm:cxn modelId="{A421C015-FC28-4B05-B420-E8BE1E0ECFA6}" type="presParOf" srcId="{7664F646-87F7-44C6-8251-0256DD9BA9BD}" destId="{B2D8DBB0-242E-4E1C-A81E-1A9F260777E4}" srcOrd="1" destOrd="0" presId="urn:microsoft.com/office/officeart/2008/layout/HalfCircleOrganizationChart"/>
    <dgm:cxn modelId="{B7979E0D-2A2E-4C38-AD21-C3FA0FD28BAC}" type="presParOf" srcId="{7664F646-87F7-44C6-8251-0256DD9BA9BD}" destId="{6779738D-A723-43CB-9BFD-36789159D94F}" srcOrd="2" destOrd="0" presId="urn:microsoft.com/office/officeart/2008/layout/HalfCircleOrganizationChart"/>
    <dgm:cxn modelId="{553C0D4C-ED2A-4C7B-8C63-FAE68F1740C5}" type="presParOf" srcId="{630A5FEB-097B-4E40-B52E-95939045D3B3}" destId="{0425C016-7CAA-43FF-837D-A0B34A96DDB2}" srcOrd="2" destOrd="0" presId="urn:microsoft.com/office/officeart/2008/layout/HalfCircleOrganizationChart"/>
    <dgm:cxn modelId="{B13F9C45-D992-4E41-8CAF-E7824DE6487E}" type="presParOf" srcId="{630A5FEB-097B-4E40-B52E-95939045D3B3}" destId="{CEBE61EE-9E08-4F90-8419-DDABA438D4B7}" srcOrd="3" destOrd="0" presId="urn:microsoft.com/office/officeart/2008/layout/HalfCircleOrganizationChart"/>
    <dgm:cxn modelId="{B1D6D950-DFE1-4BA2-93E8-ED1A1F7B444F}" type="presParOf" srcId="{CEBE61EE-9E08-4F90-8419-DDABA438D4B7}" destId="{441E981A-F014-4F55-A450-BB10F3A2B16F}" srcOrd="0" destOrd="0" presId="urn:microsoft.com/office/officeart/2008/layout/HalfCircleOrganizationChart"/>
    <dgm:cxn modelId="{1245C712-F73D-460F-9E08-CFB6B98EDCA8}" type="presParOf" srcId="{441E981A-F014-4F55-A450-BB10F3A2B16F}" destId="{B9DBC149-D484-417F-845B-7BC03F14556A}" srcOrd="0" destOrd="0" presId="urn:microsoft.com/office/officeart/2008/layout/HalfCircleOrganizationChart"/>
    <dgm:cxn modelId="{68362EA0-333D-4E4B-A997-BB280A4D7FB7}" type="presParOf" srcId="{441E981A-F014-4F55-A450-BB10F3A2B16F}" destId="{79C3A7DD-353A-4224-8875-307AD9AC170B}" srcOrd="1" destOrd="0" presId="urn:microsoft.com/office/officeart/2008/layout/HalfCircleOrganizationChart"/>
    <dgm:cxn modelId="{27149974-D921-452F-BD1C-34CE5FCC3051}" type="presParOf" srcId="{441E981A-F014-4F55-A450-BB10F3A2B16F}" destId="{6707F1DE-F6D0-46AD-9E8F-9DDF1F11F2DD}" srcOrd="2" destOrd="0" presId="urn:microsoft.com/office/officeart/2008/layout/HalfCircleOrganizationChart"/>
    <dgm:cxn modelId="{4E2E3760-417F-436B-BB2C-584164F04867}" type="presParOf" srcId="{441E981A-F014-4F55-A450-BB10F3A2B16F}" destId="{BD23031A-00AD-4BCB-B13B-FA284BC109C8}" srcOrd="3" destOrd="0" presId="urn:microsoft.com/office/officeart/2008/layout/HalfCircleOrganizationChart"/>
    <dgm:cxn modelId="{5F893C6A-96A6-485B-AB6D-EB347D3B9930}" type="presParOf" srcId="{CEBE61EE-9E08-4F90-8419-DDABA438D4B7}" destId="{9D87014E-64EC-4233-A3CF-35D4FBB3CA42}" srcOrd="1" destOrd="0" presId="urn:microsoft.com/office/officeart/2008/layout/HalfCircleOrganizationChart"/>
    <dgm:cxn modelId="{386C3863-8036-4B9E-A03D-DAEBE6BE9670}" type="presParOf" srcId="{9D87014E-64EC-4233-A3CF-35D4FBB3CA42}" destId="{4E2CA661-90B2-427D-9938-47D0F776FA7B}" srcOrd="0" destOrd="0" presId="urn:microsoft.com/office/officeart/2008/layout/HalfCircleOrganizationChart"/>
    <dgm:cxn modelId="{332BB857-C6F8-4145-B97D-D1DD901BB1B7}" type="presParOf" srcId="{9D87014E-64EC-4233-A3CF-35D4FBB3CA42}" destId="{A62A6A8C-1679-49E8-B79F-4CF6192733BA}" srcOrd="1" destOrd="0" presId="urn:microsoft.com/office/officeart/2008/layout/HalfCircleOrganizationChart"/>
    <dgm:cxn modelId="{F6A20EC3-BC28-442A-BD77-490C309CA93C}" type="presParOf" srcId="{A62A6A8C-1679-49E8-B79F-4CF6192733BA}" destId="{FEEA8C85-0E3A-47E8-A58C-4E190B34E503}" srcOrd="0" destOrd="0" presId="urn:microsoft.com/office/officeart/2008/layout/HalfCircleOrganizationChart"/>
    <dgm:cxn modelId="{B2489FC4-A067-4A8A-BE2F-90EECC30C126}" type="presParOf" srcId="{FEEA8C85-0E3A-47E8-A58C-4E190B34E503}" destId="{02E69198-F5EB-4A19-ACDB-0928E205A6A0}" srcOrd="0" destOrd="0" presId="urn:microsoft.com/office/officeart/2008/layout/HalfCircleOrganizationChart"/>
    <dgm:cxn modelId="{3309CEE0-8ABB-4C27-A68E-9E375A2AFE46}" type="presParOf" srcId="{FEEA8C85-0E3A-47E8-A58C-4E190B34E503}" destId="{0F462FA3-43E7-45F3-9AB7-E2E8DAB88E0E}" srcOrd="1" destOrd="0" presId="urn:microsoft.com/office/officeart/2008/layout/HalfCircleOrganizationChart"/>
    <dgm:cxn modelId="{BBA8C584-A4F4-48D1-BD94-C66BCD880B45}" type="presParOf" srcId="{FEEA8C85-0E3A-47E8-A58C-4E190B34E503}" destId="{EE792F7E-6A34-41DC-A566-5590F3DAA5E6}" srcOrd="2" destOrd="0" presId="urn:microsoft.com/office/officeart/2008/layout/HalfCircleOrganizationChart"/>
    <dgm:cxn modelId="{75EF746B-4ED1-4462-A6E9-DDEDBBCFEEDF}" type="presParOf" srcId="{FEEA8C85-0E3A-47E8-A58C-4E190B34E503}" destId="{D289613A-6466-4EBC-BDE3-3205DEB34408}" srcOrd="3" destOrd="0" presId="urn:microsoft.com/office/officeart/2008/layout/HalfCircleOrganizationChart"/>
    <dgm:cxn modelId="{57AA3FD6-8284-46A1-9AD6-3606EAF889C4}" type="presParOf" srcId="{A62A6A8C-1679-49E8-B79F-4CF6192733BA}" destId="{4B500AB4-1FAF-42D6-BF69-354F503552FF}" srcOrd="1" destOrd="0" presId="urn:microsoft.com/office/officeart/2008/layout/HalfCircleOrganizationChart"/>
    <dgm:cxn modelId="{52995D75-EF41-411F-8D54-5939344453BF}" type="presParOf" srcId="{A62A6A8C-1679-49E8-B79F-4CF6192733BA}" destId="{AC0C3020-EAC2-4417-A98B-C7BAE5288EFC}" srcOrd="2" destOrd="0" presId="urn:microsoft.com/office/officeart/2008/layout/HalfCircleOrganizationChart"/>
    <dgm:cxn modelId="{DA2DBC67-0A83-4DB4-8E61-ACE2630AB2AA}" type="presParOf" srcId="{CEBE61EE-9E08-4F90-8419-DDABA438D4B7}" destId="{BFF24D95-BA84-496A-B4CF-B89168F54328}" srcOrd="2" destOrd="0" presId="urn:microsoft.com/office/officeart/2008/layout/HalfCircleOrganizationChart"/>
    <dgm:cxn modelId="{9B477DDE-FCE4-49DD-8D37-3C1A716778CD}" type="presParOf" srcId="{630A5FEB-097B-4E40-B52E-95939045D3B3}" destId="{F79755C9-34C6-449C-B55D-CB90D1FCAC28}" srcOrd="4" destOrd="0" presId="urn:microsoft.com/office/officeart/2008/layout/HalfCircleOrganizationChart"/>
    <dgm:cxn modelId="{E04AE440-974C-4D96-A01C-3D623A7A2A4E}" type="presParOf" srcId="{630A5FEB-097B-4E40-B52E-95939045D3B3}" destId="{E9F7AD5A-1E33-4838-9F43-F6D7FB4AA960}" srcOrd="5" destOrd="0" presId="urn:microsoft.com/office/officeart/2008/layout/HalfCircleOrganizationChart"/>
    <dgm:cxn modelId="{E15C711B-8B1E-488B-92A4-CE6AC98EE745}" type="presParOf" srcId="{E9F7AD5A-1E33-4838-9F43-F6D7FB4AA960}" destId="{CA26D09F-94DC-4DD7-BB86-1D04957E3382}" srcOrd="0" destOrd="0" presId="urn:microsoft.com/office/officeart/2008/layout/HalfCircleOrganizationChart"/>
    <dgm:cxn modelId="{253FCC77-EB3B-43D7-8EE8-B973E8A9A497}" type="presParOf" srcId="{CA26D09F-94DC-4DD7-BB86-1D04957E3382}" destId="{469326CF-7DF0-452F-9E9A-F2F7F8AD0466}" srcOrd="0" destOrd="0" presId="urn:microsoft.com/office/officeart/2008/layout/HalfCircleOrganizationChart"/>
    <dgm:cxn modelId="{86E83C3E-42D7-4460-B515-A994C66DF93B}" type="presParOf" srcId="{CA26D09F-94DC-4DD7-BB86-1D04957E3382}" destId="{030A8DAD-6F42-42B6-B49F-8CB0C542606E}" srcOrd="1" destOrd="0" presId="urn:microsoft.com/office/officeart/2008/layout/HalfCircleOrganizationChart"/>
    <dgm:cxn modelId="{DC05A779-A8C5-495F-87A0-09680191CF2C}" type="presParOf" srcId="{CA26D09F-94DC-4DD7-BB86-1D04957E3382}" destId="{A8723B26-6DDE-484F-955F-39028F568B33}" srcOrd="2" destOrd="0" presId="urn:microsoft.com/office/officeart/2008/layout/HalfCircleOrganizationChart"/>
    <dgm:cxn modelId="{C5914D53-9305-4D66-B36E-42A02650E168}" type="presParOf" srcId="{CA26D09F-94DC-4DD7-BB86-1D04957E3382}" destId="{089169DA-484F-4DDB-A92A-05737B0A67F8}" srcOrd="3" destOrd="0" presId="urn:microsoft.com/office/officeart/2008/layout/HalfCircleOrganizationChart"/>
    <dgm:cxn modelId="{ABC0915B-3152-42B3-AE09-0CAD4409CC8E}" type="presParOf" srcId="{E9F7AD5A-1E33-4838-9F43-F6D7FB4AA960}" destId="{B23445FF-B033-4A3D-9B50-FED794532BD2}" srcOrd="1" destOrd="0" presId="urn:microsoft.com/office/officeart/2008/layout/HalfCircleOrganizationChart"/>
    <dgm:cxn modelId="{599C2D97-6121-4EBC-8F2F-32043BCE6367}" type="presParOf" srcId="{B23445FF-B033-4A3D-9B50-FED794532BD2}" destId="{B1EB95C6-8FB5-467B-B831-A8495396317B}" srcOrd="0" destOrd="0" presId="urn:microsoft.com/office/officeart/2008/layout/HalfCircleOrganizationChart"/>
    <dgm:cxn modelId="{8ED3A9A5-CBE1-4D43-9A74-6A7AE578F21C}" type="presParOf" srcId="{B23445FF-B033-4A3D-9B50-FED794532BD2}" destId="{CFD6B640-9FA4-4270-B62C-73B18DD3ED14}" srcOrd="1" destOrd="0" presId="urn:microsoft.com/office/officeart/2008/layout/HalfCircleOrganizationChart"/>
    <dgm:cxn modelId="{64DC613D-CECC-4DB7-B3B0-4E2055F5338F}" type="presParOf" srcId="{CFD6B640-9FA4-4270-B62C-73B18DD3ED14}" destId="{76E08939-4FC0-40B2-8098-A6CA43288A51}" srcOrd="0" destOrd="0" presId="urn:microsoft.com/office/officeart/2008/layout/HalfCircleOrganizationChart"/>
    <dgm:cxn modelId="{17F5DECD-43C8-48BA-878E-D05D9446CF33}" type="presParOf" srcId="{76E08939-4FC0-40B2-8098-A6CA43288A51}" destId="{69DC6380-9475-48C5-B69E-852984C999A5}" srcOrd="0" destOrd="0" presId="urn:microsoft.com/office/officeart/2008/layout/HalfCircleOrganizationChart"/>
    <dgm:cxn modelId="{24DAF427-6974-42C7-ADCA-D9A9B47E2771}" type="presParOf" srcId="{76E08939-4FC0-40B2-8098-A6CA43288A51}" destId="{95DAA6C2-AA58-4C71-82F7-E0E6404E1DF6}" srcOrd="1" destOrd="0" presId="urn:microsoft.com/office/officeart/2008/layout/HalfCircleOrganizationChart"/>
    <dgm:cxn modelId="{B0B08B80-F4A6-4D9E-BD4B-F47FB9BFCF21}" type="presParOf" srcId="{76E08939-4FC0-40B2-8098-A6CA43288A51}" destId="{78A9E2BE-815F-440C-9E52-9E964F66B4EB}" srcOrd="2" destOrd="0" presId="urn:microsoft.com/office/officeart/2008/layout/HalfCircleOrganizationChart"/>
    <dgm:cxn modelId="{EAC7C060-8A33-4F17-B535-53EED525FF4F}" type="presParOf" srcId="{76E08939-4FC0-40B2-8098-A6CA43288A51}" destId="{E99BBA05-51F8-4D24-9E92-4827D5B58426}" srcOrd="3" destOrd="0" presId="urn:microsoft.com/office/officeart/2008/layout/HalfCircleOrganizationChart"/>
    <dgm:cxn modelId="{C98F9783-067B-4054-80B6-F5D76657A17B}" type="presParOf" srcId="{CFD6B640-9FA4-4270-B62C-73B18DD3ED14}" destId="{D1B728FB-8158-4BCA-94EC-CEA5E7854ECE}" srcOrd="1" destOrd="0" presId="urn:microsoft.com/office/officeart/2008/layout/HalfCircleOrganizationChart"/>
    <dgm:cxn modelId="{EE891427-6880-4CE8-BB9B-64ACC26B446A}" type="presParOf" srcId="{CFD6B640-9FA4-4270-B62C-73B18DD3ED14}" destId="{2AA0EB0A-2745-4B94-900A-3EE45CE74BD0}" srcOrd="2" destOrd="0" presId="urn:microsoft.com/office/officeart/2008/layout/HalfCircleOrganizationChart"/>
    <dgm:cxn modelId="{C9AE35C6-4AFB-40F1-988C-2B795216859A}" type="presParOf" srcId="{E9F7AD5A-1E33-4838-9F43-F6D7FB4AA960}" destId="{DA6EEAD9-98FC-4F05-871A-C97762DA470D}" srcOrd="2" destOrd="0" presId="urn:microsoft.com/office/officeart/2008/layout/HalfCircleOrganizationChart"/>
    <dgm:cxn modelId="{358021C1-484B-4971-AAF3-954FCDDD035A}" type="presParOf" srcId="{630A5FEB-097B-4E40-B52E-95939045D3B3}" destId="{C264A2FC-5F20-4562-B22E-813172BBFEDF}" srcOrd="6" destOrd="0" presId="urn:microsoft.com/office/officeart/2008/layout/HalfCircleOrganizationChart"/>
    <dgm:cxn modelId="{470BCD22-5F8A-4BE9-A757-6B5D5CBACB4C}" type="presParOf" srcId="{630A5FEB-097B-4E40-B52E-95939045D3B3}" destId="{06AC6167-D9A1-4479-A6A1-15AC3B680126}" srcOrd="7" destOrd="0" presId="urn:microsoft.com/office/officeart/2008/layout/HalfCircleOrganizationChart"/>
    <dgm:cxn modelId="{6E7B81D3-CED0-46D8-A959-C16F4809FC71}" type="presParOf" srcId="{06AC6167-D9A1-4479-A6A1-15AC3B680126}" destId="{B0D65718-0D25-4076-BD3B-820F2383CF13}" srcOrd="0" destOrd="0" presId="urn:microsoft.com/office/officeart/2008/layout/HalfCircleOrganizationChart"/>
    <dgm:cxn modelId="{054099D8-856D-48B4-BC84-E7A617CA9370}" type="presParOf" srcId="{B0D65718-0D25-4076-BD3B-820F2383CF13}" destId="{F6D4BFC8-8F72-49E0-8B63-6CC9ADBA0D31}" srcOrd="0" destOrd="0" presId="urn:microsoft.com/office/officeart/2008/layout/HalfCircleOrganizationChart"/>
    <dgm:cxn modelId="{81D99091-84C9-4539-A84F-3C7BCC766684}" type="presParOf" srcId="{B0D65718-0D25-4076-BD3B-820F2383CF13}" destId="{2856ABBA-84A4-4176-A41C-83C564CA1E1A}" srcOrd="1" destOrd="0" presId="urn:microsoft.com/office/officeart/2008/layout/HalfCircleOrganizationChart"/>
    <dgm:cxn modelId="{EBEA9268-2C30-41EF-962C-25A16FB33B70}" type="presParOf" srcId="{B0D65718-0D25-4076-BD3B-820F2383CF13}" destId="{9D7A5C40-D4E4-4FF9-A54B-7BB45B7FF95D}" srcOrd="2" destOrd="0" presId="urn:microsoft.com/office/officeart/2008/layout/HalfCircleOrganizationChart"/>
    <dgm:cxn modelId="{8BC53934-EE7F-48BF-B2E4-5CF2F739952A}" type="presParOf" srcId="{B0D65718-0D25-4076-BD3B-820F2383CF13}" destId="{982EC9D4-BFF8-428D-ABA9-05B543840C82}" srcOrd="3" destOrd="0" presId="urn:microsoft.com/office/officeart/2008/layout/HalfCircleOrganizationChart"/>
    <dgm:cxn modelId="{7EF8BF00-21FF-4527-8AA6-298ED46B9837}" type="presParOf" srcId="{06AC6167-D9A1-4479-A6A1-15AC3B680126}" destId="{E9B03121-914E-4EA1-8223-EF6A5124555B}" srcOrd="1" destOrd="0" presId="urn:microsoft.com/office/officeart/2008/layout/HalfCircleOrganizationChart"/>
    <dgm:cxn modelId="{F16E44C3-2DC8-4564-8393-B0430746FFEB}" type="presParOf" srcId="{E9B03121-914E-4EA1-8223-EF6A5124555B}" destId="{406E82A9-138D-4077-8763-438FF914752C}" srcOrd="0" destOrd="0" presId="urn:microsoft.com/office/officeart/2008/layout/HalfCircleOrganizationChart"/>
    <dgm:cxn modelId="{C69FDBDC-FAC4-44FD-A568-0CF84C26DC34}" type="presParOf" srcId="{E9B03121-914E-4EA1-8223-EF6A5124555B}" destId="{24CE1F03-76BD-4934-AD07-AD8BBAA25257}" srcOrd="1" destOrd="0" presId="urn:microsoft.com/office/officeart/2008/layout/HalfCircleOrganizationChart"/>
    <dgm:cxn modelId="{74828366-8006-4E44-A3EB-DB8FFB684191}" type="presParOf" srcId="{24CE1F03-76BD-4934-AD07-AD8BBAA25257}" destId="{6DD9968C-B526-4B78-A1AB-F3E61BA57DD6}" srcOrd="0" destOrd="0" presId="urn:microsoft.com/office/officeart/2008/layout/HalfCircleOrganizationChart"/>
    <dgm:cxn modelId="{CDBDD240-D3AE-4580-A029-0B28CA6DE904}" type="presParOf" srcId="{6DD9968C-B526-4B78-A1AB-F3E61BA57DD6}" destId="{14AB0D6E-5F6A-4E08-B6A6-3ED287076DB6}" srcOrd="0" destOrd="0" presId="urn:microsoft.com/office/officeart/2008/layout/HalfCircleOrganizationChart"/>
    <dgm:cxn modelId="{2F91B275-1BA9-4F33-8E00-2E1536AFFE61}" type="presParOf" srcId="{6DD9968C-B526-4B78-A1AB-F3E61BA57DD6}" destId="{469B6697-A639-4AAC-A7E3-CFDF4393A6A2}" srcOrd="1" destOrd="0" presId="urn:microsoft.com/office/officeart/2008/layout/HalfCircleOrganizationChart"/>
    <dgm:cxn modelId="{9C2BF7B2-7B90-47DD-8C9F-4731A8A9EBDF}" type="presParOf" srcId="{6DD9968C-B526-4B78-A1AB-F3E61BA57DD6}" destId="{58858FDB-1C6C-40F0-A95F-1116EBD7762B}" srcOrd="2" destOrd="0" presId="urn:microsoft.com/office/officeart/2008/layout/HalfCircleOrganizationChart"/>
    <dgm:cxn modelId="{A27A04CA-4BFA-46B4-ACE3-A0E56EC9C90D}" type="presParOf" srcId="{6DD9968C-B526-4B78-A1AB-F3E61BA57DD6}" destId="{64C72084-0D37-40E0-AFF4-A657C615CBE6}" srcOrd="3" destOrd="0" presId="urn:microsoft.com/office/officeart/2008/layout/HalfCircleOrganizationChart"/>
    <dgm:cxn modelId="{98735350-DAFB-4B15-8835-2FDBCEF56518}" type="presParOf" srcId="{24CE1F03-76BD-4934-AD07-AD8BBAA25257}" destId="{BB5F4AF3-57E9-400D-8AC9-35BF085A2F05}" srcOrd="1" destOrd="0" presId="urn:microsoft.com/office/officeart/2008/layout/HalfCircleOrganizationChart"/>
    <dgm:cxn modelId="{D458C93E-3EFD-4B99-97CD-7F00D6FC9306}" type="presParOf" srcId="{24CE1F03-76BD-4934-AD07-AD8BBAA25257}" destId="{FC6222B3-35D3-474A-BC0C-6973DACF0B73}" srcOrd="2" destOrd="0" presId="urn:microsoft.com/office/officeart/2008/layout/HalfCircleOrganizationChart"/>
    <dgm:cxn modelId="{86007D09-4236-4C5A-AC9F-D40708EF1666}" type="presParOf" srcId="{06AC6167-D9A1-4479-A6A1-15AC3B680126}" destId="{1BC0DF49-BB19-4729-B876-31CBDEC4CFA4}" srcOrd="2" destOrd="0" presId="urn:microsoft.com/office/officeart/2008/layout/HalfCircleOrganizationChart"/>
    <dgm:cxn modelId="{818C4320-B398-4833-98C9-1CF28B78DE81}" type="presParOf" srcId="{84010AF2-5734-4BA3-BC85-C7CF7A83043A}" destId="{3255B278-5569-4A81-BFDE-9CFB1494A5E7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83FAC4-9924-442E-9325-1FA7E9CF7952}" type="doc">
      <dgm:prSet loTypeId="urn:microsoft.com/office/officeart/2005/8/layout/venn3" loCatId="relationship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AE4A99B0-0D97-494E-BCFF-C2963F69FE91}">
      <dgm:prSet phldrT="[Tekst]"/>
      <dgm:spPr/>
      <dgm:t>
        <a:bodyPr/>
        <a:lstStyle/>
        <a:p>
          <a:pPr algn="ctr"/>
          <a:r>
            <a:rPr lang="hr-HR" b="1"/>
            <a:t>Razvoj održivog gospodarstva</a:t>
          </a:r>
        </a:p>
      </dgm:t>
    </dgm:pt>
    <dgm:pt modelId="{75C373F5-3D6D-45A0-8A9C-214A8B3B30A2}" type="parTrans" cxnId="{5CE8F420-9952-4EF5-9CF4-A05584C41A72}">
      <dgm:prSet/>
      <dgm:spPr/>
      <dgm:t>
        <a:bodyPr/>
        <a:lstStyle/>
        <a:p>
          <a:pPr algn="ctr"/>
          <a:endParaRPr lang="hr-HR"/>
        </a:p>
      </dgm:t>
    </dgm:pt>
    <dgm:pt modelId="{23FB09C8-0B89-4966-8CCF-34ACA6B14E6D}" type="sibTrans" cxnId="{5CE8F420-9952-4EF5-9CF4-A05584C41A72}">
      <dgm:prSet/>
      <dgm:spPr/>
      <dgm:t>
        <a:bodyPr/>
        <a:lstStyle/>
        <a:p>
          <a:pPr algn="ctr"/>
          <a:endParaRPr lang="hr-HR"/>
        </a:p>
      </dgm:t>
    </dgm:pt>
    <dgm:pt modelId="{22101F11-2CF9-4998-B175-4B1256669845}">
      <dgm:prSet phldrT="[Tekst]"/>
      <dgm:spPr/>
      <dgm:t>
        <a:bodyPr/>
        <a:lstStyle/>
        <a:p>
          <a:pPr algn="ctr"/>
          <a:r>
            <a:rPr lang="hr-HR" b="1"/>
            <a:t>Revitalizacija društva</a:t>
          </a:r>
        </a:p>
      </dgm:t>
    </dgm:pt>
    <dgm:pt modelId="{1B6E3971-8C09-4DAF-BBA3-83B97C11B9AA}" type="parTrans" cxnId="{EE3D48B1-8F99-41C0-A114-A556F7F0D47E}">
      <dgm:prSet/>
      <dgm:spPr/>
      <dgm:t>
        <a:bodyPr/>
        <a:lstStyle/>
        <a:p>
          <a:pPr algn="ctr"/>
          <a:endParaRPr lang="hr-HR"/>
        </a:p>
      </dgm:t>
    </dgm:pt>
    <dgm:pt modelId="{98AED057-754B-4AA1-A689-247AF93C9E62}" type="sibTrans" cxnId="{EE3D48B1-8F99-41C0-A114-A556F7F0D47E}">
      <dgm:prSet/>
      <dgm:spPr/>
      <dgm:t>
        <a:bodyPr/>
        <a:lstStyle/>
        <a:p>
          <a:pPr algn="ctr"/>
          <a:endParaRPr lang="hr-HR"/>
        </a:p>
      </dgm:t>
    </dgm:pt>
    <dgm:pt modelId="{E956C194-31A6-4600-8D08-23258794BAC2}">
      <dgm:prSet phldrT="[Tekst]"/>
      <dgm:spPr/>
      <dgm:t>
        <a:bodyPr/>
        <a:lstStyle/>
        <a:p>
          <a:pPr algn="ctr"/>
          <a:r>
            <a:rPr lang="hr-HR" b="1"/>
            <a:t>Razvoj kulturnih i ostalih društvenih sadržaja</a:t>
          </a:r>
        </a:p>
      </dgm:t>
    </dgm:pt>
    <dgm:pt modelId="{13BF42F4-67FD-41CC-9EBE-477C5A152886}" type="parTrans" cxnId="{FAF0C1F4-A10D-4FE0-98A6-FB678857D17B}">
      <dgm:prSet/>
      <dgm:spPr/>
      <dgm:t>
        <a:bodyPr/>
        <a:lstStyle/>
        <a:p>
          <a:pPr algn="ctr"/>
          <a:endParaRPr lang="hr-HR"/>
        </a:p>
      </dgm:t>
    </dgm:pt>
    <dgm:pt modelId="{11ACF49A-2642-428C-9C58-BF7D7C6EBCBE}" type="sibTrans" cxnId="{FAF0C1F4-A10D-4FE0-98A6-FB678857D17B}">
      <dgm:prSet/>
      <dgm:spPr/>
      <dgm:t>
        <a:bodyPr/>
        <a:lstStyle/>
        <a:p>
          <a:pPr algn="ctr"/>
          <a:endParaRPr lang="hr-HR"/>
        </a:p>
      </dgm:t>
    </dgm:pt>
    <dgm:pt modelId="{65219176-A81F-400A-8775-15F219525ED4}" type="pres">
      <dgm:prSet presAssocID="{0B83FAC4-9924-442E-9325-1FA7E9CF7952}" presName="Name0" presStyleCnt="0">
        <dgm:presLayoutVars>
          <dgm:dir/>
          <dgm:resizeHandles val="exact"/>
        </dgm:presLayoutVars>
      </dgm:prSet>
      <dgm:spPr/>
    </dgm:pt>
    <dgm:pt modelId="{E0789DD8-F9A8-4964-B8FC-B6639AF7A6C3}" type="pres">
      <dgm:prSet presAssocID="{AE4A99B0-0D97-494E-BCFF-C2963F69FE91}" presName="Name5" presStyleLbl="vennNode1" presStyleIdx="0" presStyleCnt="3">
        <dgm:presLayoutVars>
          <dgm:bulletEnabled val="1"/>
        </dgm:presLayoutVars>
      </dgm:prSet>
      <dgm:spPr/>
    </dgm:pt>
    <dgm:pt modelId="{B2437642-216D-437A-9451-5EAE39BE5A7C}" type="pres">
      <dgm:prSet presAssocID="{23FB09C8-0B89-4966-8CCF-34ACA6B14E6D}" presName="space" presStyleCnt="0"/>
      <dgm:spPr/>
    </dgm:pt>
    <dgm:pt modelId="{A00471F5-C66D-4010-8555-AC65AA280A2C}" type="pres">
      <dgm:prSet presAssocID="{22101F11-2CF9-4998-B175-4B1256669845}" presName="Name5" presStyleLbl="vennNode1" presStyleIdx="1" presStyleCnt="3">
        <dgm:presLayoutVars>
          <dgm:bulletEnabled val="1"/>
        </dgm:presLayoutVars>
      </dgm:prSet>
      <dgm:spPr/>
    </dgm:pt>
    <dgm:pt modelId="{8B6559E8-6125-4CC4-9B22-91A9346C14DC}" type="pres">
      <dgm:prSet presAssocID="{98AED057-754B-4AA1-A689-247AF93C9E62}" presName="space" presStyleCnt="0"/>
      <dgm:spPr/>
    </dgm:pt>
    <dgm:pt modelId="{49543496-25AF-4C31-AC15-425CC9F46088}" type="pres">
      <dgm:prSet presAssocID="{E956C194-31A6-4600-8D08-23258794BAC2}" presName="Name5" presStyleLbl="vennNode1" presStyleIdx="2" presStyleCnt="3">
        <dgm:presLayoutVars>
          <dgm:bulletEnabled val="1"/>
        </dgm:presLayoutVars>
      </dgm:prSet>
      <dgm:spPr/>
    </dgm:pt>
  </dgm:ptLst>
  <dgm:cxnLst>
    <dgm:cxn modelId="{5CE8F420-9952-4EF5-9CF4-A05584C41A72}" srcId="{0B83FAC4-9924-442E-9325-1FA7E9CF7952}" destId="{AE4A99B0-0D97-494E-BCFF-C2963F69FE91}" srcOrd="0" destOrd="0" parTransId="{75C373F5-3D6D-45A0-8A9C-214A8B3B30A2}" sibTransId="{23FB09C8-0B89-4966-8CCF-34ACA6B14E6D}"/>
    <dgm:cxn modelId="{D79C843A-63B2-4DDE-9E64-EF76593C5AF4}" type="presOf" srcId="{0B83FAC4-9924-442E-9325-1FA7E9CF7952}" destId="{65219176-A81F-400A-8775-15F219525ED4}" srcOrd="0" destOrd="0" presId="urn:microsoft.com/office/officeart/2005/8/layout/venn3"/>
    <dgm:cxn modelId="{A7A2A86A-2B70-485C-AE13-FF2BFC80AFCA}" type="presOf" srcId="{22101F11-2CF9-4998-B175-4B1256669845}" destId="{A00471F5-C66D-4010-8555-AC65AA280A2C}" srcOrd="0" destOrd="0" presId="urn:microsoft.com/office/officeart/2005/8/layout/venn3"/>
    <dgm:cxn modelId="{EE3D48B1-8F99-41C0-A114-A556F7F0D47E}" srcId="{0B83FAC4-9924-442E-9325-1FA7E9CF7952}" destId="{22101F11-2CF9-4998-B175-4B1256669845}" srcOrd="1" destOrd="0" parTransId="{1B6E3971-8C09-4DAF-BBA3-83B97C11B9AA}" sibTransId="{98AED057-754B-4AA1-A689-247AF93C9E62}"/>
    <dgm:cxn modelId="{072136D7-EC1D-4DCE-9D73-016FD9E0202B}" type="presOf" srcId="{AE4A99B0-0D97-494E-BCFF-C2963F69FE91}" destId="{E0789DD8-F9A8-4964-B8FC-B6639AF7A6C3}" srcOrd="0" destOrd="0" presId="urn:microsoft.com/office/officeart/2005/8/layout/venn3"/>
    <dgm:cxn modelId="{FAF0C1F4-A10D-4FE0-98A6-FB678857D17B}" srcId="{0B83FAC4-9924-442E-9325-1FA7E9CF7952}" destId="{E956C194-31A6-4600-8D08-23258794BAC2}" srcOrd="2" destOrd="0" parTransId="{13BF42F4-67FD-41CC-9EBE-477C5A152886}" sibTransId="{11ACF49A-2642-428C-9C58-BF7D7C6EBCBE}"/>
    <dgm:cxn modelId="{FE2930F9-3D29-446F-9AE1-D29187D45D11}" type="presOf" srcId="{E956C194-31A6-4600-8D08-23258794BAC2}" destId="{49543496-25AF-4C31-AC15-425CC9F46088}" srcOrd="0" destOrd="0" presId="urn:microsoft.com/office/officeart/2005/8/layout/venn3"/>
    <dgm:cxn modelId="{66D4E0E1-C6D1-46D1-968E-2905FAC72F79}" type="presParOf" srcId="{65219176-A81F-400A-8775-15F219525ED4}" destId="{E0789DD8-F9A8-4964-B8FC-B6639AF7A6C3}" srcOrd="0" destOrd="0" presId="urn:microsoft.com/office/officeart/2005/8/layout/venn3"/>
    <dgm:cxn modelId="{F875798C-9743-4E3A-A2AB-D59101B76C04}" type="presParOf" srcId="{65219176-A81F-400A-8775-15F219525ED4}" destId="{B2437642-216D-437A-9451-5EAE39BE5A7C}" srcOrd="1" destOrd="0" presId="urn:microsoft.com/office/officeart/2005/8/layout/venn3"/>
    <dgm:cxn modelId="{779EBF2E-D27D-46B7-BF47-D70B951EDA10}" type="presParOf" srcId="{65219176-A81F-400A-8775-15F219525ED4}" destId="{A00471F5-C66D-4010-8555-AC65AA280A2C}" srcOrd="2" destOrd="0" presId="urn:microsoft.com/office/officeart/2005/8/layout/venn3"/>
    <dgm:cxn modelId="{468E31B5-7117-4A22-B7E3-600BDC0CAF41}" type="presParOf" srcId="{65219176-A81F-400A-8775-15F219525ED4}" destId="{8B6559E8-6125-4CC4-9B22-91A9346C14DC}" srcOrd="3" destOrd="0" presId="urn:microsoft.com/office/officeart/2005/8/layout/venn3"/>
    <dgm:cxn modelId="{CF4F2336-2D24-4F1E-8777-B8988D62446A}" type="presParOf" srcId="{65219176-A81F-400A-8775-15F219525ED4}" destId="{49543496-25AF-4C31-AC15-425CC9F46088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E2EF30E-32C5-4A72-B42C-93E73AA79026}" type="doc">
      <dgm:prSet loTypeId="urn:microsoft.com/office/officeart/2005/8/layout/hierarchy4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hr-HR"/>
        </a:p>
      </dgm:t>
    </dgm:pt>
    <dgm:pt modelId="{49E91AAA-3A12-4E88-9148-17D6003BEF9B}">
      <dgm:prSet phldrT="[Tekst]"/>
      <dgm:spPr/>
      <dgm:t>
        <a:bodyPr/>
        <a:lstStyle/>
        <a:p>
          <a:r>
            <a:rPr lang="hr-HR" b="1">
              <a:latin typeface="Century" panose="02040604050505020304" pitchFamily="18" charset="0"/>
            </a:rPr>
            <a:t>Razvoj održivog gospodarstva</a:t>
          </a:r>
          <a:endParaRPr lang="hr-HR">
            <a:latin typeface="Century" panose="02040604050505020304" pitchFamily="18" charset="0"/>
          </a:endParaRPr>
        </a:p>
      </dgm:t>
    </dgm:pt>
    <dgm:pt modelId="{4AA01A39-F191-476D-B607-32F1EEEF13C0}" type="parTrans" cxnId="{A1CAF922-51DB-4BA5-99B3-7176375AC70E}">
      <dgm:prSet/>
      <dgm:spPr/>
      <dgm:t>
        <a:bodyPr/>
        <a:lstStyle/>
        <a:p>
          <a:endParaRPr lang="hr-HR"/>
        </a:p>
      </dgm:t>
    </dgm:pt>
    <dgm:pt modelId="{7E974FA7-8359-4BF1-BAE0-96C45E9FA303}" type="sibTrans" cxnId="{A1CAF922-51DB-4BA5-99B3-7176375AC70E}">
      <dgm:prSet/>
      <dgm:spPr/>
      <dgm:t>
        <a:bodyPr/>
        <a:lstStyle/>
        <a:p>
          <a:endParaRPr lang="hr-HR"/>
        </a:p>
      </dgm:t>
    </dgm:pt>
    <dgm:pt modelId="{FBAC948A-675A-4B17-9F6F-0A24EDE34584}">
      <dgm:prSet phldrT="[Tekst]" custT="1"/>
      <dgm:spPr/>
      <dgm:t>
        <a:bodyPr/>
        <a:lstStyle/>
        <a:p>
          <a:pPr algn="ctr">
            <a:buFont typeface="+mj-lt"/>
            <a:buAutoNum type="arabicPeriod"/>
          </a:pPr>
          <a:r>
            <a:rPr lang="hr-HR" sz="900">
              <a:latin typeface="Century" panose="02040604050505020304" pitchFamily="18" charset="0"/>
            </a:rPr>
            <a:t>Održivo i konkurentno gospodarstvo, dostupna javna uprava i očuvani okoliš uz primjenu zelenih i digitalnih tehnologija </a:t>
          </a:r>
        </a:p>
        <a:p>
          <a:pPr algn="ctr">
            <a:buFont typeface="+mj-lt"/>
            <a:buAutoNum type="arabicPeriod"/>
          </a:pPr>
          <a:r>
            <a:rPr lang="hr-HR" sz="900">
              <a:latin typeface="Century" panose="02040604050505020304" pitchFamily="18" charset="0"/>
            </a:rPr>
            <a:t>(SC 1)</a:t>
          </a:r>
          <a:endParaRPr lang="hr-HR" sz="900"/>
        </a:p>
      </dgm:t>
    </dgm:pt>
    <dgm:pt modelId="{AAA586DB-9D41-4555-AE4B-364BA6B31A9D}" type="parTrans" cxnId="{66245E2C-E97A-4B47-87A2-554E2B36D50F}">
      <dgm:prSet/>
      <dgm:spPr/>
      <dgm:t>
        <a:bodyPr/>
        <a:lstStyle/>
        <a:p>
          <a:endParaRPr lang="hr-HR"/>
        </a:p>
      </dgm:t>
    </dgm:pt>
    <dgm:pt modelId="{B3B1FAF4-32EB-42FF-BEAA-7CB5C8B8A4BD}" type="sibTrans" cxnId="{66245E2C-E97A-4B47-87A2-554E2B36D50F}">
      <dgm:prSet/>
      <dgm:spPr/>
      <dgm:t>
        <a:bodyPr/>
        <a:lstStyle/>
        <a:p>
          <a:endParaRPr lang="hr-HR"/>
        </a:p>
      </dgm:t>
    </dgm:pt>
    <dgm:pt modelId="{12E54D53-64C4-4D19-BF7A-BC141C5D36F5}">
      <dgm:prSet phldrT="[Tekst]" custT="1"/>
      <dgm:spPr/>
      <dgm:t>
        <a:bodyPr/>
        <a:lstStyle/>
        <a:p>
          <a:pPr algn="l"/>
          <a:r>
            <a:rPr lang="hr-HR" sz="800">
              <a:latin typeface="Century" panose="02040604050505020304" pitchFamily="18" charset="0"/>
            </a:rPr>
            <a:t>- Zaštita i unaprjeđenje prirodnog okoliša (mjera 8)</a:t>
          </a:r>
        </a:p>
        <a:p>
          <a:pPr algn="l"/>
          <a:r>
            <a:rPr lang="hr-HR" sz="800">
              <a:latin typeface="Century" panose="02040604050505020304" pitchFamily="18" charset="0"/>
            </a:rPr>
            <a:t>- Gospodarski razvoj (mjera 11)</a:t>
          </a:r>
        </a:p>
        <a:p>
          <a:pPr algn="l"/>
          <a:r>
            <a:rPr lang="hr-HR" sz="800">
              <a:latin typeface="Century" panose="02040604050505020304" pitchFamily="18" charset="0"/>
            </a:rPr>
            <a:t>- Lokalna uprava i administracija (mjera 12)</a:t>
          </a:r>
        </a:p>
      </dgm:t>
    </dgm:pt>
    <dgm:pt modelId="{2C6D6688-287E-4B02-BF4D-FA7BAD337375}" type="parTrans" cxnId="{5F794C7F-1A52-4B7A-AACD-82EFE5B13711}">
      <dgm:prSet/>
      <dgm:spPr/>
      <dgm:t>
        <a:bodyPr/>
        <a:lstStyle/>
        <a:p>
          <a:endParaRPr lang="hr-HR"/>
        </a:p>
      </dgm:t>
    </dgm:pt>
    <dgm:pt modelId="{F3E0EA77-905A-42C8-AEFF-E87C28A3B0B8}" type="sibTrans" cxnId="{5F794C7F-1A52-4B7A-AACD-82EFE5B13711}">
      <dgm:prSet/>
      <dgm:spPr/>
      <dgm:t>
        <a:bodyPr/>
        <a:lstStyle/>
        <a:p>
          <a:endParaRPr lang="hr-HR"/>
        </a:p>
      </dgm:t>
    </dgm:pt>
    <dgm:pt modelId="{478AF059-6172-4737-A0AD-C2E3C28B5DEE}">
      <dgm:prSet phldrT="[Tekst]" custT="1"/>
      <dgm:spPr/>
      <dgm:t>
        <a:bodyPr/>
        <a:lstStyle/>
        <a:p>
          <a:pPr algn="ctr">
            <a:buFont typeface="+mj-lt"/>
            <a:buAutoNum type="arabicPeriod"/>
          </a:pPr>
          <a:r>
            <a:rPr lang="hr-HR" sz="900">
              <a:latin typeface="Century" panose="02040604050505020304" pitchFamily="18" charset="0"/>
            </a:rPr>
            <a:t>Uređena naselja i javne infrastrukture </a:t>
          </a:r>
        </a:p>
        <a:p>
          <a:pPr algn="ctr">
            <a:buFont typeface="+mj-lt"/>
            <a:buAutoNum type="arabicPeriod"/>
          </a:pPr>
          <a:r>
            <a:rPr lang="hr-HR" sz="900">
              <a:latin typeface="Century" panose="02040604050505020304" pitchFamily="18" charset="0"/>
            </a:rPr>
            <a:t>(SC 2)</a:t>
          </a:r>
          <a:endParaRPr lang="hr-HR" sz="900"/>
        </a:p>
      </dgm:t>
    </dgm:pt>
    <dgm:pt modelId="{9D4BD935-3D3C-4D28-9CAF-B1767A826043}" type="parTrans" cxnId="{DE5FDE25-039F-420A-B3D9-52A801551208}">
      <dgm:prSet/>
      <dgm:spPr/>
      <dgm:t>
        <a:bodyPr/>
        <a:lstStyle/>
        <a:p>
          <a:endParaRPr lang="hr-HR"/>
        </a:p>
      </dgm:t>
    </dgm:pt>
    <dgm:pt modelId="{4CA5EA38-418E-4D95-BC9F-39B0580D4915}" type="sibTrans" cxnId="{DE5FDE25-039F-420A-B3D9-52A801551208}">
      <dgm:prSet/>
      <dgm:spPr/>
      <dgm:t>
        <a:bodyPr/>
        <a:lstStyle/>
        <a:p>
          <a:endParaRPr lang="hr-HR"/>
        </a:p>
      </dgm:t>
    </dgm:pt>
    <dgm:pt modelId="{991E237A-7F59-489D-879C-3EE4B9CA8DC9}">
      <dgm:prSet custT="1"/>
      <dgm:spPr/>
      <dgm:t>
        <a:bodyPr/>
        <a:lstStyle/>
        <a:p>
          <a:pPr algn="l"/>
          <a:r>
            <a:rPr lang="hr-HR" sz="800">
              <a:latin typeface="Century" panose="02040604050505020304" pitchFamily="18" charset="0"/>
            </a:rPr>
            <a:t>- Uređenje naselja i stanovanja (mjera 1)</a:t>
          </a:r>
        </a:p>
        <a:p>
          <a:pPr algn="l"/>
          <a:r>
            <a:rPr lang="hr-HR" sz="800">
              <a:latin typeface="Century" panose="02040604050505020304" pitchFamily="18" charset="0"/>
            </a:rPr>
            <a:t>- Prostorno i urbanističko planiranje (mjera 2)</a:t>
          </a:r>
        </a:p>
        <a:p>
          <a:pPr algn="l"/>
          <a:r>
            <a:rPr lang="hr-HR" sz="800">
              <a:latin typeface="Century" panose="02040604050505020304" pitchFamily="18" charset="0"/>
            </a:rPr>
            <a:t>- Komunalno gospodarstvo (mjera 3)</a:t>
          </a:r>
        </a:p>
        <a:p>
          <a:pPr algn="l"/>
          <a:r>
            <a:rPr lang="hr-HR" sz="800">
              <a:latin typeface="Century" panose="02040604050505020304" pitchFamily="18" charset="0"/>
            </a:rPr>
            <a:t>- Promet i održavanje javnih prometnica (mjera 10)</a:t>
          </a:r>
        </a:p>
      </dgm:t>
    </dgm:pt>
    <dgm:pt modelId="{CF270AEB-C916-439F-B341-4C5B195B17E5}" type="parTrans" cxnId="{70B2529D-A086-409A-807F-3C87A2A291E8}">
      <dgm:prSet/>
      <dgm:spPr/>
      <dgm:t>
        <a:bodyPr/>
        <a:lstStyle/>
        <a:p>
          <a:endParaRPr lang="hr-HR"/>
        </a:p>
      </dgm:t>
    </dgm:pt>
    <dgm:pt modelId="{B4A39D86-3FE2-4828-99C9-5AA1A494F0E6}" type="sibTrans" cxnId="{70B2529D-A086-409A-807F-3C87A2A291E8}">
      <dgm:prSet/>
      <dgm:spPr/>
      <dgm:t>
        <a:bodyPr/>
        <a:lstStyle/>
        <a:p>
          <a:endParaRPr lang="hr-HR"/>
        </a:p>
      </dgm:t>
    </dgm:pt>
    <dgm:pt modelId="{B0D8E015-1AEB-41B7-87E8-B9DADA56EF8B}" type="pres">
      <dgm:prSet presAssocID="{CE2EF30E-32C5-4A72-B42C-93E73AA7902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1101F8D-1108-4EBC-AA5D-045B9EC6BF8B}" type="pres">
      <dgm:prSet presAssocID="{49E91AAA-3A12-4E88-9148-17D6003BEF9B}" presName="vertOne" presStyleCnt="0"/>
      <dgm:spPr/>
    </dgm:pt>
    <dgm:pt modelId="{84A2FF1A-60E0-43B4-A5B3-408B7757A4BD}" type="pres">
      <dgm:prSet presAssocID="{49E91AAA-3A12-4E88-9148-17D6003BEF9B}" presName="txOne" presStyleLbl="node0" presStyleIdx="0" presStyleCnt="1" custScaleY="115949">
        <dgm:presLayoutVars>
          <dgm:chPref val="3"/>
        </dgm:presLayoutVars>
      </dgm:prSet>
      <dgm:spPr/>
    </dgm:pt>
    <dgm:pt modelId="{57070EAD-41F0-4CF2-80C7-00CA616D2936}" type="pres">
      <dgm:prSet presAssocID="{49E91AAA-3A12-4E88-9148-17D6003BEF9B}" presName="parTransOne" presStyleCnt="0"/>
      <dgm:spPr/>
    </dgm:pt>
    <dgm:pt modelId="{3D7F67B0-DEFB-46A3-8D11-E2CE48190027}" type="pres">
      <dgm:prSet presAssocID="{49E91AAA-3A12-4E88-9148-17D6003BEF9B}" presName="horzOne" presStyleCnt="0"/>
      <dgm:spPr/>
    </dgm:pt>
    <dgm:pt modelId="{52B4457B-789A-4ED4-BBD3-00E21B97545D}" type="pres">
      <dgm:prSet presAssocID="{FBAC948A-675A-4B17-9F6F-0A24EDE34584}" presName="vertTwo" presStyleCnt="0"/>
      <dgm:spPr/>
    </dgm:pt>
    <dgm:pt modelId="{4B0B6C2D-6A64-4193-9073-C171BBE186D0}" type="pres">
      <dgm:prSet presAssocID="{FBAC948A-675A-4B17-9F6F-0A24EDE34584}" presName="txTwo" presStyleLbl="node2" presStyleIdx="0" presStyleCnt="2" custScaleX="101921" custScaleY="114283" custLinFactNeighborX="712" custLinFactNeighborY="30309">
        <dgm:presLayoutVars>
          <dgm:chPref val="3"/>
        </dgm:presLayoutVars>
      </dgm:prSet>
      <dgm:spPr/>
    </dgm:pt>
    <dgm:pt modelId="{DDC84610-6C69-4E43-81BE-079CD80FF96D}" type="pres">
      <dgm:prSet presAssocID="{FBAC948A-675A-4B17-9F6F-0A24EDE34584}" presName="parTransTwo" presStyleCnt="0"/>
      <dgm:spPr/>
    </dgm:pt>
    <dgm:pt modelId="{279E6E1C-61C0-45CC-9804-ABF4FC5CE844}" type="pres">
      <dgm:prSet presAssocID="{FBAC948A-675A-4B17-9F6F-0A24EDE34584}" presName="horzTwo" presStyleCnt="0"/>
      <dgm:spPr/>
    </dgm:pt>
    <dgm:pt modelId="{796F67CB-E2D6-4D8F-ACC2-1636CB4DC623}" type="pres">
      <dgm:prSet presAssocID="{12E54D53-64C4-4D19-BF7A-BC141C5D36F5}" presName="vertThree" presStyleCnt="0"/>
      <dgm:spPr/>
    </dgm:pt>
    <dgm:pt modelId="{015F4233-4F00-4102-972C-CD211F53F78F}" type="pres">
      <dgm:prSet presAssocID="{12E54D53-64C4-4D19-BF7A-BC141C5D36F5}" presName="txThree" presStyleLbl="node3" presStyleIdx="0" presStyleCnt="2" custScaleX="1880493" custScaleY="145373" custLinFactNeighborX="25289" custLinFactNeighborY="2388">
        <dgm:presLayoutVars>
          <dgm:chPref val="3"/>
        </dgm:presLayoutVars>
      </dgm:prSet>
      <dgm:spPr/>
    </dgm:pt>
    <dgm:pt modelId="{2FBCC949-4F49-4F27-A06D-E8794BA18154}" type="pres">
      <dgm:prSet presAssocID="{12E54D53-64C4-4D19-BF7A-BC141C5D36F5}" presName="horzThree" presStyleCnt="0"/>
      <dgm:spPr/>
    </dgm:pt>
    <dgm:pt modelId="{8B993B37-7F5F-4E3B-AF94-4E7A66D20C83}" type="pres">
      <dgm:prSet presAssocID="{B3B1FAF4-32EB-42FF-BEAA-7CB5C8B8A4BD}" presName="sibSpaceTwo" presStyleCnt="0"/>
      <dgm:spPr/>
    </dgm:pt>
    <dgm:pt modelId="{370573D6-B419-475D-959B-C46A4554AD13}" type="pres">
      <dgm:prSet presAssocID="{478AF059-6172-4737-A0AD-C2E3C28B5DEE}" presName="vertTwo" presStyleCnt="0"/>
      <dgm:spPr/>
    </dgm:pt>
    <dgm:pt modelId="{7B4E9251-2BC4-40C5-BB44-CE392BBF30D1}" type="pres">
      <dgm:prSet presAssocID="{478AF059-6172-4737-A0AD-C2E3C28B5DEE}" presName="txTwo" presStyleLbl="node2" presStyleIdx="1" presStyleCnt="2" custScaleX="109973" custScaleY="115238" custLinFactNeighborX="2186" custLinFactNeighborY="28924">
        <dgm:presLayoutVars>
          <dgm:chPref val="3"/>
        </dgm:presLayoutVars>
      </dgm:prSet>
      <dgm:spPr/>
    </dgm:pt>
    <dgm:pt modelId="{913B6E03-E9C0-4CDF-845E-59C6D7E83457}" type="pres">
      <dgm:prSet presAssocID="{478AF059-6172-4737-A0AD-C2E3C28B5DEE}" presName="parTransTwo" presStyleCnt="0"/>
      <dgm:spPr/>
    </dgm:pt>
    <dgm:pt modelId="{708BB6C8-F4B5-4C75-8B62-E3B5B87F368C}" type="pres">
      <dgm:prSet presAssocID="{478AF059-6172-4737-A0AD-C2E3C28B5DEE}" presName="horzTwo" presStyleCnt="0"/>
      <dgm:spPr/>
    </dgm:pt>
    <dgm:pt modelId="{4FAE9DF9-B116-4B73-B2CC-75ECE02C0315}" type="pres">
      <dgm:prSet presAssocID="{991E237A-7F59-489D-879C-3EE4B9CA8DC9}" presName="vertThree" presStyleCnt="0"/>
      <dgm:spPr/>
    </dgm:pt>
    <dgm:pt modelId="{139858D5-EECF-4080-AEC4-E26AB52220A3}" type="pres">
      <dgm:prSet presAssocID="{991E237A-7F59-489D-879C-3EE4B9CA8DC9}" presName="txThree" presStyleLbl="node3" presStyleIdx="1" presStyleCnt="2" custScaleX="1884206" custScaleY="144047" custLinFactX="22251" custLinFactNeighborX="100000" custLinFactNeighborY="634">
        <dgm:presLayoutVars>
          <dgm:chPref val="3"/>
        </dgm:presLayoutVars>
      </dgm:prSet>
      <dgm:spPr/>
    </dgm:pt>
    <dgm:pt modelId="{AF5DA479-7A68-4479-B078-1921B69E413F}" type="pres">
      <dgm:prSet presAssocID="{991E237A-7F59-489D-879C-3EE4B9CA8DC9}" presName="horzThree" presStyleCnt="0"/>
      <dgm:spPr/>
    </dgm:pt>
  </dgm:ptLst>
  <dgm:cxnLst>
    <dgm:cxn modelId="{3516FC03-74A2-417F-85A9-DF1D2CC72079}" type="presOf" srcId="{FBAC948A-675A-4B17-9F6F-0A24EDE34584}" destId="{4B0B6C2D-6A64-4193-9073-C171BBE186D0}" srcOrd="0" destOrd="0" presId="urn:microsoft.com/office/officeart/2005/8/layout/hierarchy4"/>
    <dgm:cxn modelId="{A1CAF922-51DB-4BA5-99B3-7176375AC70E}" srcId="{CE2EF30E-32C5-4A72-B42C-93E73AA79026}" destId="{49E91AAA-3A12-4E88-9148-17D6003BEF9B}" srcOrd="0" destOrd="0" parTransId="{4AA01A39-F191-476D-B607-32F1EEEF13C0}" sibTransId="{7E974FA7-8359-4BF1-BAE0-96C45E9FA303}"/>
    <dgm:cxn modelId="{9B6E2B25-698B-456C-BB00-902D6C06B956}" type="presOf" srcId="{12E54D53-64C4-4D19-BF7A-BC141C5D36F5}" destId="{015F4233-4F00-4102-972C-CD211F53F78F}" srcOrd="0" destOrd="0" presId="urn:microsoft.com/office/officeart/2005/8/layout/hierarchy4"/>
    <dgm:cxn modelId="{DE5FDE25-039F-420A-B3D9-52A801551208}" srcId="{49E91AAA-3A12-4E88-9148-17D6003BEF9B}" destId="{478AF059-6172-4737-A0AD-C2E3C28B5DEE}" srcOrd="1" destOrd="0" parTransId="{9D4BD935-3D3C-4D28-9CAF-B1767A826043}" sibTransId="{4CA5EA38-418E-4D95-BC9F-39B0580D4915}"/>
    <dgm:cxn modelId="{66245E2C-E97A-4B47-87A2-554E2B36D50F}" srcId="{49E91AAA-3A12-4E88-9148-17D6003BEF9B}" destId="{FBAC948A-675A-4B17-9F6F-0A24EDE34584}" srcOrd="0" destOrd="0" parTransId="{AAA586DB-9D41-4555-AE4B-364BA6B31A9D}" sibTransId="{B3B1FAF4-32EB-42FF-BEAA-7CB5C8B8A4BD}"/>
    <dgm:cxn modelId="{0F917936-E381-403B-8E3B-0569F1B9AF3A}" type="presOf" srcId="{CE2EF30E-32C5-4A72-B42C-93E73AA79026}" destId="{B0D8E015-1AEB-41B7-87E8-B9DADA56EF8B}" srcOrd="0" destOrd="0" presId="urn:microsoft.com/office/officeart/2005/8/layout/hierarchy4"/>
    <dgm:cxn modelId="{5F794C7F-1A52-4B7A-AACD-82EFE5B13711}" srcId="{FBAC948A-675A-4B17-9F6F-0A24EDE34584}" destId="{12E54D53-64C4-4D19-BF7A-BC141C5D36F5}" srcOrd="0" destOrd="0" parTransId="{2C6D6688-287E-4B02-BF4D-FA7BAD337375}" sibTransId="{F3E0EA77-905A-42C8-AEFF-E87C28A3B0B8}"/>
    <dgm:cxn modelId="{70B2529D-A086-409A-807F-3C87A2A291E8}" srcId="{478AF059-6172-4737-A0AD-C2E3C28B5DEE}" destId="{991E237A-7F59-489D-879C-3EE4B9CA8DC9}" srcOrd="0" destOrd="0" parTransId="{CF270AEB-C916-439F-B341-4C5B195B17E5}" sibTransId="{B4A39D86-3FE2-4828-99C9-5AA1A494F0E6}"/>
    <dgm:cxn modelId="{112D68B2-D5DF-4E0E-8ED6-59E2909EAF1C}" type="presOf" srcId="{478AF059-6172-4737-A0AD-C2E3C28B5DEE}" destId="{7B4E9251-2BC4-40C5-BB44-CE392BBF30D1}" srcOrd="0" destOrd="0" presId="urn:microsoft.com/office/officeart/2005/8/layout/hierarchy4"/>
    <dgm:cxn modelId="{8666CAB5-3EA4-4601-BBEF-CB34CC48389D}" type="presOf" srcId="{991E237A-7F59-489D-879C-3EE4B9CA8DC9}" destId="{139858D5-EECF-4080-AEC4-E26AB52220A3}" srcOrd="0" destOrd="0" presId="urn:microsoft.com/office/officeart/2005/8/layout/hierarchy4"/>
    <dgm:cxn modelId="{C1A7ECBE-C4DD-4761-B90F-61F3494DC493}" type="presOf" srcId="{49E91AAA-3A12-4E88-9148-17D6003BEF9B}" destId="{84A2FF1A-60E0-43B4-A5B3-408B7757A4BD}" srcOrd="0" destOrd="0" presId="urn:microsoft.com/office/officeart/2005/8/layout/hierarchy4"/>
    <dgm:cxn modelId="{73F37A3C-1398-45B9-9967-FCF6E4C7E00C}" type="presParOf" srcId="{B0D8E015-1AEB-41B7-87E8-B9DADA56EF8B}" destId="{21101F8D-1108-4EBC-AA5D-045B9EC6BF8B}" srcOrd="0" destOrd="0" presId="urn:microsoft.com/office/officeart/2005/8/layout/hierarchy4"/>
    <dgm:cxn modelId="{46F714CB-820F-419B-BE4B-08EBFF11AE50}" type="presParOf" srcId="{21101F8D-1108-4EBC-AA5D-045B9EC6BF8B}" destId="{84A2FF1A-60E0-43B4-A5B3-408B7757A4BD}" srcOrd="0" destOrd="0" presId="urn:microsoft.com/office/officeart/2005/8/layout/hierarchy4"/>
    <dgm:cxn modelId="{3F884EBD-FB6D-4E98-85C1-1E409995B465}" type="presParOf" srcId="{21101F8D-1108-4EBC-AA5D-045B9EC6BF8B}" destId="{57070EAD-41F0-4CF2-80C7-00CA616D2936}" srcOrd="1" destOrd="0" presId="urn:microsoft.com/office/officeart/2005/8/layout/hierarchy4"/>
    <dgm:cxn modelId="{D9AB527C-244C-479A-85C8-8E06B8537C60}" type="presParOf" srcId="{21101F8D-1108-4EBC-AA5D-045B9EC6BF8B}" destId="{3D7F67B0-DEFB-46A3-8D11-E2CE48190027}" srcOrd="2" destOrd="0" presId="urn:microsoft.com/office/officeart/2005/8/layout/hierarchy4"/>
    <dgm:cxn modelId="{49629312-4739-4994-BC63-26137087B2DF}" type="presParOf" srcId="{3D7F67B0-DEFB-46A3-8D11-E2CE48190027}" destId="{52B4457B-789A-4ED4-BBD3-00E21B97545D}" srcOrd="0" destOrd="0" presId="urn:microsoft.com/office/officeart/2005/8/layout/hierarchy4"/>
    <dgm:cxn modelId="{F724CC72-DBE3-4479-A589-326A590D2077}" type="presParOf" srcId="{52B4457B-789A-4ED4-BBD3-00E21B97545D}" destId="{4B0B6C2D-6A64-4193-9073-C171BBE186D0}" srcOrd="0" destOrd="0" presId="urn:microsoft.com/office/officeart/2005/8/layout/hierarchy4"/>
    <dgm:cxn modelId="{BDB4E5E8-4818-47FA-A6CE-E899DD7DA853}" type="presParOf" srcId="{52B4457B-789A-4ED4-BBD3-00E21B97545D}" destId="{DDC84610-6C69-4E43-81BE-079CD80FF96D}" srcOrd="1" destOrd="0" presId="urn:microsoft.com/office/officeart/2005/8/layout/hierarchy4"/>
    <dgm:cxn modelId="{A8B3CC72-54F8-451F-A0AD-A52CDAC6D790}" type="presParOf" srcId="{52B4457B-789A-4ED4-BBD3-00E21B97545D}" destId="{279E6E1C-61C0-45CC-9804-ABF4FC5CE844}" srcOrd="2" destOrd="0" presId="urn:microsoft.com/office/officeart/2005/8/layout/hierarchy4"/>
    <dgm:cxn modelId="{C6E679C7-EF5A-4DCB-A774-19CF02A29F97}" type="presParOf" srcId="{279E6E1C-61C0-45CC-9804-ABF4FC5CE844}" destId="{796F67CB-E2D6-4D8F-ACC2-1636CB4DC623}" srcOrd="0" destOrd="0" presId="urn:microsoft.com/office/officeart/2005/8/layout/hierarchy4"/>
    <dgm:cxn modelId="{6F02C1F7-E064-4374-91D9-8062A56E1F74}" type="presParOf" srcId="{796F67CB-E2D6-4D8F-ACC2-1636CB4DC623}" destId="{015F4233-4F00-4102-972C-CD211F53F78F}" srcOrd="0" destOrd="0" presId="urn:microsoft.com/office/officeart/2005/8/layout/hierarchy4"/>
    <dgm:cxn modelId="{E5B52C39-D0E6-4734-945D-923E9D628246}" type="presParOf" srcId="{796F67CB-E2D6-4D8F-ACC2-1636CB4DC623}" destId="{2FBCC949-4F49-4F27-A06D-E8794BA18154}" srcOrd="1" destOrd="0" presId="urn:microsoft.com/office/officeart/2005/8/layout/hierarchy4"/>
    <dgm:cxn modelId="{E54FAB3F-2AAD-496C-90A3-F74B028A05FA}" type="presParOf" srcId="{3D7F67B0-DEFB-46A3-8D11-E2CE48190027}" destId="{8B993B37-7F5F-4E3B-AF94-4E7A66D20C83}" srcOrd="1" destOrd="0" presId="urn:microsoft.com/office/officeart/2005/8/layout/hierarchy4"/>
    <dgm:cxn modelId="{0CFC4531-6081-497D-BA0E-EFDD2652993F}" type="presParOf" srcId="{3D7F67B0-DEFB-46A3-8D11-E2CE48190027}" destId="{370573D6-B419-475D-959B-C46A4554AD13}" srcOrd="2" destOrd="0" presId="urn:microsoft.com/office/officeart/2005/8/layout/hierarchy4"/>
    <dgm:cxn modelId="{0DAA2BEC-6FEF-49C3-8211-FD9FE24F3D87}" type="presParOf" srcId="{370573D6-B419-475D-959B-C46A4554AD13}" destId="{7B4E9251-2BC4-40C5-BB44-CE392BBF30D1}" srcOrd="0" destOrd="0" presId="urn:microsoft.com/office/officeart/2005/8/layout/hierarchy4"/>
    <dgm:cxn modelId="{2037EF20-1803-4723-9A46-51CBDBC1E271}" type="presParOf" srcId="{370573D6-B419-475D-959B-C46A4554AD13}" destId="{913B6E03-E9C0-4CDF-845E-59C6D7E83457}" srcOrd="1" destOrd="0" presId="urn:microsoft.com/office/officeart/2005/8/layout/hierarchy4"/>
    <dgm:cxn modelId="{06712808-CED9-4F7C-928C-81BD00A771E7}" type="presParOf" srcId="{370573D6-B419-475D-959B-C46A4554AD13}" destId="{708BB6C8-F4B5-4C75-8B62-E3B5B87F368C}" srcOrd="2" destOrd="0" presId="urn:microsoft.com/office/officeart/2005/8/layout/hierarchy4"/>
    <dgm:cxn modelId="{09204906-6E41-4C6B-B1CB-8E9092493942}" type="presParOf" srcId="{708BB6C8-F4B5-4C75-8B62-E3B5B87F368C}" destId="{4FAE9DF9-B116-4B73-B2CC-75ECE02C0315}" srcOrd="0" destOrd="0" presId="urn:microsoft.com/office/officeart/2005/8/layout/hierarchy4"/>
    <dgm:cxn modelId="{107798F3-FAAD-4868-A882-9124E1004ED9}" type="presParOf" srcId="{4FAE9DF9-B116-4B73-B2CC-75ECE02C0315}" destId="{139858D5-EECF-4080-AEC4-E26AB52220A3}" srcOrd="0" destOrd="0" presId="urn:microsoft.com/office/officeart/2005/8/layout/hierarchy4"/>
    <dgm:cxn modelId="{32FDABFA-1D65-44B0-AB3E-63490696230B}" type="presParOf" srcId="{4FAE9DF9-B116-4B73-B2CC-75ECE02C0315}" destId="{AF5DA479-7A68-4479-B078-1921B69E413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BF7D30E-E2A6-486C-A52C-686077842251}" type="doc">
      <dgm:prSet loTypeId="urn:microsoft.com/office/officeart/2005/8/layout/hierarchy4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hr-HR"/>
        </a:p>
      </dgm:t>
    </dgm:pt>
    <dgm:pt modelId="{CA84C5D0-5992-4626-8262-6445D81D0761}">
      <dgm:prSet phldrT="[Tekst]"/>
      <dgm:spPr/>
      <dgm:t>
        <a:bodyPr/>
        <a:lstStyle/>
        <a:p>
          <a:r>
            <a:rPr lang="hr-HR" b="1">
              <a:latin typeface="Century" panose="02040604050505020304" pitchFamily="18" charset="0"/>
            </a:rPr>
            <a:t>Revitalizacija društva</a:t>
          </a:r>
          <a:endParaRPr lang="hr-HR">
            <a:latin typeface="Century" panose="02040604050505020304" pitchFamily="18" charset="0"/>
          </a:endParaRPr>
        </a:p>
      </dgm:t>
    </dgm:pt>
    <dgm:pt modelId="{EEFF09A9-7AE7-46F9-AB14-B082DC6F45A9}" type="parTrans" cxnId="{3E1E2A0C-F075-4CF2-BEB6-20C0374EAA0E}">
      <dgm:prSet/>
      <dgm:spPr/>
      <dgm:t>
        <a:bodyPr/>
        <a:lstStyle/>
        <a:p>
          <a:endParaRPr lang="hr-HR"/>
        </a:p>
      </dgm:t>
    </dgm:pt>
    <dgm:pt modelId="{27B887D3-5606-43C6-A764-490F6ECFD509}" type="sibTrans" cxnId="{3E1E2A0C-F075-4CF2-BEB6-20C0374EAA0E}">
      <dgm:prSet/>
      <dgm:spPr/>
      <dgm:t>
        <a:bodyPr/>
        <a:lstStyle/>
        <a:p>
          <a:endParaRPr lang="hr-HR"/>
        </a:p>
      </dgm:t>
    </dgm:pt>
    <dgm:pt modelId="{788B05F6-FB1E-4917-895F-EE1AF16C2976}">
      <dgm:prSet phldrT="[Tekst]"/>
      <dgm:spPr/>
      <dgm:t>
        <a:bodyPr/>
        <a:lstStyle/>
        <a:p>
          <a:pPr>
            <a:buFont typeface="+mj-lt"/>
            <a:buAutoNum type="arabicPeriod"/>
          </a:pPr>
          <a:r>
            <a:rPr lang="hr-HR">
              <a:latin typeface="Century" panose="02040604050505020304" pitchFamily="18" charset="0"/>
            </a:rPr>
            <a:t>Demografska revitalizacija i obrazovani i zaposleni ljudi te digitalna tranzicija društva (SC 3)</a:t>
          </a:r>
          <a:endParaRPr lang="hr-HR"/>
        </a:p>
      </dgm:t>
    </dgm:pt>
    <dgm:pt modelId="{2367F754-F488-43B0-94B0-9C85BD9F6A9E}" type="parTrans" cxnId="{0513CB4F-B69A-4DA6-B98A-4C34AD0C5F98}">
      <dgm:prSet/>
      <dgm:spPr/>
      <dgm:t>
        <a:bodyPr/>
        <a:lstStyle/>
        <a:p>
          <a:endParaRPr lang="hr-HR"/>
        </a:p>
      </dgm:t>
    </dgm:pt>
    <dgm:pt modelId="{6DD2F2DA-7FFE-4264-8EFC-35BBF725A3C5}" type="sibTrans" cxnId="{0513CB4F-B69A-4DA6-B98A-4C34AD0C5F98}">
      <dgm:prSet/>
      <dgm:spPr/>
      <dgm:t>
        <a:bodyPr/>
        <a:lstStyle/>
        <a:p>
          <a:endParaRPr lang="hr-HR"/>
        </a:p>
      </dgm:t>
    </dgm:pt>
    <dgm:pt modelId="{0D7E6973-725D-4386-B36A-F7B1EA71A8BC}">
      <dgm:prSet phldrT="[Tekst]"/>
      <dgm:spPr/>
      <dgm:t>
        <a:bodyPr/>
        <a:lstStyle/>
        <a:p>
          <a:pPr algn="l"/>
          <a:r>
            <a:rPr lang="hr-HR">
              <a:latin typeface="Century" panose="02040604050505020304" pitchFamily="18" charset="0"/>
            </a:rPr>
            <a:t>- Odgoj i obrazovanje (mjera 4)</a:t>
          </a:r>
        </a:p>
        <a:p>
          <a:pPr algn="l"/>
          <a:r>
            <a:rPr lang="hr-HR">
              <a:latin typeface="Century" panose="02040604050505020304" pitchFamily="18" charset="0"/>
            </a:rPr>
            <a:t> - Briga o djeci (mjera 5)</a:t>
          </a:r>
        </a:p>
        <a:p>
          <a:pPr algn="l"/>
          <a:r>
            <a:rPr lang="hr-HR">
              <a:latin typeface="Century" panose="02040604050505020304" pitchFamily="18" charset="0"/>
            </a:rPr>
            <a:t>- Socijalna skrb (mjera 6)</a:t>
          </a:r>
        </a:p>
        <a:p>
          <a:pPr algn="l"/>
          <a:r>
            <a:rPr lang="hr-HR">
              <a:latin typeface="Century" panose="02040604050505020304" pitchFamily="18" charset="0"/>
            </a:rPr>
            <a:t>- Demografija (mjera 13)</a:t>
          </a:r>
        </a:p>
      </dgm:t>
    </dgm:pt>
    <dgm:pt modelId="{6B8F3335-FC32-4AC7-B36C-4C080C308118}" type="parTrans" cxnId="{3FE1728B-366B-4FE1-95DD-EFF6F08A2038}">
      <dgm:prSet/>
      <dgm:spPr/>
      <dgm:t>
        <a:bodyPr/>
        <a:lstStyle/>
        <a:p>
          <a:endParaRPr lang="hr-HR"/>
        </a:p>
      </dgm:t>
    </dgm:pt>
    <dgm:pt modelId="{9D9933C1-C307-4903-9DAD-78FFA9E99A02}" type="sibTrans" cxnId="{3FE1728B-366B-4FE1-95DD-EFF6F08A2038}">
      <dgm:prSet/>
      <dgm:spPr/>
      <dgm:t>
        <a:bodyPr/>
        <a:lstStyle/>
        <a:p>
          <a:endParaRPr lang="hr-HR"/>
        </a:p>
      </dgm:t>
    </dgm:pt>
    <dgm:pt modelId="{0ED43C5B-670D-4BCE-8FD5-A6AF609A2C5C}">
      <dgm:prSet phldrT="[Tekst]"/>
      <dgm:spPr/>
      <dgm:t>
        <a:bodyPr/>
        <a:lstStyle/>
        <a:p>
          <a:pPr>
            <a:buFont typeface="+mj-lt"/>
            <a:buAutoNum type="arabicPeriod"/>
          </a:pPr>
          <a:r>
            <a:rPr lang="hr-HR">
              <a:latin typeface="Century" panose="02040604050505020304" pitchFamily="18" charset="0"/>
            </a:rPr>
            <a:t>Jačanje sigurnosti i otpornosti na prirodne nepogode i unaprjeđenje civilne zaštite (SC 4) </a:t>
          </a:r>
          <a:endParaRPr lang="hr-HR"/>
        </a:p>
      </dgm:t>
    </dgm:pt>
    <dgm:pt modelId="{6A4B1B1A-98EA-4D55-9DF8-578089A2756D}" type="parTrans" cxnId="{041B3DE9-45D9-4A30-BBB3-A366E5DF4775}">
      <dgm:prSet/>
      <dgm:spPr/>
      <dgm:t>
        <a:bodyPr/>
        <a:lstStyle/>
        <a:p>
          <a:endParaRPr lang="hr-HR"/>
        </a:p>
      </dgm:t>
    </dgm:pt>
    <dgm:pt modelId="{B0ED8C42-E200-41E0-AA14-EA6FA62EF983}" type="sibTrans" cxnId="{041B3DE9-45D9-4A30-BBB3-A366E5DF4775}">
      <dgm:prSet/>
      <dgm:spPr/>
      <dgm:t>
        <a:bodyPr/>
        <a:lstStyle/>
        <a:p>
          <a:endParaRPr lang="hr-HR"/>
        </a:p>
      </dgm:t>
    </dgm:pt>
    <dgm:pt modelId="{BAF345F8-CC31-4A64-898C-72A894DD1FD1}">
      <dgm:prSet/>
      <dgm:spPr/>
      <dgm:t>
        <a:bodyPr/>
        <a:lstStyle/>
        <a:p>
          <a:pPr algn="l"/>
          <a:r>
            <a:rPr lang="hr-HR">
              <a:latin typeface="Century" panose="02040604050505020304" pitchFamily="18" charset="0"/>
            </a:rPr>
            <a:t>Protupožarna i civilna zaštita (mjera 9)</a:t>
          </a:r>
        </a:p>
      </dgm:t>
    </dgm:pt>
    <dgm:pt modelId="{4BAA80F3-4105-4637-81D5-599149FB7C44}" type="parTrans" cxnId="{4B153895-EE17-40BE-A000-C5573D44B79B}">
      <dgm:prSet/>
      <dgm:spPr/>
      <dgm:t>
        <a:bodyPr/>
        <a:lstStyle/>
        <a:p>
          <a:endParaRPr lang="hr-HR"/>
        </a:p>
      </dgm:t>
    </dgm:pt>
    <dgm:pt modelId="{139DA418-24E7-4AAA-916C-FD1E9E81FAE4}" type="sibTrans" cxnId="{4B153895-EE17-40BE-A000-C5573D44B79B}">
      <dgm:prSet/>
      <dgm:spPr/>
      <dgm:t>
        <a:bodyPr/>
        <a:lstStyle/>
        <a:p>
          <a:endParaRPr lang="hr-HR"/>
        </a:p>
      </dgm:t>
    </dgm:pt>
    <dgm:pt modelId="{F72518D9-988F-47C2-A6D8-98487EC5FBD3}" type="pres">
      <dgm:prSet presAssocID="{1BF7D30E-E2A6-486C-A52C-68607784225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C9E8343-3CAE-404A-89FA-AC9ACD679D93}" type="pres">
      <dgm:prSet presAssocID="{CA84C5D0-5992-4626-8262-6445D81D0761}" presName="vertOne" presStyleCnt="0"/>
      <dgm:spPr/>
    </dgm:pt>
    <dgm:pt modelId="{F8362A8D-A19A-4B1D-BE76-3E11B7D5DF7F}" type="pres">
      <dgm:prSet presAssocID="{CA84C5D0-5992-4626-8262-6445D81D0761}" presName="txOne" presStyleLbl="node0" presStyleIdx="0" presStyleCnt="1" custScaleY="78266">
        <dgm:presLayoutVars>
          <dgm:chPref val="3"/>
        </dgm:presLayoutVars>
      </dgm:prSet>
      <dgm:spPr/>
    </dgm:pt>
    <dgm:pt modelId="{DD4CC36B-8F8B-4E35-B649-ECB1C511CCD2}" type="pres">
      <dgm:prSet presAssocID="{CA84C5D0-5992-4626-8262-6445D81D0761}" presName="parTransOne" presStyleCnt="0"/>
      <dgm:spPr/>
    </dgm:pt>
    <dgm:pt modelId="{82B1206D-09DB-4C89-BC1E-E19722A1CB99}" type="pres">
      <dgm:prSet presAssocID="{CA84C5D0-5992-4626-8262-6445D81D0761}" presName="horzOne" presStyleCnt="0"/>
      <dgm:spPr/>
    </dgm:pt>
    <dgm:pt modelId="{684844D9-AAE5-419B-9DF2-9FBD2DC26CF7}" type="pres">
      <dgm:prSet presAssocID="{788B05F6-FB1E-4917-895F-EE1AF16C2976}" presName="vertTwo" presStyleCnt="0"/>
      <dgm:spPr/>
    </dgm:pt>
    <dgm:pt modelId="{C989203A-F66B-4D7B-918F-328BBD9CB6F0}" type="pres">
      <dgm:prSet presAssocID="{788B05F6-FB1E-4917-895F-EE1AF16C2976}" presName="txTwo" presStyleLbl="node2" presStyleIdx="0" presStyleCnt="2" custScaleX="103314" custScaleY="77401">
        <dgm:presLayoutVars>
          <dgm:chPref val="3"/>
        </dgm:presLayoutVars>
      </dgm:prSet>
      <dgm:spPr/>
    </dgm:pt>
    <dgm:pt modelId="{54727323-8CFC-41A1-8A21-69E420763AED}" type="pres">
      <dgm:prSet presAssocID="{788B05F6-FB1E-4917-895F-EE1AF16C2976}" presName="parTransTwo" presStyleCnt="0"/>
      <dgm:spPr/>
    </dgm:pt>
    <dgm:pt modelId="{60A11DF0-1CB7-40CF-B831-7D28CBF64779}" type="pres">
      <dgm:prSet presAssocID="{788B05F6-FB1E-4917-895F-EE1AF16C2976}" presName="horzTwo" presStyleCnt="0"/>
      <dgm:spPr/>
    </dgm:pt>
    <dgm:pt modelId="{453634FD-5A8F-4EB7-8DA2-657731663960}" type="pres">
      <dgm:prSet presAssocID="{0D7E6973-725D-4386-B36A-F7B1EA71A8BC}" presName="vertThree" presStyleCnt="0"/>
      <dgm:spPr/>
    </dgm:pt>
    <dgm:pt modelId="{55E64DFC-0EF9-48A1-97DC-7AC727496A94}" type="pres">
      <dgm:prSet presAssocID="{0D7E6973-725D-4386-B36A-F7B1EA71A8BC}" presName="txThree" presStyleLbl="node3" presStyleIdx="0" presStyleCnt="2" custScaleX="108970" custLinFactNeighborX="992" custLinFactNeighborY="-890">
        <dgm:presLayoutVars>
          <dgm:chPref val="3"/>
        </dgm:presLayoutVars>
      </dgm:prSet>
      <dgm:spPr/>
    </dgm:pt>
    <dgm:pt modelId="{B2CB9CA0-7157-4634-AB14-F4358B327831}" type="pres">
      <dgm:prSet presAssocID="{0D7E6973-725D-4386-B36A-F7B1EA71A8BC}" presName="horzThree" presStyleCnt="0"/>
      <dgm:spPr/>
    </dgm:pt>
    <dgm:pt modelId="{4A1E16EA-67E6-448F-A78C-CCC24DC93B55}" type="pres">
      <dgm:prSet presAssocID="{6DD2F2DA-7FFE-4264-8EFC-35BBF725A3C5}" presName="sibSpaceTwo" presStyleCnt="0"/>
      <dgm:spPr/>
    </dgm:pt>
    <dgm:pt modelId="{E82D482E-4FC4-416A-B8EF-823BD6302E34}" type="pres">
      <dgm:prSet presAssocID="{0ED43C5B-670D-4BCE-8FD5-A6AF609A2C5C}" presName="vertTwo" presStyleCnt="0"/>
      <dgm:spPr/>
    </dgm:pt>
    <dgm:pt modelId="{7D034252-FA71-4EAA-B2CA-FEC1FFC5AB99}" type="pres">
      <dgm:prSet presAssocID="{0ED43C5B-670D-4BCE-8FD5-A6AF609A2C5C}" presName="txTwo" presStyleLbl="node2" presStyleIdx="1" presStyleCnt="2" custScaleX="103829" custScaleY="76502">
        <dgm:presLayoutVars>
          <dgm:chPref val="3"/>
        </dgm:presLayoutVars>
      </dgm:prSet>
      <dgm:spPr/>
    </dgm:pt>
    <dgm:pt modelId="{27FCC601-4D05-40EF-825E-77EDAD15B4CF}" type="pres">
      <dgm:prSet presAssocID="{0ED43C5B-670D-4BCE-8FD5-A6AF609A2C5C}" presName="parTransTwo" presStyleCnt="0"/>
      <dgm:spPr/>
    </dgm:pt>
    <dgm:pt modelId="{5FBB07D2-2C3D-430D-AA47-97A6D2CD15EF}" type="pres">
      <dgm:prSet presAssocID="{0ED43C5B-670D-4BCE-8FD5-A6AF609A2C5C}" presName="horzTwo" presStyleCnt="0"/>
      <dgm:spPr/>
    </dgm:pt>
    <dgm:pt modelId="{C7A5E622-216F-4E3B-8729-3FDE0F3F7679}" type="pres">
      <dgm:prSet presAssocID="{BAF345F8-CC31-4A64-898C-72A894DD1FD1}" presName="vertThree" presStyleCnt="0"/>
      <dgm:spPr/>
    </dgm:pt>
    <dgm:pt modelId="{79984FB4-B0D2-4D6B-AD92-9ECE7594EF38}" type="pres">
      <dgm:prSet presAssocID="{BAF345F8-CC31-4A64-898C-72A894DD1FD1}" presName="txThree" presStyleLbl="node3" presStyleIdx="1" presStyleCnt="2" custScaleX="110390">
        <dgm:presLayoutVars>
          <dgm:chPref val="3"/>
        </dgm:presLayoutVars>
      </dgm:prSet>
      <dgm:spPr/>
    </dgm:pt>
    <dgm:pt modelId="{A5CE6210-3A66-426B-A844-6F7FFCAD609C}" type="pres">
      <dgm:prSet presAssocID="{BAF345F8-CC31-4A64-898C-72A894DD1FD1}" presName="horzThree" presStyleCnt="0"/>
      <dgm:spPr/>
    </dgm:pt>
  </dgm:ptLst>
  <dgm:cxnLst>
    <dgm:cxn modelId="{3E1E2A0C-F075-4CF2-BEB6-20C0374EAA0E}" srcId="{1BF7D30E-E2A6-486C-A52C-686077842251}" destId="{CA84C5D0-5992-4626-8262-6445D81D0761}" srcOrd="0" destOrd="0" parTransId="{EEFF09A9-7AE7-46F9-AB14-B082DC6F45A9}" sibTransId="{27B887D3-5606-43C6-A764-490F6ECFD509}"/>
    <dgm:cxn modelId="{8026BF12-9A1C-40D8-9333-18639EED1B3C}" type="presOf" srcId="{0ED43C5B-670D-4BCE-8FD5-A6AF609A2C5C}" destId="{7D034252-FA71-4EAA-B2CA-FEC1FFC5AB99}" srcOrd="0" destOrd="0" presId="urn:microsoft.com/office/officeart/2005/8/layout/hierarchy4"/>
    <dgm:cxn modelId="{D1DBDD31-C138-4313-8AC9-36BE054FB4C1}" type="presOf" srcId="{BAF345F8-CC31-4A64-898C-72A894DD1FD1}" destId="{79984FB4-B0D2-4D6B-AD92-9ECE7594EF38}" srcOrd="0" destOrd="0" presId="urn:microsoft.com/office/officeart/2005/8/layout/hierarchy4"/>
    <dgm:cxn modelId="{2C8F943C-CCD0-4896-A79D-8A6FEDEDD907}" type="presOf" srcId="{788B05F6-FB1E-4917-895F-EE1AF16C2976}" destId="{C989203A-F66B-4D7B-918F-328BBD9CB6F0}" srcOrd="0" destOrd="0" presId="urn:microsoft.com/office/officeart/2005/8/layout/hierarchy4"/>
    <dgm:cxn modelId="{0513CB4F-B69A-4DA6-B98A-4C34AD0C5F98}" srcId="{CA84C5D0-5992-4626-8262-6445D81D0761}" destId="{788B05F6-FB1E-4917-895F-EE1AF16C2976}" srcOrd="0" destOrd="0" parTransId="{2367F754-F488-43B0-94B0-9C85BD9F6A9E}" sibTransId="{6DD2F2DA-7FFE-4264-8EFC-35BBF725A3C5}"/>
    <dgm:cxn modelId="{3FE1728B-366B-4FE1-95DD-EFF6F08A2038}" srcId="{788B05F6-FB1E-4917-895F-EE1AF16C2976}" destId="{0D7E6973-725D-4386-B36A-F7B1EA71A8BC}" srcOrd="0" destOrd="0" parTransId="{6B8F3335-FC32-4AC7-B36C-4C080C308118}" sibTransId="{9D9933C1-C307-4903-9DAD-78FFA9E99A02}"/>
    <dgm:cxn modelId="{D219EE94-4D7D-4736-934B-AFCD344D8B7A}" type="presOf" srcId="{1BF7D30E-E2A6-486C-A52C-686077842251}" destId="{F72518D9-988F-47C2-A6D8-98487EC5FBD3}" srcOrd="0" destOrd="0" presId="urn:microsoft.com/office/officeart/2005/8/layout/hierarchy4"/>
    <dgm:cxn modelId="{4B153895-EE17-40BE-A000-C5573D44B79B}" srcId="{0ED43C5B-670D-4BCE-8FD5-A6AF609A2C5C}" destId="{BAF345F8-CC31-4A64-898C-72A894DD1FD1}" srcOrd="0" destOrd="0" parTransId="{4BAA80F3-4105-4637-81D5-599149FB7C44}" sibTransId="{139DA418-24E7-4AAA-916C-FD1E9E81FAE4}"/>
    <dgm:cxn modelId="{54FBB9B5-799D-4ED4-B97A-A4D3E906FE98}" type="presOf" srcId="{0D7E6973-725D-4386-B36A-F7B1EA71A8BC}" destId="{55E64DFC-0EF9-48A1-97DC-7AC727496A94}" srcOrd="0" destOrd="0" presId="urn:microsoft.com/office/officeart/2005/8/layout/hierarchy4"/>
    <dgm:cxn modelId="{0C9F08C6-B39C-4B90-8CC4-68DBA75E732E}" type="presOf" srcId="{CA84C5D0-5992-4626-8262-6445D81D0761}" destId="{F8362A8D-A19A-4B1D-BE76-3E11B7D5DF7F}" srcOrd="0" destOrd="0" presId="urn:microsoft.com/office/officeart/2005/8/layout/hierarchy4"/>
    <dgm:cxn modelId="{041B3DE9-45D9-4A30-BBB3-A366E5DF4775}" srcId="{CA84C5D0-5992-4626-8262-6445D81D0761}" destId="{0ED43C5B-670D-4BCE-8FD5-A6AF609A2C5C}" srcOrd="1" destOrd="0" parTransId="{6A4B1B1A-98EA-4D55-9DF8-578089A2756D}" sibTransId="{B0ED8C42-E200-41E0-AA14-EA6FA62EF983}"/>
    <dgm:cxn modelId="{00DC380C-F2D2-44A4-B41B-2B9FABFB52E4}" type="presParOf" srcId="{F72518D9-988F-47C2-A6D8-98487EC5FBD3}" destId="{DC9E8343-3CAE-404A-89FA-AC9ACD679D93}" srcOrd="0" destOrd="0" presId="urn:microsoft.com/office/officeart/2005/8/layout/hierarchy4"/>
    <dgm:cxn modelId="{54E44B32-34F3-4725-B750-F75E4FE018C2}" type="presParOf" srcId="{DC9E8343-3CAE-404A-89FA-AC9ACD679D93}" destId="{F8362A8D-A19A-4B1D-BE76-3E11B7D5DF7F}" srcOrd="0" destOrd="0" presId="urn:microsoft.com/office/officeart/2005/8/layout/hierarchy4"/>
    <dgm:cxn modelId="{02C7DEF3-5A61-4BC3-BAB7-75A912F975F3}" type="presParOf" srcId="{DC9E8343-3CAE-404A-89FA-AC9ACD679D93}" destId="{DD4CC36B-8F8B-4E35-B649-ECB1C511CCD2}" srcOrd="1" destOrd="0" presId="urn:microsoft.com/office/officeart/2005/8/layout/hierarchy4"/>
    <dgm:cxn modelId="{983F958C-6E42-409B-A49C-5CE859D0F980}" type="presParOf" srcId="{DC9E8343-3CAE-404A-89FA-AC9ACD679D93}" destId="{82B1206D-09DB-4C89-BC1E-E19722A1CB99}" srcOrd="2" destOrd="0" presId="urn:microsoft.com/office/officeart/2005/8/layout/hierarchy4"/>
    <dgm:cxn modelId="{3F11B093-FB31-4979-9BAF-5045FCA53AE8}" type="presParOf" srcId="{82B1206D-09DB-4C89-BC1E-E19722A1CB99}" destId="{684844D9-AAE5-419B-9DF2-9FBD2DC26CF7}" srcOrd="0" destOrd="0" presId="urn:microsoft.com/office/officeart/2005/8/layout/hierarchy4"/>
    <dgm:cxn modelId="{6DE0607D-1094-41E1-83E5-9BB9B08F1814}" type="presParOf" srcId="{684844D9-AAE5-419B-9DF2-9FBD2DC26CF7}" destId="{C989203A-F66B-4D7B-918F-328BBD9CB6F0}" srcOrd="0" destOrd="0" presId="urn:microsoft.com/office/officeart/2005/8/layout/hierarchy4"/>
    <dgm:cxn modelId="{BFD7AA3B-F441-47B7-97E0-6B9C98C10C39}" type="presParOf" srcId="{684844D9-AAE5-419B-9DF2-9FBD2DC26CF7}" destId="{54727323-8CFC-41A1-8A21-69E420763AED}" srcOrd="1" destOrd="0" presId="urn:microsoft.com/office/officeart/2005/8/layout/hierarchy4"/>
    <dgm:cxn modelId="{1EE2F32C-2AE0-498B-A5F6-CB45EF011F0C}" type="presParOf" srcId="{684844D9-AAE5-419B-9DF2-9FBD2DC26CF7}" destId="{60A11DF0-1CB7-40CF-B831-7D28CBF64779}" srcOrd="2" destOrd="0" presId="urn:microsoft.com/office/officeart/2005/8/layout/hierarchy4"/>
    <dgm:cxn modelId="{9FCBA95A-CCC9-4D22-A4BC-F8A0DF512ED0}" type="presParOf" srcId="{60A11DF0-1CB7-40CF-B831-7D28CBF64779}" destId="{453634FD-5A8F-4EB7-8DA2-657731663960}" srcOrd="0" destOrd="0" presId="urn:microsoft.com/office/officeart/2005/8/layout/hierarchy4"/>
    <dgm:cxn modelId="{3E98FE1D-1DDC-4C0B-B215-F87658D1737B}" type="presParOf" srcId="{453634FD-5A8F-4EB7-8DA2-657731663960}" destId="{55E64DFC-0EF9-48A1-97DC-7AC727496A94}" srcOrd="0" destOrd="0" presId="urn:microsoft.com/office/officeart/2005/8/layout/hierarchy4"/>
    <dgm:cxn modelId="{9C46BC01-170D-48B7-B402-D52EB4F4E84D}" type="presParOf" srcId="{453634FD-5A8F-4EB7-8DA2-657731663960}" destId="{B2CB9CA0-7157-4634-AB14-F4358B327831}" srcOrd="1" destOrd="0" presId="urn:microsoft.com/office/officeart/2005/8/layout/hierarchy4"/>
    <dgm:cxn modelId="{5659CC71-1DA6-43D6-A159-05C253C85E17}" type="presParOf" srcId="{82B1206D-09DB-4C89-BC1E-E19722A1CB99}" destId="{4A1E16EA-67E6-448F-A78C-CCC24DC93B55}" srcOrd="1" destOrd="0" presId="urn:microsoft.com/office/officeart/2005/8/layout/hierarchy4"/>
    <dgm:cxn modelId="{28FA83AC-1209-41CC-B0A2-89D7AED630B1}" type="presParOf" srcId="{82B1206D-09DB-4C89-BC1E-E19722A1CB99}" destId="{E82D482E-4FC4-416A-B8EF-823BD6302E34}" srcOrd="2" destOrd="0" presId="urn:microsoft.com/office/officeart/2005/8/layout/hierarchy4"/>
    <dgm:cxn modelId="{A5BB28B6-3DD7-4A40-8CD3-BA68373C4EAE}" type="presParOf" srcId="{E82D482E-4FC4-416A-B8EF-823BD6302E34}" destId="{7D034252-FA71-4EAA-B2CA-FEC1FFC5AB99}" srcOrd="0" destOrd="0" presId="urn:microsoft.com/office/officeart/2005/8/layout/hierarchy4"/>
    <dgm:cxn modelId="{DD21C420-F83C-48CD-AC96-4BF6FE5307F2}" type="presParOf" srcId="{E82D482E-4FC4-416A-B8EF-823BD6302E34}" destId="{27FCC601-4D05-40EF-825E-77EDAD15B4CF}" srcOrd="1" destOrd="0" presId="urn:microsoft.com/office/officeart/2005/8/layout/hierarchy4"/>
    <dgm:cxn modelId="{F10753C5-64DB-4E62-9C5B-6621119ABA68}" type="presParOf" srcId="{E82D482E-4FC4-416A-B8EF-823BD6302E34}" destId="{5FBB07D2-2C3D-430D-AA47-97A6D2CD15EF}" srcOrd="2" destOrd="0" presId="urn:microsoft.com/office/officeart/2005/8/layout/hierarchy4"/>
    <dgm:cxn modelId="{11E38394-D32A-49A3-A0BC-1B7781629D1E}" type="presParOf" srcId="{5FBB07D2-2C3D-430D-AA47-97A6D2CD15EF}" destId="{C7A5E622-216F-4E3B-8729-3FDE0F3F7679}" srcOrd="0" destOrd="0" presId="urn:microsoft.com/office/officeart/2005/8/layout/hierarchy4"/>
    <dgm:cxn modelId="{FE2D82AC-FCCF-4360-8A81-4A02C0AA86FE}" type="presParOf" srcId="{C7A5E622-216F-4E3B-8729-3FDE0F3F7679}" destId="{79984FB4-B0D2-4D6B-AD92-9ECE7594EF38}" srcOrd="0" destOrd="0" presId="urn:microsoft.com/office/officeart/2005/8/layout/hierarchy4"/>
    <dgm:cxn modelId="{A23D4BEE-C578-4DEE-B704-94BC2C279ADB}" type="presParOf" srcId="{C7A5E622-216F-4E3B-8729-3FDE0F3F7679}" destId="{A5CE6210-3A66-426B-A844-6F7FFCAD609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1278FB7-CD57-47B2-A81B-CF7541086B3A}" type="doc">
      <dgm:prSet loTypeId="urn:microsoft.com/office/officeart/2005/8/layout/hierarchy4" loCatId="list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hr-HR"/>
        </a:p>
      </dgm:t>
    </dgm:pt>
    <dgm:pt modelId="{B9972720-4984-4319-843C-38D49A1A8795}">
      <dgm:prSet phldrT="[Tekst]"/>
      <dgm:spPr/>
      <dgm:t>
        <a:bodyPr/>
        <a:lstStyle/>
        <a:p>
          <a:r>
            <a:rPr lang="hr-HR" b="1">
              <a:latin typeface="Century" panose="02040604050505020304" pitchFamily="18" charset="0"/>
            </a:rPr>
            <a:t>Razvoj kulturnih i ostalih društvenih sadržaja</a:t>
          </a:r>
          <a:endParaRPr lang="hr-HR">
            <a:latin typeface="Century" panose="02040604050505020304" pitchFamily="18" charset="0"/>
          </a:endParaRPr>
        </a:p>
      </dgm:t>
    </dgm:pt>
    <dgm:pt modelId="{18555D16-3A26-4F18-B323-0B078BC35BCA}" type="parTrans" cxnId="{401353AC-6147-4DA3-AB1F-F08F999DA1E8}">
      <dgm:prSet/>
      <dgm:spPr/>
      <dgm:t>
        <a:bodyPr/>
        <a:lstStyle/>
        <a:p>
          <a:endParaRPr lang="hr-HR"/>
        </a:p>
      </dgm:t>
    </dgm:pt>
    <dgm:pt modelId="{AA3AF999-6A73-4EF6-9037-7B1B6439E335}" type="sibTrans" cxnId="{401353AC-6147-4DA3-AB1F-F08F999DA1E8}">
      <dgm:prSet/>
      <dgm:spPr/>
      <dgm:t>
        <a:bodyPr/>
        <a:lstStyle/>
        <a:p>
          <a:endParaRPr lang="hr-HR"/>
        </a:p>
      </dgm:t>
    </dgm:pt>
    <dgm:pt modelId="{B5D5D55A-CAE6-4027-88BB-C569FA0C79DA}">
      <dgm:prSet phldrT="[Tekst]" custT="1"/>
      <dgm:spPr/>
      <dgm:t>
        <a:bodyPr/>
        <a:lstStyle/>
        <a:p>
          <a:pPr>
            <a:buFont typeface="+mj-lt"/>
            <a:buAutoNum type="arabicPeriod"/>
          </a:pPr>
          <a:r>
            <a:rPr lang="hr-HR" sz="1200">
              <a:latin typeface="Century" panose="02040604050505020304" pitchFamily="18" charset="0"/>
            </a:rPr>
            <a:t>Razvoj kulture te aktivnog i kvalitetnog života (SC 5)</a:t>
          </a:r>
          <a:endParaRPr lang="hr-HR" sz="1200"/>
        </a:p>
      </dgm:t>
    </dgm:pt>
    <dgm:pt modelId="{3BB1EAEC-62D2-4BD8-A3A7-1901F308627B}" type="parTrans" cxnId="{01ADF77C-3D5F-4F4F-9994-94939828A942}">
      <dgm:prSet/>
      <dgm:spPr/>
      <dgm:t>
        <a:bodyPr/>
        <a:lstStyle/>
        <a:p>
          <a:endParaRPr lang="hr-HR"/>
        </a:p>
      </dgm:t>
    </dgm:pt>
    <dgm:pt modelId="{0508B104-CFCD-42C2-B435-321AFD4FC734}" type="sibTrans" cxnId="{01ADF77C-3D5F-4F4F-9994-94939828A942}">
      <dgm:prSet/>
      <dgm:spPr/>
      <dgm:t>
        <a:bodyPr/>
        <a:lstStyle/>
        <a:p>
          <a:endParaRPr lang="hr-HR"/>
        </a:p>
      </dgm:t>
    </dgm:pt>
    <dgm:pt modelId="{D829FA7B-8035-4DA2-BC3C-0699B800F555}">
      <dgm:prSet phldrT="[Tekst]" custT="1"/>
      <dgm:spPr/>
      <dgm:t>
        <a:bodyPr/>
        <a:lstStyle/>
        <a:p>
          <a:pPr algn="l"/>
          <a:r>
            <a:rPr lang="hr-HR" sz="1100">
              <a:latin typeface="Century" panose="02040604050505020304" pitchFamily="18" charset="0"/>
            </a:rPr>
            <a:t>- Kultura, tjelesna kultura i sport (mjera 7)</a:t>
          </a:r>
        </a:p>
      </dgm:t>
    </dgm:pt>
    <dgm:pt modelId="{C25843B0-2CE8-4B4C-A8C1-818F4C8626BC}" type="parTrans" cxnId="{90A888A8-4DC8-4D77-80FF-CEDB8C3F4BB1}">
      <dgm:prSet/>
      <dgm:spPr/>
      <dgm:t>
        <a:bodyPr/>
        <a:lstStyle/>
        <a:p>
          <a:endParaRPr lang="hr-HR"/>
        </a:p>
      </dgm:t>
    </dgm:pt>
    <dgm:pt modelId="{926F21D9-8ECD-4478-80BF-BCE66FCC2E61}" type="sibTrans" cxnId="{90A888A8-4DC8-4D77-80FF-CEDB8C3F4BB1}">
      <dgm:prSet/>
      <dgm:spPr/>
      <dgm:t>
        <a:bodyPr/>
        <a:lstStyle/>
        <a:p>
          <a:endParaRPr lang="hr-HR"/>
        </a:p>
      </dgm:t>
    </dgm:pt>
    <dgm:pt modelId="{81A72576-3A24-40BD-A596-23F678830D4F}" type="pres">
      <dgm:prSet presAssocID="{91278FB7-CD57-47B2-A81B-CF7541086B3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EAC50157-501B-4094-B874-1F521A10A0C1}" type="pres">
      <dgm:prSet presAssocID="{B9972720-4984-4319-843C-38D49A1A8795}" presName="vertOne" presStyleCnt="0"/>
      <dgm:spPr/>
    </dgm:pt>
    <dgm:pt modelId="{8CEB1302-9866-47D8-AA42-D0AD4FAFB68E}" type="pres">
      <dgm:prSet presAssocID="{B9972720-4984-4319-843C-38D49A1A8795}" presName="txOne" presStyleLbl="node0" presStyleIdx="0" presStyleCnt="1" custScaleY="75030">
        <dgm:presLayoutVars>
          <dgm:chPref val="3"/>
        </dgm:presLayoutVars>
      </dgm:prSet>
      <dgm:spPr/>
    </dgm:pt>
    <dgm:pt modelId="{FF8E47C0-B49B-4884-9B00-8A9358F06D04}" type="pres">
      <dgm:prSet presAssocID="{B9972720-4984-4319-843C-38D49A1A8795}" presName="parTransOne" presStyleCnt="0"/>
      <dgm:spPr/>
    </dgm:pt>
    <dgm:pt modelId="{F782963F-523F-445B-9710-CFF81A622587}" type="pres">
      <dgm:prSet presAssocID="{B9972720-4984-4319-843C-38D49A1A8795}" presName="horzOne" presStyleCnt="0"/>
      <dgm:spPr/>
    </dgm:pt>
    <dgm:pt modelId="{0A17B982-7D5D-42C4-ACF9-1B16323D669C}" type="pres">
      <dgm:prSet presAssocID="{B5D5D55A-CAE6-4027-88BB-C569FA0C79DA}" presName="vertTwo" presStyleCnt="0"/>
      <dgm:spPr/>
    </dgm:pt>
    <dgm:pt modelId="{22B5683D-8D9A-4E44-8A7C-D7C82707355B}" type="pres">
      <dgm:prSet presAssocID="{B5D5D55A-CAE6-4027-88BB-C569FA0C79DA}" presName="txTwo" presStyleLbl="node2" presStyleIdx="0" presStyleCnt="1" custScaleY="74298">
        <dgm:presLayoutVars>
          <dgm:chPref val="3"/>
        </dgm:presLayoutVars>
      </dgm:prSet>
      <dgm:spPr/>
    </dgm:pt>
    <dgm:pt modelId="{D483AA2D-4EEC-411E-A648-6E55F79F19CE}" type="pres">
      <dgm:prSet presAssocID="{B5D5D55A-CAE6-4027-88BB-C569FA0C79DA}" presName="parTransTwo" presStyleCnt="0"/>
      <dgm:spPr/>
    </dgm:pt>
    <dgm:pt modelId="{664AF578-A4B4-4241-837B-02F5CAB77A7B}" type="pres">
      <dgm:prSet presAssocID="{B5D5D55A-CAE6-4027-88BB-C569FA0C79DA}" presName="horzTwo" presStyleCnt="0"/>
      <dgm:spPr/>
    </dgm:pt>
    <dgm:pt modelId="{E6EED751-E365-4586-B1D6-9AE3A37C2746}" type="pres">
      <dgm:prSet presAssocID="{D829FA7B-8035-4DA2-BC3C-0699B800F555}" presName="vertThree" presStyleCnt="0"/>
      <dgm:spPr/>
    </dgm:pt>
    <dgm:pt modelId="{7228B195-AAB2-4DC9-B803-68B8FFD9D703}" type="pres">
      <dgm:prSet presAssocID="{D829FA7B-8035-4DA2-BC3C-0699B800F555}" presName="txThree" presStyleLbl="node3" presStyleIdx="0" presStyleCnt="1">
        <dgm:presLayoutVars>
          <dgm:chPref val="3"/>
        </dgm:presLayoutVars>
      </dgm:prSet>
      <dgm:spPr/>
    </dgm:pt>
    <dgm:pt modelId="{3C8E3394-C215-4789-BA30-2821419A4E40}" type="pres">
      <dgm:prSet presAssocID="{D829FA7B-8035-4DA2-BC3C-0699B800F555}" presName="horzThree" presStyleCnt="0"/>
      <dgm:spPr/>
    </dgm:pt>
  </dgm:ptLst>
  <dgm:cxnLst>
    <dgm:cxn modelId="{DE02330A-9AE3-44EB-BC10-D043075D425F}" type="presOf" srcId="{91278FB7-CD57-47B2-A81B-CF7541086B3A}" destId="{81A72576-3A24-40BD-A596-23F678830D4F}" srcOrd="0" destOrd="0" presId="urn:microsoft.com/office/officeart/2005/8/layout/hierarchy4"/>
    <dgm:cxn modelId="{5CDC8640-8FBB-4D79-9E91-F490859B2929}" type="presOf" srcId="{B5D5D55A-CAE6-4027-88BB-C569FA0C79DA}" destId="{22B5683D-8D9A-4E44-8A7C-D7C82707355B}" srcOrd="0" destOrd="0" presId="urn:microsoft.com/office/officeart/2005/8/layout/hierarchy4"/>
    <dgm:cxn modelId="{01ADF77C-3D5F-4F4F-9994-94939828A942}" srcId="{B9972720-4984-4319-843C-38D49A1A8795}" destId="{B5D5D55A-CAE6-4027-88BB-C569FA0C79DA}" srcOrd="0" destOrd="0" parTransId="{3BB1EAEC-62D2-4BD8-A3A7-1901F308627B}" sibTransId="{0508B104-CFCD-42C2-B435-321AFD4FC734}"/>
    <dgm:cxn modelId="{DAB3D495-2BA3-4CC1-88F6-4C98C0211024}" type="presOf" srcId="{B9972720-4984-4319-843C-38D49A1A8795}" destId="{8CEB1302-9866-47D8-AA42-D0AD4FAFB68E}" srcOrd="0" destOrd="0" presId="urn:microsoft.com/office/officeart/2005/8/layout/hierarchy4"/>
    <dgm:cxn modelId="{90A888A8-4DC8-4D77-80FF-CEDB8C3F4BB1}" srcId="{B5D5D55A-CAE6-4027-88BB-C569FA0C79DA}" destId="{D829FA7B-8035-4DA2-BC3C-0699B800F555}" srcOrd="0" destOrd="0" parTransId="{C25843B0-2CE8-4B4C-A8C1-818F4C8626BC}" sibTransId="{926F21D9-8ECD-4478-80BF-BCE66FCC2E61}"/>
    <dgm:cxn modelId="{401353AC-6147-4DA3-AB1F-F08F999DA1E8}" srcId="{91278FB7-CD57-47B2-A81B-CF7541086B3A}" destId="{B9972720-4984-4319-843C-38D49A1A8795}" srcOrd="0" destOrd="0" parTransId="{18555D16-3A26-4F18-B323-0B078BC35BCA}" sibTransId="{AA3AF999-6A73-4EF6-9037-7B1B6439E335}"/>
    <dgm:cxn modelId="{504D25D6-E5DB-4AAD-84DB-15FD1B24387A}" type="presOf" srcId="{D829FA7B-8035-4DA2-BC3C-0699B800F555}" destId="{7228B195-AAB2-4DC9-B803-68B8FFD9D703}" srcOrd="0" destOrd="0" presId="urn:microsoft.com/office/officeart/2005/8/layout/hierarchy4"/>
    <dgm:cxn modelId="{8DE8FA66-9EC2-4BCF-91F9-73BDA8E03720}" type="presParOf" srcId="{81A72576-3A24-40BD-A596-23F678830D4F}" destId="{EAC50157-501B-4094-B874-1F521A10A0C1}" srcOrd="0" destOrd="0" presId="urn:microsoft.com/office/officeart/2005/8/layout/hierarchy4"/>
    <dgm:cxn modelId="{9DB1CA6A-62D1-4E84-BE7E-6A46CEEB5502}" type="presParOf" srcId="{EAC50157-501B-4094-B874-1F521A10A0C1}" destId="{8CEB1302-9866-47D8-AA42-D0AD4FAFB68E}" srcOrd="0" destOrd="0" presId="urn:microsoft.com/office/officeart/2005/8/layout/hierarchy4"/>
    <dgm:cxn modelId="{B3B48360-153A-4077-8C18-5BD156859638}" type="presParOf" srcId="{EAC50157-501B-4094-B874-1F521A10A0C1}" destId="{FF8E47C0-B49B-4884-9B00-8A9358F06D04}" srcOrd="1" destOrd="0" presId="urn:microsoft.com/office/officeart/2005/8/layout/hierarchy4"/>
    <dgm:cxn modelId="{EA0F932E-108A-4A18-8C98-E53A47F8BBFF}" type="presParOf" srcId="{EAC50157-501B-4094-B874-1F521A10A0C1}" destId="{F782963F-523F-445B-9710-CFF81A622587}" srcOrd="2" destOrd="0" presId="urn:microsoft.com/office/officeart/2005/8/layout/hierarchy4"/>
    <dgm:cxn modelId="{794A7F3C-8EBC-459D-84C7-EB8F86B8CD40}" type="presParOf" srcId="{F782963F-523F-445B-9710-CFF81A622587}" destId="{0A17B982-7D5D-42C4-ACF9-1B16323D669C}" srcOrd="0" destOrd="0" presId="urn:microsoft.com/office/officeart/2005/8/layout/hierarchy4"/>
    <dgm:cxn modelId="{298826D4-CA6D-404F-88ED-76F048DB80C5}" type="presParOf" srcId="{0A17B982-7D5D-42C4-ACF9-1B16323D669C}" destId="{22B5683D-8D9A-4E44-8A7C-D7C82707355B}" srcOrd="0" destOrd="0" presId="urn:microsoft.com/office/officeart/2005/8/layout/hierarchy4"/>
    <dgm:cxn modelId="{F95952D4-0DF2-4309-9D34-2ACD85AE7BA2}" type="presParOf" srcId="{0A17B982-7D5D-42C4-ACF9-1B16323D669C}" destId="{D483AA2D-4EEC-411E-A648-6E55F79F19CE}" srcOrd="1" destOrd="0" presId="urn:microsoft.com/office/officeart/2005/8/layout/hierarchy4"/>
    <dgm:cxn modelId="{DCAD8555-4345-4ABE-9199-F08C0700B813}" type="presParOf" srcId="{0A17B982-7D5D-42C4-ACF9-1B16323D669C}" destId="{664AF578-A4B4-4241-837B-02F5CAB77A7B}" srcOrd="2" destOrd="0" presId="urn:microsoft.com/office/officeart/2005/8/layout/hierarchy4"/>
    <dgm:cxn modelId="{5CADFEE1-6034-4048-9B74-F5FF8245E209}" type="presParOf" srcId="{664AF578-A4B4-4241-837B-02F5CAB77A7B}" destId="{E6EED751-E365-4586-B1D6-9AE3A37C2746}" srcOrd="0" destOrd="0" presId="urn:microsoft.com/office/officeart/2005/8/layout/hierarchy4"/>
    <dgm:cxn modelId="{F12424A2-3E8E-409C-829A-B78E002FD58C}" type="presParOf" srcId="{E6EED751-E365-4586-B1D6-9AE3A37C2746}" destId="{7228B195-AAB2-4DC9-B803-68B8FFD9D703}" srcOrd="0" destOrd="0" presId="urn:microsoft.com/office/officeart/2005/8/layout/hierarchy4"/>
    <dgm:cxn modelId="{C93A79D3-695D-4093-BAC9-599DB4A93C18}" type="presParOf" srcId="{E6EED751-E365-4586-B1D6-9AE3A37C2746}" destId="{3C8E3394-C215-4789-BA30-2821419A4E40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6E82A9-138D-4077-8763-438FF914752C}">
      <dsp:nvSpPr>
        <dsp:cNvPr id="0" name=""/>
        <dsp:cNvSpPr/>
      </dsp:nvSpPr>
      <dsp:spPr>
        <a:xfrm>
          <a:off x="7233029" y="3008306"/>
          <a:ext cx="846494" cy="5491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144"/>
              </a:lnTo>
              <a:lnTo>
                <a:pt x="846494" y="54914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64A2FC-5F20-4562-B22E-813172BBFEDF}">
      <dsp:nvSpPr>
        <dsp:cNvPr id="0" name=""/>
        <dsp:cNvSpPr/>
      </dsp:nvSpPr>
      <dsp:spPr>
        <a:xfrm>
          <a:off x="4076803" y="1824257"/>
          <a:ext cx="3156226" cy="263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972"/>
              </a:lnTo>
              <a:lnTo>
                <a:pt x="3156226" y="131972"/>
              </a:lnTo>
              <a:lnTo>
                <a:pt x="3156226" y="26394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B95C6-8FB5-467B-B831-A8495396317B}">
      <dsp:nvSpPr>
        <dsp:cNvPr id="0" name=""/>
        <dsp:cNvSpPr/>
      </dsp:nvSpPr>
      <dsp:spPr>
        <a:xfrm>
          <a:off x="5128878" y="3008306"/>
          <a:ext cx="846494" cy="5491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144"/>
              </a:lnTo>
              <a:lnTo>
                <a:pt x="846494" y="54914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9755C9-34C6-449C-B55D-CB90D1FCAC28}">
      <dsp:nvSpPr>
        <dsp:cNvPr id="0" name=""/>
        <dsp:cNvSpPr/>
      </dsp:nvSpPr>
      <dsp:spPr>
        <a:xfrm>
          <a:off x="4076803" y="1824257"/>
          <a:ext cx="1052075" cy="263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972"/>
              </a:lnTo>
              <a:lnTo>
                <a:pt x="1052075" y="131972"/>
              </a:lnTo>
              <a:lnTo>
                <a:pt x="1052075" y="26394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2CA661-90B2-427D-9938-47D0F776FA7B}">
      <dsp:nvSpPr>
        <dsp:cNvPr id="0" name=""/>
        <dsp:cNvSpPr/>
      </dsp:nvSpPr>
      <dsp:spPr>
        <a:xfrm>
          <a:off x="3024727" y="3008306"/>
          <a:ext cx="846494" cy="5491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144"/>
              </a:lnTo>
              <a:lnTo>
                <a:pt x="846494" y="54914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25C016-7CAA-43FF-837D-A0B34A96DDB2}">
      <dsp:nvSpPr>
        <dsp:cNvPr id="0" name=""/>
        <dsp:cNvSpPr/>
      </dsp:nvSpPr>
      <dsp:spPr>
        <a:xfrm>
          <a:off x="3024727" y="1824257"/>
          <a:ext cx="1052075" cy="263945"/>
        </a:xfrm>
        <a:custGeom>
          <a:avLst/>
          <a:gdLst/>
          <a:ahLst/>
          <a:cxnLst/>
          <a:rect l="0" t="0" r="0" b="0"/>
          <a:pathLst>
            <a:path>
              <a:moveTo>
                <a:pt x="1052075" y="0"/>
              </a:moveTo>
              <a:lnTo>
                <a:pt x="1052075" y="131972"/>
              </a:lnTo>
              <a:lnTo>
                <a:pt x="0" y="131972"/>
              </a:lnTo>
              <a:lnTo>
                <a:pt x="0" y="26394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088600-44FD-4B90-9849-8C621B633713}">
      <dsp:nvSpPr>
        <dsp:cNvPr id="0" name=""/>
        <dsp:cNvSpPr/>
      </dsp:nvSpPr>
      <dsp:spPr>
        <a:xfrm>
          <a:off x="920576" y="1824257"/>
          <a:ext cx="3156226" cy="263945"/>
        </a:xfrm>
        <a:custGeom>
          <a:avLst/>
          <a:gdLst/>
          <a:ahLst/>
          <a:cxnLst/>
          <a:rect l="0" t="0" r="0" b="0"/>
          <a:pathLst>
            <a:path>
              <a:moveTo>
                <a:pt x="3156226" y="0"/>
              </a:moveTo>
              <a:lnTo>
                <a:pt x="3156226" y="131972"/>
              </a:lnTo>
              <a:lnTo>
                <a:pt x="0" y="131972"/>
              </a:lnTo>
              <a:lnTo>
                <a:pt x="0" y="26394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CF084E-84B1-42FB-A846-610611065104}">
      <dsp:nvSpPr>
        <dsp:cNvPr id="0" name=""/>
        <dsp:cNvSpPr/>
      </dsp:nvSpPr>
      <dsp:spPr>
        <a:xfrm>
          <a:off x="3616752" y="904155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ABFB5-55B7-4234-B0EA-276A82233C3F}">
      <dsp:nvSpPr>
        <dsp:cNvPr id="0" name=""/>
        <dsp:cNvSpPr/>
      </dsp:nvSpPr>
      <dsp:spPr>
        <a:xfrm>
          <a:off x="3616752" y="904155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AFD62E-7EE9-4203-AB56-8D05DAEC3C05}">
      <dsp:nvSpPr>
        <dsp:cNvPr id="0" name=""/>
        <dsp:cNvSpPr/>
      </dsp:nvSpPr>
      <dsp:spPr>
        <a:xfrm>
          <a:off x="3156700" y="1069773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JEDINSTVENI UPRAVNI ODJEL</a:t>
          </a:r>
        </a:p>
      </dsp:txBody>
      <dsp:txXfrm>
        <a:off x="3156700" y="1069773"/>
        <a:ext cx="1840205" cy="588865"/>
      </dsp:txXfrm>
    </dsp:sp>
    <dsp:sp modelId="{57039D31-F96D-4EE8-A2C4-3B61F75F6FE2}">
      <dsp:nvSpPr>
        <dsp:cNvPr id="0" name=""/>
        <dsp:cNvSpPr/>
      </dsp:nvSpPr>
      <dsp:spPr>
        <a:xfrm>
          <a:off x="460525" y="2088203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72E341-EDB1-47B3-A565-EC88FE43DCA2}">
      <dsp:nvSpPr>
        <dsp:cNvPr id="0" name=""/>
        <dsp:cNvSpPr/>
      </dsp:nvSpPr>
      <dsp:spPr>
        <a:xfrm>
          <a:off x="460525" y="2088203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E8834-C176-4184-A952-6325CBDC00B4}">
      <dsp:nvSpPr>
        <dsp:cNvPr id="0" name=""/>
        <dsp:cNvSpPr/>
      </dsp:nvSpPr>
      <dsp:spPr>
        <a:xfrm>
          <a:off x="474" y="2253822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Odsjek za opće poslove i društvene djelatnosti </a:t>
          </a:r>
        </a:p>
      </dsp:txBody>
      <dsp:txXfrm>
        <a:off x="474" y="2253822"/>
        <a:ext cx="1840205" cy="588865"/>
      </dsp:txXfrm>
    </dsp:sp>
    <dsp:sp modelId="{79C3A7DD-353A-4224-8875-307AD9AC170B}">
      <dsp:nvSpPr>
        <dsp:cNvPr id="0" name=""/>
        <dsp:cNvSpPr/>
      </dsp:nvSpPr>
      <dsp:spPr>
        <a:xfrm>
          <a:off x="2564676" y="2088203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07F1DE-F6D0-46AD-9E8F-9DDF1F11F2DD}">
      <dsp:nvSpPr>
        <dsp:cNvPr id="0" name=""/>
        <dsp:cNvSpPr/>
      </dsp:nvSpPr>
      <dsp:spPr>
        <a:xfrm>
          <a:off x="2564676" y="2088203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DBC149-D484-417F-845B-7BC03F14556A}">
      <dsp:nvSpPr>
        <dsp:cNvPr id="0" name=""/>
        <dsp:cNvSpPr/>
      </dsp:nvSpPr>
      <dsp:spPr>
        <a:xfrm>
          <a:off x="2104625" y="2253822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Odsjek za urbanizam, komunalne poslove i zaštitu okoliša</a:t>
          </a:r>
        </a:p>
      </dsp:txBody>
      <dsp:txXfrm>
        <a:off x="2104625" y="2253822"/>
        <a:ext cx="1840205" cy="588865"/>
      </dsp:txXfrm>
    </dsp:sp>
    <dsp:sp modelId="{0F462FA3-43E7-45F3-9AB7-E2E8DAB88E0E}">
      <dsp:nvSpPr>
        <dsp:cNvPr id="0" name=""/>
        <dsp:cNvSpPr/>
      </dsp:nvSpPr>
      <dsp:spPr>
        <a:xfrm>
          <a:off x="3760809" y="3272252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792F7E-6A34-41DC-A566-5590F3DAA5E6}">
      <dsp:nvSpPr>
        <dsp:cNvPr id="0" name=""/>
        <dsp:cNvSpPr/>
      </dsp:nvSpPr>
      <dsp:spPr>
        <a:xfrm>
          <a:off x="3760809" y="3272252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69198-F5EB-4A19-ACDB-0928E205A6A0}">
      <dsp:nvSpPr>
        <dsp:cNvPr id="0" name=""/>
        <dsp:cNvSpPr/>
      </dsp:nvSpPr>
      <dsp:spPr>
        <a:xfrm>
          <a:off x="3300758" y="3437870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Pododsjek za komunalno redarstvo</a:t>
          </a:r>
        </a:p>
      </dsp:txBody>
      <dsp:txXfrm>
        <a:off x="3300758" y="3437870"/>
        <a:ext cx="1840205" cy="588865"/>
      </dsp:txXfrm>
    </dsp:sp>
    <dsp:sp modelId="{030A8DAD-6F42-42B6-B49F-8CB0C542606E}">
      <dsp:nvSpPr>
        <dsp:cNvPr id="0" name=""/>
        <dsp:cNvSpPr/>
      </dsp:nvSpPr>
      <dsp:spPr>
        <a:xfrm>
          <a:off x="4668827" y="2088203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723B26-6DDE-484F-955F-39028F568B33}">
      <dsp:nvSpPr>
        <dsp:cNvPr id="0" name=""/>
        <dsp:cNvSpPr/>
      </dsp:nvSpPr>
      <dsp:spPr>
        <a:xfrm>
          <a:off x="4668827" y="2088203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9326CF-7DF0-452F-9E9A-F2F7F8AD0466}">
      <dsp:nvSpPr>
        <dsp:cNvPr id="0" name=""/>
        <dsp:cNvSpPr/>
      </dsp:nvSpPr>
      <dsp:spPr>
        <a:xfrm>
          <a:off x="4208776" y="2253822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Odsjek za proračun i financije</a:t>
          </a:r>
        </a:p>
      </dsp:txBody>
      <dsp:txXfrm>
        <a:off x="4208776" y="2253822"/>
        <a:ext cx="1840205" cy="588865"/>
      </dsp:txXfrm>
    </dsp:sp>
    <dsp:sp modelId="{95DAA6C2-AA58-4C71-82F7-E0E6404E1DF6}">
      <dsp:nvSpPr>
        <dsp:cNvPr id="0" name=""/>
        <dsp:cNvSpPr/>
      </dsp:nvSpPr>
      <dsp:spPr>
        <a:xfrm>
          <a:off x="5864960" y="3272252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A9E2BE-815F-440C-9E52-9E964F66B4EB}">
      <dsp:nvSpPr>
        <dsp:cNvPr id="0" name=""/>
        <dsp:cNvSpPr/>
      </dsp:nvSpPr>
      <dsp:spPr>
        <a:xfrm>
          <a:off x="5864960" y="3272252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DC6380-9475-48C5-B69E-852984C999A5}">
      <dsp:nvSpPr>
        <dsp:cNvPr id="0" name=""/>
        <dsp:cNvSpPr/>
      </dsp:nvSpPr>
      <dsp:spPr>
        <a:xfrm>
          <a:off x="5404909" y="3437870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Pododsjek za računovodstvene poslove</a:t>
          </a:r>
        </a:p>
      </dsp:txBody>
      <dsp:txXfrm>
        <a:off x="5404909" y="3437870"/>
        <a:ext cx="1840205" cy="588865"/>
      </dsp:txXfrm>
    </dsp:sp>
    <dsp:sp modelId="{2856ABBA-84A4-4176-A41C-83C564CA1E1A}">
      <dsp:nvSpPr>
        <dsp:cNvPr id="0" name=""/>
        <dsp:cNvSpPr/>
      </dsp:nvSpPr>
      <dsp:spPr>
        <a:xfrm>
          <a:off x="6772978" y="2088203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7A5C40-D4E4-4FF9-A54B-7BB45B7FF95D}">
      <dsp:nvSpPr>
        <dsp:cNvPr id="0" name=""/>
        <dsp:cNvSpPr/>
      </dsp:nvSpPr>
      <dsp:spPr>
        <a:xfrm>
          <a:off x="6772978" y="2088203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D4BFC8-8F72-49E0-8B63-6CC9ADBA0D31}">
      <dsp:nvSpPr>
        <dsp:cNvPr id="0" name=""/>
        <dsp:cNvSpPr/>
      </dsp:nvSpPr>
      <dsp:spPr>
        <a:xfrm>
          <a:off x="6312927" y="2253822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 Odsjek za gospodarstvo, turizam i međunarodnu suradnju</a:t>
          </a:r>
        </a:p>
      </dsp:txBody>
      <dsp:txXfrm>
        <a:off x="6312927" y="2253822"/>
        <a:ext cx="1840205" cy="588865"/>
      </dsp:txXfrm>
    </dsp:sp>
    <dsp:sp modelId="{469B6697-A639-4AAC-A7E3-CFDF4393A6A2}">
      <dsp:nvSpPr>
        <dsp:cNvPr id="0" name=""/>
        <dsp:cNvSpPr/>
      </dsp:nvSpPr>
      <dsp:spPr>
        <a:xfrm>
          <a:off x="7969111" y="3272252"/>
          <a:ext cx="920102" cy="920102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858FDB-1C6C-40F0-A95F-1116EBD7762B}">
      <dsp:nvSpPr>
        <dsp:cNvPr id="0" name=""/>
        <dsp:cNvSpPr/>
      </dsp:nvSpPr>
      <dsp:spPr>
        <a:xfrm>
          <a:off x="7969111" y="3272252"/>
          <a:ext cx="920102" cy="920102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B0D6E-5F6A-4E08-B6A6-3ED287076DB6}">
      <dsp:nvSpPr>
        <dsp:cNvPr id="0" name=""/>
        <dsp:cNvSpPr/>
      </dsp:nvSpPr>
      <dsp:spPr>
        <a:xfrm>
          <a:off x="7509060" y="3437870"/>
          <a:ext cx="1840205" cy="58886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>
              <a:latin typeface="Century" panose="02040604050505020304" pitchFamily="18" charset="0"/>
            </a:rPr>
            <a:t>Pododsjek za gospodarstvo</a:t>
          </a:r>
        </a:p>
      </dsp:txBody>
      <dsp:txXfrm>
        <a:off x="7509060" y="3437870"/>
        <a:ext cx="1840205" cy="5888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789DD8-F9A8-4964-B8FC-B6639AF7A6C3}">
      <dsp:nvSpPr>
        <dsp:cNvPr id="0" name=""/>
        <dsp:cNvSpPr/>
      </dsp:nvSpPr>
      <dsp:spPr>
        <a:xfrm>
          <a:off x="2649" y="620385"/>
          <a:ext cx="2317134" cy="231713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520" tIns="24130" rIns="12752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b="1" kern="1200"/>
            <a:t>Razvoj održivog gospodarstva</a:t>
          </a:r>
        </a:p>
      </dsp:txBody>
      <dsp:txXfrm>
        <a:off x="341985" y="959721"/>
        <a:ext cx="1638462" cy="1638462"/>
      </dsp:txXfrm>
    </dsp:sp>
    <dsp:sp modelId="{A00471F5-C66D-4010-8555-AC65AA280A2C}">
      <dsp:nvSpPr>
        <dsp:cNvPr id="0" name=""/>
        <dsp:cNvSpPr/>
      </dsp:nvSpPr>
      <dsp:spPr>
        <a:xfrm>
          <a:off x="1856357" y="620385"/>
          <a:ext cx="2317134" cy="2317134"/>
        </a:xfrm>
        <a:prstGeom prst="ellipse">
          <a:avLst/>
        </a:prstGeom>
        <a:solidFill>
          <a:schemeClr val="accent2">
            <a:alpha val="50000"/>
            <a:hueOff val="-727682"/>
            <a:satOff val="-41964"/>
            <a:lumOff val="4314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520" tIns="24130" rIns="12752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b="1" kern="1200"/>
            <a:t>Revitalizacija društva</a:t>
          </a:r>
        </a:p>
      </dsp:txBody>
      <dsp:txXfrm>
        <a:off x="2195693" y="959721"/>
        <a:ext cx="1638462" cy="1638462"/>
      </dsp:txXfrm>
    </dsp:sp>
    <dsp:sp modelId="{49543496-25AF-4C31-AC15-425CC9F46088}">
      <dsp:nvSpPr>
        <dsp:cNvPr id="0" name=""/>
        <dsp:cNvSpPr/>
      </dsp:nvSpPr>
      <dsp:spPr>
        <a:xfrm>
          <a:off x="3710065" y="620385"/>
          <a:ext cx="2317134" cy="2317134"/>
        </a:xfrm>
        <a:prstGeom prst="ellipse">
          <a:avLst/>
        </a:prstGeom>
        <a:solidFill>
          <a:schemeClr val="accent2">
            <a:alpha val="50000"/>
            <a:hueOff val="-1455363"/>
            <a:satOff val="-83928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520" tIns="24130" rIns="12752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b="1" kern="1200"/>
            <a:t>Razvoj kulturnih i ostalih društvenih sadržaja</a:t>
          </a:r>
        </a:p>
      </dsp:txBody>
      <dsp:txXfrm>
        <a:off x="4049401" y="959721"/>
        <a:ext cx="1638462" cy="16384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A2FF1A-60E0-43B4-A5B3-408B7757A4BD}">
      <dsp:nvSpPr>
        <dsp:cNvPr id="0" name=""/>
        <dsp:cNvSpPr/>
      </dsp:nvSpPr>
      <dsp:spPr>
        <a:xfrm>
          <a:off x="840" y="4243"/>
          <a:ext cx="1749014" cy="15988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b="1" kern="1200">
              <a:latin typeface="Century" panose="02040604050505020304" pitchFamily="18" charset="0"/>
            </a:rPr>
            <a:t>Razvoj održivog gospodarstva</a:t>
          </a:r>
          <a:endParaRPr lang="hr-HR" sz="1900" kern="1200">
            <a:latin typeface="Century" panose="02040604050505020304" pitchFamily="18" charset="0"/>
          </a:endParaRPr>
        </a:p>
      </dsp:txBody>
      <dsp:txXfrm>
        <a:off x="47669" y="51072"/>
        <a:ext cx="1655356" cy="1505186"/>
      </dsp:txXfrm>
    </dsp:sp>
    <dsp:sp modelId="{4B0B6C2D-6A64-4193-9073-C171BBE186D0}">
      <dsp:nvSpPr>
        <dsp:cNvPr id="0" name=""/>
        <dsp:cNvSpPr/>
      </dsp:nvSpPr>
      <dsp:spPr>
        <a:xfrm>
          <a:off x="8394" y="1636710"/>
          <a:ext cx="837011" cy="157587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900" kern="1200">
              <a:latin typeface="Century" panose="02040604050505020304" pitchFamily="18" charset="0"/>
            </a:rPr>
            <a:t>Održivo i konkurentno gospodarstvo, dostupna javna uprava i očuvani okoliš uz primjenu zelenih i digitalnih tehnologija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900" kern="1200">
              <a:latin typeface="Century" panose="02040604050505020304" pitchFamily="18" charset="0"/>
            </a:rPr>
            <a:t>(SC 1)</a:t>
          </a:r>
          <a:endParaRPr lang="hr-HR" sz="900" kern="1200"/>
        </a:p>
      </dsp:txBody>
      <dsp:txXfrm>
        <a:off x="32909" y="1661225"/>
        <a:ext cx="787981" cy="1526841"/>
      </dsp:txXfrm>
    </dsp:sp>
    <dsp:sp modelId="{015F4233-4F00-4102-972C-CD211F53F78F}">
      <dsp:nvSpPr>
        <dsp:cNvPr id="0" name=""/>
        <dsp:cNvSpPr/>
      </dsp:nvSpPr>
      <dsp:spPr>
        <a:xfrm>
          <a:off x="23038" y="3234807"/>
          <a:ext cx="818031" cy="200457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Zaštita i unaprjeđenje prirodnog okoliša (mjera 8)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Gospodarski razvoj (mjera 11)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Lokalna uprava i administracija (mjera 12)</a:t>
          </a:r>
        </a:p>
      </dsp:txBody>
      <dsp:txXfrm>
        <a:off x="46997" y="3258766"/>
        <a:ext cx="770113" cy="1956659"/>
      </dsp:txXfrm>
    </dsp:sp>
    <dsp:sp modelId="{7B4E9251-2BC4-40C5-BB44-CE392BBF30D1}">
      <dsp:nvSpPr>
        <dsp:cNvPr id="0" name=""/>
        <dsp:cNvSpPr/>
      </dsp:nvSpPr>
      <dsp:spPr>
        <a:xfrm>
          <a:off x="845774" y="1636353"/>
          <a:ext cx="904920" cy="158904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900" kern="1200">
              <a:latin typeface="Century" panose="02040604050505020304" pitchFamily="18" charset="0"/>
            </a:rPr>
            <a:t>Uređena naselja i javne infrastrukture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900" kern="1200">
              <a:latin typeface="Century" panose="02040604050505020304" pitchFamily="18" charset="0"/>
            </a:rPr>
            <a:t>(SC 2)</a:t>
          </a:r>
          <a:endParaRPr lang="hr-HR" sz="900" kern="1200"/>
        </a:p>
      </dsp:txBody>
      <dsp:txXfrm>
        <a:off x="872278" y="1662857"/>
        <a:ext cx="851912" cy="1536032"/>
      </dsp:txXfrm>
    </dsp:sp>
    <dsp:sp modelId="{139858D5-EECF-4080-AEC4-E26AB52220A3}">
      <dsp:nvSpPr>
        <dsp:cNvPr id="0" name=""/>
        <dsp:cNvSpPr/>
      </dsp:nvSpPr>
      <dsp:spPr>
        <a:xfrm>
          <a:off x="931047" y="3252474"/>
          <a:ext cx="819647" cy="198629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Uređenje naselja i stanovanja (mjera 1)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Prostorno i urbanističko planiranje (mjera 2)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Komunalno gospodarstvo (mjera 3)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latin typeface="Century" panose="02040604050505020304" pitchFamily="18" charset="0"/>
            </a:rPr>
            <a:t>- Promet i održavanje javnih prometnica (mjera 10)</a:t>
          </a:r>
        </a:p>
      </dsp:txBody>
      <dsp:txXfrm>
        <a:off x="955054" y="3276481"/>
        <a:ext cx="771633" cy="193827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362A8D-A19A-4B1D-BE76-3E11B7D5DF7F}">
      <dsp:nvSpPr>
        <dsp:cNvPr id="0" name=""/>
        <dsp:cNvSpPr/>
      </dsp:nvSpPr>
      <dsp:spPr>
        <a:xfrm>
          <a:off x="287" y="929"/>
          <a:ext cx="1804095" cy="15991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b="1" kern="1200">
              <a:latin typeface="Century" panose="02040604050505020304" pitchFamily="18" charset="0"/>
            </a:rPr>
            <a:t>Revitalizacija društva</a:t>
          </a:r>
          <a:endParaRPr lang="hr-HR" sz="1900" kern="1200">
            <a:latin typeface="Century" panose="02040604050505020304" pitchFamily="18" charset="0"/>
          </a:endParaRPr>
        </a:p>
      </dsp:txBody>
      <dsp:txXfrm>
        <a:off x="47124" y="47766"/>
        <a:ext cx="1710421" cy="1505458"/>
      </dsp:txXfrm>
    </dsp:sp>
    <dsp:sp modelId="{C989203A-F66B-4D7B-918F-328BBD9CB6F0}">
      <dsp:nvSpPr>
        <dsp:cNvPr id="0" name=""/>
        <dsp:cNvSpPr/>
      </dsp:nvSpPr>
      <dsp:spPr>
        <a:xfrm>
          <a:off x="2048" y="1638995"/>
          <a:ext cx="860409" cy="158145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900" kern="1200">
              <a:latin typeface="Century" panose="02040604050505020304" pitchFamily="18" charset="0"/>
            </a:rPr>
            <a:t>Demografska revitalizacija i obrazovani i zaposleni ljudi te digitalna tranzicija društva (SC 3)</a:t>
          </a:r>
          <a:endParaRPr lang="hr-HR" sz="900" kern="1200"/>
        </a:p>
      </dsp:txBody>
      <dsp:txXfrm>
        <a:off x="27249" y="1664196"/>
        <a:ext cx="810007" cy="1531056"/>
      </dsp:txXfrm>
    </dsp:sp>
    <dsp:sp modelId="{55E64DFC-0EF9-48A1-97DC-7AC727496A94}">
      <dsp:nvSpPr>
        <dsp:cNvPr id="0" name=""/>
        <dsp:cNvSpPr/>
      </dsp:nvSpPr>
      <dsp:spPr>
        <a:xfrm>
          <a:off x="23429" y="3241204"/>
          <a:ext cx="832809" cy="204320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Century" panose="02040604050505020304" pitchFamily="18" charset="0"/>
            </a:rPr>
            <a:t>- Odgoj i obrazovanje (mjera 4)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Century" panose="02040604050505020304" pitchFamily="18" charset="0"/>
            </a:rPr>
            <a:t> - Briga o djeci (mjera 5)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Century" panose="02040604050505020304" pitchFamily="18" charset="0"/>
            </a:rPr>
            <a:t>- Socijalna skrb (mjera 6)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Century" panose="02040604050505020304" pitchFamily="18" charset="0"/>
            </a:rPr>
            <a:t>- Demografija (mjera 13)</a:t>
          </a:r>
        </a:p>
      </dsp:txBody>
      <dsp:txXfrm>
        <a:off x="47821" y="3265596"/>
        <a:ext cx="784025" cy="1994417"/>
      </dsp:txXfrm>
    </dsp:sp>
    <dsp:sp modelId="{7D034252-FA71-4EAA-B2CA-FEC1FFC5AB99}">
      <dsp:nvSpPr>
        <dsp:cNvPr id="0" name=""/>
        <dsp:cNvSpPr/>
      </dsp:nvSpPr>
      <dsp:spPr>
        <a:xfrm>
          <a:off x="926655" y="1638995"/>
          <a:ext cx="875966" cy="156309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900" kern="1200">
              <a:latin typeface="Century" panose="02040604050505020304" pitchFamily="18" charset="0"/>
            </a:rPr>
            <a:t>Jačanje sigurnosti i otpornosti na prirodne nepogode i unaprjeđenje civilne zaštite (SC 4) </a:t>
          </a:r>
          <a:endParaRPr lang="hr-HR" sz="900" kern="1200"/>
        </a:p>
      </dsp:txBody>
      <dsp:txXfrm>
        <a:off x="952311" y="1664651"/>
        <a:ext cx="824654" cy="1511778"/>
      </dsp:txXfrm>
    </dsp:sp>
    <dsp:sp modelId="{79984FB4-B0D2-4D6B-AD92-9ECE7594EF38}">
      <dsp:nvSpPr>
        <dsp:cNvPr id="0" name=""/>
        <dsp:cNvSpPr/>
      </dsp:nvSpPr>
      <dsp:spPr>
        <a:xfrm>
          <a:off x="942807" y="3241020"/>
          <a:ext cx="843662" cy="204320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Century" panose="02040604050505020304" pitchFamily="18" charset="0"/>
            </a:rPr>
            <a:t>Protupožarna i civilna zaštita (mjera 9)</a:t>
          </a:r>
        </a:p>
      </dsp:txBody>
      <dsp:txXfrm>
        <a:off x="967517" y="3265730"/>
        <a:ext cx="794242" cy="199378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EB1302-9866-47D8-AA42-D0AD4FAFB68E}">
      <dsp:nvSpPr>
        <dsp:cNvPr id="0" name=""/>
        <dsp:cNvSpPr/>
      </dsp:nvSpPr>
      <dsp:spPr>
        <a:xfrm>
          <a:off x="873" y="522"/>
          <a:ext cx="1787048" cy="15732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900" b="1" kern="1200">
              <a:latin typeface="Century" panose="02040604050505020304" pitchFamily="18" charset="0"/>
            </a:rPr>
            <a:t>Razvoj kulturnih i ostalih društvenih sadržaja</a:t>
          </a:r>
          <a:endParaRPr lang="hr-HR" sz="1900" kern="1200">
            <a:latin typeface="Century" panose="02040604050505020304" pitchFamily="18" charset="0"/>
          </a:endParaRPr>
        </a:p>
      </dsp:txBody>
      <dsp:txXfrm>
        <a:off x="46953" y="46602"/>
        <a:ext cx="1694888" cy="1481113"/>
      </dsp:txXfrm>
    </dsp:sp>
    <dsp:sp modelId="{22B5683D-8D9A-4E44-8A7C-D7C82707355B}">
      <dsp:nvSpPr>
        <dsp:cNvPr id="0" name=""/>
        <dsp:cNvSpPr/>
      </dsp:nvSpPr>
      <dsp:spPr>
        <a:xfrm>
          <a:off x="2617" y="1613365"/>
          <a:ext cx="1783559" cy="155792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r-HR" sz="1200" kern="1200">
              <a:latin typeface="Century" panose="02040604050505020304" pitchFamily="18" charset="0"/>
            </a:rPr>
            <a:t>Razvoj kulture te aktivnog i kvalitetnog života (SC 5)</a:t>
          </a:r>
          <a:endParaRPr lang="hr-HR" sz="1200" kern="1200"/>
        </a:p>
      </dsp:txBody>
      <dsp:txXfrm>
        <a:off x="48247" y="1658995"/>
        <a:ext cx="1692299" cy="1466664"/>
      </dsp:txXfrm>
    </dsp:sp>
    <dsp:sp modelId="{7228B195-AAB2-4DC9-B803-68B8FFD9D703}">
      <dsp:nvSpPr>
        <dsp:cNvPr id="0" name=""/>
        <dsp:cNvSpPr/>
      </dsp:nvSpPr>
      <dsp:spPr>
        <a:xfrm>
          <a:off x="2617" y="3210859"/>
          <a:ext cx="1783559" cy="209685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entury" panose="02040604050505020304" pitchFamily="18" charset="0"/>
            </a:rPr>
            <a:t>- Kultura, tjelesna kultura i sport (mjera 7)</a:t>
          </a:r>
        </a:p>
      </dsp:txBody>
      <dsp:txXfrm>
        <a:off x="54856" y="3263098"/>
        <a:ext cx="1679081" cy="19923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9412E-BA4E-4F7A-AC4F-142EEBE4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9725</Words>
  <Characters>55435</Characters>
  <Application>Microsoft Office Word</Application>
  <DocSecurity>0</DocSecurity>
  <Lines>461</Lines>
  <Paragraphs>130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PROVEDBENI PROGRAM GRADA LEPOGLAVE</vt:lpstr>
    </vt:vector>
  </TitlesOfParts>
  <Company/>
  <LinksUpToDate>false</LinksUpToDate>
  <CharactersWithSpaces>65030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PROVEDBENI PROGRAM GRADA LEPOGLAVE</dc:title>
  <dc:subject>ZA RAZDOBLJE OD 2021. DO 2025. GODINE</dc:subject>
  <dc:creator>Lidija Kisicek</dc:creator>
  <cp:keywords/>
  <dc:description/>
  <cp:lastModifiedBy>Damjan Zupanic</cp:lastModifiedBy>
  <cp:revision>4</cp:revision>
  <cp:lastPrinted>2021-12-28T07:52:00Z</cp:lastPrinted>
  <dcterms:created xsi:type="dcterms:W3CDTF">2021-12-29T11:43:00Z</dcterms:created>
  <dcterms:modified xsi:type="dcterms:W3CDTF">2021-12-29T11:50:00Z</dcterms:modified>
</cp:coreProperties>
</file>