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E773" w14:textId="77777777" w:rsidR="000E5C73" w:rsidRPr="001A432E" w:rsidRDefault="000E5C73" w:rsidP="000E5C73">
      <w:pPr>
        <w:pStyle w:val="Povratnaomotnica"/>
        <w:rPr>
          <w:sz w:val="18"/>
          <w:lang w:val="hr-HR"/>
        </w:rPr>
      </w:pPr>
      <w:r>
        <w:rPr>
          <w:noProof/>
          <w:lang w:val="hr-HR"/>
        </w:rPr>
        <w:drawing>
          <wp:anchor distT="0" distB="0" distL="114300" distR="114300" simplePos="0" relativeHeight="251660288" behindDoc="0" locked="0" layoutInCell="1" allowOverlap="1" wp14:anchorId="20AAEB28" wp14:editId="580C2CA8">
            <wp:simplePos x="0" y="0"/>
            <wp:positionH relativeFrom="column">
              <wp:posOffset>1028700</wp:posOffset>
            </wp:positionH>
            <wp:positionV relativeFrom="paragraph">
              <wp:posOffset>0</wp:posOffset>
            </wp:positionV>
            <wp:extent cx="600075" cy="800100"/>
            <wp:effectExtent l="0" t="0" r="0" b="0"/>
            <wp:wrapNone/>
            <wp:docPr id="4" name="Slika 3"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3CCB1" w14:textId="77777777" w:rsidR="000E5C73" w:rsidRDefault="000E5C73" w:rsidP="000E5C73">
      <w:pPr>
        <w:rPr>
          <w:sz w:val="32"/>
        </w:rPr>
      </w:pPr>
      <w:r>
        <w:rPr>
          <w:sz w:val="32"/>
        </w:rPr>
        <w:t xml:space="preserve">                          </w:t>
      </w:r>
    </w:p>
    <w:p w14:paraId="404078B2" w14:textId="77777777" w:rsidR="000E5C73" w:rsidRDefault="000E5C73" w:rsidP="000E5C73">
      <w:pPr>
        <w:rPr>
          <w:sz w:val="32"/>
        </w:rPr>
      </w:pPr>
    </w:p>
    <w:p w14:paraId="046308B4" w14:textId="77777777" w:rsidR="000E5C73" w:rsidRDefault="000E5C73" w:rsidP="000E5C73">
      <w:r>
        <w:rPr>
          <w:noProof/>
        </w:rPr>
        <mc:AlternateContent>
          <mc:Choice Requires="wps">
            <w:drawing>
              <wp:anchor distT="0" distB="0" distL="114300" distR="114300" simplePos="0" relativeHeight="251659264" behindDoc="0" locked="0" layoutInCell="1" allowOverlap="1" wp14:anchorId="6619FBAD" wp14:editId="0DD9031A">
                <wp:simplePos x="0" y="0"/>
                <wp:positionH relativeFrom="column">
                  <wp:posOffset>-117069</wp:posOffset>
                </wp:positionH>
                <wp:positionV relativeFrom="paragraph">
                  <wp:posOffset>138252</wp:posOffset>
                </wp:positionV>
                <wp:extent cx="2857500" cy="103144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31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8BB75" w14:textId="77777777" w:rsidR="000E5C73" w:rsidRPr="00AE24AA" w:rsidRDefault="000E5C73" w:rsidP="000E5C73">
                            <w:pPr>
                              <w:pStyle w:val="Naslov3"/>
                              <w:rPr>
                                <w:szCs w:val="16"/>
                              </w:rPr>
                            </w:pPr>
                            <w:r w:rsidRPr="00AE24AA">
                              <w:rPr>
                                <w:szCs w:val="16"/>
                              </w:rPr>
                              <w:t>REPUBLIKA HRVATSKA</w:t>
                            </w:r>
                          </w:p>
                          <w:p w14:paraId="3C1C6E7E" w14:textId="77777777" w:rsidR="000E5C73" w:rsidRPr="00AE24AA" w:rsidRDefault="000E5C73" w:rsidP="000E5C73">
                            <w:pPr>
                              <w:jc w:val="center"/>
                              <w:rPr>
                                <w:rFonts w:ascii="Tahoma" w:hAnsi="Tahoma"/>
                                <w:sz w:val="16"/>
                                <w:szCs w:val="16"/>
                              </w:rPr>
                            </w:pPr>
                            <w:r w:rsidRPr="00AE24AA">
                              <w:rPr>
                                <w:rFonts w:ascii="Tahoma" w:hAnsi="Tahoma"/>
                                <w:sz w:val="16"/>
                                <w:szCs w:val="16"/>
                              </w:rPr>
                              <w:t>VARAŽDINSKA ŽUPANIJA</w:t>
                            </w:r>
                          </w:p>
                          <w:p w14:paraId="29C79C56" w14:textId="77777777" w:rsidR="000E5C73" w:rsidRPr="00AE24AA" w:rsidRDefault="000E5C73" w:rsidP="000E5C73">
                            <w:pPr>
                              <w:ind w:left="-56"/>
                              <w:jc w:val="center"/>
                              <w:rPr>
                                <w:rFonts w:ascii="Tahoma" w:hAnsi="Tahoma"/>
                                <w:b/>
                                <w:sz w:val="16"/>
                                <w:szCs w:val="16"/>
                                <w:lang w:eastAsia="en-US"/>
                              </w:rPr>
                            </w:pPr>
                            <w:r w:rsidRPr="00AE24AA">
                              <w:rPr>
                                <w:rFonts w:ascii="Tahoma" w:hAnsi="Tahoma"/>
                                <w:b/>
                                <w:sz w:val="16"/>
                                <w:szCs w:val="16"/>
                                <w:lang w:eastAsia="en-US"/>
                              </w:rPr>
                              <w:t>GRAD LEPOGLAVA</w:t>
                            </w:r>
                          </w:p>
                          <w:p w14:paraId="69C54A6F" w14:textId="77777777" w:rsidR="000E5C73" w:rsidRPr="00AE24AA" w:rsidRDefault="000E5C73" w:rsidP="000E5C73">
                            <w:pPr>
                              <w:ind w:left="-56"/>
                              <w:jc w:val="center"/>
                              <w:rPr>
                                <w:rFonts w:ascii="Tahoma" w:hAnsi="Tahoma"/>
                                <w:bCs/>
                                <w:sz w:val="16"/>
                                <w:szCs w:val="16"/>
                                <w:lang w:eastAsia="en-US"/>
                              </w:rPr>
                            </w:pPr>
                            <w:r>
                              <w:rPr>
                                <w:rFonts w:ascii="Tahoma" w:hAnsi="Tahoma"/>
                                <w:bCs/>
                                <w:sz w:val="16"/>
                                <w:szCs w:val="16"/>
                                <w:lang w:eastAsia="en-US"/>
                              </w:rPr>
                              <w:t>Antuna Mihanovi</w:t>
                            </w:r>
                            <w:r w:rsidRPr="00AE24AA">
                              <w:rPr>
                                <w:rFonts w:ascii="Tahoma" w:hAnsi="Tahoma"/>
                                <w:bCs/>
                                <w:sz w:val="16"/>
                                <w:szCs w:val="16"/>
                                <w:lang w:eastAsia="en-US"/>
                              </w:rPr>
                              <w:t>ća 12</w:t>
                            </w:r>
                          </w:p>
                          <w:p w14:paraId="50C57132" w14:textId="77777777" w:rsidR="000E5C73" w:rsidRPr="00AE24AA" w:rsidRDefault="000E5C73" w:rsidP="000E5C73">
                            <w:pPr>
                              <w:ind w:left="-56"/>
                              <w:jc w:val="center"/>
                              <w:rPr>
                                <w:rFonts w:ascii="Tahoma" w:hAnsi="Tahoma"/>
                                <w:bCs/>
                                <w:sz w:val="16"/>
                                <w:szCs w:val="16"/>
                                <w:lang w:eastAsia="en-US"/>
                              </w:rPr>
                            </w:pPr>
                            <w:r w:rsidRPr="00AE24AA">
                              <w:rPr>
                                <w:rFonts w:ascii="Tahoma" w:hAnsi="Tahoma"/>
                                <w:bCs/>
                                <w:sz w:val="16"/>
                                <w:szCs w:val="16"/>
                                <w:lang w:eastAsia="en-US"/>
                              </w:rPr>
                              <w:t>42250 Lepoglava</w:t>
                            </w:r>
                          </w:p>
                          <w:p w14:paraId="41946215" w14:textId="77777777" w:rsidR="000E5C73" w:rsidRPr="00AE24AA" w:rsidRDefault="000E5C73" w:rsidP="000E5C73">
                            <w:pPr>
                              <w:ind w:left="-56"/>
                              <w:rPr>
                                <w:rFonts w:ascii="Tahoma" w:hAnsi="Tahoma"/>
                                <w:bCs/>
                                <w:sz w:val="16"/>
                                <w:szCs w:val="16"/>
                                <w:lang w:eastAsia="en-US"/>
                              </w:rPr>
                            </w:pPr>
                            <w:r w:rsidRPr="00AE24AA">
                              <w:rPr>
                                <w:rFonts w:ascii="Tahoma" w:hAnsi="Tahoma"/>
                                <w:bCs/>
                                <w:sz w:val="16"/>
                                <w:szCs w:val="16"/>
                                <w:lang w:eastAsia="en-US"/>
                              </w:rPr>
                              <w:t xml:space="preserve"> tel. 042 770 411, fax 042 770 419</w:t>
                            </w:r>
                          </w:p>
                          <w:p w14:paraId="74838E13" w14:textId="77777777" w:rsidR="000E5C73" w:rsidRDefault="000E5C73" w:rsidP="000E5C73">
                            <w:pPr>
                              <w:ind w:left="-56"/>
                              <w:rPr>
                                <w:rFonts w:ascii="Tahoma" w:hAnsi="Tahoma"/>
                                <w:bCs/>
                                <w:sz w:val="20"/>
                                <w:lang w:eastAsia="en-US"/>
                              </w:rPr>
                            </w:pPr>
                            <w:r w:rsidRPr="00AE24AA">
                              <w:rPr>
                                <w:rFonts w:ascii="Tahoma" w:hAnsi="Tahoma"/>
                                <w:bCs/>
                                <w:sz w:val="16"/>
                                <w:szCs w:val="16"/>
                                <w:lang w:eastAsia="en-US"/>
                              </w:rPr>
                              <w:t xml:space="preserve"> email : </w:t>
                            </w:r>
                            <w:hyperlink r:id="rId6" w:history="1">
                              <w:r w:rsidRPr="00AE24AA">
                                <w:rPr>
                                  <w:rStyle w:val="Hiperveza"/>
                                  <w:rFonts w:ascii="Tahoma" w:hAnsi="Tahoma"/>
                                  <w:bCs/>
                                  <w:sz w:val="16"/>
                                  <w:szCs w:val="16"/>
                                  <w:lang w:eastAsia="en-US"/>
                                </w:rPr>
                                <w:t>lepoglava@lepoglava.hr</w:t>
                              </w:r>
                            </w:hyperlink>
                            <w:r>
                              <w:rPr>
                                <w:rFonts w:ascii="Tahoma" w:hAnsi="Tahoma"/>
                                <w:bCs/>
                                <w:sz w:val="20"/>
                                <w:lang w:eastAsia="en-US"/>
                              </w:rPr>
                              <w:t xml:space="preserve"> </w:t>
                            </w:r>
                          </w:p>
                          <w:p w14:paraId="75EE75EC" w14:textId="77777777" w:rsidR="000E5C73" w:rsidRDefault="000E5C73" w:rsidP="000E5C73">
                            <w:pPr>
                              <w:ind w:left="-56"/>
                              <w:jc w:val="center"/>
                              <w:rPr>
                                <w:rFonts w:ascii="Tahoma" w:hAnsi="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9FBAD" id="_x0000_t202" coordsize="21600,21600" o:spt="202" path="m,l,21600r21600,l21600,xe">
                <v:stroke joinstyle="miter"/>
                <v:path gradientshapeok="t" o:connecttype="rect"/>
              </v:shapetype>
              <v:shape id="Text Box 2" o:spid="_x0000_s1026" type="#_x0000_t202" style="position:absolute;margin-left:-9.2pt;margin-top:10.9pt;width:22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" stroked="f">
                <v:textbox>
                  <w:txbxContent>
                    <w:p w14:paraId="5958BB75" w14:textId="77777777" w:rsidR="000E5C73" w:rsidRPr="00AE24AA" w:rsidRDefault="000E5C73" w:rsidP="000E5C73">
                      <w:pPr>
                        <w:pStyle w:val="Naslov3"/>
                        <w:rPr>
                          <w:szCs w:val="16"/>
                        </w:rPr>
                      </w:pPr>
                      <w:r w:rsidRPr="00AE24AA">
                        <w:rPr>
                          <w:szCs w:val="16"/>
                        </w:rPr>
                        <w:t>REPUBLIKA HRVATSKA</w:t>
                      </w:r>
                    </w:p>
                    <w:p w14:paraId="3C1C6E7E" w14:textId="77777777" w:rsidR="000E5C73" w:rsidRPr="00AE24AA" w:rsidRDefault="000E5C73" w:rsidP="000E5C73">
                      <w:pPr>
                        <w:jc w:val="center"/>
                        <w:rPr>
                          <w:rFonts w:ascii="Tahoma" w:hAnsi="Tahoma"/>
                          <w:sz w:val="16"/>
                          <w:szCs w:val="16"/>
                        </w:rPr>
                      </w:pPr>
                      <w:r w:rsidRPr="00AE24AA">
                        <w:rPr>
                          <w:rFonts w:ascii="Tahoma" w:hAnsi="Tahoma"/>
                          <w:sz w:val="16"/>
                          <w:szCs w:val="16"/>
                        </w:rPr>
                        <w:t>VARAŽDINSKA ŽUPANIJA</w:t>
                      </w:r>
                    </w:p>
                    <w:p w14:paraId="29C79C56" w14:textId="77777777" w:rsidR="000E5C73" w:rsidRPr="00AE24AA" w:rsidRDefault="000E5C73" w:rsidP="000E5C73">
                      <w:pPr>
                        <w:ind w:left="-56"/>
                        <w:jc w:val="center"/>
                        <w:rPr>
                          <w:rFonts w:ascii="Tahoma" w:hAnsi="Tahoma"/>
                          <w:b/>
                          <w:sz w:val="16"/>
                          <w:szCs w:val="16"/>
                          <w:lang w:eastAsia="en-US"/>
                        </w:rPr>
                      </w:pPr>
                      <w:r w:rsidRPr="00AE24AA">
                        <w:rPr>
                          <w:rFonts w:ascii="Tahoma" w:hAnsi="Tahoma"/>
                          <w:b/>
                          <w:sz w:val="16"/>
                          <w:szCs w:val="16"/>
                          <w:lang w:eastAsia="en-US"/>
                        </w:rPr>
                        <w:t>GRAD LEPOGLAVA</w:t>
                      </w:r>
                    </w:p>
                    <w:p w14:paraId="69C54A6F" w14:textId="77777777" w:rsidR="000E5C73" w:rsidRPr="00AE24AA" w:rsidRDefault="000E5C73" w:rsidP="000E5C73">
                      <w:pPr>
                        <w:ind w:left="-56"/>
                        <w:jc w:val="center"/>
                        <w:rPr>
                          <w:rFonts w:ascii="Tahoma" w:hAnsi="Tahoma"/>
                          <w:bCs/>
                          <w:sz w:val="16"/>
                          <w:szCs w:val="16"/>
                          <w:lang w:eastAsia="en-US"/>
                        </w:rPr>
                      </w:pPr>
                      <w:r>
                        <w:rPr>
                          <w:rFonts w:ascii="Tahoma" w:hAnsi="Tahoma"/>
                          <w:bCs/>
                          <w:sz w:val="16"/>
                          <w:szCs w:val="16"/>
                          <w:lang w:eastAsia="en-US"/>
                        </w:rPr>
                        <w:t>Antuna Mihanovi</w:t>
                      </w:r>
                      <w:r w:rsidRPr="00AE24AA">
                        <w:rPr>
                          <w:rFonts w:ascii="Tahoma" w:hAnsi="Tahoma"/>
                          <w:bCs/>
                          <w:sz w:val="16"/>
                          <w:szCs w:val="16"/>
                          <w:lang w:eastAsia="en-US"/>
                        </w:rPr>
                        <w:t>ća 12</w:t>
                      </w:r>
                    </w:p>
                    <w:p w14:paraId="50C57132" w14:textId="77777777" w:rsidR="000E5C73" w:rsidRPr="00AE24AA" w:rsidRDefault="000E5C73" w:rsidP="000E5C73">
                      <w:pPr>
                        <w:ind w:left="-56"/>
                        <w:jc w:val="center"/>
                        <w:rPr>
                          <w:rFonts w:ascii="Tahoma" w:hAnsi="Tahoma"/>
                          <w:bCs/>
                          <w:sz w:val="16"/>
                          <w:szCs w:val="16"/>
                          <w:lang w:eastAsia="en-US"/>
                        </w:rPr>
                      </w:pPr>
                      <w:r w:rsidRPr="00AE24AA">
                        <w:rPr>
                          <w:rFonts w:ascii="Tahoma" w:hAnsi="Tahoma"/>
                          <w:bCs/>
                          <w:sz w:val="16"/>
                          <w:szCs w:val="16"/>
                          <w:lang w:eastAsia="en-US"/>
                        </w:rPr>
                        <w:t>42250 Lepoglava</w:t>
                      </w:r>
                    </w:p>
                    <w:p w14:paraId="41946215" w14:textId="77777777" w:rsidR="000E5C73" w:rsidRPr="00AE24AA" w:rsidRDefault="000E5C73" w:rsidP="000E5C73">
                      <w:pPr>
                        <w:ind w:left="-56"/>
                        <w:rPr>
                          <w:rFonts w:ascii="Tahoma" w:hAnsi="Tahoma"/>
                          <w:bCs/>
                          <w:sz w:val="16"/>
                          <w:szCs w:val="16"/>
                          <w:lang w:eastAsia="en-US"/>
                        </w:rPr>
                      </w:pPr>
                      <w:r w:rsidRPr="00AE24AA">
                        <w:rPr>
                          <w:rFonts w:ascii="Tahoma" w:hAnsi="Tahoma"/>
                          <w:bCs/>
                          <w:sz w:val="16"/>
                          <w:szCs w:val="16"/>
                          <w:lang w:eastAsia="en-US"/>
                        </w:rPr>
                        <w:t xml:space="preserve"> tel. 042 770 411, fax 042 770 419</w:t>
                      </w:r>
                    </w:p>
                    <w:p w14:paraId="74838E13" w14:textId="77777777" w:rsidR="000E5C73" w:rsidRDefault="000E5C73" w:rsidP="000E5C73">
                      <w:pPr>
                        <w:ind w:left="-56"/>
                        <w:rPr>
                          <w:rFonts w:ascii="Tahoma" w:hAnsi="Tahoma"/>
                          <w:bCs/>
                          <w:sz w:val="20"/>
                          <w:lang w:eastAsia="en-US"/>
                        </w:rPr>
                      </w:pPr>
                      <w:r w:rsidRPr="00AE24AA">
                        <w:rPr>
                          <w:rFonts w:ascii="Tahoma" w:hAnsi="Tahoma"/>
                          <w:bCs/>
                          <w:sz w:val="16"/>
                          <w:szCs w:val="16"/>
                          <w:lang w:eastAsia="en-US"/>
                        </w:rPr>
                        <w:t xml:space="preserve"> email : </w:t>
                      </w:r>
                      <w:hyperlink r:id="rId7" w:history="1">
                        <w:r w:rsidRPr="00AE24AA">
                          <w:rPr>
                            <w:rStyle w:val="Hiperveza"/>
                            <w:rFonts w:ascii="Tahoma" w:hAnsi="Tahoma"/>
                            <w:bCs/>
                            <w:sz w:val="16"/>
                            <w:szCs w:val="16"/>
                            <w:lang w:eastAsia="en-US"/>
                          </w:rPr>
                          <w:t>lepoglava@lepoglava.hr</w:t>
                        </w:r>
                      </w:hyperlink>
                      <w:r>
                        <w:rPr>
                          <w:rFonts w:ascii="Tahoma" w:hAnsi="Tahoma"/>
                          <w:bCs/>
                          <w:sz w:val="20"/>
                          <w:lang w:eastAsia="en-US"/>
                        </w:rPr>
                        <w:t xml:space="preserve"> </w:t>
                      </w:r>
                    </w:p>
                    <w:p w14:paraId="75EE75EC" w14:textId="77777777" w:rsidR="000E5C73" w:rsidRDefault="000E5C73" w:rsidP="000E5C73">
                      <w:pPr>
                        <w:ind w:left="-56"/>
                        <w:jc w:val="center"/>
                        <w:rPr>
                          <w:rFonts w:ascii="Tahoma" w:hAnsi="Tahoma"/>
                          <w:sz w:val="18"/>
                        </w:rPr>
                      </w:pPr>
                    </w:p>
                  </w:txbxContent>
                </v:textbox>
              </v:shape>
            </w:pict>
          </mc:Fallback>
        </mc:AlternateContent>
      </w:r>
    </w:p>
    <w:p w14:paraId="6651922B" w14:textId="77777777" w:rsidR="000E5C73" w:rsidRDefault="000E5C73" w:rsidP="000E5C73">
      <w:pPr>
        <w:jc w:val="both"/>
      </w:pPr>
      <w:r>
        <w:t>KLASA :551-06/03-01/01</w:t>
      </w:r>
    </w:p>
    <w:p w14:paraId="62615EF9" w14:textId="77777777" w:rsidR="000E5C73" w:rsidRDefault="000E5C73" w:rsidP="000E5C73">
      <w:pPr>
        <w:jc w:val="both"/>
      </w:pPr>
      <w:r>
        <w:t>URBROJ: 2186/016-01-03</w:t>
      </w:r>
    </w:p>
    <w:p w14:paraId="4C85711D" w14:textId="77777777" w:rsidR="000E5C73" w:rsidRDefault="000E5C73" w:rsidP="000E5C73">
      <w:pPr>
        <w:pStyle w:val="Tijeloteksta"/>
      </w:pPr>
      <w:r>
        <w:t>Lepoglava, 30.10.2003.</w:t>
      </w:r>
    </w:p>
    <w:p w14:paraId="36514CA3" w14:textId="77777777" w:rsidR="000E5C73" w:rsidRDefault="000E5C73" w:rsidP="000E5C73">
      <w:pPr>
        <w:pStyle w:val="Podnoje"/>
        <w:tabs>
          <w:tab w:val="clear" w:pos="4153"/>
          <w:tab w:val="clear" w:pos="8306"/>
        </w:tabs>
        <w:jc w:val="both"/>
      </w:pPr>
    </w:p>
    <w:p w14:paraId="67F5E0A7" w14:textId="77777777" w:rsidR="000E5C73" w:rsidRDefault="000E5C73" w:rsidP="000E5C73">
      <w:pPr>
        <w:pStyle w:val="Podnoje"/>
        <w:tabs>
          <w:tab w:val="clear" w:pos="4153"/>
          <w:tab w:val="clear" w:pos="8306"/>
        </w:tabs>
        <w:jc w:val="both"/>
      </w:pPr>
    </w:p>
    <w:p w14:paraId="5EB865E5" w14:textId="77777777" w:rsidR="000E5C73" w:rsidRDefault="000E5C73" w:rsidP="000E5C73"/>
    <w:p w14:paraId="6329EC5D" w14:textId="77777777" w:rsidR="000E5C73" w:rsidRPr="002E78E8" w:rsidRDefault="000E5C73" w:rsidP="000E5C73">
      <w:pPr>
        <w:rPr>
          <w:rFonts w:ascii="Arial Narrow" w:hAnsi="Arial Narrow"/>
          <w:sz w:val="22"/>
          <w:szCs w:val="22"/>
        </w:rPr>
      </w:pPr>
      <w:r w:rsidRPr="002E78E8">
        <w:rPr>
          <w:rFonts w:ascii="Arial Narrow" w:hAnsi="Arial Narrow"/>
          <w:sz w:val="22"/>
          <w:szCs w:val="22"/>
        </w:rPr>
        <w:t>Gradsko vijeće</w:t>
      </w:r>
    </w:p>
    <w:p w14:paraId="5A5D9462" w14:textId="52DADD02" w:rsidR="000E5C73" w:rsidRPr="008445E5" w:rsidRDefault="000E5C73" w:rsidP="000E5C73">
      <w:pPr>
        <w:rPr>
          <w:rFonts w:ascii="Arial Narrow" w:hAnsi="Arial Narrow"/>
          <w:sz w:val="22"/>
          <w:szCs w:val="22"/>
        </w:rPr>
      </w:pPr>
      <w:r w:rsidRPr="002E78E8">
        <w:rPr>
          <w:rFonts w:ascii="Arial Narrow" w:hAnsi="Arial Narrow"/>
          <w:sz w:val="22"/>
          <w:szCs w:val="22"/>
        </w:rPr>
        <w:t xml:space="preserve">Klasa: </w:t>
      </w:r>
      <w:r w:rsidR="008445E5">
        <w:rPr>
          <w:rFonts w:ascii="Arial Narrow" w:hAnsi="Arial Narrow"/>
          <w:sz w:val="22"/>
          <w:szCs w:val="22"/>
        </w:rPr>
        <w:t>400-05/21-01/23</w:t>
      </w:r>
    </w:p>
    <w:p w14:paraId="53126352" w14:textId="6914F944" w:rsidR="000E5C73" w:rsidRPr="008445E5" w:rsidRDefault="000E5C73" w:rsidP="000E5C73">
      <w:pPr>
        <w:rPr>
          <w:rFonts w:ascii="Arial Narrow" w:hAnsi="Arial Narrow"/>
          <w:sz w:val="22"/>
          <w:szCs w:val="22"/>
        </w:rPr>
      </w:pPr>
      <w:r w:rsidRPr="002E78E8">
        <w:rPr>
          <w:rFonts w:ascii="Arial Narrow" w:hAnsi="Arial Narrow"/>
          <w:sz w:val="22"/>
          <w:szCs w:val="22"/>
        </w:rPr>
        <w:t xml:space="preserve">Urbroj: </w:t>
      </w:r>
      <w:r w:rsidR="008445E5" w:rsidRPr="008445E5">
        <w:rPr>
          <w:rFonts w:ascii="Arial Narrow" w:hAnsi="Arial Narrow"/>
          <w:sz w:val="22"/>
          <w:szCs w:val="22"/>
        </w:rPr>
        <w:t>2186/016-03-21-2</w:t>
      </w:r>
    </w:p>
    <w:p w14:paraId="037913F7" w14:textId="566AE0DB" w:rsidR="000E5C73" w:rsidRPr="008445E5" w:rsidRDefault="000E5C73" w:rsidP="000E5C73">
      <w:pPr>
        <w:rPr>
          <w:rFonts w:ascii="Arial Narrow" w:hAnsi="Arial Narrow"/>
          <w:sz w:val="22"/>
          <w:szCs w:val="22"/>
        </w:rPr>
      </w:pPr>
      <w:r w:rsidRPr="002E78E8">
        <w:rPr>
          <w:rFonts w:ascii="Arial Narrow" w:hAnsi="Arial Narrow"/>
          <w:sz w:val="22"/>
          <w:szCs w:val="22"/>
        </w:rPr>
        <w:t xml:space="preserve">Lepoglava, </w:t>
      </w:r>
      <w:r w:rsidR="00017E38">
        <w:rPr>
          <w:rFonts w:ascii="Arial Narrow" w:hAnsi="Arial Narrow"/>
          <w:sz w:val="22"/>
          <w:szCs w:val="22"/>
        </w:rPr>
        <w:t>23.</w:t>
      </w:r>
      <w:r w:rsidR="004D503A" w:rsidRPr="008445E5">
        <w:rPr>
          <w:rFonts w:ascii="Arial Narrow" w:hAnsi="Arial Narrow"/>
          <w:sz w:val="22"/>
          <w:szCs w:val="22"/>
        </w:rPr>
        <w:t xml:space="preserve"> 09.2021</w:t>
      </w:r>
      <w:r w:rsidRPr="008445E5">
        <w:rPr>
          <w:rFonts w:ascii="Arial Narrow" w:hAnsi="Arial Narrow"/>
          <w:sz w:val="22"/>
          <w:szCs w:val="22"/>
        </w:rPr>
        <w:t>. godine</w:t>
      </w:r>
    </w:p>
    <w:p w14:paraId="56FF8FAB" w14:textId="77777777" w:rsidR="000E5C73" w:rsidRPr="00AE24AA" w:rsidRDefault="000E5C73" w:rsidP="000E5C73">
      <w:pPr>
        <w:rPr>
          <w:sz w:val="22"/>
          <w:szCs w:val="22"/>
        </w:rPr>
      </w:pPr>
    </w:p>
    <w:p w14:paraId="25378204" w14:textId="252DE4E8" w:rsidR="000E5C73" w:rsidRPr="004D503A" w:rsidRDefault="004D503A" w:rsidP="000E5C73">
      <w:pPr>
        <w:jc w:val="both"/>
        <w:rPr>
          <w:rFonts w:ascii="Arial Narrow" w:hAnsi="Arial Narrow"/>
        </w:rPr>
      </w:pPr>
      <w:r w:rsidRPr="004D503A">
        <w:rPr>
          <w:rFonts w:ascii="Arial Narrow" w:hAnsi="Arial Narrow"/>
        </w:rPr>
        <w:t>Temeljem odredbe članka</w:t>
      </w:r>
      <w:r w:rsidR="000E5C73" w:rsidRPr="004D503A">
        <w:rPr>
          <w:rFonts w:ascii="Arial Narrow" w:hAnsi="Arial Narrow"/>
        </w:rPr>
        <w:t xml:space="preserve"> 109. stavk</w:t>
      </w:r>
      <w:r w:rsidRPr="004D503A">
        <w:rPr>
          <w:rFonts w:ascii="Arial Narrow" w:hAnsi="Arial Narrow"/>
        </w:rPr>
        <w:t>a</w:t>
      </w:r>
      <w:r w:rsidR="000E5C73" w:rsidRPr="004D503A">
        <w:rPr>
          <w:rFonts w:ascii="Arial Narrow" w:hAnsi="Arial Narrow"/>
        </w:rPr>
        <w:t xml:space="preserve"> 2. Zakona o proračunu („Narodne novine“ broj 87/08, 136/12  i 15/15) i člank</w:t>
      </w:r>
      <w:r w:rsidRPr="004D503A">
        <w:rPr>
          <w:rFonts w:ascii="Arial Narrow" w:hAnsi="Arial Narrow"/>
        </w:rPr>
        <w:t>a 22. Statuta Grada Lepoglave („</w:t>
      </w:r>
      <w:r w:rsidR="000E5C73" w:rsidRPr="004D503A">
        <w:rPr>
          <w:rFonts w:ascii="Arial Narrow" w:hAnsi="Arial Narrow"/>
        </w:rPr>
        <w:t>Službeni vjesnik Varaždinske županije</w:t>
      </w:r>
      <w:r w:rsidRPr="004D503A">
        <w:rPr>
          <w:rFonts w:ascii="Arial Narrow" w:hAnsi="Arial Narrow"/>
        </w:rPr>
        <w:t>“</w:t>
      </w:r>
      <w:r w:rsidR="000E5C73" w:rsidRPr="004D503A">
        <w:rPr>
          <w:rFonts w:ascii="Arial Narrow" w:hAnsi="Arial Narrow"/>
        </w:rPr>
        <w:t xml:space="preserve"> broj </w:t>
      </w:r>
      <w:r w:rsidRPr="004D503A">
        <w:rPr>
          <w:rFonts w:ascii="Arial Narrow" w:hAnsi="Arial Narrow"/>
        </w:rPr>
        <w:t>64/20 i 18/21</w:t>
      </w:r>
      <w:r w:rsidR="000E5C73" w:rsidRPr="004D503A">
        <w:rPr>
          <w:rFonts w:ascii="Arial Narrow" w:hAnsi="Arial Narrow"/>
        </w:rPr>
        <w:t xml:space="preserve">), Gradsko vijeće Grada Lepoglave na </w:t>
      </w:r>
      <w:r w:rsidRPr="004D503A">
        <w:rPr>
          <w:rFonts w:ascii="Arial Narrow" w:hAnsi="Arial Narrow"/>
        </w:rPr>
        <w:t xml:space="preserve">3. </w:t>
      </w:r>
      <w:r w:rsidR="000E5C73" w:rsidRPr="004D503A">
        <w:rPr>
          <w:rFonts w:ascii="Arial Narrow" w:hAnsi="Arial Narrow"/>
        </w:rPr>
        <w:t xml:space="preserve">sjednici održanoj </w:t>
      </w:r>
      <w:r w:rsidR="00017E38">
        <w:rPr>
          <w:rFonts w:ascii="Arial Narrow" w:hAnsi="Arial Narrow"/>
        </w:rPr>
        <w:t>23.</w:t>
      </w:r>
      <w:r w:rsidRPr="004D503A">
        <w:rPr>
          <w:rFonts w:ascii="Arial Narrow" w:hAnsi="Arial Narrow"/>
        </w:rPr>
        <w:t xml:space="preserve"> rujna 2021</w:t>
      </w:r>
      <w:r w:rsidR="000E5C73" w:rsidRPr="004D503A">
        <w:rPr>
          <w:rFonts w:ascii="Arial Narrow" w:hAnsi="Arial Narrow"/>
        </w:rPr>
        <w:t xml:space="preserve">. godine, donosi </w:t>
      </w:r>
    </w:p>
    <w:p w14:paraId="5D83A6B2" w14:textId="77777777" w:rsidR="000E5C73" w:rsidRPr="004D503A" w:rsidRDefault="000E5C73" w:rsidP="000E5C73">
      <w:pPr>
        <w:jc w:val="center"/>
        <w:rPr>
          <w:rFonts w:ascii="Arial Narrow" w:hAnsi="Arial Narrow"/>
          <w:sz w:val="22"/>
          <w:szCs w:val="22"/>
        </w:rPr>
      </w:pPr>
    </w:p>
    <w:p w14:paraId="1E9EF34D" w14:textId="77777777" w:rsidR="000E5C73" w:rsidRPr="002E78E8" w:rsidRDefault="000E5C73" w:rsidP="000E5C73">
      <w:pPr>
        <w:jc w:val="center"/>
        <w:rPr>
          <w:rFonts w:ascii="Arial Narrow" w:hAnsi="Arial Narrow"/>
          <w:b/>
        </w:rPr>
      </w:pPr>
      <w:r w:rsidRPr="002E78E8">
        <w:rPr>
          <w:rFonts w:ascii="Arial Narrow" w:hAnsi="Arial Narrow"/>
          <w:b/>
        </w:rPr>
        <w:t xml:space="preserve">Polugodišnji izvještaj o izvršenju Proračuna Grada Lepoglave </w:t>
      </w:r>
    </w:p>
    <w:p w14:paraId="52E89562" w14:textId="588CDB4F" w:rsidR="000E5C73" w:rsidRPr="002E78E8" w:rsidRDefault="000E5C73" w:rsidP="000E5C73">
      <w:pPr>
        <w:jc w:val="center"/>
        <w:rPr>
          <w:rFonts w:ascii="Arial Narrow" w:hAnsi="Arial Narrow"/>
          <w:b/>
        </w:rPr>
      </w:pPr>
      <w:r w:rsidRPr="002E78E8">
        <w:rPr>
          <w:rFonts w:ascii="Arial Narrow" w:hAnsi="Arial Narrow"/>
          <w:b/>
        </w:rPr>
        <w:t xml:space="preserve">za razdoblje 01. siječanj </w:t>
      </w:r>
      <w:r w:rsidR="00BB753B" w:rsidRPr="002E78E8">
        <w:rPr>
          <w:rFonts w:ascii="Arial Narrow" w:hAnsi="Arial Narrow"/>
          <w:b/>
        </w:rPr>
        <w:t>-</w:t>
      </w:r>
      <w:r w:rsidRPr="002E78E8">
        <w:rPr>
          <w:rFonts w:ascii="Arial Narrow" w:hAnsi="Arial Narrow"/>
          <w:b/>
        </w:rPr>
        <w:t xml:space="preserve"> 30. lipanj 20</w:t>
      </w:r>
      <w:r w:rsidR="00184872" w:rsidRPr="002E78E8">
        <w:rPr>
          <w:rFonts w:ascii="Arial Narrow" w:hAnsi="Arial Narrow"/>
          <w:b/>
        </w:rPr>
        <w:t>2</w:t>
      </w:r>
      <w:r w:rsidR="00A71BF4">
        <w:rPr>
          <w:rFonts w:ascii="Arial Narrow" w:hAnsi="Arial Narrow"/>
          <w:b/>
        </w:rPr>
        <w:t>1</w:t>
      </w:r>
      <w:r w:rsidRPr="002E78E8">
        <w:rPr>
          <w:rFonts w:ascii="Arial Narrow" w:hAnsi="Arial Narrow"/>
          <w:b/>
        </w:rPr>
        <w:t>. godine</w:t>
      </w:r>
    </w:p>
    <w:p w14:paraId="3FB7A439" w14:textId="77777777" w:rsidR="000E5C73" w:rsidRDefault="000E5C73" w:rsidP="000E5C73">
      <w:pPr>
        <w:jc w:val="center"/>
        <w:rPr>
          <w:rFonts w:ascii="Arial Narrow" w:hAnsi="Arial Narrow"/>
          <w:sz w:val="22"/>
          <w:szCs w:val="22"/>
        </w:rPr>
      </w:pPr>
    </w:p>
    <w:p w14:paraId="0323ED76" w14:textId="6E0E8950" w:rsidR="000E5C73" w:rsidRPr="002E78E8" w:rsidRDefault="000E5C73" w:rsidP="000E5C73">
      <w:pPr>
        <w:jc w:val="center"/>
        <w:rPr>
          <w:rFonts w:ascii="Arial Narrow" w:hAnsi="Arial Narrow"/>
        </w:rPr>
      </w:pPr>
      <w:r w:rsidRPr="002E78E8">
        <w:rPr>
          <w:rFonts w:ascii="Arial Narrow" w:hAnsi="Arial Narrow"/>
        </w:rPr>
        <w:t xml:space="preserve">Članak 1. </w:t>
      </w:r>
    </w:p>
    <w:p w14:paraId="3EB6B83A" w14:textId="77777777" w:rsidR="002E78E8" w:rsidRPr="002E78E8" w:rsidRDefault="002E78E8" w:rsidP="000E5C73">
      <w:pPr>
        <w:jc w:val="center"/>
        <w:rPr>
          <w:rFonts w:ascii="Arial Narrow" w:hAnsi="Arial Narrow"/>
        </w:rPr>
      </w:pPr>
    </w:p>
    <w:p w14:paraId="145977AD" w14:textId="14B172A5" w:rsidR="000E5C73" w:rsidRPr="002E78E8" w:rsidRDefault="000E5C73" w:rsidP="004D503A">
      <w:pPr>
        <w:ind w:firstLine="708"/>
        <w:jc w:val="both"/>
        <w:rPr>
          <w:rFonts w:ascii="Arial Narrow" w:hAnsi="Arial Narrow"/>
        </w:rPr>
      </w:pPr>
      <w:r w:rsidRPr="002E78E8">
        <w:rPr>
          <w:rFonts w:ascii="Arial Narrow" w:hAnsi="Arial Narrow"/>
        </w:rPr>
        <w:t>Polugodišnji izvještaj o izvršenju Proračuna Grada Lepoglave za 20</w:t>
      </w:r>
      <w:r w:rsidR="00184872" w:rsidRPr="002E78E8">
        <w:rPr>
          <w:rFonts w:ascii="Arial Narrow" w:hAnsi="Arial Narrow"/>
        </w:rPr>
        <w:t>2</w:t>
      </w:r>
      <w:r w:rsidR="00A71BF4">
        <w:rPr>
          <w:rFonts w:ascii="Arial Narrow" w:hAnsi="Arial Narrow"/>
        </w:rPr>
        <w:t>1</w:t>
      </w:r>
      <w:r w:rsidRPr="002E78E8">
        <w:rPr>
          <w:rFonts w:ascii="Arial Narrow" w:hAnsi="Arial Narrow"/>
        </w:rPr>
        <w:t>. godinu u razdoblju od 01. siječnja do 30. lipnja 20</w:t>
      </w:r>
      <w:r w:rsidR="00184872" w:rsidRPr="002E78E8">
        <w:rPr>
          <w:rFonts w:ascii="Arial Narrow" w:hAnsi="Arial Narrow"/>
        </w:rPr>
        <w:t>2</w:t>
      </w:r>
      <w:r w:rsidR="00A71BF4">
        <w:rPr>
          <w:rFonts w:ascii="Arial Narrow" w:hAnsi="Arial Narrow"/>
        </w:rPr>
        <w:t>1</w:t>
      </w:r>
      <w:r w:rsidRPr="002E78E8">
        <w:rPr>
          <w:rFonts w:ascii="Arial Narrow" w:hAnsi="Arial Narrow"/>
        </w:rPr>
        <w:t>. godine, sadrži:</w:t>
      </w:r>
    </w:p>
    <w:p w14:paraId="03542F55" w14:textId="77777777" w:rsidR="00E26237" w:rsidRDefault="00E26237" w:rsidP="00613390">
      <w:pPr>
        <w:ind w:right="-567"/>
        <w:rPr>
          <w:rFonts w:ascii="Arial Narrow" w:hAnsi="Arial Narrow"/>
          <w:sz w:val="22"/>
          <w:szCs w:val="22"/>
        </w:rPr>
      </w:pPr>
    </w:p>
    <w:tbl>
      <w:tblPr>
        <w:tblW w:w="8874" w:type="dxa"/>
        <w:jc w:val="center"/>
        <w:tblLook w:val="04A0" w:firstRow="1" w:lastRow="0" w:firstColumn="1" w:lastColumn="0" w:noHBand="0" w:noVBand="1"/>
      </w:tblPr>
      <w:tblGrid>
        <w:gridCol w:w="4390"/>
        <w:gridCol w:w="1701"/>
        <w:gridCol w:w="1559"/>
        <w:gridCol w:w="1224"/>
      </w:tblGrid>
      <w:tr w:rsidR="00C34031" w:rsidRPr="00E26237" w14:paraId="196A931B" w14:textId="77777777" w:rsidTr="00C34031">
        <w:trPr>
          <w:trHeight w:val="797"/>
          <w:jc w:val="center"/>
        </w:trPr>
        <w:tc>
          <w:tcPr>
            <w:tcW w:w="439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4FA882AE" w14:textId="77777777" w:rsidR="00C34031" w:rsidRPr="00E26237" w:rsidRDefault="00C34031" w:rsidP="00E26237">
            <w:pPr>
              <w:jc w:val="center"/>
              <w:rPr>
                <w:b/>
                <w:bCs/>
                <w:color w:val="000000"/>
                <w:sz w:val="19"/>
                <w:szCs w:val="19"/>
              </w:rPr>
            </w:pPr>
            <w:r w:rsidRPr="00E26237">
              <w:rPr>
                <w:b/>
                <w:bCs/>
                <w:color w:val="000000"/>
                <w:sz w:val="19"/>
                <w:szCs w:val="19"/>
              </w:rPr>
              <w:t>Opis</w:t>
            </w:r>
          </w:p>
        </w:tc>
        <w:tc>
          <w:tcPr>
            <w:tcW w:w="1701" w:type="dxa"/>
            <w:tcBorders>
              <w:top w:val="single" w:sz="4" w:space="0" w:color="auto"/>
              <w:left w:val="nil"/>
              <w:bottom w:val="single" w:sz="4" w:space="0" w:color="auto"/>
              <w:right w:val="single" w:sz="4" w:space="0" w:color="auto"/>
            </w:tcBorders>
            <w:shd w:val="clear" w:color="000000" w:fill="A9D08E"/>
            <w:vAlign w:val="center"/>
          </w:tcPr>
          <w:p w14:paraId="0EAA2CE6" w14:textId="5548CB11" w:rsidR="00C34031" w:rsidRPr="00E26237" w:rsidRDefault="00C34031" w:rsidP="00E26237">
            <w:pPr>
              <w:jc w:val="center"/>
              <w:rPr>
                <w:b/>
                <w:bCs/>
                <w:color w:val="000000"/>
                <w:sz w:val="19"/>
                <w:szCs w:val="19"/>
              </w:rPr>
            </w:pPr>
            <w:r w:rsidRPr="00E26237">
              <w:rPr>
                <w:b/>
                <w:bCs/>
                <w:color w:val="000000"/>
                <w:sz w:val="19"/>
                <w:szCs w:val="19"/>
              </w:rPr>
              <w:t>Izvorni plan 20</w:t>
            </w:r>
            <w:r>
              <w:rPr>
                <w:b/>
                <w:bCs/>
                <w:color w:val="000000"/>
                <w:sz w:val="19"/>
                <w:szCs w:val="19"/>
              </w:rPr>
              <w:t>2</w:t>
            </w:r>
            <w:r w:rsidR="00A71BF4">
              <w:rPr>
                <w:b/>
                <w:bCs/>
                <w:color w:val="000000"/>
                <w:sz w:val="19"/>
                <w:szCs w:val="19"/>
              </w:rPr>
              <w:t>1</w:t>
            </w:r>
            <w:r w:rsidRPr="00E26237">
              <w:rPr>
                <w:b/>
                <w:bCs/>
                <w:color w:val="000000"/>
                <w:sz w:val="19"/>
                <w:szCs w:val="19"/>
              </w:rPr>
              <w:t>.</w:t>
            </w:r>
          </w:p>
        </w:tc>
        <w:tc>
          <w:tcPr>
            <w:tcW w:w="1559" w:type="dxa"/>
            <w:tcBorders>
              <w:top w:val="single" w:sz="4" w:space="0" w:color="auto"/>
              <w:left w:val="nil"/>
              <w:bottom w:val="single" w:sz="4" w:space="0" w:color="auto"/>
              <w:right w:val="single" w:sz="4" w:space="0" w:color="auto"/>
            </w:tcBorders>
            <w:shd w:val="clear" w:color="000000" w:fill="A9D08E"/>
            <w:vAlign w:val="center"/>
            <w:hideMark/>
          </w:tcPr>
          <w:p w14:paraId="31893C50" w14:textId="637948FC" w:rsidR="00C34031" w:rsidRPr="00E26237" w:rsidRDefault="00C34031" w:rsidP="00E26237">
            <w:pPr>
              <w:jc w:val="center"/>
              <w:rPr>
                <w:b/>
                <w:bCs/>
                <w:color w:val="000000"/>
                <w:sz w:val="19"/>
                <w:szCs w:val="19"/>
              </w:rPr>
            </w:pPr>
            <w:r>
              <w:rPr>
                <w:b/>
                <w:bCs/>
                <w:color w:val="000000"/>
                <w:sz w:val="19"/>
                <w:szCs w:val="19"/>
              </w:rPr>
              <w:t>Izvršenje                     1-6/202</w:t>
            </w:r>
            <w:r w:rsidR="00A71BF4">
              <w:rPr>
                <w:b/>
                <w:bCs/>
                <w:color w:val="000000"/>
                <w:sz w:val="19"/>
                <w:szCs w:val="19"/>
              </w:rPr>
              <w:t>1</w:t>
            </w:r>
            <w:r>
              <w:rPr>
                <w:b/>
                <w:bCs/>
                <w:color w:val="000000"/>
                <w:sz w:val="19"/>
                <w:szCs w:val="19"/>
              </w:rPr>
              <w:t>.</w:t>
            </w:r>
          </w:p>
        </w:tc>
        <w:tc>
          <w:tcPr>
            <w:tcW w:w="1224" w:type="dxa"/>
            <w:tcBorders>
              <w:top w:val="single" w:sz="4" w:space="0" w:color="auto"/>
              <w:left w:val="nil"/>
              <w:bottom w:val="single" w:sz="4" w:space="0" w:color="auto"/>
              <w:right w:val="single" w:sz="4" w:space="0" w:color="auto"/>
            </w:tcBorders>
            <w:shd w:val="clear" w:color="000000" w:fill="A9D08E"/>
            <w:vAlign w:val="center"/>
            <w:hideMark/>
          </w:tcPr>
          <w:p w14:paraId="78DB8AD9" w14:textId="77777777" w:rsidR="00C34031" w:rsidRPr="00E26237" w:rsidRDefault="00C34031" w:rsidP="00E26237">
            <w:pPr>
              <w:jc w:val="center"/>
              <w:rPr>
                <w:b/>
                <w:bCs/>
                <w:color w:val="000000"/>
                <w:sz w:val="19"/>
                <w:szCs w:val="19"/>
              </w:rPr>
            </w:pPr>
            <w:r w:rsidRPr="00E26237">
              <w:rPr>
                <w:b/>
                <w:bCs/>
                <w:color w:val="000000"/>
                <w:sz w:val="19"/>
                <w:szCs w:val="19"/>
              </w:rPr>
              <w:t xml:space="preserve">Indeks izvršenja </w:t>
            </w:r>
            <w:r>
              <w:rPr>
                <w:b/>
                <w:bCs/>
                <w:color w:val="000000"/>
                <w:sz w:val="19"/>
                <w:szCs w:val="19"/>
              </w:rPr>
              <w:t>3/2</w:t>
            </w:r>
          </w:p>
        </w:tc>
      </w:tr>
      <w:tr w:rsidR="00C34031" w:rsidRPr="00E26237" w14:paraId="55408697" w14:textId="77777777" w:rsidTr="00C34031">
        <w:trPr>
          <w:trHeight w:val="192"/>
          <w:jc w:val="center"/>
        </w:trPr>
        <w:tc>
          <w:tcPr>
            <w:tcW w:w="4390" w:type="dxa"/>
            <w:tcBorders>
              <w:top w:val="nil"/>
              <w:left w:val="single" w:sz="4" w:space="0" w:color="auto"/>
              <w:bottom w:val="single" w:sz="4" w:space="0" w:color="auto"/>
              <w:right w:val="single" w:sz="4" w:space="0" w:color="auto"/>
            </w:tcBorders>
            <w:shd w:val="clear" w:color="000000" w:fill="A9D08E"/>
            <w:noWrap/>
            <w:vAlign w:val="center"/>
            <w:hideMark/>
          </w:tcPr>
          <w:p w14:paraId="289A386B" w14:textId="77777777" w:rsidR="00C34031" w:rsidRPr="00E26237" w:rsidRDefault="00C34031" w:rsidP="00E26237">
            <w:pPr>
              <w:jc w:val="center"/>
              <w:rPr>
                <w:b/>
                <w:bCs/>
                <w:color w:val="000000"/>
                <w:sz w:val="19"/>
                <w:szCs w:val="19"/>
              </w:rPr>
            </w:pPr>
            <w:r w:rsidRPr="00E26237">
              <w:rPr>
                <w:b/>
                <w:bCs/>
                <w:color w:val="000000"/>
                <w:sz w:val="19"/>
                <w:szCs w:val="19"/>
              </w:rPr>
              <w:t>1</w:t>
            </w:r>
          </w:p>
        </w:tc>
        <w:tc>
          <w:tcPr>
            <w:tcW w:w="1701" w:type="dxa"/>
            <w:tcBorders>
              <w:top w:val="nil"/>
              <w:left w:val="nil"/>
              <w:bottom w:val="single" w:sz="4" w:space="0" w:color="auto"/>
              <w:right w:val="single" w:sz="4" w:space="0" w:color="auto"/>
            </w:tcBorders>
            <w:shd w:val="clear" w:color="000000" w:fill="A9D08E"/>
            <w:vAlign w:val="center"/>
          </w:tcPr>
          <w:p w14:paraId="3F7330E5" w14:textId="77777777" w:rsidR="00C34031" w:rsidRPr="00E26237" w:rsidRDefault="00C34031" w:rsidP="00E26237">
            <w:pPr>
              <w:jc w:val="center"/>
              <w:rPr>
                <w:b/>
                <w:bCs/>
                <w:color w:val="000000"/>
                <w:sz w:val="19"/>
                <w:szCs w:val="19"/>
              </w:rPr>
            </w:pPr>
            <w:r>
              <w:rPr>
                <w:b/>
                <w:bCs/>
                <w:color w:val="000000"/>
                <w:sz w:val="19"/>
                <w:szCs w:val="19"/>
              </w:rPr>
              <w:t>2</w:t>
            </w:r>
          </w:p>
        </w:tc>
        <w:tc>
          <w:tcPr>
            <w:tcW w:w="1559" w:type="dxa"/>
            <w:tcBorders>
              <w:top w:val="nil"/>
              <w:left w:val="nil"/>
              <w:bottom w:val="single" w:sz="4" w:space="0" w:color="auto"/>
              <w:right w:val="single" w:sz="4" w:space="0" w:color="auto"/>
            </w:tcBorders>
            <w:shd w:val="clear" w:color="000000" w:fill="A9D08E"/>
            <w:noWrap/>
            <w:vAlign w:val="center"/>
            <w:hideMark/>
          </w:tcPr>
          <w:p w14:paraId="41279ABB" w14:textId="77777777" w:rsidR="00C34031" w:rsidRPr="00E26237" w:rsidRDefault="00C34031" w:rsidP="00E26237">
            <w:pPr>
              <w:jc w:val="center"/>
              <w:rPr>
                <w:b/>
                <w:bCs/>
                <w:color w:val="000000"/>
                <w:sz w:val="19"/>
                <w:szCs w:val="19"/>
              </w:rPr>
            </w:pPr>
            <w:r w:rsidRPr="00E26237">
              <w:rPr>
                <w:b/>
                <w:bCs/>
                <w:color w:val="000000"/>
                <w:sz w:val="19"/>
                <w:szCs w:val="19"/>
              </w:rPr>
              <w:t>3</w:t>
            </w:r>
          </w:p>
        </w:tc>
        <w:tc>
          <w:tcPr>
            <w:tcW w:w="1224" w:type="dxa"/>
            <w:tcBorders>
              <w:top w:val="nil"/>
              <w:left w:val="nil"/>
              <w:bottom w:val="single" w:sz="4" w:space="0" w:color="auto"/>
              <w:right w:val="single" w:sz="4" w:space="0" w:color="auto"/>
            </w:tcBorders>
            <w:shd w:val="clear" w:color="000000" w:fill="A9D08E"/>
            <w:noWrap/>
            <w:vAlign w:val="center"/>
            <w:hideMark/>
          </w:tcPr>
          <w:p w14:paraId="2767D419" w14:textId="77777777" w:rsidR="00C34031" w:rsidRPr="00E26237" w:rsidRDefault="00C34031" w:rsidP="00E26237">
            <w:pPr>
              <w:jc w:val="center"/>
              <w:rPr>
                <w:b/>
                <w:bCs/>
                <w:color w:val="000000"/>
                <w:sz w:val="19"/>
                <w:szCs w:val="19"/>
              </w:rPr>
            </w:pPr>
            <w:r w:rsidRPr="00E26237">
              <w:rPr>
                <w:b/>
                <w:bCs/>
                <w:color w:val="000000"/>
                <w:sz w:val="19"/>
                <w:szCs w:val="19"/>
              </w:rPr>
              <w:t>4</w:t>
            </w:r>
          </w:p>
        </w:tc>
      </w:tr>
      <w:tr w:rsidR="00C34031" w:rsidRPr="00E26237" w14:paraId="0AC8A960" w14:textId="77777777" w:rsidTr="00C34031">
        <w:trPr>
          <w:trHeight w:val="192"/>
          <w:jc w:val="center"/>
        </w:trPr>
        <w:tc>
          <w:tcPr>
            <w:tcW w:w="4390" w:type="dxa"/>
            <w:tcBorders>
              <w:top w:val="nil"/>
              <w:left w:val="single" w:sz="4" w:space="0" w:color="auto"/>
              <w:bottom w:val="single" w:sz="4" w:space="0" w:color="auto"/>
              <w:right w:val="single" w:sz="4" w:space="0" w:color="auto"/>
            </w:tcBorders>
            <w:shd w:val="clear" w:color="000000" w:fill="C6E0B4"/>
            <w:noWrap/>
            <w:vAlign w:val="center"/>
            <w:hideMark/>
          </w:tcPr>
          <w:p w14:paraId="277841F2" w14:textId="77777777" w:rsidR="00C34031" w:rsidRPr="00E26237" w:rsidRDefault="00C34031" w:rsidP="00E26237">
            <w:pPr>
              <w:rPr>
                <w:b/>
                <w:bCs/>
                <w:sz w:val="19"/>
                <w:szCs w:val="19"/>
              </w:rPr>
            </w:pPr>
            <w:r w:rsidRPr="00E26237">
              <w:rPr>
                <w:b/>
                <w:bCs/>
                <w:sz w:val="19"/>
                <w:szCs w:val="19"/>
              </w:rPr>
              <w:t>A. RAČUN PRIHODA I RASHODA</w:t>
            </w:r>
          </w:p>
        </w:tc>
        <w:tc>
          <w:tcPr>
            <w:tcW w:w="1701" w:type="dxa"/>
            <w:tcBorders>
              <w:top w:val="nil"/>
              <w:left w:val="nil"/>
              <w:bottom w:val="single" w:sz="4" w:space="0" w:color="auto"/>
              <w:right w:val="single" w:sz="4" w:space="0" w:color="auto"/>
            </w:tcBorders>
            <w:shd w:val="clear" w:color="000000" w:fill="C6E0B4"/>
            <w:vAlign w:val="center"/>
          </w:tcPr>
          <w:p w14:paraId="4B86BAC1" w14:textId="77777777" w:rsidR="00C34031" w:rsidRPr="00E26237" w:rsidRDefault="00C34031" w:rsidP="00E26237">
            <w:pPr>
              <w:rPr>
                <w:b/>
                <w:bCs/>
                <w:sz w:val="19"/>
                <w:szCs w:val="19"/>
              </w:rPr>
            </w:pPr>
          </w:p>
        </w:tc>
        <w:tc>
          <w:tcPr>
            <w:tcW w:w="1559" w:type="dxa"/>
            <w:tcBorders>
              <w:top w:val="nil"/>
              <w:left w:val="nil"/>
              <w:bottom w:val="single" w:sz="4" w:space="0" w:color="auto"/>
              <w:right w:val="single" w:sz="4" w:space="0" w:color="auto"/>
            </w:tcBorders>
            <w:shd w:val="clear" w:color="000000" w:fill="C6E0B4"/>
            <w:noWrap/>
            <w:vAlign w:val="center"/>
            <w:hideMark/>
          </w:tcPr>
          <w:p w14:paraId="0AB74FCA" w14:textId="77777777" w:rsidR="00C34031" w:rsidRPr="00E26237" w:rsidRDefault="00C34031" w:rsidP="00E26237">
            <w:pPr>
              <w:rPr>
                <w:sz w:val="19"/>
                <w:szCs w:val="19"/>
              </w:rPr>
            </w:pPr>
            <w:r w:rsidRPr="00E26237">
              <w:rPr>
                <w:sz w:val="19"/>
                <w:szCs w:val="19"/>
              </w:rPr>
              <w:t> </w:t>
            </w:r>
          </w:p>
        </w:tc>
        <w:tc>
          <w:tcPr>
            <w:tcW w:w="1224" w:type="dxa"/>
            <w:tcBorders>
              <w:top w:val="nil"/>
              <w:left w:val="nil"/>
              <w:bottom w:val="single" w:sz="4" w:space="0" w:color="auto"/>
              <w:right w:val="single" w:sz="4" w:space="0" w:color="auto"/>
            </w:tcBorders>
            <w:shd w:val="clear" w:color="000000" w:fill="C6E0B4"/>
            <w:noWrap/>
            <w:vAlign w:val="center"/>
            <w:hideMark/>
          </w:tcPr>
          <w:p w14:paraId="357CAB69" w14:textId="77777777" w:rsidR="00C34031" w:rsidRPr="00E26237" w:rsidRDefault="00C34031" w:rsidP="00E26237">
            <w:pPr>
              <w:rPr>
                <w:sz w:val="19"/>
                <w:szCs w:val="19"/>
              </w:rPr>
            </w:pPr>
            <w:r w:rsidRPr="00E26237">
              <w:rPr>
                <w:sz w:val="19"/>
                <w:szCs w:val="19"/>
              </w:rPr>
              <w:t> </w:t>
            </w:r>
          </w:p>
        </w:tc>
      </w:tr>
      <w:tr w:rsidR="00C34031" w:rsidRPr="00E26237" w14:paraId="67720FCD" w14:textId="77777777" w:rsidTr="00FC10A9">
        <w:trPr>
          <w:trHeight w:val="192"/>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4F166D43" w14:textId="77777777" w:rsidR="00C34031" w:rsidRPr="00C34031" w:rsidRDefault="00C34031" w:rsidP="00C34031">
            <w:pPr>
              <w:rPr>
                <w:sz w:val="20"/>
                <w:szCs w:val="20"/>
              </w:rPr>
            </w:pPr>
            <w:r w:rsidRPr="00C34031">
              <w:rPr>
                <w:sz w:val="20"/>
                <w:szCs w:val="20"/>
              </w:rPr>
              <w:t>Prihodi poslovanja</w:t>
            </w:r>
          </w:p>
        </w:tc>
        <w:tc>
          <w:tcPr>
            <w:tcW w:w="1701" w:type="dxa"/>
            <w:tcBorders>
              <w:top w:val="nil"/>
              <w:left w:val="nil"/>
              <w:bottom w:val="single" w:sz="4" w:space="0" w:color="auto"/>
              <w:right w:val="single" w:sz="4" w:space="0" w:color="auto"/>
            </w:tcBorders>
            <w:shd w:val="clear" w:color="auto" w:fill="auto"/>
            <w:noWrap/>
            <w:vAlign w:val="center"/>
          </w:tcPr>
          <w:p w14:paraId="2A6A95AF" w14:textId="7418078C" w:rsidR="00C34031" w:rsidRPr="00C34031" w:rsidRDefault="00A71BF4" w:rsidP="00C34031">
            <w:pPr>
              <w:jc w:val="right"/>
              <w:rPr>
                <w:sz w:val="20"/>
                <w:szCs w:val="20"/>
              </w:rPr>
            </w:pPr>
            <w:r>
              <w:rPr>
                <w:sz w:val="20"/>
                <w:szCs w:val="20"/>
              </w:rPr>
              <w:t>34.623.900,00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D1518" w14:textId="04FB9368" w:rsidR="00C34031" w:rsidRPr="00C34031" w:rsidRDefault="00A71BF4" w:rsidP="00C34031">
            <w:pPr>
              <w:jc w:val="right"/>
              <w:rPr>
                <w:sz w:val="20"/>
                <w:szCs w:val="20"/>
              </w:rPr>
            </w:pPr>
            <w:r>
              <w:rPr>
                <w:sz w:val="20"/>
                <w:szCs w:val="20"/>
              </w:rPr>
              <w:t>11.951.224,25</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F0E3C" w14:textId="10A3788F" w:rsidR="00C34031" w:rsidRPr="00AD39C3" w:rsidRDefault="00A71BF4" w:rsidP="00C34031">
            <w:pPr>
              <w:jc w:val="right"/>
              <w:rPr>
                <w:sz w:val="20"/>
                <w:szCs w:val="20"/>
              </w:rPr>
            </w:pPr>
            <w:r>
              <w:rPr>
                <w:sz w:val="20"/>
                <w:szCs w:val="20"/>
              </w:rPr>
              <w:t>34,52</w:t>
            </w:r>
          </w:p>
        </w:tc>
      </w:tr>
      <w:tr w:rsidR="00C34031" w:rsidRPr="00E26237" w14:paraId="2A49D63F" w14:textId="77777777" w:rsidTr="002E78E8">
        <w:trPr>
          <w:trHeight w:val="206"/>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DD51CEB" w14:textId="77777777" w:rsidR="00C34031" w:rsidRPr="00C34031" w:rsidRDefault="00C34031" w:rsidP="00C34031">
            <w:pPr>
              <w:rPr>
                <w:sz w:val="20"/>
                <w:szCs w:val="20"/>
              </w:rPr>
            </w:pPr>
            <w:r w:rsidRPr="00C34031">
              <w:rPr>
                <w:sz w:val="20"/>
                <w:szCs w:val="20"/>
              </w:rPr>
              <w:t>Prihodi od prodaje nefinancijske imovine</w:t>
            </w:r>
          </w:p>
        </w:tc>
        <w:tc>
          <w:tcPr>
            <w:tcW w:w="1701" w:type="dxa"/>
            <w:tcBorders>
              <w:top w:val="nil"/>
              <w:left w:val="nil"/>
              <w:bottom w:val="single" w:sz="4" w:space="0" w:color="auto"/>
              <w:right w:val="single" w:sz="4" w:space="0" w:color="auto"/>
            </w:tcBorders>
            <w:shd w:val="clear" w:color="auto" w:fill="auto"/>
          </w:tcPr>
          <w:p w14:paraId="13C31700" w14:textId="6EB0A7CA" w:rsidR="00C34031" w:rsidRPr="00C34031" w:rsidRDefault="00A71BF4" w:rsidP="00C34031">
            <w:pPr>
              <w:jc w:val="right"/>
              <w:rPr>
                <w:sz w:val="20"/>
                <w:szCs w:val="20"/>
              </w:rPr>
            </w:pPr>
            <w:r>
              <w:rPr>
                <w:sz w:val="20"/>
                <w:szCs w:val="20"/>
              </w:rPr>
              <w:t>1.510.000,00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E56143F" w14:textId="2F6CCB76" w:rsidR="00C34031" w:rsidRPr="00C34031" w:rsidRDefault="00A71BF4" w:rsidP="00C34031">
            <w:pPr>
              <w:jc w:val="right"/>
              <w:rPr>
                <w:sz w:val="20"/>
                <w:szCs w:val="20"/>
              </w:rPr>
            </w:pPr>
            <w:r>
              <w:rPr>
                <w:sz w:val="20"/>
                <w:szCs w:val="20"/>
              </w:rPr>
              <w:t>98.994,79</w:t>
            </w:r>
          </w:p>
        </w:tc>
        <w:tc>
          <w:tcPr>
            <w:tcW w:w="1224" w:type="dxa"/>
            <w:tcBorders>
              <w:top w:val="nil"/>
              <w:left w:val="single" w:sz="4" w:space="0" w:color="auto"/>
              <w:bottom w:val="single" w:sz="4" w:space="0" w:color="auto"/>
              <w:right w:val="single" w:sz="4" w:space="0" w:color="auto"/>
            </w:tcBorders>
            <w:shd w:val="clear" w:color="auto" w:fill="auto"/>
            <w:noWrap/>
            <w:vAlign w:val="bottom"/>
          </w:tcPr>
          <w:p w14:paraId="0753860A" w14:textId="264FF0CF" w:rsidR="00C34031" w:rsidRPr="00AD39C3" w:rsidRDefault="00A71BF4" w:rsidP="00C34031">
            <w:pPr>
              <w:jc w:val="right"/>
              <w:rPr>
                <w:sz w:val="20"/>
                <w:szCs w:val="20"/>
              </w:rPr>
            </w:pPr>
            <w:r>
              <w:rPr>
                <w:sz w:val="20"/>
                <w:szCs w:val="20"/>
              </w:rPr>
              <w:t>6,56</w:t>
            </w:r>
          </w:p>
        </w:tc>
      </w:tr>
      <w:tr w:rsidR="00C34031" w:rsidRPr="00E26237" w14:paraId="602E067E" w14:textId="77777777" w:rsidTr="00FC10A9">
        <w:trPr>
          <w:trHeight w:val="192"/>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6DACF398" w14:textId="77777777" w:rsidR="00C34031" w:rsidRPr="00C34031" w:rsidRDefault="00C34031" w:rsidP="00C34031">
            <w:pPr>
              <w:rPr>
                <w:b/>
                <w:bCs/>
                <w:sz w:val="20"/>
                <w:szCs w:val="20"/>
              </w:rPr>
            </w:pPr>
            <w:r w:rsidRPr="00C34031">
              <w:rPr>
                <w:b/>
                <w:bCs/>
                <w:sz w:val="20"/>
                <w:szCs w:val="20"/>
              </w:rPr>
              <w:t>UKUPNI PRIHODI</w:t>
            </w:r>
          </w:p>
        </w:tc>
        <w:tc>
          <w:tcPr>
            <w:tcW w:w="1701" w:type="dxa"/>
            <w:tcBorders>
              <w:top w:val="nil"/>
              <w:left w:val="nil"/>
              <w:bottom w:val="single" w:sz="4" w:space="0" w:color="auto"/>
              <w:right w:val="single" w:sz="4" w:space="0" w:color="auto"/>
            </w:tcBorders>
            <w:shd w:val="clear" w:color="auto" w:fill="auto"/>
            <w:vAlign w:val="center"/>
          </w:tcPr>
          <w:p w14:paraId="1F09FDB7" w14:textId="5D1E8D4E" w:rsidR="00C34031" w:rsidRPr="00C34031" w:rsidRDefault="00A71BF4" w:rsidP="00C34031">
            <w:pPr>
              <w:jc w:val="right"/>
              <w:rPr>
                <w:b/>
                <w:bCs/>
                <w:sz w:val="20"/>
                <w:szCs w:val="20"/>
              </w:rPr>
            </w:pPr>
            <w:r>
              <w:rPr>
                <w:b/>
                <w:bCs/>
                <w:sz w:val="20"/>
                <w:szCs w:val="20"/>
              </w:rPr>
              <w:t>36.133.900,00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D5713BF" w14:textId="11F53586" w:rsidR="00C34031" w:rsidRPr="00C34031" w:rsidRDefault="00A71BF4" w:rsidP="00C34031">
            <w:pPr>
              <w:jc w:val="right"/>
              <w:rPr>
                <w:b/>
                <w:bCs/>
                <w:sz w:val="20"/>
                <w:szCs w:val="20"/>
              </w:rPr>
            </w:pPr>
            <w:r>
              <w:rPr>
                <w:b/>
                <w:bCs/>
                <w:sz w:val="20"/>
                <w:szCs w:val="20"/>
              </w:rPr>
              <w:t>12.050.219,04</w:t>
            </w:r>
          </w:p>
        </w:tc>
        <w:tc>
          <w:tcPr>
            <w:tcW w:w="1224" w:type="dxa"/>
            <w:tcBorders>
              <w:top w:val="nil"/>
              <w:left w:val="single" w:sz="4" w:space="0" w:color="auto"/>
              <w:bottom w:val="single" w:sz="4" w:space="0" w:color="auto"/>
              <w:right w:val="single" w:sz="4" w:space="0" w:color="auto"/>
            </w:tcBorders>
            <w:shd w:val="clear" w:color="auto" w:fill="auto"/>
            <w:noWrap/>
            <w:vAlign w:val="center"/>
          </w:tcPr>
          <w:p w14:paraId="709D5E0D" w14:textId="71DDCB79" w:rsidR="00C34031" w:rsidRPr="00AD39C3" w:rsidRDefault="00A71BF4" w:rsidP="00C34031">
            <w:pPr>
              <w:jc w:val="right"/>
              <w:rPr>
                <w:b/>
                <w:bCs/>
                <w:sz w:val="20"/>
                <w:szCs w:val="20"/>
              </w:rPr>
            </w:pPr>
            <w:r>
              <w:rPr>
                <w:b/>
                <w:bCs/>
                <w:sz w:val="20"/>
                <w:szCs w:val="20"/>
              </w:rPr>
              <w:t>33,35</w:t>
            </w:r>
          </w:p>
        </w:tc>
      </w:tr>
      <w:tr w:rsidR="00C34031" w:rsidRPr="00E26237" w14:paraId="54C9A0CC" w14:textId="77777777" w:rsidTr="00FC10A9">
        <w:trPr>
          <w:trHeight w:val="192"/>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60BBEDA8" w14:textId="77777777" w:rsidR="00C34031" w:rsidRPr="00C34031" w:rsidRDefault="00C34031" w:rsidP="00C34031">
            <w:pPr>
              <w:rPr>
                <w:sz w:val="20"/>
                <w:szCs w:val="20"/>
              </w:rPr>
            </w:pPr>
            <w:r w:rsidRPr="00C34031">
              <w:rPr>
                <w:sz w:val="20"/>
                <w:szCs w:val="20"/>
              </w:rPr>
              <w:t>Rashodi poslovanja</w:t>
            </w:r>
          </w:p>
        </w:tc>
        <w:tc>
          <w:tcPr>
            <w:tcW w:w="1701" w:type="dxa"/>
            <w:tcBorders>
              <w:top w:val="nil"/>
              <w:left w:val="nil"/>
              <w:bottom w:val="single" w:sz="4" w:space="0" w:color="auto"/>
              <w:right w:val="single" w:sz="4" w:space="0" w:color="auto"/>
            </w:tcBorders>
            <w:shd w:val="clear" w:color="auto" w:fill="auto"/>
            <w:vAlign w:val="center"/>
          </w:tcPr>
          <w:p w14:paraId="249936BA" w14:textId="13BA751B" w:rsidR="00C34031" w:rsidRPr="00C34031" w:rsidRDefault="00A71BF4" w:rsidP="00C34031">
            <w:pPr>
              <w:jc w:val="right"/>
              <w:rPr>
                <w:sz w:val="20"/>
                <w:szCs w:val="20"/>
              </w:rPr>
            </w:pPr>
            <w:r>
              <w:rPr>
                <w:sz w:val="20"/>
                <w:szCs w:val="20"/>
              </w:rPr>
              <w:t>27.519.700,00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4D5383E" w14:textId="61EF8282" w:rsidR="00C34031" w:rsidRPr="00C34031" w:rsidRDefault="00A71BF4" w:rsidP="00C34031">
            <w:pPr>
              <w:jc w:val="right"/>
              <w:rPr>
                <w:sz w:val="20"/>
                <w:szCs w:val="20"/>
              </w:rPr>
            </w:pPr>
            <w:r>
              <w:rPr>
                <w:sz w:val="20"/>
                <w:szCs w:val="20"/>
              </w:rPr>
              <w:t>10.536.059,45</w:t>
            </w:r>
          </w:p>
        </w:tc>
        <w:tc>
          <w:tcPr>
            <w:tcW w:w="1224" w:type="dxa"/>
            <w:tcBorders>
              <w:top w:val="nil"/>
              <w:left w:val="single" w:sz="4" w:space="0" w:color="auto"/>
              <w:bottom w:val="single" w:sz="4" w:space="0" w:color="auto"/>
              <w:right w:val="single" w:sz="4" w:space="0" w:color="auto"/>
            </w:tcBorders>
            <w:shd w:val="clear" w:color="auto" w:fill="auto"/>
            <w:noWrap/>
            <w:vAlign w:val="bottom"/>
          </w:tcPr>
          <w:p w14:paraId="22DB5E9E" w14:textId="19774262" w:rsidR="00C34031" w:rsidRPr="00AD39C3" w:rsidRDefault="00A71BF4" w:rsidP="00C34031">
            <w:pPr>
              <w:jc w:val="right"/>
              <w:rPr>
                <w:sz w:val="20"/>
                <w:szCs w:val="20"/>
              </w:rPr>
            </w:pPr>
            <w:r>
              <w:rPr>
                <w:sz w:val="20"/>
                <w:szCs w:val="20"/>
              </w:rPr>
              <w:t>38,29</w:t>
            </w:r>
          </w:p>
        </w:tc>
      </w:tr>
      <w:tr w:rsidR="00C34031" w:rsidRPr="00E26237" w14:paraId="4170C002" w14:textId="77777777" w:rsidTr="002E78E8">
        <w:trPr>
          <w:trHeight w:val="188"/>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62AA44D" w14:textId="77777777" w:rsidR="00C34031" w:rsidRPr="00C34031" w:rsidRDefault="00C34031" w:rsidP="00C34031">
            <w:pPr>
              <w:rPr>
                <w:sz w:val="20"/>
                <w:szCs w:val="20"/>
              </w:rPr>
            </w:pPr>
            <w:r w:rsidRPr="00C34031">
              <w:rPr>
                <w:sz w:val="20"/>
                <w:szCs w:val="20"/>
              </w:rPr>
              <w:t>Rashodi za nabavu nefinancijske imovine</w:t>
            </w:r>
          </w:p>
        </w:tc>
        <w:tc>
          <w:tcPr>
            <w:tcW w:w="1701" w:type="dxa"/>
            <w:tcBorders>
              <w:top w:val="nil"/>
              <w:left w:val="nil"/>
              <w:bottom w:val="single" w:sz="4" w:space="0" w:color="auto"/>
              <w:right w:val="single" w:sz="4" w:space="0" w:color="auto"/>
            </w:tcBorders>
            <w:shd w:val="clear" w:color="auto" w:fill="auto"/>
          </w:tcPr>
          <w:p w14:paraId="3CEDF0EB" w14:textId="3B4CA95C" w:rsidR="00C34031" w:rsidRPr="00C34031" w:rsidRDefault="00A71BF4" w:rsidP="00C34031">
            <w:pPr>
              <w:jc w:val="right"/>
              <w:rPr>
                <w:sz w:val="20"/>
                <w:szCs w:val="20"/>
              </w:rPr>
            </w:pPr>
            <w:r>
              <w:rPr>
                <w:sz w:val="20"/>
                <w:szCs w:val="20"/>
              </w:rPr>
              <w:t>8.614.200,00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F404423" w14:textId="785EACEB" w:rsidR="00C34031" w:rsidRPr="00C34031" w:rsidRDefault="00A71BF4" w:rsidP="00C34031">
            <w:pPr>
              <w:jc w:val="right"/>
              <w:rPr>
                <w:sz w:val="20"/>
                <w:szCs w:val="20"/>
              </w:rPr>
            </w:pPr>
            <w:r>
              <w:rPr>
                <w:sz w:val="20"/>
                <w:szCs w:val="20"/>
              </w:rPr>
              <w:t>468.820,11</w:t>
            </w:r>
          </w:p>
        </w:tc>
        <w:tc>
          <w:tcPr>
            <w:tcW w:w="1224" w:type="dxa"/>
            <w:tcBorders>
              <w:top w:val="nil"/>
              <w:left w:val="single" w:sz="4" w:space="0" w:color="auto"/>
              <w:bottom w:val="single" w:sz="4" w:space="0" w:color="auto"/>
              <w:right w:val="single" w:sz="4" w:space="0" w:color="auto"/>
            </w:tcBorders>
            <w:shd w:val="clear" w:color="auto" w:fill="auto"/>
            <w:noWrap/>
            <w:vAlign w:val="bottom"/>
          </w:tcPr>
          <w:p w14:paraId="2F82A13F" w14:textId="192BA96E" w:rsidR="00C34031" w:rsidRPr="00AD39C3" w:rsidRDefault="00A71BF4" w:rsidP="00C34031">
            <w:pPr>
              <w:jc w:val="right"/>
              <w:rPr>
                <w:sz w:val="20"/>
                <w:szCs w:val="20"/>
              </w:rPr>
            </w:pPr>
            <w:r>
              <w:rPr>
                <w:sz w:val="20"/>
                <w:szCs w:val="20"/>
              </w:rPr>
              <w:t>5,44</w:t>
            </w:r>
          </w:p>
        </w:tc>
      </w:tr>
      <w:tr w:rsidR="00C34031" w:rsidRPr="00E26237" w14:paraId="1EB888D7" w14:textId="77777777" w:rsidTr="00FC10A9">
        <w:trPr>
          <w:trHeight w:val="192"/>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1D82E991" w14:textId="77777777" w:rsidR="00C34031" w:rsidRPr="00C34031" w:rsidRDefault="00C34031" w:rsidP="00C34031">
            <w:pPr>
              <w:rPr>
                <w:b/>
                <w:bCs/>
                <w:sz w:val="20"/>
                <w:szCs w:val="20"/>
              </w:rPr>
            </w:pPr>
            <w:r w:rsidRPr="00C34031">
              <w:rPr>
                <w:b/>
                <w:bCs/>
                <w:sz w:val="20"/>
                <w:szCs w:val="20"/>
              </w:rPr>
              <w:t>UKUPNI RASHODI</w:t>
            </w:r>
          </w:p>
        </w:tc>
        <w:tc>
          <w:tcPr>
            <w:tcW w:w="1701" w:type="dxa"/>
            <w:tcBorders>
              <w:top w:val="nil"/>
              <w:left w:val="nil"/>
              <w:bottom w:val="single" w:sz="4" w:space="0" w:color="auto"/>
              <w:right w:val="single" w:sz="4" w:space="0" w:color="auto"/>
            </w:tcBorders>
            <w:shd w:val="clear" w:color="auto" w:fill="auto"/>
            <w:vAlign w:val="center"/>
          </w:tcPr>
          <w:p w14:paraId="4247152D" w14:textId="3EF9201A" w:rsidR="00C34031" w:rsidRPr="00C34031" w:rsidRDefault="00A71BF4" w:rsidP="00C34031">
            <w:pPr>
              <w:jc w:val="right"/>
              <w:rPr>
                <w:b/>
                <w:bCs/>
                <w:sz w:val="20"/>
                <w:szCs w:val="20"/>
              </w:rPr>
            </w:pPr>
            <w:r>
              <w:rPr>
                <w:b/>
                <w:bCs/>
                <w:sz w:val="20"/>
                <w:szCs w:val="20"/>
              </w:rPr>
              <w:t>36.133.900,00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C042D59" w14:textId="762C31FF" w:rsidR="00C34031" w:rsidRPr="00C34031" w:rsidRDefault="00A71BF4" w:rsidP="00C34031">
            <w:pPr>
              <w:jc w:val="right"/>
              <w:rPr>
                <w:b/>
                <w:bCs/>
                <w:sz w:val="20"/>
                <w:szCs w:val="20"/>
              </w:rPr>
            </w:pPr>
            <w:r>
              <w:rPr>
                <w:b/>
                <w:bCs/>
                <w:sz w:val="20"/>
                <w:szCs w:val="20"/>
              </w:rPr>
              <w:t>11.004.879,56</w:t>
            </w:r>
          </w:p>
        </w:tc>
        <w:tc>
          <w:tcPr>
            <w:tcW w:w="1224" w:type="dxa"/>
            <w:tcBorders>
              <w:top w:val="nil"/>
              <w:left w:val="single" w:sz="4" w:space="0" w:color="auto"/>
              <w:bottom w:val="single" w:sz="4" w:space="0" w:color="auto"/>
              <w:right w:val="single" w:sz="4" w:space="0" w:color="auto"/>
            </w:tcBorders>
            <w:shd w:val="clear" w:color="auto" w:fill="auto"/>
            <w:noWrap/>
            <w:vAlign w:val="center"/>
          </w:tcPr>
          <w:p w14:paraId="074C8C8C" w14:textId="3558F46A" w:rsidR="00C34031" w:rsidRPr="00AD39C3" w:rsidRDefault="00A71BF4" w:rsidP="00C34031">
            <w:pPr>
              <w:jc w:val="right"/>
              <w:rPr>
                <w:b/>
                <w:bCs/>
                <w:sz w:val="20"/>
                <w:szCs w:val="20"/>
              </w:rPr>
            </w:pPr>
            <w:r>
              <w:rPr>
                <w:b/>
                <w:bCs/>
                <w:sz w:val="20"/>
                <w:szCs w:val="20"/>
              </w:rPr>
              <w:t>30,46</w:t>
            </w:r>
          </w:p>
        </w:tc>
      </w:tr>
      <w:tr w:rsidR="00C34031" w:rsidRPr="00E26237" w14:paraId="0841F47F" w14:textId="77777777" w:rsidTr="00FC10A9">
        <w:trPr>
          <w:trHeight w:val="192"/>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8665981" w14:textId="77777777" w:rsidR="00C34031" w:rsidRPr="00C34031" w:rsidRDefault="00C34031" w:rsidP="00C34031">
            <w:pPr>
              <w:rPr>
                <w:b/>
                <w:bCs/>
                <w:sz w:val="20"/>
                <w:szCs w:val="20"/>
              </w:rPr>
            </w:pPr>
            <w:r w:rsidRPr="00C34031">
              <w:rPr>
                <w:b/>
                <w:bCs/>
                <w:sz w:val="20"/>
                <w:szCs w:val="20"/>
              </w:rPr>
              <w:t>RAZLIKA - VIŠAK/MANJAK</w:t>
            </w:r>
          </w:p>
        </w:tc>
        <w:tc>
          <w:tcPr>
            <w:tcW w:w="1701" w:type="dxa"/>
            <w:tcBorders>
              <w:top w:val="nil"/>
              <w:left w:val="nil"/>
              <w:bottom w:val="single" w:sz="4" w:space="0" w:color="auto"/>
              <w:right w:val="single" w:sz="4" w:space="0" w:color="auto"/>
            </w:tcBorders>
            <w:shd w:val="clear" w:color="auto" w:fill="auto"/>
            <w:vAlign w:val="center"/>
          </w:tcPr>
          <w:p w14:paraId="79846295" w14:textId="25E0DFF9" w:rsidR="00C34031" w:rsidRPr="00C34031" w:rsidRDefault="00A71BF4" w:rsidP="00C34031">
            <w:pPr>
              <w:jc w:val="right"/>
              <w:rPr>
                <w:b/>
                <w:bCs/>
                <w:sz w:val="20"/>
                <w:szCs w:val="20"/>
              </w:rPr>
            </w:pPr>
            <w:r>
              <w:rPr>
                <w:b/>
                <w:bCs/>
                <w:sz w:val="20"/>
                <w:szCs w:val="20"/>
              </w:rPr>
              <w:t>0,00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6C6DB39" w14:textId="1B90DC6E" w:rsidR="00C34031" w:rsidRPr="00C34031" w:rsidRDefault="00A71BF4" w:rsidP="00C34031">
            <w:pPr>
              <w:jc w:val="right"/>
              <w:rPr>
                <w:b/>
                <w:bCs/>
                <w:sz w:val="20"/>
                <w:szCs w:val="20"/>
              </w:rPr>
            </w:pPr>
            <w:r>
              <w:rPr>
                <w:b/>
                <w:bCs/>
                <w:sz w:val="20"/>
                <w:szCs w:val="20"/>
              </w:rPr>
              <w:t>1.045.339,48</w:t>
            </w:r>
          </w:p>
        </w:tc>
        <w:tc>
          <w:tcPr>
            <w:tcW w:w="1224" w:type="dxa"/>
            <w:tcBorders>
              <w:top w:val="nil"/>
              <w:left w:val="single" w:sz="4" w:space="0" w:color="auto"/>
              <w:bottom w:val="single" w:sz="4" w:space="0" w:color="auto"/>
              <w:right w:val="single" w:sz="4" w:space="0" w:color="auto"/>
            </w:tcBorders>
            <w:shd w:val="clear" w:color="auto" w:fill="auto"/>
            <w:noWrap/>
            <w:vAlign w:val="bottom"/>
          </w:tcPr>
          <w:p w14:paraId="75D50587" w14:textId="789B1EC2" w:rsidR="00C34031" w:rsidRPr="0001581D" w:rsidRDefault="00A71BF4" w:rsidP="00C34031">
            <w:pPr>
              <w:jc w:val="right"/>
              <w:rPr>
                <w:b/>
                <w:bCs/>
                <w:sz w:val="20"/>
                <w:szCs w:val="20"/>
              </w:rPr>
            </w:pPr>
            <w:r w:rsidRPr="0001581D">
              <w:rPr>
                <w:b/>
                <w:bCs/>
                <w:sz w:val="20"/>
                <w:szCs w:val="20"/>
              </w:rPr>
              <w:t>0,00</w:t>
            </w:r>
          </w:p>
        </w:tc>
      </w:tr>
      <w:tr w:rsidR="00C34031" w:rsidRPr="00E26237" w14:paraId="3BF264BA" w14:textId="77777777" w:rsidTr="00C34031">
        <w:trPr>
          <w:trHeight w:val="192"/>
          <w:jc w:val="center"/>
        </w:trPr>
        <w:tc>
          <w:tcPr>
            <w:tcW w:w="4390" w:type="dxa"/>
            <w:tcBorders>
              <w:top w:val="nil"/>
              <w:left w:val="single" w:sz="4" w:space="0" w:color="auto"/>
              <w:bottom w:val="single" w:sz="4" w:space="0" w:color="auto"/>
              <w:right w:val="single" w:sz="4" w:space="0" w:color="auto"/>
            </w:tcBorders>
            <w:shd w:val="clear" w:color="000000" w:fill="C6E0B4"/>
            <w:noWrap/>
            <w:vAlign w:val="center"/>
            <w:hideMark/>
          </w:tcPr>
          <w:p w14:paraId="654D67B4" w14:textId="77777777" w:rsidR="00C34031" w:rsidRPr="00C34031" w:rsidRDefault="00C34031" w:rsidP="00C34031">
            <w:pPr>
              <w:rPr>
                <w:b/>
                <w:bCs/>
                <w:sz w:val="20"/>
                <w:szCs w:val="20"/>
              </w:rPr>
            </w:pPr>
            <w:r w:rsidRPr="00C34031">
              <w:rPr>
                <w:b/>
                <w:bCs/>
                <w:sz w:val="20"/>
                <w:szCs w:val="20"/>
              </w:rPr>
              <w:t>B. RAČUN FINANCIRANJA</w:t>
            </w:r>
          </w:p>
        </w:tc>
        <w:tc>
          <w:tcPr>
            <w:tcW w:w="1701" w:type="dxa"/>
            <w:tcBorders>
              <w:top w:val="nil"/>
              <w:left w:val="nil"/>
              <w:bottom w:val="single" w:sz="4" w:space="0" w:color="auto"/>
              <w:right w:val="single" w:sz="4" w:space="0" w:color="auto"/>
            </w:tcBorders>
            <w:shd w:val="clear" w:color="000000" w:fill="C6E0B4"/>
            <w:vAlign w:val="center"/>
          </w:tcPr>
          <w:p w14:paraId="65904DBD" w14:textId="77777777" w:rsidR="00C34031" w:rsidRPr="00C34031" w:rsidRDefault="00C34031" w:rsidP="00C34031">
            <w:pPr>
              <w:jc w:val="right"/>
              <w:rPr>
                <w:b/>
                <w:bCs/>
                <w:sz w:val="20"/>
                <w:szCs w:val="20"/>
              </w:rPr>
            </w:pPr>
          </w:p>
        </w:tc>
        <w:tc>
          <w:tcPr>
            <w:tcW w:w="1559" w:type="dxa"/>
            <w:tcBorders>
              <w:top w:val="nil"/>
              <w:left w:val="nil"/>
              <w:bottom w:val="single" w:sz="4" w:space="0" w:color="auto"/>
              <w:right w:val="single" w:sz="4" w:space="0" w:color="auto"/>
            </w:tcBorders>
            <w:shd w:val="clear" w:color="000000" w:fill="C6E0B4"/>
            <w:noWrap/>
            <w:vAlign w:val="center"/>
          </w:tcPr>
          <w:p w14:paraId="6C033455" w14:textId="77777777" w:rsidR="00C34031" w:rsidRPr="00C34031" w:rsidRDefault="00C34031" w:rsidP="00C34031">
            <w:pPr>
              <w:jc w:val="right"/>
              <w:rPr>
                <w:b/>
                <w:bCs/>
                <w:sz w:val="20"/>
                <w:szCs w:val="20"/>
              </w:rPr>
            </w:pPr>
          </w:p>
        </w:tc>
        <w:tc>
          <w:tcPr>
            <w:tcW w:w="1224" w:type="dxa"/>
            <w:tcBorders>
              <w:top w:val="nil"/>
              <w:left w:val="nil"/>
              <w:bottom w:val="single" w:sz="4" w:space="0" w:color="auto"/>
              <w:right w:val="single" w:sz="4" w:space="0" w:color="auto"/>
            </w:tcBorders>
            <w:shd w:val="clear" w:color="000000" w:fill="C6E0B4"/>
            <w:noWrap/>
            <w:vAlign w:val="center"/>
          </w:tcPr>
          <w:p w14:paraId="51FB9791" w14:textId="77777777" w:rsidR="00C34031" w:rsidRPr="00AD39C3" w:rsidRDefault="00C34031" w:rsidP="00C34031">
            <w:pPr>
              <w:jc w:val="right"/>
              <w:rPr>
                <w:b/>
                <w:bCs/>
                <w:sz w:val="20"/>
                <w:szCs w:val="20"/>
              </w:rPr>
            </w:pPr>
          </w:p>
        </w:tc>
      </w:tr>
      <w:tr w:rsidR="00C34031" w:rsidRPr="00E26237" w14:paraId="7CE47FAD" w14:textId="77777777" w:rsidTr="00173A7E">
        <w:trPr>
          <w:trHeight w:val="192"/>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14:paraId="5D0EFF3F" w14:textId="77777777" w:rsidR="00C34031" w:rsidRPr="00C34031" w:rsidRDefault="00C34031" w:rsidP="00C34031">
            <w:pPr>
              <w:rPr>
                <w:sz w:val="20"/>
                <w:szCs w:val="20"/>
              </w:rPr>
            </w:pPr>
            <w:r w:rsidRPr="00C34031">
              <w:rPr>
                <w:sz w:val="20"/>
                <w:szCs w:val="20"/>
              </w:rPr>
              <w:t>Primici od financijske imovine i zaduživanja</w:t>
            </w:r>
          </w:p>
        </w:tc>
        <w:tc>
          <w:tcPr>
            <w:tcW w:w="1701" w:type="dxa"/>
            <w:tcBorders>
              <w:top w:val="nil"/>
              <w:left w:val="nil"/>
              <w:bottom w:val="single" w:sz="4" w:space="0" w:color="auto"/>
              <w:right w:val="single" w:sz="4" w:space="0" w:color="auto"/>
            </w:tcBorders>
            <w:shd w:val="clear" w:color="auto" w:fill="auto"/>
            <w:vAlign w:val="center"/>
          </w:tcPr>
          <w:p w14:paraId="2362FF43" w14:textId="6BF56AA3" w:rsidR="00C34031" w:rsidRPr="00C34031" w:rsidRDefault="00A71BF4" w:rsidP="00C34031">
            <w:pPr>
              <w:jc w:val="right"/>
              <w:rPr>
                <w:sz w:val="20"/>
                <w:szCs w:val="20"/>
              </w:rPr>
            </w:pPr>
            <w:r>
              <w:rPr>
                <w:sz w:val="20"/>
                <w:szCs w:val="20"/>
              </w:rPr>
              <w:t>0,00</w:t>
            </w:r>
          </w:p>
        </w:tc>
        <w:tc>
          <w:tcPr>
            <w:tcW w:w="1559" w:type="dxa"/>
            <w:tcBorders>
              <w:top w:val="nil"/>
              <w:left w:val="nil"/>
              <w:bottom w:val="single" w:sz="4" w:space="0" w:color="auto"/>
              <w:right w:val="single" w:sz="4" w:space="0" w:color="auto"/>
            </w:tcBorders>
            <w:shd w:val="clear" w:color="auto" w:fill="auto"/>
            <w:noWrap/>
            <w:vAlign w:val="center"/>
          </w:tcPr>
          <w:p w14:paraId="27E76BFB" w14:textId="0043B517" w:rsidR="00C34031" w:rsidRPr="00C34031" w:rsidRDefault="00A71BF4" w:rsidP="00C34031">
            <w:pPr>
              <w:jc w:val="right"/>
              <w:rPr>
                <w:sz w:val="20"/>
                <w:szCs w:val="20"/>
              </w:rPr>
            </w:pPr>
            <w:r>
              <w:rPr>
                <w:sz w:val="20"/>
                <w:szCs w:val="20"/>
              </w:rPr>
              <w:t>0,00</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65053" w14:textId="60A74EBC" w:rsidR="00C34031" w:rsidRPr="00AD39C3" w:rsidRDefault="00A71BF4" w:rsidP="00C34031">
            <w:pPr>
              <w:jc w:val="right"/>
              <w:rPr>
                <w:sz w:val="20"/>
                <w:szCs w:val="20"/>
              </w:rPr>
            </w:pPr>
            <w:r>
              <w:rPr>
                <w:sz w:val="20"/>
                <w:szCs w:val="20"/>
              </w:rPr>
              <w:t>0,00</w:t>
            </w:r>
          </w:p>
        </w:tc>
      </w:tr>
      <w:tr w:rsidR="00C34031" w:rsidRPr="00E26237" w14:paraId="28F94209" w14:textId="77777777" w:rsidTr="00173A7E">
        <w:trPr>
          <w:trHeight w:val="192"/>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14:paraId="6503160B" w14:textId="77777777" w:rsidR="00C34031" w:rsidRPr="00C34031" w:rsidRDefault="00C34031" w:rsidP="00C34031">
            <w:pPr>
              <w:rPr>
                <w:sz w:val="20"/>
                <w:szCs w:val="20"/>
              </w:rPr>
            </w:pPr>
            <w:r w:rsidRPr="00C34031">
              <w:rPr>
                <w:sz w:val="20"/>
                <w:szCs w:val="20"/>
              </w:rPr>
              <w:t>Izdaci za financijsku imovinu i otplate zajmova</w:t>
            </w:r>
          </w:p>
        </w:tc>
        <w:tc>
          <w:tcPr>
            <w:tcW w:w="1701" w:type="dxa"/>
            <w:tcBorders>
              <w:top w:val="nil"/>
              <w:left w:val="nil"/>
              <w:bottom w:val="single" w:sz="4" w:space="0" w:color="auto"/>
              <w:right w:val="single" w:sz="4" w:space="0" w:color="auto"/>
            </w:tcBorders>
            <w:shd w:val="clear" w:color="auto" w:fill="auto"/>
            <w:vAlign w:val="center"/>
          </w:tcPr>
          <w:p w14:paraId="42718A20" w14:textId="3C57B8EB" w:rsidR="00C34031" w:rsidRPr="00C34031" w:rsidRDefault="00A71BF4" w:rsidP="00C34031">
            <w:pPr>
              <w:jc w:val="right"/>
              <w:rPr>
                <w:sz w:val="20"/>
                <w:szCs w:val="20"/>
              </w:rPr>
            </w:pPr>
            <w:r>
              <w:rPr>
                <w:sz w:val="20"/>
                <w:szCs w:val="20"/>
              </w:rPr>
              <w:t>0,00</w:t>
            </w:r>
          </w:p>
        </w:tc>
        <w:tc>
          <w:tcPr>
            <w:tcW w:w="1559" w:type="dxa"/>
            <w:tcBorders>
              <w:top w:val="nil"/>
              <w:left w:val="nil"/>
              <w:bottom w:val="single" w:sz="4" w:space="0" w:color="auto"/>
              <w:right w:val="single" w:sz="4" w:space="0" w:color="auto"/>
            </w:tcBorders>
            <w:shd w:val="clear" w:color="auto" w:fill="auto"/>
            <w:noWrap/>
            <w:vAlign w:val="center"/>
          </w:tcPr>
          <w:p w14:paraId="18CCB735" w14:textId="32CCE3A9" w:rsidR="00C34031" w:rsidRPr="00C34031" w:rsidRDefault="00A71BF4" w:rsidP="00C34031">
            <w:pPr>
              <w:jc w:val="right"/>
              <w:rPr>
                <w:sz w:val="20"/>
                <w:szCs w:val="20"/>
              </w:rPr>
            </w:pPr>
            <w:r>
              <w:rPr>
                <w:sz w:val="20"/>
                <w:szCs w:val="20"/>
              </w:rPr>
              <w:t>0,00</w:t>
            </w:r>
          </w:p>
        </w:tc>
        <w:tc>
          <w:tcPr>
            <w:tcW w:w="1224" w:type="dxa"/>
            <w:tcBorders>
              <w:top w:val="nil"/>
              <w:left w:val="single" w:sz="4" w:space="0" w:color="auto"/>
              <w:bottom w:val="single" w:sz="4" w:space="0" w:color="auto"/>
              <w:right w:val="single" w:sz="4" w:space="0" w:color="auto"/>
            </w:tcBorders>
            <w:shd w:val="clear" w:color="auto" w:fill="auto"/>
            <w:noWrap/>
            <w:vAlign w:val="bottom"/>
          </w:tcPr>
          <w:p w14:paraId="009D2DF8" w14:textId="6AEBDD13" w:rsidR="00C34031" w:rsidRPr="00AD39C3" w:rsidRDefault="00A71BF4" w:rsidP="00C34031">
            <w:pPr>
              <w:jc w:val="right"/>
              <w:rPr>
                <w:sz w:val="20"/>
                <w:szCs w:val="20"/>
              </w:rPr>
            </w:pPr>
            <w:r>
              <w:rPr>
                <w:sz w:val="20"/>
                <w:szCs w:val="20"/>
              </w:rPr>
              <w:t>0,00</w:t>
            </w:r>
          </w:p>
        </w:tc>
      </w:tr>
      <w:tr w:rsidR="00C34031" w:rsidRPr="00E26237" w14:paraId="2FE8DACC" w14:textId="77777777" w:rsidTr="00173A7E">
        <w:trPr>
          <w:trHeight w:val="192"/>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7D671CEC" w14:textId="77777777" w:rsidR="00C34031" w:rsidRPr="00C34031" w:rsidRDefault="00C34031" w:rsidP="00C34031">
            <w:pPr>
              <w:rPr>
                <w:b/>
                <w:bCs/>
                <w:sz w:val="20"/>
                <w:szCs w:val="20"/>
              </w:rPr>
            </w:pPr>
            <w:r w:rsidRPr="00C34031">
              <w:rPr>
                <w:b/>
                <w:bCs/>
                <w:sz w:val="20"/>
                <w:szCs w:val="20"/>
              </w:rPr>
              <w:t>NETO ZADUŽIVANJE/FINANCIRANJE</w:t>
            </w:r>
          </w:p>
        </w:tc>
        <w:tc>
          <w:tcPr>
            <w:tcW w:w="1701" w:type="dxa"/>
            <w:tcBorders>
              <w:top w:val="nil"/>
              <w:left w:val="nil"/>
              <w:bottom w:val="single" w:sz="4" w:space="0" w:color="auto"/>
              <w:right w:val="single" w:sz="4" w:space="0" w:color="auto"/>
            </w:tcBorders>
            <w:shd w:val="clear" w:color="auto" w:fill="auto"/>
            <w:vAlign w:val="center"/>
          </w:tcPr>
          <w:p w14:paraId="77CD8447" w14:textId="035F5E28" w:rsidR="00C34031" w:rsidRPr="00C34031" w:rsidRDefault="00A71BF4" w:rsidP="00C34031">
            <w:pPr>
              <w:jc w:val="right"/>
              <w:rPr>
                <w:b/>
                <w:bCs/>
                <w:sz w:val="20"/>
                <w:szCs w:val="20"/>
              </w:rPr>
            </w:pPr>
            <w:r>
              <w:rPr>
                <w:b/>
                <w:bCs/>
                <w:sz w:val="20"/>
                <w:szCs w:val="20"/>
              </w:rPr>
              <w:t>0,00</w:t>
            </w:r>
          </w:p>
        </w:tc>
        <w:tc>
          <w:tcPr>
            <w:tcW w:w="1559" w:type="dxa"/>
            <w:tcBorders>
              <w:top w:val="nil"/>
              <w:left w:val="nil"/>
              <w:bottom w:val="single" w:sz="4" w:space="0" w:color="auto"/>
              <w:right w:val="single" w:sz="4" w:space="0" w:color="auto"/>
            </w:tcBorders>
            <w:shd w:val="clear" w:color="auto" w:fill="auto"/>
            <w:noWrap/>
            <w:vAlign w:val="center"/>
          </w:tcPr>
          <w:p w14:paraId="225887AA" w14:textId="1B23EA1A" w:rsidR="00C34031" w:rsidRPr="00C34031" w:rsidRDefault="00A71BF4" w:rsidP="00C34031">
            <w:pPr>
              <w:jc w:val="right"/>
              <w:rPr>
                <w:b/>
                <w:bCs/>
                <w:sz w:val="20"/>
                <w:szCs w:val="20"/>
              </w:rPr>
            </w:pPr>
            <w:r>
              <w:rPr>
                <w:b/>
                <w:bCs/>
                <w:sz w:val="20"/>
                <w:szCs w:val="20"/>
              </w:rPr>
              <w:t>0,00</w:t>
            </w:r>
          </w:p>
        </w:tc>
        <w:tc>
          <w:tcPr>
            <w:tcW w:w="1224" w:type="dxa"/>
            <w:tcBorders>
              <w:top w:val="nil"/>
              <w:left w:val="single" w:sz="4" w:space="0" w:color="auto"/>
              <w:bottom w:val="single" w:sz="4" w:space="0" w:color="auto"/>
              <w:right w:val="single" w:sz="4" w:space="0" w:color="auto"/>
            </w:tcBorders>
            <w:shd w:val="clear" w:color="auto" w:fill="auto"/>
            <w:noWrap/>
            <w:vAlign w:val="bottom"/>
          </w:tcPr>
          <w:p w14:paraId="39593F94" w14:textId="0BB5BE1F" w:rsidR="00C34031" w:rsidRPr="00AD39C3" w:rsidRDefault="00A71BF4" w:rsidP="00C34031">
            <w:pPr>
              <w:jc w:val="right"/>
              <w:rPr>
                <w:b/>
                <w:bCs/>
                <w:sz w:val="20"/>
                <w:szCs w:val="20"/>
              </w:rPr>
            </w:pPr>
            <w:r>
              <w:rPr>
                <w:b/>
                <w:bCs/>
                <w:sz w:val="20"/>
                <w:szCs w:val="20"/>
              </w:rPr>
              <w:t>0,00</w:t>
            </w:r>
          </w:p>
        </w:tc>
      </w:tr>
      <w:tr w:rsidR="00C34031" w:rsidRPr="00E26237" w14:paraId="6857D53D" w14:textId="77777777" w:rsidTr="00C34031">
        <w:trPr>
          <w:trHeight w:val="326"/>
          <w:jc w:val="center"/>
        </w:trPr>
        <w:tc>
          <w:tcPr>
            <w:tcW w:w="4390" w:type="dxa"/>
            <w:tcBorders>
              <w:top w:val="nil"/>
              <w:left w:val="single" w:sz="4" w:space="0" w:color="auto"/>
              <w:bottom w:val="single" w:sz="4" w:space="0" w:color="auto"/>
              <w:right w:val="single" w:sz="4" w:space="0" w:color="auto"/>
            </w:tcBorders>
            <w:shd w:val="clear" w:color="000000" w:fill="C6E0B4"/>
            <w:hideMark/>
          </w:tcPr>
          <w:p w14:paraId="131E8945" w14:textId="77777777" w:rsidR="00C34031" w:rsidRPr="00C34031" w:rsidRDefault="00C34031" w:rsidP="00C34031">
            <w:pPr>
              <w:rPr>
                <w:b/>
                <w:bCs/>
                <w:sz w:val="20"/>
                <w:szCs w:val="20"/>
              </w:rPr>
            </w:pPr>
            <w:r w:rsidRPr="00C34031">
              <w:rPr>
                <w:b/>
                <w:bCs/>
                <w:sz w:val="20"/>
                <w:szCs w:val="20"/>
              </w:rPr>
              <w:t>C. RASPOLOŽIVA SREDSTVA IZ PRETHODNIH GODINA (VIŠAK/MANJAK)</w:t>
            </w:r>
          </w:p>
        </w:tc>
        <w:tc>
          <w:tcPr>
            <w:tcW w:w="1701" w:type="dxa"/>
            <w:tcBorders>
              <w:top w:val="nil"/>
              <w:left w:val="nil"/>
              <w:bottom w:val="single" w:sz="4" w:space="0" w:color="auto"/>
              <w:right w:val="single" w:sz="4" w:space="0" w:color="auto"/>
            </w:tcBorders>
            <w:shd w:val="clear" w:color="000000" w:fill="C6E0B4"/>
          </w:tcPr>
          <w:p w14:paraId="1584E8A5" w14:textId="77777777" w:rsidR="00C34031" w:rsidRPr="00C34031" w:rsidRDefault="00C34031" w:rsidP="00C34031">
            <w:pPr>
              <w:jc w:val="right"/>
              <w:rPr>
                <w:b/>
                <w:bCs/>
                <w:sz w:val="20"/>
                <w:szCs w:val="20"/>
              </w:rPr>
            </w:pPr>
          </w:p>
        </w:tc>
        <w:tc>
          <w:tcPr>
            <w:tcW w:w="1559" w:type="dxa"/>
            <w:tcBorders>
              <w:top w:val="nil"/>
              <w:left w:val="nil"/>
              <w:bottom w:val="single" w:sz="4" w:space="0" w:color="auto"/>
              <w:right w:val="single" w:sz="4" w:space="0" w:color="auto"/>
            </w:tcBorders>
            <w:shd w:val="clear" w:color="000000" w:fill="C6E0B4"/>
            <w:noWrap/>
          </w:tcPr>
          <w:p w14:paraId="26DDCDD8" w14:textId="77777777" w:rsidR="00C34031" w:rsidRPr="00C34031" w:rsidRDefault="00C34031" w:rsidP="00C34031">
            <w:pPr>
              <w:jc w:val="right"/>
              <w:rPr>
                <w:b/>
                <w:bCs/>
                <w:sz w:val="20"/>
                <w:szCs w:val="20"/>
              </w:rPr>
            </w:pPr>
          </w:p>
        </w:tc>
        <w:tc>
          <w:tcPr>
            <w:tcW w:w="1224" w:type="dxa"/>
            <w:tcBorders>
              <w:top w:val="nil"/>
              <w:left w:val="nil"/>
              <w:bottom w:val="single" w:sz="4" w:space="0" w:color="auto"/>
              <w:right w:val="single" w:sz="4" w:space="0" w:color="auto"/>
            </w:tcBorders>
            <w:shd w:val="clear" w:color="000000" w:fill="C6E0B4"/>
            <w:noWrap/>
          </w:tcPr>
          <w:p w14:paraId="262EB162" w14:textId="77777777" w:rsidR="00C34031" w:rsidRPr="00AD39C3" w:rsidRDefault="00C34031" w:rsidP="00C34031">
            <w:pPr>
              <w:jc w:val="right"/>
              <w:rPr>
                <w:b/>
                <w:bCs/>
                <w:sz w:val="20"/>
                <w:szCs w:val="20"/>
              </w:rPr>
            </w:pPr>
          </w:p>
        </w:tc>
      </w:tr>
      <w:tr w:rsidR="00C34031" w:rsidRPr="00E26237" w14:paraId="6392491D" w14:textId="77777777" w:rsidTr="00043AF8">
        <w:trPr>
          <w:trHeight w:val="317"/>
          <w:jc w:val="center"/>
        </w:trPr>
        <w:tc>
          <w:tcPr>
            <w:tcW w:w="4390" w:type="dxa"/>
            <w:tcBorders>
              <w:top w:val="nil"/>
              <w:left w:val="single" w:sz="4" w:space="0" w:color="auto"/>
              <w:bottom w:val="single" w:sz="4" w:space="0" w:color="auto"/>
              <w:right w:val="single" w:sz="4" w:space="0" w:color="auto"/>
            </w:tcBorders>
            <w:shd w:val="clear" w:color="auto" w:fill="auto"/>
            <w:hideMark/>
          </w:tcPr>
          <w:p w14:paraId="0C9C80CC" w14:textId="77777777" w:rsidR="00C34031" w:rsidRPr="00C34031" w:rsidRDefault="00C34031" w:rsidP="00C34031">
            <w:pPr>
              <w:rPr>
                <w:sz w:val="20"/>
                <w:szCs w:val="20"/>
              </w:rPr>
            </w:pPr>
            <w:r w:rsidRPr="00C34031">
              <w:rPr>
                <w:sz w:val="20"/>
                <w:szCs w:val="20"/>
              </w:rPr>
              <w:t>Ukupan donos viška/manjka iz prethodne(ih) godine</w:t>
            </w:r>
          </w:p>
        </w:tc>
        <w:tc>
          <w:tcPr>
            <w:tcW w:w="1701" w:type="dxa"/>
            <w:tcBorders>
              <w:top w:val="nil"/>
              <w:left w:val="nil"/>
              <w:bottom w:val="single" w:sz="4" w:space="0" w:color="auto"/>
              <w:right w:val="single" w:sz="4" w:space="0" w:color="auto"/>
            </w:tcBorders>
            <w:shd w:val="clear" w:color="auto" w:fill="auto"/>
          </w:tcPr>
          <w:p w14:paraId="6B05BA58" w14:textId="24B45B15" w:rsidR="00C34031" w:rsidRPr="00C34031" w:rsidRDefault="00A71BF4" w:rsidP="00C34031">
            <w:pPr>
              <w:jc w:val="right"/>
              <w:rPr>
                <w:sz w:val="20"/>
                <w:szCs w:val="20"/>
              </w:rPr>
            </w:pPr>
            <w:r>
              <w:rPr>
                <w:sz w:val="20"/>
                <w:szCs w:val="20"/>
              </w:rPr>
              <w:t>2.000.000,00</w:t>
            </w:r>
          </w:p>
        </w:tc>
        <w:tc>
          <w:tcPr>
            <w:tcW w:w="1559" w:type="dxa"/>
            <w:tcBorders>
              <w:top w:val="nil"/>
              <w:left w:val="nil"/>
              <w:bottom w:val="single" w:sz="4" w:space="0" w:color="auto"/>
              <w:right w:val="single" w:sz="4" w:space="0" w:color="auto"/>
            </w:tcBorders>
            <w:shd w:val="clear" w:color="auto" w:fill="auto"/>
            <w:noWrap/>
          </w:tcPr>
          <w:p w14:paraId="55CAB090" w14:textId="404A4CA1" w:rsidR="00C34031" w:rsidRPr="00C34031" w:rsidRDefault="00A71BF4" w:rsidP="00C34031">
            <w:pPr>
              <w:jc w:val="right"/>
              <w:rPr>
                <w:sz w:val="20"/>
                <w:szCs w:val="20"/>
              </w:rPr>
            </w:pPr>
            <w:r>
              <w:rPr>
                <w:sz w:val="20"/>
                <w:szCs w:val="20"/>
              </w:rPr>
              <w:t>39.626,62</w:t>
            </w:r>
          </w:p>
        </w:tc>
        <w:tc>
          <w:tcPr>
            <w:tcW w:w="1224" w:type="dxa"/>
            <w:tcBorders>
              <w:top w:val="single" w:sz="4" w:space="0" w:color="auto"/>
              <w:left w:val="single" w:sz="4" w:space="0" w:color="auto"/>
              <w:bottom w:val="single" w:sz="4" w:space="0" w:color="auto"/>
              <w:right w:val="single" w:sz="4" w:space="0" w:color="auto"/>
            </w:tcBorders>
            <w:shd w:val="clear" w:color="auto" w:fill="auto"/>
            <w:noWrap/>
          </w:tcPr>
          <w:p w14:paraId="5BE4620C" w14:textId="06F5140D" w:rsidR="00C34031" w:rsidRPr="00AD39C3" w:rsidRDefault="006448F2" w:rsidP="00C34031">
            <w:pPr>
              <w:jc w:val="right"/>
              <w:rPr>
                <w:b/>
                <w:bCs/>
                <w:sz w:val="20"/>
                <w:szCs w:val="20"/>
              </w:rPr>
            </w:pPr>
            <w:r>
              <w:rPr>
                <w:b/>
                <w:bCs/>
                <w:sz w:val="20"/>
                <w:szCs w:val="20"/>
              </w:rPr>
              <w:t>1,98</w:t>
            </w:r>
          </w:p>
        </w:tc>
      </w:tr>
      <w:tr w:rsidR="00C34031" w:rsidRPr="00E26237" w14:paraId="3019F216" w14:textId="77777777" w:rsidTr="00043AF8">
        <w:trPr>
          <w:trHeight w:val="192"/>
          <w:jc w:val="center"/>
        </w:trPr>
        <w:tc>
          <w:tcPr>
            <w:tcW w:w="4390" w:type="dxa"/>
            <w:tcBorders>
              <w:top w:val="nil"/>
              <w:left w:val="single" w:sz="4" w:space="0" w:color="auto"/>
              <w:bottom w:val="single" w:sz="4" w:space="0" w:color="auto"/>
              <w:right w:val="single" w:sz="4" w:space="0" w:color="auto"/>
            </w:tcBorders>
            <w:shd w:val="clear" w:color="auto" w:fill="FFFFFF" w:themeFill="background1"/>
            <w:noWrap/>
            <w:vAlign w:val="center"/>
          </w:tcPr>
          <w:p w14:paraId="7E0BC6CE" w14:textId="77777777" w:rsidR="00C34031" w:rsidRPr="00C34031" w:rsidRDefault="00C34031" w:rsidP="00C34031">
            <w:pPr>
              <w:rPr>
                <w:sz w:val="20"/>
                <w:szCs w:val="20"/>
              </w:rPr>
            </w:pPr>
            <w:r w:rsidRPr="00C34031">
              <w:rPr>
                <w:sz w:val="20"/>
                <w:szCs w:val="20"/>
              </w:rPr>
              <w:t>Višak/manjak iz prethodne(ih) godine koji će se pokriti/rasporediti</w:t>
            </w:r>
          </w:p>
        </w:tc>
        <w:tc>
          <w:tcPr>
            <w:tcW w:w="1701" w:type="dxa"/>
            <w:tcBorders>
              <w:top w:val="nil"/>
              <w:left w:val="nil"/>
              <w:bottom w:val="single" w:sz="4" w:space="0" w:color="auto"/>
              <w:right w:val="single" w:sz="4" w:space="0" w:color="auto"/>
            </w:tcBorders>
            <w:shd w:val="clear" w:color="auto" w:fill="FFFFFF" w:themeFill="background1"/>
          </w:tcPr>
          <w:p w14:paraId="24D6D4E8" w14:textId="1747599D" w:rsidR="00C34031" w:rsidRPr="00C34031" w:rsidRDefault="00A71BF4" w:rsidP="00C34031">
            <w:pPr>
              <w:jc w:val="right"/>
              <w:rPr>
                <w:sz w:val="20"/>
                <w:szCs w:val="20"/>
              </w:rPr>
            </w:pPr>
            <w:r>
              <w:rPr>
                <w:sz w:val="20"/>
                <w:szCs w:val="20"/>
              </w:rPr>
              <w:t>0</w:t>
            </w:r>
            <w:r w:rsidR="00C34031" w:rsidRPr="00C34031">
              <w:rPr>
                <w:sz w:val="20"/>
                <w:szCs w:val="20"/>
              </w:rPr>
              <w:t>,00</w:t>
            </w:r>
          </w:p>
        </w:tc>
        <w:tc>
          <w:tcPr>
            <w:tcW w:w="1559" w:type="dxa"/>
            <w:tcBorders>
              <w:top w:val="nil"/>
              <w:left w:val="nil"/>
              <w:bottom w:val="single" w:sz="4" w:space="0" w:color="auto"/>
              <w:right w:val="single" w:sz="4" w:space="0" w:color="auto"/>
            </w:tcBorders>
            <w:shd w:val="clear" w:color="auto" w:fill="FFFFFF" w:themeFill="background1"/>
            <w:noWrap/>
          </w:tcPr>
          <w:p w14:paraId="60B29CB9" w14:textId="248D6FA4" w:rsidR="00C34031" w:rsidRPr="00C34031" w:rsidRDefault="00A71BF4" w:rsidP="00C34031">
            <w:pPr>
              <w:jc w:val="right"/>
              <w:rPr>
                <w:sz w:val="20"/>
                <w:szCs w:val="20"/>
              </w:rPr>
            </w:pPr>
            <w:r>
              <w:rPr>
                <w:sz w:val="20"/>
                <w:szCs w:val="20"/>
              </w:rPr>
              <w:t>39.626,62</w:t>
            </w:r>
          </w:p>
        </w:tc>
        <w:tc>
          <w:tcPr>
            <w:tcW w:w="1224" w:type="dxa"/>
            <w:tcBorders>
              <w:top w:val="nil"/>
              <w:left w:val="single" w:sz="4" w:space="0" w:color="auto"/>
              <w:bottom w:val="single" w:sz="4" w:space="0" w:color="auto"/>
              <w:right w:val="single" w:sz="4" w:space="0" w:color="auto"/>
            </w:tcBorders>
            <w:shd w:val="clear" w:color="auto" w:fill="auto"/>
            <w:noWrap/>
          </w:tcPr>
          <w:p w14:paraId="3F335A3F" w14:textId="563D2BC1" w:rsidR="00C34031" w:rsidRPr="00AD39C3" w:rsidRDefault="006448F2" w:rsidP="00C34031">
            <w:pPr>
              <w:jc w:val="right"/>
              <w:rPr>
                <w:b/>
                <w:bCs/>
                <w:sz w:val="20"/>
                <w:szCs w:val="20"/>
              </w:rPr>
            </w:pPr>
            <w:r>
              <w:rPr>
                <w:b/>
                <w:bCs/>
                <w:sz w:val="20"/>
                <w:szCs w:val="20"/>
              </w:rPr>
              <w:t>0,00</w:t>
            </w:r>
          </w:p>
        </w:tc>
      </w:tr>
      <w:tr w:rsidR="00C34031" w:rsidRPr="00E26237" w14:paraId="40FCD260" w14:textId="77777777" w:rsidTr="00C34031">
        <w:trPr>
          <w:trHeight w:val="192"/>
          <w:jc w:val="center"/>
        </w:trPr>
        <w:tc>
          <w:tcPr>
            <w:tcW w:w="4390" w:type="dxa"/>
            <w:tcBorders>
              <w:top w:val="nil"/>
              <w:left w:val="single" w:sz="4" w:space="0" w:color="auto"/>
              <w:bottom w:val="single" w:sz="4" w:space="0" w:color="auto"/>
              <w:right w:val="single" w:sz="4" w:space="0" w:color="auto"/>
            </w:tcBorders>
            <w:shd w:val="clear" w:color="000000" w:fill="C6E0B4"/>
            <w:noWrap/>
            <w:vAlign w:val="center"/>
            <w:hideMark/>
          </w:tcPr>
          <w:p w14:paraId="6E690F9B" w14:textId="77777777" w:rsidR="00C34031" w:rsidRPr="00C34031" w:rsidRDefault="00C34031" w:rsidP="00C34031">
            <w:pPr>
              <w:rPr>
                <w:b/>
                <w:bCs/>
                <w:sz w:val="20"/>
                <w:szCs w:val="20"/>
              </w:rPr>
            </w:pPr>
            <w:r w:rsidRPr="00C34031">
              <w:rPr>
                <w:b/>
                <w:bCs/>
                <w:sz w:val="20"/>
                <w:szCs w:val="20"/>
              </w:rPr>
              <w:t>PRORAČUN UKUPNO</w:t>
            </w:r>
          </w:p>
        </w:tc>
        <w:tc>
          <w:tcPr>
            <w:tcW w:w="1701" w:type="dxa"/>
            <w:tcBorders>
              <w:top w:val="nil"/>
              <w:left w:val="nil"/>
              <w:bottom w:val="single" w:sz="4" w:space="0" w:color="auto"/>
              <w:right w:val="single" w:sz="4" w:space="0" w:color="auto"/>
            </w:tcBorders>
            <w:shd w:val="clear" w:color="000000" w:fill="C6E0B4"/>
            <w:vAlign w:val="center"/>
          </w:tcPr>
          <w:p w14:paraId="4F889070" w14:textId="77777777" w:rsidR="00C34031" w:rsidRPr="00C34031" w:rsidRDefault="00C34031" w:rsidP="00C34031">
            <w:pPr>
              <w:rPr>
                <w:sz w:val="20"/>
                <w:szCs w:val="20"/>
              </w:rPr>
            </w:pPr>
          </w:p>
        </w:tc>
        <w:tc>
          <w:tcPr>
            <w:tcW w:w="1559" w:type="dxa"/>
            <w:tcBorders>
              <w:top w:val="nil"/>
              <w:left w:val="nil"/>
              <w:bottom w:val="single" w:sz="4" w:space="0" w:color="auto"/>
              <w:right w:val="single" w:sz="4" w:space="0" w:color="auto"/>
            </w:tcBorders>
            <w:shd w:val="clear" w:color="000000" w:fill="C6E0B4"/>
            <w:noWrap/>
            <w:vAlign w:val="center"/>
          </w:tcPr>
          <w:p w14:paraId="4519FE84" w14:textId="77777777" w:rsidR="00C34031" w:rsidRPr="00C34031" w:rsidRDefault="00C34031" w:rsidP="00C34031">
            <w:pPr>
              <w:rPr>
                <w:sz w:val="20"/>
                <w:szCs w:val="20"/>
              </w:rPr>
            </w:pPr>
          </w:p>
        </w:tc>
        <w:tc>
          <w:tcPr>
            <w:tcW w:w="1224" w:type="dxa"/>
            <w:tcBorders>
              <w:top w:val="nil"/>
              <w:left w:val="nil"/>
              <w:bottom w:val="single" w:sz="4" w:space="0" w:color="auto"/>
              <w:right w:val="single" w:sz="4" w:space="0" w:color="auto"/>
            </w:tcBorders>
            <w:shd w:val="clear" w:color="000000" w:fill="C6E0B4"/>
            <w:noWrap/>
            <w:vAlign w:val="center"/>
          </w:tcPr>
          <w:p w14:paraId="1145E207" w14:textId="77777777" w:rsidR="00C34031" w:rsidRPr="00AD39C3" w:rsidRDefault="00C34031" w:rsidP="00C34031">
            <w:pPr>
              <w:rPr>
                <w:sz w:val="20"/>
                <w:szCs w:val="20"/>
              </w:rPr>
            </w:pPr>
          </w:p>
        </w:tc>
      </w:tr>
      <w:tr w:rsidR="00C34031" w:rsidRPr="00E26237" w14:paraId="5334CF2D" w14:textId="77777777" w:rsidTr="00C34031">
        <w:trPr>
          <w:trHeight w:val="192"/>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3E1F90AE" w14:textId="77777777" w:rsidR="00C34031" w:rsidRPr="00C34031" w:rsidRDefault="00C34031" w:rsidP="00C34031">
            <w:pPr>
              <w:rPr>
                <w:sz w:val="20"/>
                <w:szCs w:val="20"/>
              </w:rPr>
            </w:pPr>
            <w:r w:rsidRPr="00C34031">
              <w:rPr>
                <w:sz w:val="20"/>
                <w:szCs w:val="20"/>
              </w:rPr>
              <w:t>PRIHODI I PRIMICI</w:t>
            </w:r>
          </w:p>
        </w:tc>
        <w:tc>
          <w:tcPr>
            <w:tcW w:w="1701" w:type="dxa"/>
            <w:tcBorders>
              <w:top w:val="nil"/>
              <w:left w:val="nil"/>
              <w:bottom w:val="single" w:sz="4" w:space="0" w:color="auto"/>
              <w:right w:val="single" w:sz="4" w:space="0" w:color="auto"/>
            </w:tcBorders>
            <w:shd w:val="clear" w:color="auto" w:fill="auto"/>
            <w:vAlign w:val="center"/>
          </w:tcPr>
          <w:p w14:paraId="5BFE3AF3" w14:textId="3510F623" w:rsidR="00C34031" w:rsidRPr="00C34031" w:rsidRDefault="00A71BF4" w:rsidP="00C34031">
            <w:pPr>
              <w:jc w:val="right"/>
              <w:rPr>
                <w:sz w:val="20"/>
                <w:szCs w:val="20"/>
              </w:rPr>
            </w:pPr>
            <w:r>
              <w:rPr>
                <w:sz w:val="20"/>
                <w:szCs w:val="20"/>
              </w:rPr>
              <w:t>36.133.900,00</w:t>
            </w:r>
          </w:p>
        </w:tc>
        <w:tc>
          <w:tcPr>
            <w:tcW w:w="1559" w:type="dxa"/>
            <w:tcBorders>
              <w:top w:val="nil"/>
              <w:left w:val="nil"/>
              <w:bottom w:val="single" w:sz="4" w:space="0" w:color="auto"/>
              <w:right w:val="single" w:sz="4" w:space="0" w:color="auto"/>
            </w:tcBorders>
            <w:shd w:val="clear" w:color="auto" w:fill="auto"/>
            <w:noWrap/>
            <w:vAlign w:val="center"/>
          </w:tcPr>
          <w:p w14:paraId="43287104" w14:textId="797AC738" w:rsidR="00C34031" w:rsidRPr="00C34031" w:rsidRDefault="00A71BF4" w:rsidP="00C34031">
            <w:pPr>
              <w:jc w:val="right"/>
              <w:rPr>
                <w:sz w:val="20"/>
                <w:szCs w:val="20"/>
              </w:rPr>
            </w:pPr>
            <w:r>
              <w:rPr>
                <w:sz w:val="20"/>
                <w:szCs w:val="20"/>
              </w:rPr>
              <w:t>12.089.845,66</w:t>
            </w:r>
          </w:p>
        </w:tc>
        <w:tc>
          <w:tcPr>
            <w:tcW w:w="1224" w:type="dxa"/>
            <w:tcBorders>
              <w:top w:val="nil"/>
              <w:left w:val="nil"/>
              <w:bottom w:val="single" w:sz="4" w:space="0" w:color="auto"/>
              <w:right w:val="single" w:sz="4" w:space="0" w:color="auto"/>
            </w:tcBorders>
            <w:shd w:val="clear" w:color="auto" w:fill="auto"/>
            <w:noWrap/>
            <w:vAlign w:val="center"/>
          </w:tcPr>
          <w:p w14:paraId="01848025" w14:textId="7B755490" w:rsidR="00C34031" w:rsidRPr="00AD39C3" w:rsidRDefault="006448F2" w:rsidP="00C34031">
            <w:pPr>
              <w:jc w:val="right"/>
              <w:rPr>
                <w:sz w:val="20"/>
                <w:szCs w:val="20"/>
              </w:rPr>
            </w:pPr>
            <w:r>
              <w:rPr>
                <w:sz w:val="20"/>
                <w:szCs w:val="20"/>
              </w:rPr>
              <w:t>33,46</w:t>
            </w:r>
          </w:p>
        </w:tc>
      </w:tr>
      <w:tr w:rsidR="00C34031" w:rsidRPr="00E26237" w14:paraId="6769EE48" w14:textId="77777777" w:rsidTr="00C34031">
        <w:trPr>
          <w:trHeight w:val="192"/>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BFCD2FB" w14:textId="77777777" w:rsidR="00C34031" w:rsidRPr="00C34031" w:rsidRDefault="00C34031" w:rsidP="00C34031">
            <w:pPr>
              <w:rPr>
                <w:sz w:val="20"/>
                <w:szCs w:val="20"/>
              </w:rPr>
            </w:pPr>
            <w:r w:rsidRPr="00C34031">
              <w:rPr>
                <w:sz w:val="20"/>
                <w:szCs w:val="20"/>
              </w:rPr>
              <w:t>RASHODI I IZDACI</w:t>
            </w:r>
          </w:p>
        </w:tc>
        <w:tc>
          <w:tcPr>
            <w:tcW w:w="1701" w:type="dxa"/>
            <w:tcBorders>
              <w:top w:val="nil"/>
              <w:left w:val="nil"/>
              <w:bottom w:val="single" w:sz="4" w:space="0" w:color="auto"/>
              <w:right w:val="single" w:sz="4" w:space="0" w:color="auto"/>
            </w:tcBorders>
            <w:shd w:val="clear" w:color="auto" w:fill="auto"/>
            <w:vAlign w:val="center"/>
          </w:tcPr>
          <w:p w14:paraId="1D36C020" w14:textId="47B32966" w:rsidR="00C34031" w:rsidRPr="00C34031" w:rsidRDefault="00A71BF4" w:rsidP="00C34031">
            <w:pPr>
              <w:jc w:val="right"/>
              <w:rPr>
                <w:sz w:val="20"/>
                <w:szCs w:val="20"/>
              </w:rPr>
            </w:pPr>
            <w:r>
              <w:rPr>
                <w:sz w:val="20"/>
                <w:szCs w:val="20"/>
              </w:rPr>
              <w:t>36.133.900,00</w:t>
            </w:r>
          </w:p>
        </w:tc>
        <w:tc>
          <w:tcPr>
            <w:tcW w:w="1559" w:type="dxa"/>
            <w:tcBorders>
              <w:top w:val="nil"/>
              <w:left w:val="nil"/>
              <w:bottom w:val="single" w:sz="4" w:space="0" w:color="auto"/>
              <w:right w:val="single" w:sz="4" w:space="0" w:color="auto"/>
            </w:tcBorders>
            <w:shd w:val="clear" w:color="auto" w:fill="auto"/>
            <w:noWrap/>
            <w:vAlign w:val="center"/>
          </w:tcPr>
          <w:p w14:paraId="58755667" w14:textId="23D49749" w:rsidR="00C34031" w:rsidRPr="00C34031" w:rsidRDefault="00A71BF4" w:rsidP="00C34031">
            <w:pPr>
              <w:jc w:val="right"/>
              <w:rPr>
                <w:sz w:val="20"/>
                <w:szCs w:val="20"/>
              </w:rPr>
            </w:pPr>
            <w:r>
              <w:rPr>
                <w:sz w:val="20"/>
                <w:szCs w:val="20"/>
              </w:rPr>
              <w:t>11.004.879,56</w:t>
            </w:r>
          </w:p>
        </w:tc>
        <w:tc>
          <w:tcPr>
            <w:tcW w:w="1224" w:type="dxa"/>
            <w:tcBorders>
              <w:top w:val="nil"/>
              <w:left w:val="nil"/>
              <w:bottom w:val="single" w:sz="4" w:space="0" w:color="auto"/>
              <w:right w:val="single" w:sz="4" w:space="0" w:color="auto"/>
            </w:tcBorders>
            <w:shd w:val="clear" w:color="auto" w:fill="auto"/>
            <w:noWrap/>
            <w:vAlign w:val="center"/>
          </w:tcPr>
          <w:p w14:paraId="288091E6" w14:textId="55F84525" w:rsidR="00C34031" w:rsidRPr="00AD39C3" w:rsidRDefault="006448F2" w:rsidP="00C34031">
            <w:pPr>
              <w:jc w:val="right"/>
              <w:rPr>
                <w:sz w:val="20"/>
                <w:szCs w:val="20"/>
              </w:rPr>
            </w:pPr>
            <w:r>
              <w:rPr>
                <w:sz w:val="20"/>
                <w:szCs w:val="20"/>
              </w:rPr>
              <w:t>30,46</w:t>
            </w:r>
          </w:p>
        </w:tc>
      </w:tr>
      <w:tr w:rsidR="00C34031" w:rsidRPr="00E26237" w14:paraId="3115537F" w14:textId="77777777" w:rsidTr="00C34031">
        <w:trPr>
          <w:trHeight w:val="192"/>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65E7362B" w14:textId="77777777" w:rsidR="00C34031" w:rsidRPr="00C34031" w:rsidRDefault="00C34031" w:rsidP="00C34031">
            <w:pPr>
              <w:rPr>
                <w:b/>
                <w:bCs/>
                <w:sz w:val="20"/>
                <w:szCs w:val="20"/>
              </w:rPr>
            </w:pPr>
            <w:r w:rsidRPr="00C34031">
              <w:rPr>
                <w:b/>
                <w:bCs/>
                <w:sz w:val="20"/>
                <w:szCs w:val="20"/>
              </w:rPr>
              <w:t>RAZLIKA - VIŠAK/MANJAK</w:t>
            </w:r>
          </w:p>
        </w:tc>
        <w:tc>
          <w:tcPr>
            <w:tcW w:w="1701" w:type="dxa"/>
            <w:tcBorders>
              <w:top w:val="nil"/>
              <w:left w:val="nil"/>
              <w:bottom w:val="single" w:sz="4" w:space="0" w:color="auto"/>
              <w:right w:val="single" w:sz="4" w:space="0" w:color="auto"/>
            </w:tcBorders>
            <w:shd w:val="clear" w:color="auto" w:fill="auto"/>
            <w:vAlign w:val="center"/>
          </w:tcPr>
          <w:p w14:paraId="7215ECAE" w14:textId="77777777" w:rsidR="00C34031" w:rsidRPr="00C34031" w:rsidRDefault="00C34031" w:rsidP="00C34031">
            <w:pPr>
              <w:jc w:val="right"/>
              <w:rPr>
                <w:b/>
                <w:bCs/>
                <w:sz w:val="20"/>
                <w:szCs w:val="20"/>
              </w:rPr>
            </w:pPr>
            <w:r w:rsidRPr="00C34031">
              <w:rPr>
                <w:b/>
                <w:bCs/>
                <w:sz w:val="20"/>
                <w:szCs w:val="20"/>
              </w:rPr>
              <w:t>0,00</w:t>
            </w:r>
          </w:p>
        </w:tc>
        <w:tc>
          <w:tcPr>
            <w:tcW w:w="1559" w:type="dxa"/>
            <w:tcBorders>
              <w:top w:val="nil"/>
              <w:left w:val="nil"/>
              <w:bottom w:val="single" w:sz="4" w:space="0" w:color="auto"/>
              <w:right w:val="single" w:sz="4" w:space="0" w:color="auto"/>
            </w:tcBorders>
            <w:shd w:val="clear" w:color="auto" w:fill="auto"/>
            <w:noWrap/>
            <w:vAlign w:val="center"/>
          </w:tcPr>
          <w:p w14:paraId="4E25BFFA" w14:textId="73E9E1F0" w:rsidR="00C34031" w:rsidRPr="00C34031" w:rsidRDefault="00A71BF4" w:rsidP="00C34031">
            <w:pPr>
              <w:jc w:val="right"/>
              <w:rPr>
                <w:b/>
                <w:bCs/>
                <w:sz w:val="20"/>
                <w:szCs w:val="20"/>
              </w:rPr>
            </w:pPr>
            <w:r>
              <w:rPr>
                <w:b/>
                <w:bCs/>
                <w:sz w:val="20"/>
                <w:szCs w:val="20"/>
              </w:rPr>
              <w:t>1.084.966,10</w:t>
            </w:r>
          </w:p>
        </w:tc>
        <w:tc>
          <w:tcPr>
            <w:tcW w:w="1224" w:type="dxa"/>
            <w:tcBorders>
              <w:top w:val="nil"/>
              <w:left w:val="nil"/>
              <w:bottom w:val="single" w:sz="4" w:space="0" w:color="auto"/>
              <w:right w:val="single" w:sz="4" w:space="0" w:color="auto"/>
            </w:tcBorders>
            <w:shd w:val="clear" w:color="auto" w:fill="auto"/>
            <w:noWrap/>
            <w:vAlign w:val="center"/>
          </w:tcPr>
          <w:p w14:paraId="1942C1E6" w14:textId="77777777" w:rsidR="00C34031" w:rsidRPr="00AD39C3" w:rsidRDefault="00C34031" w:rsidP="00C34031">
            <w:pPr>
              <w:jc w:val="right"/>
              <w:rPr>
                <w:b/>
                <w:bCs/>
                <w:sz w:val="20"/>
                <w:szCs w:val="20"/>
              </w:rPr>
            </w:pPr>
          </w:p>
        </w:tc>
      </w:tr>
    </w:tbl>
    <w:p w14:paraId="314DEFF7" w14:textId="77777777" w:rsidR="002E78E8" w:rsidRDefault="002E78E8" w:rsidP="00E05504">
      <w:pPr>
        <w:rPr>
          <w:rFonts w:ascii="Arial Narrow" w:hAnsi="Arial Narrow"/>
          <w:sz w:val="22"/>
          <w:szCs w:val="22"/>
        </w:rPr>
      </w:pPr>
    </w:p>
    <w:p w14:paraId="63C54C6D" w14:textId="77777777" w:rsidR="000E5C73" w:rsidRPr="002E78E8" w:rsidRDefault="000E5C73" w:rsidP="000E5C73">
      <w:pPr>
        <w:jc w:val="center"/>
        <w:rPr>
          <w:rFonts w:ascii="Arial Narrow" w:hAnsi="Arial Narrow"/>
        </w:rPr>
      </w:pPr>
      <w:r w:rsidRPr="002E78E8">
        <w:rPr>
          <w:rFonts w:ascii="Arial Narrow" w:hAnsi="Arial Narrow"/>
        </w:rPr>
        <w:lastRenderedPageBreak/>
        <w:t>Članak 2.</w:t>
      </w:r>
    </w:p>
    <w:p w14:paraId="2311D2C8" w14:textId="77777777" w:rsidR="000E5C73" w:rsidRPr="002E78E8" w:rsidRDefault="000E5C73" w:rsidP="000E5C73">
      <w:pPr>
        <w:jc w:val="center"/>
        <w:rPr>
          <w:rFonts w:ascii="Arial Narrow" w:hAnsi="Arial Narrow"/>
        </w:rPr>
      </w:pPr>
    </w:p>
    <w:p w14:paraId="31838119" w14:textId="5F923A40" w:rsidR="000E5C73" w:rsidRDefault="000E5C73" w:rsidP="004D503A">
      <w:pPr>
        <w:ind w:firstLine="708"/>
        <w:jc w:val="both"/>
        <w:rPr>
          <w:rFonts w:ascii="Arial Narrow" w:hAnsi="Arial Narrow"/>
        </w:rPr>
      </w:pPr>
      <w:r w:rsidRPr="002E78E8">
        <w:rPr>
          <w:rFonts w:ascii="Arial Narrow" w:hAnsi="Arial Narrow"/>
        </w:rPr>
        <w:t>Ukupni ostvareni prihodi i primici Proračuna Grada Lepoglave u razdoblju od 01. siječnja do 30. lipnja 20</w:t>
      </w:r>
      <w:r w:rsidR="00AF5D45">
        <w:rPr>
          <w:rFonts w:ascii="Arial Narrow" w:hAnsi="Arial Narrow"/>
        </w:rPr>
        <w:t>2</w:t>
      </w:r>
      <w:r w:rsidR="006448F2">
        <w:rPr>
          <w:rFonts w:ascii="Arial Narrow" w:hAnsi="Arial Narrow"/>
        </w:rPr>
        <w:t>1</w:t>
      </w:r>
      <w:r w:rsidRPr="002E78E8">
        <w:rPr>
          <w:rFonts w:ascii="Arial Narrow" w:hAnsi="Arial Narrow"/>
        </w:rPr>
        <w:t>.</w:t>
      </w:r>
      <w:r w:rsidR="00792FB2">
        <w:rPr>
          <w:rFonts w:ascii="Arial Narrow" w:hAnsi="Arial Narrow"/>
        </w:rPr>
        <w:t xml:space="preserve"> </w:t>
      </w:r>
      <w:r w:rsidRPr="002E78E8">
        <w:rPr>
          <w:rFonts w:ascii="Arial Narrow" w:hAnsi="Arial Narrow"/>
        </w:rPr>
        <w:t xml:space="preserve">godine iznose </w:t>
      </w:r>
      <w:r w:rsidR="006448F2">
        <w:rPr>
          <w:rFonts w:ascii="Arial Narrow" w:hAnsi="Arial Narrow"/>
        </w:rPr>
        <w:t>12.089.845,66</w:t>
      </w:r>
      <w:r w:rsidRPr="002E78E8">
        <w:rPr>
          <w:rFonts w:ascii="Arial Narrow" w:hAnsi="Arial Narrow"/>
        </w:rPr>
        <w:t xml:space="preserve"> kuna dok su ukupni rashodi i izdaci izvršeni u iznosu od </w:t>
      </w:r>
      <w:r w:rsidR="006448F2">
        <w:rPr>
          <w:rFonts w:ascii="Arial Narrow" w:hAnsi="Arial Narrow"/>
        </w:rPr>
        <w:t>11.</w:t>
      </w:r>
      <w:r w:rsidR="00A8441F">
        <w:rPr>
          <w:rFonts w:ascii="Arial Narrow" w:hAnsi="Arial Narrow"/>
        </w:rPr>
        <w:t>0</w:t>
      </w:r>
      <w:r w:rsidR="006448F2">
        <w:rPr>
          <w:rFonts w:ascii="Arial Narrow" w:hAnsi="Arial Narrow"/>
        </w:rPr>
        <w:t>04.879,56</w:t>
      </w:r>
      <w:r w:rsidRPr="002E78E8">
        <w:rPr>
          <w:rFonts w:ascii="Arial Narrow" w:hAnsi="Arial Narrow"/>
        </w:rPr>
        <w:t xml:space="preserve"> ku</w:t>
      </w:r>
      <w:r w:rsidR="002A64E2" w:rsidRPr="002E78E8">
        <w:rPr>
          <w:rFonts w:ascii="Arial Narrow" w:hAnsi="Arial Narrow"/>
        </w:rPr>
        <w:t>n</w:t>
      </w:r>
      <w:r w:rsidR="002E78E8" w:rsidRPr="002E78E8">
        <w:rPr>
          <w:rFonts w:ascii="Arial Narrow" w:hAnsi="Arial Narrow"/>
        </w:rPr>
        <w:t>a</w:t>
      </w:r>
      <w:r w:rsidRPr="002E78E8">
        <w:rPr>
          <w:rFonts w:ascii="Arial Narrow" w:hAnsi="Arial Narrow"/>
        </w:rPr>
        <w:t>.</w:t>
      </w:r>
      <w:r w:rsidR="00AF5D45">
        <w:rPr>
          <w:rFonts w:ascii="Arial Narrow" w:hAnsi="Arial Narrow"/>
        </w:rPr>
        <w:t xml:space="preserve"> </w:t>
      </w:r>
      <w:r w:rsidRPr="002E78E8">
        <w:rPr>
          <w:rFonts w:ascii="Arial Narrow" w:hAnsi="Arial Narrow"/>
        </w:rPr>
        <w:t xml:space="preserve">U ukupne prihode i primitke Proračuna Grada Lepoglave uključen je i višak prihoda iz prethodne godine, a koji iznosi </w:t>
      </w:r>
      <w:r w:rsidR="006448F2">
        <w:rPr>
          <w:rFonts w:ascii="Arial Narrow" w:hAnsi="Arial Narrow"/>
        </w:rPr>
        <w:t>39.626,62</w:t>
      </w:r>
      <w:r w:rsidRPr="002E78E8">
        <w:rPr>
          <w:rFonts w:ascii="Arial Narrow" w:hAnsi="Arial Narrow"/>
        </w:rPr>
        <w:t xml:space="preserve"> kun</w:t>
      </w:r>
      <w:r w:rsidR="002E78E8" w:rsidRPr="002E78E8">
        <w:rPr>
          <w:rFonts w:ascii="Arial Narrow" w:hAnsi="Arial Narrow"/>
        </w:rPr>
        <w:t>e</w:t>
      </w:r>
      <w:r w:rsidRPr="002E78E8">
        <w:rPr>
          <w:rFonts w:ascii="Arial Narrow" w:hAnsi="Arial Narrow"/>
        </w:rPr>
        <w:t xml:space="preserve">. </w:t>
      </w:r>
    </w:p>
    <w:p w14:paraId="252BAC9E" w14:textId="77777777" w:rsidR="00AF5D45" w:rsidRPr="002E78E8" w:rsidRDefault="00AF5D45" w:rsidP="00AF5D45">
      <w:pPr>
        <w:ind w:firstLine="284"/>
        <w:jc w:val="both"/>
        <w:rPr>
          <w:rFonts w:ascii="Arial Narrow" w:hAnsi="Arial Narrow"/>
        </w:rPr>
      </w:pPr>
    </w:p>
    <w:p w14:paraId="1CFC68BC" w14:textId="77777777" w:rsidR="000E5C73" w:rsidRPr="002E78E8" w:rsidRDefault="000E5C73" w:rsidP="000E5C73">
      <w:pPr>
        <w:jc w:val="center"/>
        <w:rPr>
          <w:rFonts w:ascii="Arial Narrow" w:hAnsi="Arial Narrow"/>
        </w:rPr>
      </w:pPr>
      <w:r w:rsidRPr="002E78E8">
        <w:rPr>
          <w:rFonts w:ascii="Arial Narrow" w:hAnsi="Arial Narrow"/>
        </w:rPr>
        <w:t>Članak 3.</w:t>
      </w:r>
    </w:p>
    <w:p w14:paraId="2D5E0616" w14:textId="0B1C4885" w:rsidR="002E78E8" w:rsidRPr="002E78E8" w:rsidRDefault="002E78E8" w:rsidP="000E5C73">
      <w:pPr>
        <w:jc w:val="both"/>
        <w:rPr>
          <w:rFonts w:ascii="Arial Narrow" w:hAnsi="Arial Narrow"/>
        </w:rPr>
      </w:pPr>
    </w:p>
    <w:p w14:paraId="2749C62A" w14:textId="6ED6960B" w:rsidR="002E78E8" w:rsidRPr="002E78E8" w:rsidRDefault="002E78E8" w:rsidP="004D503A">
      <w:pPr>
        <w:ind w:firstLine="708"/>
        <w:jc w:val="both"/>
        <w:rPr>
          <w:rFonts w:ascii="Arial Narrow" w:hAnsi="Arial Narrow"/>
        </w:rPr>
      </w:pPr>
      <w:r w:rsidRPr="002E78E8">
        <w:rPr>
          <w:rFonts w:ascii="Arial Narrow" w:hAnsi="Arial Narrow"/>
        </w:rPr>
        <w:t>Polugodišnjim izvještajem o izvršenju Proračuna Grada Lepoglave za razdoblje od 1. siječnja do 30. lipnja 202</w:t>
      </w:r>
      <w:r w:rsidR="00A8441F">
        <w:rPr>
          <w:rFonts w:ascii="Arial Narrow" w:hAnsi="Arial Narrow"/>
        </w:rPr>
        <w:t>1</w:t>
      </w:r>
      <w:r w:rsidRPr="002E78E8">
        <w:rPr>
          <w:rFonts w:ascii="Arial Narrow" w:hAnsi="Arial Narrow"/>
        </w:rPr>
        <w:t>. godine ostvareni su prihodi i primici, te izvršeni rashodi i izdaci prema ekonomskoj klasifikaciji kako je prikazano u Općem dijelu proračuna, odnosno Računu prihoda i rashoda i Računu financiranja.</w:t>
      </w:r>
    </w:p>
    <w:p w14:paraId="5444096E" w14:textId="77777777" w:rsidR="002E78E8" w:rsidRPr="002E78E8" w:rsidRDefault="002E78E8" w:rsidP="002E78E8">
      <w:pPr>
        <w:jc w:val="both"/>
        <w:rPr>
          <w:rFonts w:ascii="Arial Narrow" w:hAnsi="Arial Narrow"/>
        </w:rPr>
      </w:pPr>
    </w:p>
    <w:p w14:paraId="512AA870" w14:textId="77777777" w:rsidR="002E78E8" w:rsidRPr="002E78E8" w:rsidRDefault="002E78E8" w:rsidP="004D503A">
      <w:pPr>
        <w:ind w:firstLine="708"/>
        <w:jc w:val="both"/>
        <w:rPr>
          <w:rFonts w:ascii="Arial Narrow" w:hAnsi="Arial Narrow"/>
        </w:rPr>
      </w:pPr>
      <w:r w:rsidRPr="002E78E8">
        <w:rPr>
          <w:rFonts w:ascii="Arial Narrow" w:hAnsi="Arial Narrow"/>
        </w:rPr>
        <w:t>Rashodi i izdaci izvršeni su po organizacijskoj, ekonomskoj i programskoj klasifikaciji te izvorima financiranja, kako slijedi u Posebnom dijelu proračuna.</w:t>
      </w:r>
    </w:p>
    <w:p w14:paraId="2048C586" w14:textId="77777777" w:rsidR="000E5C73" w:rsidRPr="002E78E8" w:rsidRDefault="000E5C73" w:rsidP="002E78E8">
      <w:pPr>
        <w:rPr>
          <w:rFonts w:ascii="Arial Narrow" w:hAnsi="Arial Narrow"/>
        </w:rPr>
      </w:pPr>
    </w:p>
    <w:p w14:paraId="22CE776E" w14:textId="77777777" w:rsidR="000E5C73" w:rsidRPr="002E78E8" w:rsidRDefault="000E5C73" w:rsidP="000E5C73">
      <w:pPr>
        <w:jc w:val="center"/>
        <w:rPr>
          <w:rFonts w:ascii="Arial Narrow" w:hAnsi="Arial Narrow"/>
        </w:rPr>
      </w:pPr>
      <w:r w:rsidRPr="002E78E8">
        <w:rPr>
          <w:rFonts w:ascii="Arial Narrow" w:hAnsi="Arial Narrow"/>
        </w:rPr>
        <w:t>Članak 4.</w:t>
      </w:r>
    </w:p>
    <w:p w14:paraId="65C870F4" w14:textId="77777777" w:rsidR="000E5C73" w:rsidRPr="002E78E8" w:rsidRDefault="000E5C73" w:rsidP="000E5C73">
      <w:pPr>
        <w:jc w:val="center"/>
        <w:rPr>
          <w:rFonts w:ascii="Arial Narrow" w:hAnsi="Arial Narrow"/>
        </w:rPr>
      </w:pPr>
    </w:p>
    <w:p w14:paraId="55A2311B" w14:textId="178A57CB" w:rsidR="000E5C73" w:rsidRPr="002E78E8" w:rsidRDefault="000E5C73" w:rsidP="004D503A">
      <w:pPr>
        <w:ind w:firstLine="708"/>
        <w:jc w:val="both"/>
        <w:rPr>
          <w:rFonts w:ascii="Arial Narrow" w:hAnsi="Arial Narrow"/>
        </w:rPr>
      </w:pPr>
      <w:r w:rsidRPr="002E78E8">
        <w:rPr>
          <w:rFonts w:ascii="Arial Narrow" w:hAnsi="Arial Narrow"/>
        </w:rPr>
        <w:t>Polugodišnji izvještaj o izvršenju Proračuna Grada Lepoglave za razdoblje od 01. siječnja do 30. lipnja 20</w:t>
      </w:r>
      <w:r w:rsidR="00A8441F">
        <w:rPr>
          <w:rFonts w:ascii="Arial Narrow" w:hAnsi="Arial Narrow"/>
        </w:rPr>
        <w:t>21</w:t>
      </w:r>
      <w:r w:rsidRPr="002E78E8">
        <w:rPr>
          <w:rFonts w:ascii="Arial Narrow" w:hAnsi="Arial Narrow"/>
        </w:rPr>
        <w:t>.  godine stupa na sna</w:t>
      </w:r>
      <w:r w:rsidR="004D503A">
        <w:rPr>
          <w:rFonts w:ascii="Arial Narrow" w:hAnsi="Arial Narrow"/>
        </w:rPr>
        <w:t xml:space="preserve">gu osmog dana od dana objave u </w:t>
      </w:r>
      <w:r w:rsidRPr="002E78E8">
        <w:rPr>
          <w:rFonts w:ascii="Arial Narrow" w:hAnsi="Arial Narrow"/>
        </w:rPr>
        <w:t>Službenom vjesniku Varaždinske županije.</w:t>
      </w:r>
    </w:p>
    <w:p w14:paraId="4A42CB4C" w14:textId="77777777" w:rsidR="000E5C73" w:rsidRPr="002E78E8" w:rsidRDefault="000E5C73" w:rsidP="000E5C73">
      <w:pPr>
        <w:rPr>
          <w:rFonts w:ascii="Arial Narrow" w:hAnsi="Arial Narrow"/>
        </w:rPr>
      </w:pPr>
    </w:p>
    <w:p w14:paraId="7F7E116D" w14:textId="77777777" w:rsidR="000E5C73" w:rsidRPr="002E78E8" w:rsidRDefault="000E5C73" w:rsidP="000E5C73"/>
    <w:p w14:paraId="226F753D" w14:textId="77777777" w:rsidR="000E5C73" w:rsidRPr="002E78E8" w:rsidRDefault="000E5C73" w:rsidP="000E5C73">
      <w:r w:rsidRPr="002E78E8">
        <w:tab/>
      </w:r>
    </w:p>
    <w:p w14:paraId="28F17BB4" w14:textId="77777777" w:rsidR="000E5C73" w:rsidRPr="002E78E8" w:rsidRDefault="000E5C73" w:rsidP="000E5C73">
      <w:pPr>
        <w:ind w:left="3540" w:firstLine="708"/>
        <w:jc w:val="center"/>
        <w:rPr>
          <w:rFonts w:ascii="Arial Narrow" w:hAnsi="Arial Narrow"/>
        </w:rPr>
      </w:pPr>
      <w:r w:rsidRPr="002E78E8">
        <w:rPr>
          <w:rFonts w:ascii="Arial Narrow" w:hAnsi="Arial Narrow"/>
        </w:rPr>
        <w:t xml:space="preserve">  PREDSJEDNIK GRADSKOG VIJEĆA</w:t>
      </w:r>
    </w:p>
    <w:p w14:paraId="131A10B0" w14:textId="023263E3" w:rsidR="000E5C73" w:rsidRPr="004D503A" w:rsidRDefault="000E5C73" w:rsidP="000E5C73">
      <w:pPr>
        <w:ind w:left="3540" w:firstLine="708"/>
        <w:jc w:val="center"/>
        <w:rPr>
          <w:rFonts w:ascii="Arial Narrow" w:hAnsi="Arial Narrow"/>
        </w:rPr>
      </w:pPr>
      <w:r w:rsidRPr="002E78E8">
        <w:rPr>
          <w:rFonts w:ascii="Arial Narrow" w:hAnsi="Arial Narrow"/>
        </w:rPr>
        <w:t xml:space="preserve">   </w:t>
      </w:r>
      <w:r w:rsidR="004D503A" w:rsidRPr="004D503A">
        <w:rPr>
          <w:rFonts w:ascii="Arial Narrow" w:hAnsi="Arial Narrow"/>
        </w:rPr>
        <w:t>Hrvoje Kovač</w:t>
      </w:r>
    </w:p>
    <w:p w14:paraId="69FEEDAD" w14:textId="77777777" w:rsidR="000E5C73" w:rsidRDefault="000E5C73" w:rsidP="000E5C73">
      <w:pPr>
        <w:ind w:left="3540" w:firstLine="708"/>
        <w:jc w:val="center"/>
        <w:rPr>
          <w:rFonts w:ascii="Arial Narrow" w:hAnsi="Arial Narrow"/>
        </w:rPr>
      </w:pPr>
    </w:p>
    <w:p w14:paraId="73F0F976" w14:textId="77777777" w:rsidR="000E5C73" w:rsidRDefault="000E5C73" w:rsidP="000E5C73">
      <w:pPr>
        <w:ind w:left="3540" w:firstLine="708"/>
        <w:jc w:val="center"/>
        <w:rPr>
          <w:rFonts w:ascii="Arial Narrow" w:hAnsi="Arial Narrow"/>
        </w:rPr>
      </w:pPr>
    </w:p>
    <w:p w14:paraId="7E9F081E" w14:textId="77777777" w:rsidR="000E5C73" w:rsidRDefault="000E5C73" w:rsidP="000E5C73">
      <w:pPr>
        <w:ind w:left="3540" w:firstLine="708"/>
        <w:jc w:val="center"/>
        <w:rPr>
          <w:rFonts w:ascii="Arial Narrow" w:hAnsi="Arial Narrow"/>
        </w:rPr>
      </w:pPr>
    </w:p>
    <w:p w14:paraId="3607689A" w14:textId="77777777" w:rsidR="000E5C73" w:rsidRDefault="000E5C73" w:rsidP="000E5C73">
      <w:pPr>
        <w:ind w:left="3540" w:firstLine="708"/>
        <w:jc w:val="center"/>
        <w:rPr>
          <w:rFonts w:ascii="Arial Narrow" w:hAnsi="Arial Narrow"/>
        </w:rPr>
      </w:pPr>
    </w:p>
    <w:p w14:paraId="55449F9B" w14:textId="77777777" w:rsidR="000E5C73" w:rsidRDefault="000E5C73" w:rsidP="000E5C73">
      <w:pPr>
        <w:ind w:left="3540" w:firstLine="708"/>
        <w:jc w:val="center"/>
        <w:rPr>
          <w:rFonts w:ascii="Arial Narrow" w:hAnsi="Arial Narrow"/>
        </w:rPr>
      </w:pPr>
    </w:p>
    <w:p w14:paraId="44ABD7F9" w14:textId="77777777" w:rsidR="000E5C73" w:rsidRDefault="000E5C73" w:rsidP="000E5C73">
      <w:pPr>
        <w:ind w:left="3540" w:firstLine="708"/>
        <w:jc w:val="center"/>
        <w:rPr>
          <w:rFonts w:ascii="Arial Narrow" w:hAnsi="Arial Narrow"/>
        </w:rPr>
      </w:pPr>
    </w:p>
    <w:p w14:paraId="0F893D0F" w14:textId="77777777" w:rsidR="000E5C73" w:rsidRDefault="000E5C73" w:rsidP="000E5C73">
      <w:pPr>
        <w:ind w:left="3540" w:firstLine="708"/>
        <w:jc w:val="center"/>
        <w:rPr>
          <w:rFonts w:ascii="Arial Narrow" w:hAnsi="Arial Narrow"/>
        </w:rPr>
      </w:pPr>
    </w:p>
    <w:p w14:paraId="1EF81482" w14:textId="77777777" w:rsidR="000E5C73" w:rsidRDefault="000E5C73" w:rsidP="000E5C73">
      <w:pPr>
        <w:ind w:left="3540" w:firstLine="708"/>
        <w:jc w:val="center"/>
        <w:rPr>
          <w:rFonts w:ascii="Arial Narrow" w:hAnsi="Arial Narrow"/>
        </w:rPr>
      </w:pPr>
    </w:p>
    <w:p w14:paraId="2E379193" w14:textId="77777777" w:rsidR="000E5C73" w:rsidRDefault="000E5C73" w:rsidP="000E5C73">
      <w:pPr>
        <w:ind w:left="3540" w:firstLine="708"/>
        <w:jc w:val="center"/>
        <w:rPr>
          <w:rFonts w:ascii="Arial Narrow" w:hAnsi="Arial Narrow"/>
        </w:rPr>
      </w:pPr>
    </w:p>
    <w:p w14:paraId="24D87FC8" w14:textId="6BA2DD79" w:rsidR="00181380" w:rsidRDefault="00181380"/>
    <w:p w14:paraId="621764F0" w14:textId="3688404D" w:rsidR="00872FB3" w:rsidRDefault="00872FB3"/>
    <w:p w14:paraId="2417A024" w14:textId="39675A92" w:rsidR="00872FB3" w:rsidRDefault="00872FB3"/>
    <w:p w14:paraId="4D0A768B" w14:textId="257294BB" w:rsidR="00872FB3" w:rsidRDefault="00872FB3"/>
    <w:p w14:paraId="37C0826E" w14:textId="6F588E26" w:rsidR="00872FB3" w:rsidRDefault="00872FB3"/>
    <w:p w14:paraId="33523FFE" w14:textId="756DB43C" w:rsidR="00872FB3" w:rsidRDefault="00872FB3"/>
    <w:p w14:paraId="0CA84E26" w14:textId="2FCAAE18" w:rsidR="00872FB3" w:rsidRDefault="00872FB3"/>
    <w:p w14:paraId="0D85A198" w14:textId="5A94F3A6" w:rsidR="00872FB3" w:rsidRDefault="00872FB3"/>
    <w:p w14:paraId="1F540052" w14:textId="749D1B88" w:rsidR="00872FB3" w:rsidRDefault="00872FB3"/>
    <w:p w14:paraId="4A363721" w14:textId="1CEDB73F" w:rsidR="00872FB3" w:rsidRDefault="00872FB3"/>
    <w:p w14:paraId="669B9F96" w14:textId="7B462411" w:rsidR="00872FB3" w:rsidRDefault="00872FB3"/>
    <w:p w14:paraId="4CE29391" w14:textId="2B43F107" w:rsidR="00872FB3" w:rsidRDefault="00872FB3"/>
    <w:p w14:paraId="68825ABA" w14:textId="6BDF92D2" w:rsidR="00872FB3" w:rsidRDefault="00872FB3"/>
    <w:p w14:paraId="7B1068CA" w14:textId="3F90F9CE" w:rsidR="00872FB3" w:rsidRDefault="00872FB3"/>
    <w:p w14:paraId="2E0FA262" w14:textId="77777777" w:rsidR="00872FB3" w:rsidRPr="003A470C" w:rsidRDefault="00872FB3" w:rsidP="00872FB3">
      <w:pPr>
        <w:keepNext/>
        <w:jc w:val="center"/>
        <w:outlineLvl w:val="1"/>
        <w:rPr>
          <w:b/>
          <w:bCs/>
        </w:rPr>
      </w:pPr>
      <w:r w:rsidRPr="003A470C">
        <w:rPr>
          <w:b/>
          <w:bCs/>
        </w:rPr>
        <w:lastRenderedPageBreak/>
        <w:t xml:space="preserve">OBRAZLOŽENJE UZ </w:t>
      </w:r>
      <w:r>
        <w:rPr>
          <w:b/>
          <w:bCs/>
        </w:rPr>
        <w:t>POLU</w:t>
      </w:r>
      <w:r w:rsidRPr="003A470C">
        <w:rPr>
          <w:b/>
          <w:bCs/>
        </w:rPr>
        <w:t>GODIŠNJI IZVJEŠTAJ O IZVRŠENJU PRORAČUNA GRADA LEPOGLAVE ZA 20</w:t>
      </w:r>
      <w:r>
        <w:rPr>
          <w:b/>
          <w:bCs/>
        </w:rPr>
        <w:t>21</w:t>
      </w:r>
      <w:r w:rsidRPr="003A470C">
        <w:rPr>
          <w:b/>
          <w:bCs/>
        </w:rPr>
        <w:t>. GODINU</w:t>
      </w:r>
    </w:p>
    <w:p w14:paraId="28D563E4" w14:textId="77777777" w:rsidR="00872FB3" w:rsidRPr="003A470C" w:rsidRDefault="00872FB3" w:rsidP="00872FB3">
      <w:pPr>
        <w:keepNext/>
        <w:outlineLvl w:val="1"/>
        <w:rPr>
          <w:b/>
          <w:bCs/>
        </w:rPr>
      </w:pPr>
    </w:p>
    <w:p w14:paraId="1D65F6F3" w14:textId="77777777" w:rsidR="00872FB3" w:rsidRPr="003A470C" w:rsidRDefault="00872FB3" w:rsidP="00872FB3">
      <w:pPr>
        <w:pStyle w:val="Odlomakpopisa"/>
        <w:keepNext/>
        <w:numPr>
          <w:ilvl w:val="0"/>
          <w:numId w:val="1"/>
        </w:numPr>
        <w:outlineLvl w:val="1"/>
        <w:rPr>
          <w:b/>
          <w:bCs/>
        </w:rPr>
      </w:pPr>
      <w:r w:rsidRPr="003A470C">
        <w:rPr>
          <w:b/>
          <w:bCs/>
        </w:rPr>
        <w:t>UVOD</w:t>
      </w:r>
    </w:p>
    <w:p w14:paraId="6BBF88F0" w14:textId="77777777" w:rsidR="00872FB3" w:rsidRPr="003A470C" w:rsidRDefault="00872FB3" w:rsidP="00872FB3">
      <w:pPr>
        <w:keepNext/>
        <w:outlineLvl w:val="1"/>
        <w:rPr>
          <w:bCs/>
        </w:rPr>
      </w:pPr>
    </w:p>
    <w:p w14:paraId="2DF55606" w14:textId="77777777" w:rsidR="00872FB3" w:rsidRPr="003A470C" w:rsidRDefault="00872FB3" w:rsidP="00872FB3">
      <w:pPr>
        <w:keepNext/>
        <w:ind w:firstLine="360"/>
        <w:jc w:val="both"/>
        <w:outlineLvl w:val="1"/>
        <w:rPr>
          <w:b/>
          <w:bCs/>
        </w:rPr>
      </w:pPr>
      <w:r w:rsidRPr="003A470C">
        <w:rPr>
          <w:bCs/>
        </w:rPr>
        <w:t xml:space="preserve">Sadržaj </w:t>
      </w:r>
      <w:r>
        <w:rPr>
          <w:bCs/>
        </w:rPr>
        <w:t>polu</w:t>
      </w:r>
      <w:r w:rsidRPr="003A470C">
        <w:rPr>
          <w:bCs/>
        </w:rPr>
        <w:t xml:space="preserve">godišnjeg izvještaja o izvršenju proračuna te rokovi sastavljanja i podnošenja predstavničkom tijelu JLS definirani su </w:t>
      </w:r>
      <w:r>
        <w:rPr>
          <w:bCs/>
        </w:rPr>
        <w:t>Zakonom o proračunu („Narodne novine“ broj</w:t>
      </w:r>
      <w:r w:rsidRPr="003A470C">
        <w:rPr>
          <w:bCs/>
        </w:rPr>
        <w:t xml:space="preserve"> 87/08, 136/12 i 15/15</w:t>
      </w:r>
      <w:r>
        <w:rPr>
          <w:bCs/>
        </w:rPr>
        <w:t>, dalje u tekstu: Zakon o proračunu</w:t>
      </w:r>
      <w:r w:rsidRPr="003A470C">
        <w:rPr>
          <w:bCs/>
        </w:rPr>
        <w:t xml:space="preserve">). </w:t>
      </w:r>
    </w:p>
    <w:p w14:paraId="37F20151" w14:textId="77777777" w:rsidR="00872FB3" w:rsidRPr="003A470C" w:rsidRDefault="00872FB3" w:rsidP="00872FB3">
      <w:pPr>
        <w:keepNext/>
        <w:jc w:val="both"/>
        <w:outlineLvl w:val="1"/>
        <w:rPr>
          <w:b/>
          <w:bCs/>
        </w:rPr>
      </w:pPr>
    </w:p>
    <w:p w14:paraId="5A2951CC" w14:textId="77777777" w:rsidR="00872FB3" w:rsidRPr="003A470C" w:rsidRDefault="00872FB3" w:rsidP="00872FB3">
      <w:pPr>
        <w:ind w:firstLine="360"/>
        <w:jc w:val="both"/>
        <w:rPr>
          <w:bCs/>
        </w:rPr>
      </w:pPr>
      <w:r w:rsidRPr="003A470C">
        <w:rPr>
          <w:bCs/>
        </w:rPr>
        <w:t xml:space="preserve">Na sadržaj </w:t>
      </w:r>
      <w:r>
        <w:rPr>
          <w:bCs/>
        </w:rPr>
        <w:t>polu</w:t>
      </w:r>
      <w:r w:rsidRPr="003A470C">
        <w:rPr>
          <w:bCs/>
        </w:rPr>
        <w:t>godišnjeg izvještaja o izvršenju proračuna primjenjuje se odredba članka 108. stavak 4. Zakona</w:t>
      </w:r>
      <w:r>
        <w:rPr>
          <w:bCs/>
        </w:rPr>
        <w:t xml:space="preserve"> o proračunu</w:t>
      </w:r>
      <w:r w:rsidRPr="003A470C">
        <w:rPr>
          <w:bCs/>
        </w:rPr>
        <w:t>, temeljem kojeg je donijet Pravilnik o polugodišnjem i godišnjem izvj</w:t>
      </w:r>
      <w:r>
        <w:rPr>
          <w:bCs/>
        </w:rPr>
        <w:t>eštaju o izvršenju proračuna („Narodne novine“ broj</w:t>
      </w:r>
      <w:r w:rsidRPr="003A470C">
        <w:rPr>
          <w:bCs/>
        </w:rPr>
        <w:t xml:space="preserve"> 24/13</w:t>
      </w:r>
      <w:r>
        <w:rPr>
          <w:bCs/>
        </w:rPr>
        <w:t xml:space="preserve"> i </w:t>
      </w:r>
      <w:r w:rsidRPr="003A470C">
        <w:rPr>
          <w:bCs/>
        </w:rPr>
        <w:t>102/17</w:t>
      </w:r>
      <w:r>
        <w:rPr>
          <w:bCs/>
        </w:rPr>
        <w:t>).</w:t>
      </w:r>
      <w:r w:rsidRPr="003A470C">
        <w:rPr>
          <w:bCs/>
        </w:rPr>
        <w:t xml:space="preserve"> Sadržaj polugodišnjeg i godišnjeg izvještaja o izvršenju proračuna propisan pravilnikom sadrži:</w:t>
      </w:r>
    </w:p>
    <w:p w14:paraId="7E33E2FC" w14:textId="77777777" w:rsidR="00872FB3" w:rsidRPr="003A470C" w:rsidRDefault="00872FB3" w:rsidP="00872FB3">
      <w:pPr>
        <w:pStyle w:val="Odlomakpopisa"/>
        <w:numPr>
          <w:ilvl w:val="0"/>
          <w:numId w:val="3"/>
        </w:numPr>
        <w:spacing w:line="259" w:lineRule="auto"/>
        <w:ind w:left="709" w:hanging="425"/>
        <w:jc w:val="both"/>
        <w:rPr>
          <w:bCs/>
        </w:rPr>
      </w:pPr>
      <w:r w:rsidRPr="003A470C">
        <w:rPr>
          <w:bCs/>
        </w:rPr>
        <w:t>Opći dio proračuna koji čini Račun prihoda i rashoda i Račun financiranja na razini odjeljka ekonomske klasifikacije</w:t>
      </w:r>
    </w:p>
    <w:p w14:paraId="2797E29F" w14:textId="77777777" w:rsidR="00872FB3" w:rsidRPr="003A470C" w:rsidRDefault="00872FB3" w:rsidP="00872FB3">
      <w:pPr>
        <w:pStyle w:val="Odlomakpopisa"/>
        <w:numPr>
          <w:ilvl w:val="0"/>
          <w:numId w:val="3"/>
        </w:numPr>
        <w:spacing w:after="160" w:line="259" w:lineRule="auto"/>
        <w:ind w:left="709" w:hanging="425"/>
        <w:jc w:val="both"/>
        <w:rPr>
          <w:bCs/>
        </w:rPr>
      </w:pPr>
      <w:r w:rsidRPr="003A470C">
        <w:rPr>
          <w:bCs/>
        </w:rPr>
        <w:t>Posebni dio proračuna po organizacijskoj i programskoj klasifikaciji na razini odjeljka ekonomske klasifikacije</w:t>
      </w:r>
    </w:p>
    <w:p w14:paraId="08DDB805" w14:textId="77777777" w:rsidR="00872FB3" w:rsidRPr="003A470C" w:rsidRDefault="00872FB3" w:rsidP="00872FB3">
      <w:pPr>
        <w:pStyle w:val="Odlomakpopisa"/>
        <w:numPr>
          <w:ilvl w:val="0"/>
          <w:numId w:val="3"/>
        </w:numPr>
        <w:spacing w:after="160" w:line="259" w:lineRule="auto"/>
        <w:ind w:left="709" w:hanging="425"/>
        <w:jc w:val="both"/>
        <w:rPr>
          <w:bCs/>
        </w:rPr>
      </w:pPr>
      <w:r w:rsidRPr="003A470C">
        <w:rPr>
          <w:bCs/>
        </w:rPr>
        <w:t>Izvještaj o zaduživanju na domaćem i stranom tržištu novca i kapitala</w:t>
      </w:r>
    </w:p>
    <w:p w14:paraId="3CE94B84" w14:textId="77777777" w:rsidR="00872FB3" w:rsidRPr="003A470C" w:rsidRDefault="00872FB3" w:rsidP="00872FB3">
      <w:pPr>
        <w:pStyle w:val="Odlomakpopisa"/>
        <w:numPr>
          <w:ilvl w:val="0"/>
          <w:numId w:val="3"/>
        </w:numPr>
        <w:spacing w:after="160" w:line="259" w:lineRule="auto"/>
        <w:ind w:left="709" w:hanging="425"/>
        <w:jc w:val="both"/>
        <w:rPr>
          <w:bCs/>
        </w:rPr>
      </w:pPr>
      <w:r w:rsidRPr="003A470C">
        <w:rPr>
          <w:bCs/>
        </w:rPr>
        <w:t>Izvještaj o korištenju proračunske zalihe</w:t>
      </w:r>
    </w:p>
    <w:p w14:paraId="5D02ED87" w14:textId="77777777" w:rsidR="00872FB3" w:rsidRPr="003A470C" w:rsidRDefault="00872FB3" w:rsidP="00872FB3">
      <w:pPr>
        <w:pStyle w:val="Odlomakpopisa"/>
        <w:numPr>
          <w:ilvl w:val="0"/>
          <w:numId w:val="3"/>
        </w:numPr>
        <w:spacing w:after="160" w:line="259" w:lineRule="auto"/>
        <w:ind w:left="709" w:hanging="425"/>
        <w:jc w:val="both"/>
        <w:rPr>
          <w:bCs/>
        </w:rPr>
      </w:pPr>
      <w:r w:rsidRPr="003A470C">
        <w:rPr>
          <w:bCs/>
        </w:rPr>
        <w:t>Izvještaj o danim jamstvima i izdacima po jamstvima</w:t>
      </w:r>
    </w:p>
    <w:p w14:paraId="545F476E" w14:textId="77777777" w:rsidR="00872FB3" w:rsidRPr="003A470C" w:rsidRDefault="00872FB3" w:rsidP="00872FB3">
      <w:pPr>
        <w:pStyle w:val="Odlomakpopisa"/>
        <w:numPr>
          <w:ilvl w:val="0"/>
          <w:numId w:val="3"/>
        </w:numPr>
        <w:spacing w:after="160" w:line="259" w:lineRule="auto"/>
        <w:ind w:left="709" w:hanging="425"/>
        <w:jc w:val="both"/>
        <w:rPr>
          <w:bCs/>
        </w:rPr>
      </w:pPr>
      <w:r w:rsidRPr="003A470C">
        <w:rPr>
          <w:bCs/>
        </w:rPr>
        <w:t>Obrazloženje ostvarenja prihoda i primitaka, rashoda i izdataka</w:t>
      </w:r>
    </w:p>
    <w:p w14:paraId="66443CAC" w14:textId="77777777" w:rsidR="00872FB3" w:rsidRPr="003A470C" w:rsidRDefault="00872FB3" w:rsidP="00872FB3">
      <w:pPr>
        <w:pStyle w:val="Odlomakpopisa"/>
        <w:jc w:val="both"/>
        <w:rPr>
          <w:bCs/>
        </w:rPr>
      </w:pPr>
    </w:p>
    <w:p w14:paraId="62D87A09" w14:textId="77777777" w:rsidR="00872FB3" w:rsidRPr="003A470C" w:rsidRDefault="00872FB3" w:rsidP="00872FB3">
      <w:pPr>
        <w:ind w:firstLine="360"/>
        <w:jc w:val="both"/>
        <w:rPr>
          <w:bCs/>
        </w:rPr>
      </w:pPr>
      <w:r w:rsidRPr="003A470C">
        <w:rPr>
          <w:bCs/>
        </w:rPr>
        <w:t xml:space="preserve">U skladu sa zakonskom obvezom, sastavljen je </w:t>
      </w:r>
      <w:r>
        <w:rPr>
          <w:bCs/>
        </w:rPr>
        <w:t>Polug</w:t>
      </w:r>
      <w:r w:rsidRPr="003A470C">
        <w:rPr>
          <w:bCs/>
        </w:rPr>
        <w:t>odišnji izvještaj o izvršenju Proračuna Grada Lepoglave za 20</w:t>
      </w:r>
      <w:r>
        <w:rPr>
          <w:bCs/>
        </w:rPr>
        <w:t>21</w:t>
      </w:r>
      <w:r w:rsidRPr="003A470C">
        <w:rPr>
          <w:bCs/>
        </w:rPr>
        <w:t>. godinu. Prema odredbama Pravilnika podaci o izvršenju prihoda i primitaka te rashoda i izdataka iskazani su na razini odjeljka ekonomske klasifikacije (četvrta razina računskog plana), dok su podaci o planu iskazani na manje detaljnoj razini odnosno na razini podskupine ekonomske klasifikacije (treća razina računskog plana), sukladno usvojenom Proračunu za 20</w:t>
      </w:r>
      <w:r>
        <w:rPr>
          <w:bCs/>
        </w:rPr>
        <w:t>21</w:t>
      </w:r>
      <w:r w:rsidRPr="003A470C">
        <w:rPr>
          <w:bCs/>
        </w:rPr>
        <w:t>. godinu.</w:t>
      </w:r>
    </w:p>
    <w:p w14:paraId="25CE8629" w14:textId="77777777" w:rsidR="00872FB3" w:rsidRPr="003A470C" w:rsidRDefault="00872FB3" w:rsidP="00872FB3">
      <w:pPr>
        <w:ind w:firstLine="360"/>
        <w:jc w:val="both"/>
        <w:rPr>
          <w:bCs/>
        </w:rPr>
      </w:pPr>
      <w:r w:rsidRPr="003A470C">
        <w:rPr>
          <w:bCs/>
        </w:rPr>
        <w:t>Financiranje javnih rashoda Grada Lepoglave tijekom 20</w:t>
      </w:r>
      <w:r>
        <w:rPr>
          <w:bCs/>
        </w:rPr>
        <w:t>21</w:t>
      </w:r>
      <w:r w:rsidRPr="003A470C">
        <w:rPr>
          <w:bCs/>
        </w:rPr>
        <w:t>. godine izvršeno je temeljem Proračuna Grada Lepoglave za 20</w:t>
      </w:r>
      <w:r>
        <w:rPr>
          <w:bCs/>
        </w:rPr>
        <w:t>21</w:t>
      </w:r>
      <w:r w:rsidRPr="003A470C">
        <w:rPr>
          <w:bCs/>
        </w:rPr>
        <w:t>. godinu i projekcija za 20</w:t>
      </w:r>
      <w:r>
        <w:rPr>
          <w:bCs/>
        </w:rPr>
        <w:t>22.</w:t>
      </w:r>
      <w:r w:rsidRPr="003A470C">
        <w:rPr>
          <w:bCs/>
        </w:rPr>
        <w:t xml:space="preserve"> i 202</w:t>
      </w:r>
      <w:r>
        <w:rPr>
          <w:bCs/>
        </w:rPr>
        <w:t>3</w:t>
      </w:r>
      <w:r w:rsidRPr="003A470C">
        <w:rPr>
          <w:bCs/>
        </w:rPr>
        <w:t>. godinu i Odluke o izvršavanju Proračuna Grada Lepoglave za 20</w:t>
      </w:r>
      <w:r>
        <w:rPr>
          <w:bCs/>
        </w:rPr>
        <w:t>21</w:t>
      </w:r>
      <w:r w:rsidRPr="003A470C">
        <w:rPr>
          <w:bCs/>
        </w:rPr>
        <w:t xml:space="preserve">. godinu, usvojenih na </w:t>
      </w:r>
      <w:r>
        <w:rPr>
          <w:bCs/>
        </w:rPr>
        <w:t xml:space="preserve">26. </w:t>
      </w:r>
      <w:r w:rsidRPr="003A470C">
        <w:rPr>
          <w:bCs/>
        </w:rPr>
        <w:t xml:space="preserve">sjednici Gradskog vijeća održanoj </w:t>
      </w:r>
      <w:r>
        <w:rPr>
          <w:bCs/>
        </w:rPr>
        <w:t>18</w:t>
      </w:r>
      <w:r w:rsidRPr="003A470C">
        <w:rPr>
          <w:bCs/>
        </w:rPr>
        <w:t>.12.20</w:t>
      </w:r>
      <w:r>
        <w:rPr>
          <w:bCs/>
        </w:rPr>
        <w:t>20</w:t>
      </w:r>
      <w:r w:rsidRPr="003A470C">
        <w:rPr>
          <w:bCs/>
        </w:rPr>
        <w:t xml:space="preserve">. godine (Službeni vjesnik Varaždinske županije br. </w:t>
      </w:r>
      <w:r>
        <w:rPr>
          <w:bCs/>
        </w:rPr>
        <w:t>88</w:t>
      </w:r>
      <w:r w:rsidRPr="003A470C">
        <w:rPr>
          <w:bCs/>
        </w:rPr>
        <w:t>/</w:t>
      </w:r>
      <w:r>
        <w:rPr>
          <w:bCs/>
        </w:rPr>
        <w:t>20</w:t>
      </w:r>
      <w:r w:rsidRPr="003A470C">
        <w:rPr>
          <w:bCs/>
        </w:rPr>
        <w:t>)</w:t>
      </w:r>
      <w:r>
        <w:rPr>
          <w:bCs/>
        </w:rPr>
        <w:t>.</w:t>
      </w:r>
      <w:r w:rsidRPr="003A470C">
        <w:rPr>
          <w:bCs/>
        </w:rPr>
        <w:t xml:space="preserve"> </w:t>
      </w:r>
    </w:p>
    <w:p w14:paraId="7EFD9308" w14:textId="77777777" w:rsidR="00872FB3" w:rsidRPr="003A470C" w:rsidRDefault="00872FB3" w:rsidP="00872FB3">
      <w:pPr>
        <w:ind w:firstLine="360"/>
        <w:jc w:val="both"/>
        <w:rPr>
          <w:bCs/>
        </w:rPr>
      </w:pPr>
      <w:r w:rsidRPr="003A470C">
        <w:rPr>
          <w:bCs/>
        </w:rPr>
        <w:t>Sukladno odredbama Zakona i Uputama za izradu proračuna JLP(R)S za razdoblje 20</w:t>
      </w:r>
      <w:r>
        <w:rPr>
          <w:bCs/>
        </w:rPr>
        <w:t>21</w:t>
      </w:r>
      <w:r w:rsidRPr="003A470C">
        <w:rPr>
          <w:bCs/>
        </w:rPr>
        <w:t>. - 202</w:t>
      </w:r>
      <w:r>
        <w:rPr>
          <w:bCs/>
        </w:rPr>
        <w:t>3</w:t>
      </w:r>
      <w:r w:rsidRPr="003A470C">
        <w:rPr>
          <w:bCs/>
        </w:rPr>
        <w:t>. godine u Proračun Grada Lepoglave uključeni su svi prihodi i primici te rashodi i izdaci  proračunskih korisnika tako da je izvještaj ujedno i konsolidirani.</w:t>
      </w:r>
    </w:p>
    <w:p w14:paraId="60FE8653" w14:textId="77777777" w:rsidR="00872FB3" w:rsidRPr="003A470C" w:rsidRDefault="00872FB3" w:rsidP="00872FB3">
      <w:pPr>
        <w:jc w:val="both"/>
        <w:rPr>
          <w:bCs/>
        </w:rPr>
      </w:pPr>
    </w:p>
    <w:p w14:paraId="1F741810" w14:textId="77777777" w:rsidR="00872FB3" w:rsidRPr="003A470C" w:rsidRDefault="00872FB3" w:rsidP="00872FB3">
      <w:pPr>
        <w:ind w:firstLine="360"/>
        <w:jc w:val="both"/>
        <w:rPr>
          <w:bCs/>
        </w:rPr>
      </w:pPr>
      <w:r w:rsidRPr="003A470C">
        <w:rPr>
          <w:bCs/>
        </w:rPr>
        <w:t>Grad Lepoglava nije razvio sustav rizničnog poslovanja. Odlukom o izvršavanju proračuna propisano je izuzeće od obveze uplate vlastitih i namjenskih prihoda i primitaka korisnika u proračun te se ostvarenje prihoda i rashoda, kao i prenesenih viškova odnosno manjkova iz prethodnih godina proračunskih korisnika prati izvještajno.</w:t>
      </w:r>
      <w:r>
        <w:rPr>
          <w:bCs/>
        </w:rPr>
        <w:t xml:space="preserve"> </w:t>
      </w:r>
    </w:p>
    <w:p w14:paraId="43CBE598" w14:textId="77777777" w:rsidR="00872FB3" w:rsidRPr="003A470C" w:rsidRDefault="00872FB3" w:rsidP="00872FB3">
      <w:pPr>
        <w:ind w:firstLine="360"/>
        <w:jc w:val="both"/>
        <w:rPr>
          <w:bCs/>
        </w:rPr>
      </w:pPr>
    </w:p>
    <w:p w14:paraId="0033D283" w14:textId="77777777" w:rsidR="00872FB3" w:rsidRPr="003A470C" w:rsidRDefault="00872FB3" w:rsidP="00872FB3">
      <w:pPr>
        <w:ind w:firstLine="360"/>
        <w:jc w:val="both"/>
      </w:pPr>
      <w:r w:rsidRPr="003A470C">
        <w:rPr>
          <w:bCs/>
        </w:rPr>
        <w:t xml:space="preserve">Konsolidirani su sljedeći proračunski korisnici, ustanove u vlasništvu Grada, evidentirani u Registru </w:t>
      </w:r>
      <w:r w:rsidRPr="003A470C">
        <w:t xml:space="preserve">proračunskih i izvanproračunskih korisnika </w:t>
      </w:r>
      <w:r w:rsidRPr="003A470C">
        <w:rPr>
          <w:bCs/>
          <w:szCs w:val="27"/>
        </w:rPr>
        <w:t xml:space="preserve">(NN </w:t>
      </w:r>
      <w:r w:rsidRPr="003A470C">
        <w:t>51/18):</w:t>
      </w:r>
    </w:p>
    <w:p w14:paraId="5F1F9A58" w14:textId="77777777" w:rsidR="00872FB3" w:rsidRPr="003A470C" w:rsidRDefault="00872FB3" w:rsidP="00872FB3">
      <w:pPr>
        <w:widowControl w:val="0"/>
        <w:numPr>
          <w:ilvl w:val="0"/>
          <w:numId w:val="2"/>
        </w:numPr>
        <w:overflowPunct w:val="0"/>
        <w:autoSpaceDE w:val="0"/>
        <w:autoSpaceDN w:val="0"/>
        <w:adjustRightInd w:val="0"/>
        <w:spacing w:line="276" w:lineRule="auto"/>
        <w:jc w:val="both"/>
      </w:pPr>
      <w:r w:rsidRPr="003A470C">
        <w:rPr>
          <w:bCs/>
        </w:rPr>
        <w:t xml:space="preserve">Dječji vrtić Lepoglava </w:t>
      </w:r>
      <w:r w:rsidRPr="003A470C">
        <w:t>(pod brojem RKP 31577),</w:t>
      </w:r>
      <w:r w:rsidRPr="003A470C">
        <w:rPr>
          <w:bCs/>
        </w:rPr>
        <w:t xml:space="preserve"> </w:t>
      </w:r>
    </w:p>
    <w:p w14:paraId="5A7108FF" w14:textId="77777777" w:rsidR="00872FB3" w:rsidRPr="003A470C" w:rsidRDefault="00872FB3" w:rsidP="00872FB3">
      <w:pPr>
        <w:widowControl w:val="0"/>
        <w:numPr>
          <w:ilvl w:val="0"/>
          <w:numId w:val="2"/>
        </w:numPr>
        <w:overflowPunct w:val="0"/>
        <w:autoSpaceDE w:val="0"/>
        <w:autoSpaceDN w:val="0"/>
        <w:adjustRightInd w:val="0"/>
        <w:spacing w:line="276" w:lineRule="auto"/>
        <w:jc w:val="both"/>
      </w:pPr>
      <w:r w:rsidRPr="003A470C">
        <w:rPr>
          <w:bCs/>
        </w:rPr>
        <w:t xml:space="preserve">Gradska knjižnica </w:t>
      </w:r>
      <w:r w:rsidRPr="003A470C">
        <w:rPr>
          <w:rStyle w:val="highlight"/>
        </w:rPr>
        <w:t>Ivana Belo</w:t>
      </w:r>
      <w:r w:rsidRPr="003A470C">
        <w:t>stenca Lepoglava</w:t>
      </w:r>
      <w:r w:rsidRPr="003A470C">
        <w:rPr>
          <w:bCs/>
        </w:rPr>
        <w:t xml:space="preserve"> </w:t>
      </w:r>
      <w:r w:rsidRPr="003A470C">
        <w:t xml:space="preserve">(pod brojem RKP 31569) . </w:t>
      </w:r>
    </w:p>
    <w:p w14:paraId="3D72FD7F" w14:textId="77777777" w:rsidR="00872FB3" w:rsidRPr="003A470C" w:rsidRDefault="00872FB3" w:rsidP="00872FB3">
      <w:pPr>
        <w:widowControl w:val="0"/>
        <w:overflowPunct w:val="0"/>
        <w:autoSpaceDE w:val="0"/>
        <w:autoSpaceDN w:val="0"/>
        <w:adjustRightInd w:val="0"/>
        <w:spacing w:line="276" w:lineRule="auto"/>
        <w:ind w:left="1068"/>
        <w:jc w:val="both"/>
      </w:pPr>
    </w:p>
    <w:p w14:paraId="7F73C953" w14:textId="77777777" w:rsidR="00872FB3" w:rsidRPr="003A470C" w:rsidRDefault="00872FB3" w:rsidP="00872FB3">
      <w:pPr>
        <w:pStyle w:val="Odlomakpopisa"/>
        <w:numPr>
          <w:ilvl w:val="0"/>
          <w:numId w:val="1"/>
        </w:numPr>
        <w:spacing w:line="259" w:lineRule="auto"/>
        <w:jc w:val="both"/>
        <w:rPr>
          <w:b/>
          <w:bCs/>
        </w:rPr>
      </w:pPr>
      <w:r w:rsidRPr="003A470C">
        <w:rPr>
          <w:b/>
          <w:bCs/>
        </w:rPr>
        <w:t>IZVRŠENJE PRORAČUNA</w:t>
      </w:r>
    </w:p>
    <w:p w14:paraId="17FF6D57" w14:textId="77777777" w:rsidR="00872FB3" w:rsidRPr="003A470C" w:rsidRDefault="00872FB3" w:rsidP="00872FB3">
      <w:pPr>
        <w:jc w:val="both"/>
        <w:rPr>
          <w:bCs/>
        </w:rPr>
      </w:pPr>
    </w:p>
    <w:p w14:paraId="3D126392" w14:textId="77777777" w:rsidR="00872FB3" w:rsidRPr="003A470C" w:rsidRDefault="00872FB3" w:rsidP="00872FB3">
      <w:pPr>
        <w:pStyle w:val="Uvuenotijeloteksta"/>
        <w:spacing w:after="0"/>
        <w:ind w:left="0" w:firstLine="360"/>
        <w:jc w:val="both"/>
        <w:rPr>
          <w:bCs/>
        </w:rPr>
      </w:pPr>
      <w:r w:rsidRPr="003A470C">
        <w:rPr>
          <w:bCs/>
        </w:rPr>
        <w:lastRenderedPageBreak/>
        <w:t xml:space="preserve">Proračun </w:t>
      </w:r>
      <w:r w:rsidRPr="003A470C">
        <w:t>Grada Lepoglave za 20</w:t>
      </w:r>
      <w:r>
        <w:t>21</w:t>
      </w:r>
      <w:r w:rsidRPr="003A470C">
        <w:t>. godinu s projekcijama za 20</w:t>
      </w:r>
      <w:r>
        <w:t>22</w:t>
      </w:r>
      <w:r w:rsidRPr="003A470C">
        <w:t>. i 202</w:t>
      </w:r>
      <w:r>
        <w:t>3</w:t>
      </w:r>
      <w:r w:rsidRPr="003A470C">
        <w:t xml:space="preserve">. godinu usvojen je na sjednici Gradskog vijeća </w:t>
      </w:r>
      <w:r>
        <w:t xml:space="preserve">Grada </w:t>
      </w:r>
      <w:r w:rsidRPr="003A470C">
        <w:t>Lepoglav</w:t>
      </w:r>
      <w:r>
        <w:t>e</w:t>
      </w:r>
      <w:r w:rsidRPr="003A470C">
        <w:t xml:space="preserve"> održanoj </w:t>
      </w:r>
      <w:r>
        <w:rPr>
          <w:bCs/>
        </w:rPr>
        <w:t xml:space="preserve">18. prosinca </w:t>
      </w:r>
      <w:r w:rsidRPr="003A470C">
        <w:rPr>
          <w:bCs/>
        </w:rPr>
        <w:t>20</w:t>
      </w:r>
      <w:r>
        <w:rPr>
          <w:bCs/>
        </w:rPr>
        <w:t>20</w:t>
      </w:r>
      <w:r w:rsidRPr="003A470C">
        <w:rPr>
          <w:bCs/>
        </w:rPr>
        <w:t xml:space="preserve">. godine (Službeni vjesnik Varaždinske županije br. </w:t>
      </w:r>
      <w:r>
        <w:rPr>
          <w:bCs/>
        </w:rPr>
        <w:t>88</w:t>
      </w:r>
      <w:r w:rsidRPr="003A470C">
        <w:rPr>
          <w:bCs/>
        </w:rPr>
        <w:t>/</w:t>
      </w:r>
      <w:r>
        <w:rPr>
          <w:bCs/>
        </w:rPr>
        <w:t>20</w:t>
      </w:r>
      <w:r w:rsidRPr="003A470C">
        <w:rPr>
          <w:bCs/>
        </w:rPr>
        <w:t>). Opći dio proračuna sadrži:</w:t>
      </w:r>
    </w:p>
    <w:p w14:paraId="05829E07" w14:textId="77777777" w:rsidR="00872FB3" w:rsidRPr="003A470C" w:rsidRDefault="00872FB3" w:rsidP="00872FB3">
      <w:pPr>
        <w:pStyle w:val="Uvuenotijeloteksta"/>
        <w:spacing w:after="0"/>
        <w:ind w:left="0" w:firstLine="360"/>
        <w:jc w:val="both"/>
        <w:rPr>
          <w:bCs/>
        </w:rPr>
      </w:pPr>
    </w:p>
    <w:tbl>
      <w:tblPr>
        <w:tblStyle w:val="Obinatablica2"/>
        <w:tblpPr w:leftFromText="180" w:rightFromText="180" w:vertAnchor="text" w:horzAnchor="page" w:tblpXSpec="center" w:tblpYSpec="inside"/>
        <w:tblW w:w="5878" w:type="dxa"/>
        <w:tblLook w:val="04A0" w:firstRow="1" w:lastRow="0" w:firstColumn="1" w:lastColumn="0" w:noHBand="0" w:noVBand="1"/>
      </w:tblPr>
      <w:tblGrid>
        <w:gridCol w:w="4221"/>
        <w:gridCol w:w="1657"/>
      </w:tblGrid>
      <w:tr w:rsidR="00872FB3" w:rsidRPr="003A470C" w14:paraId="4B267743" w14:textId="77777777" w:rsidTr="00273EDC">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7EF518AE" w14:textId="77777777" w:rsidR="00872FB3" w:rsidRPr="003A470C" w:rsidRDefault="00872FB3" w:rsidP="00273EDC">
            <w:pPr>
              <w:rPr>
                <w:b w:val="0"/>
                <w:bCs w:val="0"/>
                <w:color w:val="000000"/>
                <w:sz w:val="20"/>
                <w:szCs w:val="20"/>
              </w:rPr>
            </w:pPr>
            <w:r w:rsidRPr="003A470C">
              <w:rPr>
                <w:color w:val="000000"/>
                <w:sz w:val="20"/>
                <w:szCs w:val="20"/>
              </w:rPr>
              <w:t>UKUPNI PRIHODI</w:t>
            </w:r>
          </w:p>
        </w:tc>
        <w:tc>
          <w:tcPr>
            <w:tcW w:w="1657" w:type="dxa"/>
            <w:noWrap/>
            <w:vAlign w:val="center"/>
            <w:hideMark/>
          </w:tcPr>
          <w:p w14:paraId="1BC0B683" w14:textId="77777777" w:rsidR="00872FB3" w:rsidRPr="003A470C" w:rsidRDefault="00872FB3" w:rsidP="00273EDC">
            <w:pPr>
              <w:jc w:val="right"/>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Pr>
                <w:b w:val="0"/>
                <w:color w:val="000000"/>
                <w:sz w:val="20"/>
                <w:szCs w:val="20"/>
              </w:rPr>
              <w:t>36.133.900,00</w:t>
            </w:r>
          </w:p>
        </w:tc>
      </w:tr>
      <w:tr w:rsidR="00872FB3" w:rsidRPr="003A470C" w14:paraId="33874E4A" w14:textId="77777777" w:rsidTr="00273EDC">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1DBA1D9C" w14:textId="77777777" w:rsidR="00872FB3" w:rsidRPr="003A470C" w:rsidRDefault="00872FB3" w:rsidP="00273EDC">
            <w:pPr>
              <w:rPr>
                <w:b w:val="0"/>
                <w:bCs w:val="0"/>
                <w:color w:val="000000"/>
                <w:sz w:val="20"/>
                <w:szCs w:val="20"/>
              </w:rPr>
            </w:pPr>
            <w:r w:rsidRPr="003A470C">
              <w:rPr>
                <w:color w:val="000000"/>
                <w:sz w:val="20"/>
                <w:szCs w:val="20"/>
              </w:rPr>
              <w:t xml:space="preserve">PRIMICI OD ZADUŽIVANJA </w:t>
            </w:r>
          </w:p>
        </w:tc>
        <w:tc>
          <w:tcPr>
            <w:tcW w:w="1657" w:type="dxa"/>
            <w:noWrap/>
            <w:vAlign w:val="center"/>
            <w:hideMark/>
          </w:tcPr>
          <w:p w14:paraId="080E9C1A" w14:textId="77777777" w:rsidR="00872FB3" w:rsidRPr="003A470C" w:rsidRDefault="00872FB3" w:rsidP="00273EDC">
            <w:pPr>
              <w:jc w:val="right"/>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0</w:t>
            </w:r>
            <w:r w:rsidRPr="003A470C">
              <w:rPr>
                <w:bCs/>
                <w:color w:val="000000"/>
                <w:sz w:val="20"/>
                <w:szCs w:val="20"/>
              </w:rPr>
              <w:t>,00</w:t>
            </w:r>
          </w:p>
        </w:tc>
      </w:tr>
      <w:tr w:rsidR="00872FB3" w:rsidRPr="003A470C" w14:paraId="00711D8F" w14:textId="77777777" w:rsidTr="00273EDC">
        <w:trPr>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68D3333D" w14:textId="77777777" w:rsidR="00872FB3" w:rsidRPr="003A470C" w:rsidRDefault="00872FB3" w:rsidP="00273EDC">
            <w:pPr>
              <w:rPr>
                <w:b w:val="0"/>
                <w:bCs w:val="0"/>
                <w:color w:val="000000"/>
                <w:sz w:val="20"/>
                <w:szCs w:val="20"/>
              </w:rPr>
            </w:pPr>
            <w:r w:rsidRPr="003A470C">
              <w:rPr>
                <w:color w:val="000000"/>
                <w:sz w:val="20"/>
                <w:szCs w:val="20"/>
              </w:rPr>
              <w:t>UKUPNI RASHODI</w:t>
            </w:r>
          </w:p>
        </w:tc>
        <w:tc>
          <w:tcPr>
            <w:tcW w:w="1657" w:type="dxa"/>
            <w:noWrap/>
            <w:vAlign w:val="center"/>
            <w:hideMark/>
          </w:tcPr>
          <w:p w14:paraId="09619A82" w14:textId="77777777" w:rsidR="00872FB3" w:rsidRPr="003A470C" w:rsidRDefault="00872FB3" w:rsidP="00273EDC">
            <w:pPr>
              <w:jc w:val="right"/>
              <w:cnfStyle w:val="000000000000" w:firstRow="0" w:lastRow="0" w:firstColumn="0" w:lastColumn="0" w:oddVBand="0" w:evenVBand="0" w:oddHBand="0" w:evenHBand="0" w:firstRowFirstColumn="0" w:firstRowLastColumn="0" w:lastRowFirstColumn="0" w:lastRowLastColumn="0"/>
              <w:rPr>
                <w:bCs/>
                <w:color w:val="000000"/>
                <w:sz w:val="20"/>
                <w:szCs w:val="20"/>
              </w:rPr>
            </w:pPr>
            <w:r>
              <w:rPr>
                <w:bCs/>
                <w:color w:val="000000"/>
                <w:sz w:val="20"/>
                <w:szCs w:val="20"/>
              </w:rPr>
              <w:t>36.133.900</w:t>
            </w:r>
            <w:r w:rsidRPr="003A470C">
              <w:rPr>
                <w:bCs/>
                <w:color w:val="000000"/>
                <w:sz w:val="20"/>
                <w:szCs w:val="20"/>
              </w:rPr>
              <w:t>,00</w:t>
            </w:r>
          </w:p>
        </w:tc>
      </w:tr>
      <w:tr w:rsidR="00872FB3" w:rsidRPr="003A470C" w14:paraId="13C6621B" w14:textId="77777777" w:rsidTr="00273EDC">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221" w:type="dxa"/>
            <w:hideMark/>
          </w:tcPr>
          <w:p w14:paraId="0E87B07F" w14:textId="77777777" w:rsidR="00872FB3" w:rsidRPr="003A470C" w:rsidRDefault="00872FB3" w:rsidP="00273EDC">
            <w:pPr>
              <w:rPr>
                <w:b w:val="0"/>
                <w:bCs w:val="0"/>
                <w:color w:val="000000"/>
                <w:sz w:val="20"/>
                <w:szCs w:val="20"/>
              </w:rPr>
            </w:pPr>
            <w:r w:rsidRPr="003A470C">
              <w:rPr>
                <w:color w:val="000000"/>
                <w:sz w:val="20"/>
                <w:szCs w:val="20"/>
              </w:rPr>
              <w:t>SREDSTVA IZ PRETHODNE GODINE (</w:t>
            </w:r>
            <w:r>
              <w:rPr>
                <w:color w:val="000000"/>
                <w:sz w:val="20"/>
                <w:szCs w:val="20"/>
              </w:rPr>
              <w:t>VIŠAK</w:t>
            </w:r>
            <w:r w:rsidRPr="003A470C">
              <w:rPr>
                <w:color w:val="000000"/>
                <w:sz w:val="20"/>
                <w:szCs w:val="20"/>
              </w:rPr>
              <w:t>)</w:t>
            </w:r>
          </w:p>
        </w:tc>
        <w:tc>
          <w:tcPr>
            <w:tcW w:w="1657" w:type="dxa"/>
            <w:noWrap/>
            <w:hideMark/>
          </w:tcPr>
          <w:p w14:paraId="068ABECD" w14:textId="77777777" w:rsidR="00872FB3" w:rsidRPr="003A470C" w:rsidRDefault="00872FB3" w:rsidP="00273EDC">
            <w:pPr>
              <w:jc w:val="right"/>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0</w:t>
            </w:r>
            <w:r w:rsidRPr="003A470C">
              <w:rPr>
                <w:bCs/>
                <w:color w:val="000000"/>
                <w:sz w:val="20"/>
                <w:szCs w:val="20"/>
              </w:rPr>
              <w:t>,00</w:t>
            </w:r>
          </w:p>
        </w:tc>
      </w:tr>
      <w:tr w:rsidR="00872FB3" w:rsidRPr="003A470C" w14:paraId="17D00A6D" w14:textId="77777777" w:rsidTr="00273EDC">
        <w:trPr>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3CAE544D" w14:textId="77777777" w:rsidR="00872FB3" w:rsidRPr="003A470C" w:rsidRDefault="00872FB3" w:rsidP="00273EDC">
            <w:pPr>
              <w:rPr>
                <w:b w:val="0"/>
                <w:bCs w:val="0"/>
                <w:color w:val="000000"/>
                <w:sz w:val="20"/>
                <w:szCs w:val="20"/>
              </w:rPr>
            </w:pPr>
            <w:r w:rsidRPr="003A470C">
              <w:rPr>
                <w:color w:val="000000"/>
                <w:sz w:val="20"/>
                <w:szCs w:val="20"/>
              </w:rPr>
              <w:t>PRORAČUN UKUPNO</w:t>
            </w:r>
          </w:p>
        </w:tc>
        <w:tc>
          <w:tcPr>
            <w:tcW w:w="1657" w:type="dxa"/>
            <w:noWrap/>
            <w:vAlign w:val="center"/>
            <w:hideMark/>
          </w:tcPr>
          <w:p w14:paraId="06E4EFCC" w14:textId="77777777" w:rsidR="00872FB3" w:rsidRPr="003A470C" w:rsidRDefault="00872FB3" w:rsidP="00273EDC">
            <w:pPr>
              <w:cnfStyle w:val="000000000000" w:firstRow="0" w:lastRow="0" w:firstColumn="0" w:lastColumn="0" w:oddVBand="0" w:evenVBand="0" w:oddHBand="0" w:evenHBand="0" w:firstRowFirstColumn="0" w:firstRowLastColumn="0" w:lastRowFirstColumn="0" w:lastRowLastColumn="0"/>
              <w:rPr>
                <w:bCs/>
                <w:color w:val="000000"/>
                <w:sz w:val="20"/>
                <w:szCs w:val="20"/>
              </w:rPr>
            </w:pPr>
            <w:r w:rsidRPr="003A470C">
              <w:rPr>
                <w:bCs/>
                <w:color w:val="000000"/>
                <w:sz w:val="20"/>
                <w:szCs w:val="20"/>
              </w:rPr>
              <w:t> </w:t>
            </w:r>
          </w:p>
        </w:tc>
      </w:tr>
      <w:tr w:rsidR="00872FB3" w:rsidRPr="003A470C" w14:paraId="3CBDB035" w14:textId="77777777" w:rsidTr="00273EDC">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232CBC9C" w14:textId="77777777" w:rsidR="00872FB3" w:rsidRPr="003A470C" w:rsidRDefault="00872FB3" w:rsidP="00273EDC">
            <w:pPr>
              <w:rPr>
                <w:b w:val="0"/>
                <w:bCs w:val="0"/>
                <w:color w:val="000000"/>
                <w:sz w:val="20"/>
                <w:szCs w:val="20"/>
              </w:rPr>
            </w:pPr>
            <w:r w:rsidRPr="003A470C">
              <w:rPr>
                <w:color w:val="000000"/>
                <w:sz w:val="20"/>
                <w:szCs w:val="20"/>
              </w:rPr>
              <w:t xml:space="preserve">    PRIHODI I PRIMICI - UKUPNO</w:t>
            </w:r>
          </w:p>
        </w:tc>
        <w:tc>
          <w:tcPr>
            <w:tcW w:w="1657" w:type="dxa"/>
            <w:noWrap/>
            <w:vAlign w:val="center"/>
            <w:hideMark/>
          </w:tcPr>
          <w:p w14:paraId="064C6B51" w14:textId="77777777" w:rsidR="00872FB3" w:rsidRPr="003A470C" w:rsidRDefault="00872FB3" w:rsidP="00273EDC">
            <w:pPr>
              <w:jc w:val="right"/>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36.133.900</w:t>
            </w:r>
            <w:r w:rsidRPr="003A470C">
              <w:rPr>
                <w:bCs/>
                <w:color w:val="000000"/>
                <w:sz w:val="20"/>
                <w:szCs w:val="20"/>
              </w:rPr>
              <w:t>,00 </w:t>
            </w:r>
          </w:p>
        </w:tc>
      </w:tr>
      <w:tr w:rsidR="00872FB3" w:rsidRPr="003A470C" w14:paraId="02BB71B5" w14:textId="77777777" w:rsidTr="00273EDC">
        <w:trPr>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541DBA6B" w14:textId="77777777" w:rsidR="00872FB3" w:rsidRPr="003A470C" w:rsidRDefault="00872FB3" w:rsidP="00273EDC">
            <w:pPr>
              <w:rPr>
                <w:b w:val="0"/>
                <w:bCs w:val="0"/>
                <w:color w:val="000000"/>
                <w:sz w:val="20"/>
                <w:szCs w:val="20"/>
              </w:rPr>
            </w:pPr>
            <w:r w:rsidRPr="003A470C">
              <w:rPr>
                <w:color w:val="000000"/>
                <w:sz w:val="20"/>
                <w:szCs w:val="20"/>
              </w:rPr>
              <w:t xml:space="preserve">    RASHODI I IZDACI - UKUPNO</w:t>
            </w:r>
          </w:p>
        </w:tc>
        <w:tc>
          <w:tcPr>
            <w:tcW w:w="1657" w:type="dxa"/>
            <w:noWrap/>
            <w:vAlign w:val="center"/>
            <w:hideMark/>
          </w:tcPr>
          <w:p w14:paraId="13857A8F" w14:textId="77777777" w:rsidR="00872FB3" w:rsidRPr="003A470C" w:rsidRDefault="00872FB3" w:rsidP="00273EDC">
            <w:pPr>
              <w:jc w:val="right"/>
              <w:cnfStyle w:val="000000000000" w:firstRow="0" w:lastRow="0" w:firstColumn="0" w:lastColumn="0" w:oddVBand="0" w:evenVBand="0" w:oddHBand="0" w:evenHBand="0" w:firstRowFirstColumn="0" w:firstRowLastColumn="0" w:lastRowFirstColumn="0" w:lastRowLastColumn="0"/>
              <w:rPr>
                <w:bCs/>
                <w:color w:val="000000"/>
                <w:sz w:val="20"/>
                <w:szCs w:val="20"/>
              </w:rPr>
            </w:pPr>
            <w:r>
              <w:rPr>
                <w:bCs/>
                <w:color w:val="000000"/>
                <w:sz w:val="20"/>
                <w:szCs w:val="20"/>
              </w:rPr>
              <w:t>36.133.900</w:t>
            </w:r>
            <w:r w:rsidRPr="003A470C">
              <w:rPr>
                <w:bCs/>
                <w:color w:val="000000"/>
                <w:sz w:val="20"/>
                <w:szCs w:val="20"/>
              </w:rPr>
              <w:t>,00 </w:t>
            </w:r>
          </w:p>
        </w:tc>
      </w:tr>
    </w:tbl>
    <w:p w14:paraId="6C05D13E" w14:textId="77777777" w:rsidR="00872FB3" w:rsidRPr="003A470C" w:rsidRDefault="00872FB3" w:rsidP="00872FB3">
      <w:pPr>
        <w:pStyle w:val="Uvuenotijeloteksta"/>
        <w:spacing w:after="0"/>
        <w:ind w:left="0" w:firstLine="360"/>
        <w:jc w:val="both"/>
        <w:rPr>
          <w:bCs/>
        </w:rPr>
      </w:pPr>
    </w:p>
    <w:p w14:paraId="363922F9" w14:textId="77777777" w:rsidR="00872FB3" w:rsidRPr="003A470C" w:rsidRDefault="00872FB3" w:rsidP="00872FB3">
      <w:pPr>
        <w:pStyle w:val="Uvuenotijeloteksta"/>
        <w:spacing w:after="0"/>
        <w:ind w:left="0" w:firstLine="360"/>
        <w:jc w:val="both"/>
        <w:rPr>
          <w:bCs/>
        </w:rPr>
      </w:pPr>
    </w:p>
    <w:p w14:paraId="48FF8725" w14:textId="77777777" w:rsidR="00872FB3" w:rsidRPr="003A470C" w:rsidRDefault="00872FB3" w:rsidP="00872FB3">
      <w:pPr>
        <w:pStyle w:val="Uvuenotijeloteksta"/>
        <w:spacing w:after="0"/>
        <w:ind w:left="0" w:firstLine="360"/>
        <w:jc w:val="both"/>
        <w:rPr>
          <w:bCs/>
        </w:rPr>
      </w:pPr>
    </w:p>
    <w:p w14:paraId="0DF0645F" w14:textId="77777777" w:rsidR="00872FB3" w:rsidRPr="003A470C" w:rsidRDefault="00872FB3" w:rsidP="00872FB3">
      <w:pPr>
        <w:jc w:val="both"/>
      </w:pPr>
    </w:p>
    <w:p w14:paraId="5A474064" w14:textId="77777777" w:rsidR="00872FB3" w:rsidRPr="003A470C" w:rsidRDefault="00872FB3" w:rsidP="00872FB3">
      <w:pPr>
        <w:ind w:firstLine="426"/>
        <w:jc w:val="both"/>
      </w:pPr>
    </w:p>
    <w:p w14:paraId="7A7E18C9" w14:textId="77777777" w:rsidR="00872FB3" w:rsidRPr="003A470C" w:rsidRDefault="00872FB3" w:rsidP="00872FB3">
      <w:pPr>
        <w:ind w:firstLine="426"/>
        <w:jc w:val="both"/>
      </w:pPr>
    </w:p>
    <w:p w14:paraId="5289DCC4" w14:textId="77777777" w:rsidR="00872FB3" w:rsidRPr="003A470C" w:rsidRDefault="00872FB3" w:rsidP="00872FB3">
      <w:pPr>
        <w:ind w:firstLine="426"/>
        <w:jc w:val="both"/>
      </w:pPr>
    </w:p>
    <w:p w14:paraId="0DE72DE3" w14:textId="77777777" w:rsidR="00872FB3" w:rsidRPr="003A470C" w:rsidRDefault="00872FB3" w:rsidP="00872FB3">
      <w:pPr>
        <w:ind w:firstLine="426"/>
        <w:jc w:val="both"/>
      </w:pPr>
    </w:p>
    <w:p w14:paraId="78D81968" w14:textId="77777777" w:rsidR="00872FB3" w:rsidRPr="009F6BDD" w:rsidRDefault="00872FB3" w:rsidP="00872FB3">
      <w:pPr>
        <w:jc w:val="both"/>
        <w:rPr>
          <w:b/>
        </w:rPr>
      </w:pPr>
    </w:p>
    <w:p w14:paraId="1553909D" w14:textId="77777777" w:rsidR="00872FB3" w:rsidRPr="009F6BDD" w:rsidRDefault="00872FB3" w:rsidP="00872FB3">
      <w:pPr>
        <w:pStyle w:val="Odlomakpopisa"/>
        <w:numPr>
          <w:ilvl w:val="0"/>
          <w:numId w:val="15"/>
        </w:numPr>
        <w:spacing w:line="259" w:lineRule="auto"/>
        <w:jc w:val="both"/>
        <w:rPr>
          <w:b/>
        </w:rPr>
      </w:pPr>
      <w:r w:rsidRPr="009F6BDD">
        <w:rPr>
          <w:b/>
        </w:rPr>
        <w:t>OPĆI DIO PRORAČUNA</w:t>
      </w:r>
    </w:p>
    <w:p w14:paraId="41DF84D1" w14:textId="77777777" w:rsidR="00872FB3" w:rsidRPr="009F6BDD" w:rsidRDefault="00872FB3" w:rsidP="00872FB3">
      <w:pPr>
        <w:jc w:val="both"/>
        <w:rPr>
          <w:b/>
        </w:rPr>
      </w:pPr>
    </w:p>
    <w:p w14:paraId="36F71F17" w14:textId="77777777" w:rsidR="00872FB3" w:rsidRPr="009F6BDD" w:rsidRDefault="00872FB3" w:rsidP="00872FB3">
      <w:pPr>
        <w:jc w:val="both"/>
      </w:pPr>
      <w:r w:rsidRPr="009F6BDD">
        <w:t xml:space="preserve">Tablica 1. Ostvareni prihodi i primici te rashodi i izdaci Proračuna Grada Lepoglave za razdoblje siječanj - </w:t>
      </w:r>
      <w:r>
        <w:t>lipanj</w:t>
      </w:r>
      <w:r w:rsidRPr="009F6BDD">
        <w:t xml:space="preserve"> 20</w:t>
      </w:r>
      <w:r>
        <w:t>21</w:t>
      </w:r>
      <w:r w:rsidRPr="009F6BDD">
        <w:t>. godine</w:t>
      </w:r>
    </w:p>
    <w:tbl>
      <w:tblPr>
        <w:tblW w:w="9214" w:type="dxa"/>
        <w:tblLook w:val="04A0" w:firstRow="1" w:lastRow="0" w:firstColumn="1" w:lastColumn="0" w:noHBand="0" w:noVBand="1"/>
      </w:tblPr>
      <w:tblGrid>
        <w:gridCol w:w="4853"/>
        <w:gridCol w:w="1706"/>
        <w:gridCol w:w="1649"/>
        <w:gridCol w:w="1006"/>
      </w:tblGrid>
      <w:tr w:rsidR="00872FB3" w:rsidRPr="003A470C" w14:paraId="0B17F34E" w14:textId="77777777" w:rsidTr="00273EDC">
        <w:trPr>
          <w:trHeight w:val="419"/>
        </w:trPr>
        <w:tc>
          <w:tcPr>
            <w:tcW w:w="4853"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hideMark/>
          </w:tcPr>
          <w:p w14:paraId="4170950A" w14:textId="77777777" w:rsidR="00872FB3" w:rsidRPr="003A470C" w:rsidRDefault="00872FB3" w:rsidP="00273EDC">
            <w:pPr>
              <w:jc w:val="center"/>
              <w:rPr>
                <w:b/>
                <w:bCs/>
                <w:color w:val="000000"/>
                <w:sz w:val="18"/>
                <w:szCs w:val="18"/>
              </w:rPr>
            </w:pPr>
            <w:bookmarkStart w:id="0" w:name="_Hlk47094691"/>
            <w:r w:rsidRPr="003A470C">
              <w:rPr>
                <w:b/>
                <w:bCs/>
                <w:color w:val="000000"/>
                <w:sz w:val="18"/>
                <w:szCs w:val="18"/>
              </w:rPr>
              <w:t>Opis</w:t>
            </w:r>
          </w:p>
        </w:tc>
        <w:tc>
          <w:tcPr>
            <w:tcW w:w="1706"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171278C0" w14:textId="77777777" w:rsidR="00872FB3" w:rsidRPr="003A470C" w:rsidRDefault="00872FB3" w:rsidP="00273EDC">
            <w:pPr>
              <w:jc w:val="center"/>
              <w:rPr>
                <w:b/>
                <w:bCs/>
                <w:color w:val="000000"/>
                <w:sz w:val="18"/>
                <w:szCs w:val="18"/>
              </w:rPr>
            </w:pPr>
            <w:r w:rsidRPr="003A470C">
              <w:rPr>
                <w:b/>
                <w:bCs/>
                <w:color w:val="000000"/>
                <w:sz w:val="18"/>
                <w:szCs w:val="18"/>
              </w:rPr>
              <w:t>Plan za 1-12/20</w:t>
            </w:r>
            <w:r>
              <w:rPr>
                <w:b/>
                <w:bCs/>
                <w:color w:val="000000"/>
                <w:sz w:val="18"/>
                <w:szCs w:val="18"/>
              </w:rPr>
              <w:t>21</w:t>
            </w:r>
            <w:r w:rsidRPr="003A470C">
              <w:rPr>
                <w:b/>
                <w:bCs/>
                <w:color w:val="000000"/>
                <w:sz w:val="18"/>
                <w:szCs w:val="18"/>
              </w:rPr>
              <w:t>.</w:t>
            </w:r>
          </w:p>
        </w:tc>
        <w:tc>
          <w:tcPr>
            <w:tcW w:w="1649"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3AAF289B" w14:textId="77777777" w:rsidR="00872FB3" w:rsidRPr="003A470C" w:rsidRDefault="00872FB3" w:rsidP="00273EDC">
            <w:pPr>
              <w:jc w:val="center"/>
              <w:rPr>
                <w:b/>
                <w:bCs/>
                <w:color w:val="000000"/>
                <w:sz w:val="18"/>
                <w:szCs w:val="18"/>
              </w:rPr>
            </w:pPr>
            <w:r w:rsidRPr="003A470C">
              <w:rPr>
                <w:b/>
                <w:bCs/>
                <w:color w:val="000000"/>
                <w:sz w:val="18"/>
                <w:szCs w:val="18"/>
              </w:rPr>
              <w:t>Ostvarenje za                    1-</w:t>
            </w:r>
            <w:r>
              <w:rPr>
                <w:b/>
                <w:bCs/>
                <w:color w:val="000000"/>
                <w:sz w:val="18"/>
                <w:szCs w:val="18"/>
              </w:rPr>
              <w:t>6</w:t>
            </w:r>
            <w:r w:rsidRPr="003A470C">
              <w:rPr>
                <w:b/>
                <w:bCs/>
                <w:color w:val="000000"/>
                <w:sz w:val="18"/>
                <w:szCs w:val="18"/>
              </w:rPr>
              <w:t>/20</w:t>
            </w:r>
            <w:r>
              <w:rPr>
                <w:b/>
                <w:bCs/>
                <w:color w:val="000000"/>
                <w:sz w:val="18"/>
                <w:szCs w:val="18"/>
              </w:rPr>
              <w:t>21</w:t>
            </w:r>
            <w:r w:rsidRPr="003A470C">
              <w:rPr>
                <w:b/>
                <w:bCs/>
                <w:color w:val="000000"/>
                <w:sz w:val="18"/>
                <w:szCs w:val="18"/>
              </w:rPr>
              <w:t>.</w:t>
            </w:r>
          </w:p>
        </w:tc>
        <w:tc>
          <w:tcPr>
            <w:tcW w:w="1004"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6CB58764" w14:textId="77777777" w:rsidR="00872FB3" w:rsidRPr="003A470C" w:rsidRDefault="00872FB3" w:rsidP="00273EDC">
            <w:pPr>
              <w:jc w:val="center"/>
              <w:rPr>
                <w:b/>
                <w:bCs/>
                <w:color w:val="000000"/>
                <w:sz w:val="18"/>
                <w:szCs w:val="18"/>
              </w:rPr>
            </w:pPr>
            <w:r w:rsidRPr="003A470C">
              <w:rPr>
                <w:b/>
                <w:bCs/>
                <w:color w:val="000000"/>
                <w:sz w:val="18"/>
                <w:szCs w:val="18"/>
              </w:rPr>
              <w:t>Indeks</w:t>
            </w:r>
          </w:p>
        </w:tc>
      </w:tr>
      <w:tr w:rsidR="00872FB3" w:rsidRPr="003A470C" w14:paraId="4179100C" w14:textId="77777777" w:rsidTr="00273EDC">
        <w:trPr>
          <w:trHeight w:val="226"/>
        </w:trPr>
        <w:tc>
          <w:tcPr>
            <w:tcW w:w="9214" w:type="dxa"/>
            <w:gridSpan w:val="4"/>
            <w:tcBorders>
              <w:top w:val="nil"/>
              <w:left w:val="single" w:sz="4" w:space="0" w:color="auto"/>
              <w:bottom w:val="single" w:sz="4" w:space="0" w:color="auto"/>
              <w:right w:val="single" w:sz="4" w:space="0" w:color="auto"/>
            </w:tcBorders>
            <w:shd w:val="clear" w:color="auto" w:fill="auto"/>
            <w:vAlign w:val="center"/>
            <w:hideMark/>
          </w:tcPr>
          <w:p w14:paraId="30DDA112" w14:textId="77777777" w:rsidR="00872FB3" w:rsidRPr="003A470C" w:rsidRDefault="00872FB3" w:rsidP="00273EDC">
            <w:pPr>
              <w:rPr>
                <w:b/>
                <w:bCs/>
                <w:sz w:val="18"/>
                <w:szCs w:val="18"/>
              </w:rPr>
            </w:pPr>
            <w:r w:rsidRPr="003A470C">
              <w:rPr>
                <w:b/>
                <w:bCs/>
                <w:sz w:val="18"/>
                <w:szCs w:val="18"/>
              </w:rPr>
              <w:t>A. RAČUN PRIHODA I RASHODA</w:t>
            </w:r>
          </w:p>
        </w:tc>
      </w:tr>
      <w:tr w:rsidR="00872FB3" w:rsidRPr="003A470C" w14:paraId="09C8227B" w14:textId="77777777" w:rsidTr="00273EDC">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5C697466" w14:textId="77777777" w:rsidR="00872FB3" w:rsidRPr="003A470C" w:rsidRDefault="00872FB3" w:rsidP="00273EDC">
            <w:pPr>
              <w:rPr>
                <w:b/>
                <w:bCs/>
                <w:sz w:val="18"/>
                <w:szCs w:val="18"/>
              </w:rPr>
            </w:pPr>
            <w:r w:rsidRPr="003A470C">
              <w:rPr>
                <w:b/>
                <w:bCs/>
                <w:sz w:val="18"/>
                <w:szCs w:val="18"/>
              </w:rPr>
              <w:t>1. PRIHODI POSLOVANJA</w:t>
            </w:r>
          </w:p>
        </w:tc>
        <w:tc>
          <w:tcPr>
            <w:tcW w:w="1706" w:type="dxa"/>
            <w:tcBorders>
              <w:top w:val="nil"/>
              <w:left w:val="nil"/>
              <w:bottom w:val="single" w:sz="4" w:space="0" w:color="auto"/>
              <w:right w:val="single" w:sz="4" w:space="0" w:color="auto"/>
            </w:tcBorders>
            <w:shd w:val="clear" w:color="auto" w:fill="auto"/>
            <w:vAlign w:val="center"/>
            <w:hideMark/>
          </w:tcPr>
          <w:p w14:paraId="54A3574D" w14:textId="77777777" w:rsidR="00872FB3" w:rsidRPr="003A470C" w:rsidRDefault="00872FB3" w:rsidP="00273EDC">
            <w:pPr>
              <w:jc w:val="right"/>
              <w:rPr>
                <w:b/>
                <w:bCs/>
                <w:sz w:val="18"/>
                <w:szCs w:val="18"/>
              </w:rPr>
            </w:pPr>
            <w:r>
              <w:rPr>
                <w:b/>
                <w:bCs/>
                <w:sz w:val="18"/>
                <w:szCs w:val="18"/>
              </w:rPr>
              <w:t>34.623.900,00</w:t>
            </w:r>
          </w:p>
        </w:tc>
        <w:tc>
          <w:tcPr>
            <w:tcW w:w="1649" w:type="dxa"/>
            <w:tcBorders>
              <w:top w:val="nil"/>
              <w:left w:val="nil"/>
              <w:bottom w:val="single" w:sz="4" w:space="0" w:color="auto"/>
              <w:right w:val="single" w:sz="4" w:space="0" w:color="auto"/>
            </w:tcBorders>
            <w:shd w:val="clear" w:color="auto" w:fill="auto"/>
            <w:vAlign w:val="center"/>
            <w:hideMark/>
          </w:tcPr>
          <w:p w14:paraId="1959148B" w14:textId="77777777" w:rsidR="00872FB3" w:rsidRPr="00D62443" w:rsidRDefault="00872FB3" w:rsidP="00273EDC">
            <w:pPr>
              <w:jc w:val="right"/>
              <w:rPr>
                <w:b/>
                <w:bCs/>
                <w:sz w:val="18"/>
                <w:szCs w:val="18"/>
              </w:rPr>
            </w:pPr>
            <w:r w:rsidRPr="00D62443">
              <w:rPr>
                <w:b/>
                <w:bCs/>
                <w:sz w:val="18"/>
                <w:szCs w:val="18"/>
              </w:rPr>
              <w:t>11.951.224,25</w:t>
            </w:r>
          </w:p>
        </w:tc>
        <w:tc>
          <w:tcPr>
            <w:tcW w:w="1004" w:type="dxa"/>
            <w:tcBorders>
              <w:top w:val="nil"/>
              <w:left w:val="nil"/>
              <w:bottom w:val="single" w:sz="4" w:space="0" w:color="auto"/>
              <w:right w:val="single" w:sz="4" w:space="0" w:color="auto"/>
            </w:tcBorders>
            <w:shd w:val="clear" w:color="auto" w:fill="auto"/>
            <w:vAlign w:val="center"/>
          </w:tcPr>
          <w:p w14:paraId="0975DDBC" w14:textId="77777777" w:rsidR="00872FB3" w:rsidRPr="00985874" w:rsidRDefault="00872FB3" w:rsidP="00273EDC">
            <w:pPr>
              <w:jc w:val="right"/>
              <w:rPr>
                <w:b/>
                <w:bCs/>
                <w:sz w:val="18"/>
                <w:szCs w:val="18"/>
                <w:highlight w:val="yellow"/>
              </w:rPr>
            </w:pPr>
            <w:r w:rsidRPr="00092526">
              <w:rPr>
                <w:b/>
                <w:bCs/>
                <w:sz w:val="18"/>
                <w:szCs w:val="18"/>
              </w:rPr>
              <w:t>34,52</w:t>
            </w:r>
          </w:p>
        </w:tc>
      </w:tr>
      <w:tr w:rsidR="00872FB3" w:rsidRPr="003A470C" w14:paraId="24A1282C" w14:textId="77777777" w:rsidTr="00273EDC">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5DDF9077" w14:textId="77777777" w:rsidR="00872FB3" w:rsidRPr="003A470C" w:rsidRDefault="00872FB3" w:rsidP="00273EDC">
            <w:pPr>
              <w:rPr>
                <w:sz w:val="18"/>
                <w:szCs w:val="18"/>
              </w:rPr>
            </w:pPr>
            <w:r w:rsidRPr="003A470C">
              <w:rPr>
                <w:sz w:val="18"/>
                <w:szCs w:val="18"/>
              </w:rPr>
              <w:t xml:space="preserve">   1.1. Prihodi poslovanja </w:t>
            </w:r>
            <w:r>
              <w:rPr>
                <w:sz w:val="18"/>
                <w:szCs w:val="18"/>
              </w:rPr>
              <w:t>-</w:t>
            </w:r>
            <w:r w:rsidRPr="003A470C">
              <w:rPr>
                <w:sz w:val="18"/>
                <w:szCs w:val="18"/>
              </w:rPr>
              <w:t xml:space="preserve"> Grad Proračun</w:t>
            </w:r>
          </w:p>
        </w:tc>
        <w:tc>
          <w:tcPr>
            <w:tcW w:w="1706" w:type="dxa"/>
            <w:tcBorders>
              <w:top w:val="nil"/>
              <w:left w:val="nil"/>
              <w:bottom w:val="single" w:sz="4" w:space="0" w:color="auto"/>
              <w:right w:val="single" w:sz="4" w:space="0" w:color="auto"/>
            </w:tcBorders>
            <w:shd w:val="clear" w:color="auto" w:fill="auto"/>
            <w:vAlign w:val="center"/>
          </w:tcPr>
          <w:p w14:paraId="64B5FF84" w14:textId="77777777" w:rsidR="00872FB3" w:rsidRPr="003A470C" w:rsidRDefault="00872FB3" w:rsidP="00273EDC">
            <w:pPr>
              <w:jc w:val="right"/>
              <w:rPr>
                <w:sz w:val="18"/>
                <w:szCs w:val="18"/>
              </w:rPr>
            </w:pPr>
            <w:r>
              <w:rPr>
                <w:sz w:val="18"/>
                <w:szCs w:val="18"/>
              </w:rPr>
              <w:t>33.584.250,00</w:t>
            </w:r>
          </w:p>
        </w:tc>
        <w:tc>
          <w:tcPr>
            <w:tcW w:w="1649" w:type="dxa"/>
            <w:tcBorders>
              <w:top w:val="nil"/>
              <w:left w:val="nil"/>
              <w:bottom w:val="single" w:sz="4" w:space="0" w:color="auto"/>
              <w:right w:val="single" w:sz="4" w:space="0" w:color="auto"/>
            </w:tcBorders>
            <w:shd w:val="clear" w:color="auto" w:fill="auto"/>
            <w:vAlign w:val="center"/>
          </w:tcPr>
          <w:p w14:paraId="35186670" w14:textId="77777777" w:rsidR="00872FB3" w:rsidRPr="003E0105" w:rsidRDefault="00872FB3" w:rsidP="00273EDC">
            <w:pPr>
              <w:jc w:val="right"/>
              <w:rPr>
                <w:sz w:val="18"/>
                <w:szCs w:val="18"/>
                <w:highlight w:val="yellow"/>
              </w:rPr>
            </w:pPr>
            <w:r>
              <w:rPr>
                <w:sz w:val="18"/>
                <w:szCs w:val="18"/>
              </w:rPr>
              <w:t>11.390.476</w:t>
            </w:r>
            <w:r w:rsidRPr="003E0105">
              <w:rPr>
                <w:sz w:val="18"/>
                <w:szCs w:val="18"/>
              </w:rPr>
              <w:t>,</w:t>
            </w:r>
            <w:r>
              <w:rPr>
                <w:sz w:val="18"/>
                <w:szCs w:val="18"/>
              </w:rPr>
              <w:t>13</w:t>
            </w:r>
          </w:p>
        </w:tc>
        <w:tc>
          <w:tcPr>
            <w:tcW w:w="1004" w:type="dxa"/>
            <w:tcBorders>
              <w:top w:val="nil"/>
              <w:left w:val="nil"/>
              <w:bottom w:val="single" w:sz="4" w:space="0" w:color="auto"/>
              <w:right w:val="single" w:sz="4" w:space="0" w:color="auto"/>
            </w:tcBorders>
            <w:shd w:val="clear" w:color="auto" w:fill="auto"/>
            <w:vAlign w:val="center"/>
          </w:tcPr>
          <w:p w14:paraId="041E975B" w14:textId="77777777" w:rsidR="00872FB3" w:rsidRPr="004905B7" w:rsidRDefault="00872FB3" w:rsidP="00273EDC">
            <w:pPr>
              <w:jc w:val="right"/>
              <w:rPr>
                <w:sz w:val="18"/>
                <w:szCs w:val="18"/>
              </w:rPr>
            </w:pPr>
            <w:r w:rsidRPr="004905B7">
              <w:rPr>
                <w:sz w:val="18"/>
                <w:szCs w:val="18"/>
              </w:rPr>
              <w:t>33,92</w:t>
            </w:r>
          </w:p>
        </w:tc>
      </w:tr>
      <w:tr w:rsidR="00872FB3" w:rsidRPr="003A470C" w14:paraId="4126C188" w14:textId="77777777" w:rsidTr="00273EDC">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558ED69B" w14:textId="77777777" w:rsidR="00872FB3" w:rsidRPr="003A470C" w:rsidRDefault="00872FB3" w:rsidP="00273EDC">
            <w:pPr>
              <w:rPr>
                <w:sz w:val="18"/>
                <w:szCs w:val="18"/>
              </w:rPr>
            </w:pPr>
            <w:r w:rsidRPr="003A470C">
              <w:rPr>
                <w:sz w:val="18"/>
                <w:szCs w:val="18"/>
              </w:rPr>
              <w:t xml:space="preserve">   1.2. Prihodi poslovanja </w:t>
            </w:r>
            <w:r>
              <w:rPr>
                <w:sz w:val="18"/>
                <w:szCs w:val="18"/>
              </w:rPr>
              <w:t>-</w:t>
            </w:r>
            <w:r w:rsidRPr="003A470C">
              <w:rPr>
                <w:sz w:val="18"/>
                <w:szCs w:val="18"/>
              </w:rPr>
              <w:t xml:space="preserve"> vrtić (vlastiti)</w:t>
            </w:r>
          </w:p>
        </w:tc>
        <w:tc>
          <w:tcPr>
            <w:tcW w:w="1706" w:type="dxa"/>
            <w:tcBorders>
              <w:top w:val="nil"/>
              <w:left w:val="nil"/>
              <w:bottom w:val="single" w:sz="4" w:space="0" w:color="auto"/>
              <w:right w:val="single" w:sz="4" w:space="0" w:color="auto"/>
            </w:tcBorders>
            <w:shd w:val="clear" w:color="auto" w:fill="auto"/>
            <w:vAlign w:val="center"/>
          </w:tcPr>
          <w:p w14:paraId="63CBE21B" w14:textId="77777777" w:rsidR="00872FB3" w:rsidRPr="003A470C" w:rsidRDefault="00872FB3" w:rsidP="00273EDC">
            <w:pPr>
              <w:jc w:val="right"/>
              <w:rPr>
                <w:sz w:val="18"/>
                <w:szCs w:val="18"/>
              </w:rPr>
            </w:pPr>
            <w:r>
              <w:rPr>
                <w:sz w:val="18"/>
                <w:szCs w:val="18"/>
              </w:rPr>
              <w:t>951.650,00</w:t>
            </w:r>
          </w:p>
        </w:tc>
        <w:tc>
          <w:tcPr>
            <w:tcW w:w="1649" w:type="dxa"/>
            <w:tcBorders>
              <w:top w:val="nil"/>
              <w:left w:val="nil"/>
              <w:bottom w:val="single" w:sz="4" w:space="0" w:color="auto"/>
              <w:right w:val="single" w:sz="4" w:space="0" w:color="auto"/>
            </w:tcBorders>
            <w:shd w:val="clear" w:color="auto" w:fill="auto"/>
            <w:vAlign w:val="center"/>
            <w:hideMark/>
          </w:tcPr>
          <w:p w14:paraId="1FAE11EF" w14:textId="77777777" w:rsidR="00872FB3" w:rsidRPr="003E0105" w:rsidRDefault="00872FB3" w:rsidP="00273EDC">
            <w:pPr>
              <w:jc w:val="right"/>
              <w:rPr>
                <w:sz w:val="18"/>
                <w:szCs w:val="18"/>
              </w:rPr>
            </w:pPr>
            <w:r>
              <w:rPr>
                <w:sz w:val="18"/>
                <w:szCs w:val="18"/>
              </w:rPr>
              <w:t>527.364,96</w:t>
            </w:r>
          </w:p>
        </w:tc>
        <w:tc>
          <w:tcPr>
            <w:tcW w:w="1004" w:type="dxa"/>
            <w:tcBorders>
              <w:top w:val="nil"/>
              <w:left w:val="nil"/>
              <w:bottom w:val="single" w:sz="4" w:space="0" w:color="auto"/>
              <w:right w:val="single" w:sz="4" w:space="0" w:color="auto"/>
            </w:tcBorders>
            <w:shd w:val="clear" w:color="auto" w:fill="auto"/>
            <w:vAlign w:val="center"/>
          </w:tcPr>
          <w:p w14:paraId="73F2B56B" w14:textId="77777777" w:rsidR="00872FB3" w:rsidRPr="004905B7" w:rsidRDefault="00872FB3" w:rsidP="00273EDC">
            <w:pPr>
              <w:jc w:val="right"/>
              <w:rPr>
                <w:sz w:val="18"/>
                <w:szCs w:val="18"/>
              </w:rPr>
            </w:pPr>
            <w:r w:rsidRPr="004905B7">
              <w:rPr>
                <w:sz w:val="18"/>
                <w:szCs w:val="18"/>
              </w:rPr>
              <w:t>55,42</w:t>
            </w:r>
          </w:p>
        </w:tc>
      </w:tr>
      <w:tr w:rsidR="00872FB3" w:rsidRPr="003A470C" w14:paraId="1FAC08A2" w14:textId="77777777" w:rsidTr="00273EDC">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06DB5B65" w14:textId="77777777" w:rsidR="00872FB3" w:rsidRPr="003A470C" w:rsidRDefault="00872FB3" w:rsidP="00273EDC">
            <w:pPr>
              <w:rPr>
                <w:sz w:val="18"/>
                <w:szCs w:val="18"/>
              </w:rPr>
            </w:pPr>
            <w:r w:rsidRPr="003A470C">
              <w:rPr>
                <w:sz w:val="18"/>
                <w:szCs w:val="18"/>
              </w:rPr>
              <w:t xml:space="preserve">   1.3. Prihodi poslovanja </w:t>
            </w:r>
            <w:r>
              <w:rPr>
                <w:sz w:val="18"/>
                <w:szCs w:val="18"/>
              </w:rPr>
              <w:t>-</w:t>
            </w:r>
            <w:r w:rsidRPr="003A470C">
              <w:rPr>
                <w:sz w:val="18"/>
                <w:szCs w:val="18"/>
              </w:rPr>
              <w:t xml:space="preserve"> knjižnica (vlastiti)</w:t>
            </w:r>
          </w:p>
        </w:tc>
        <w:tc>
          <w:tcPr>
            <w:tcW w:w="1706" w:type="dxa"/>
            <w:tcBorders>
              <w:top w:val="nil"/>
              <w:left w:val="nil"/>
              <w:bottom w:val="single" w:sz="4" w:space="0" w:color="auto"/>
              <w:right w:val="single" w:sz="4" w:space="0" w:color="auto"/>
            </w:tcBorders>
            <w:shd w:val="clear" w:color="auto" w:fill="auto"/>
            <w:vAlign w:val="center"/>
          </w:tcPr>
          <w:p w14:paraId="284DF521" w14:textId="77777777" w:rsidR="00872FB3" w:rsidRPr="003A470C" w:rsidRDefault="00872FB3" w:rsidP="00273EDC">
            <w:pPr>
              <w:jc w:val="right"/>
              <w:rPr>
                <w:sz w:val="18"/>
                <w:szCs w:val="18"/>
              </w:rPr>
            </w:pPr>
            <w:r>
              <w:rPr>
                <w:sz w:val="18"/>
                <w:szCs w:val="18"/>
              </w:rPr>
              <w:t>88.000,00</w:t>
            </w:r>
          </w:p>
        </w:tc>
        <w:tc>
          <w:tcPr>
            <w:tcW w:w="1649" w:type="dxa"/>
            <w:tcBorders>
              <w:top w:val="nil"/>
              <w:left w:val="nil"/>
              <w:bottom w:val="single" w:sz="4" w:space="0" w:color="auto"/>
              <w:right w:val="single" w:sz="4" w:space="0" w:color="auto"/>
            </w:tcBorders>
            <w:shd w:val="clear" w:color="auto" w:fill="auto"/>
            <w:vAlign w:val="center"/>
            <w:hideMark/>
          </w:tcPr>
          <w:p w14:paraId="51C1B8BF" w14:textId="77777777" w:rsidR="00872FB3" w:rsidRPr="003E0105" w:rsidRDefault="00872FB3" w:rsidP="00273EDC">
            <w:pPr>
              <w:jc w:val="right"/>
              <w:rPr>
                <w:sz w:val="18"/>
                <w:szCs w:val="18"/>
              </w:rPr>
            </w:pPr>
            <w:r>
              <w:rPr>
                <w:sz w:val="18"/>
                <w:szCs w:val="18"/>
              </w:rPr>
              <w:t>33.383,16</w:t>
            </w:r>
          </w:p>
        </w:tc>
        <w:tc>
          <w:tcPr>
            <w:tcW w:w="1004" w:type="dxa"/>
            <w:tcBorders>
              <w:top w:val="nil"/>
              <w:left w:val="nil"/>
              <w:bottom w:val="single" w:sz="4" w:space="0" w:color="auto"/>
              <w:right w:val="single" w:sz="4" w:space="0" w:color="auto"/>
            </w:tcBorders>
            <w:shd w:val="clear" w:color="auto" w:fill="auto"/>
            <w:vAlign w:val="center"/>
          </w:tcPr>
          <w:p w14:paraId="0FD9555A" w14:textId="77777777" w:rsidR="00872FB3" w:rsidRPr="004905B7" w:rsidRDefault="00872FB3" w:rsidP="00273EDC">
            <w:pPr>
              <w:jc w:val="right"/>
              <w:rPr>
                <w:sz w:val="18"/>
                <w:szCs w:val="18"/>
              </w:rPr>
            </w:pPr>
            <w:r w:rsidRPr="004905B7">
              <w:rPr>
                <w:sz w:val="18"/>
                <w:szCs w:val="18"/>
              </w:rPr>
              <w:t>37,94</w:t>
            </w:r>
          </w:p>
        </w:tc>
      </w:tr>
      <w:tr w:rsidR="00872FB3" w:rsidRPr="003A470C" w14:paraId="26A25F68" w14:textId="77777777" w:rsidTr="00273EDC">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25D3E567" w14:textId="77777777" w:rsidR="00872FB3" w:rsidRPr="003A470C" w:rsidRDefault="00872FB3" w:rsidP="00273EDC">
            <w:pPr>
              <w:rPr>
                <w:b/>
                <w:bCs/>
                <w:sz w:val="18"/>
                <w:szCs w:val="18"/>
              </w:rPr>
            </w:pPr>
            <w:r w:rsidRPr="003A470C">
              <w:rPr>
                <w:b/>
                <w:bCs/>
                <w:sz w:val="18"/>
                <w:szCs w:val="18"/>
              </w:rPr>
              <w:t>2. PRIHODI OD PRODAJE NEFINANCIJSKE IMOVINE</w:t>
            </w:r>
          </w:p>
        </w:tc>
        <w:tc>
          <w:tcPr>
            <w:tcW w:w="1706" w:type="dxa"/>
            <w:tcBorders>
              <w:top w:val="nil"/>
              <w:left w:val="nil"/>
              <w:bottom w:val="single" w:sz="4" w:space="0" w:color="auto"/>
              <w:right w:val="single" w:sz="4" w:space="0" w:color="auto"/>
            </w:tcBorders>
            <w:shd w:val="clear" w:color="auto" w:fill="auto"/>
            <w:vAlign w:val="center"/>
            <w:hideMark/>
          </w:tcPr>
          <w:p w14:paraId="4D145CE2" w14:textId="77777777" w:rsidR="00872FB3" w:rsidRPr="003A470C" w:rsidRDefault="00872FB3" w:rsidP="00273EDC">
            <w:pPr>
              <w:jc w:val="right"/>
              <w:rPr>
                <w:b/>
                <w:bCs/>
                <w:sz w:val="18"/>
                <w:szCs w:val="18"/>
              </w:rPr>
            </w:pPr>
            <w:r>
              <w:rPr>
                <w:b/>
                <w:bCs/>
                <w:sz w:val="18"/>
                <w:szCs w:val="18"/>
              </w:rPr>
              <w:t>1.510.000</w:t>
            </w:r>
            <w:r w:rsidRPr="003A470C">
              <w:rPr>
                <w:b/>
                <w:bCs/>
                <w:sz w:val="18"/>
                <w:szCs w:val="18"/>
              </w:rPr>
              <w:t>,00</w:t>
            </w:r>
          </w:p>
        </w:tc>
        <w:tc>
          <w:tcPr>
            <w:tcW w:w="1649" w:type="dxa"/>
            <w:tcBorders>
              <w:top w:val="nil"/>
              <w:left w:val="nil"/>
              <w:bottom w:val="single" w:sz="4" w:space="0" w:color="auto"/>
              <w:right w:val="single" w:sz="4" w:space="0" w:color="auto"/>
            </w:tcBorders>
            <w:shd w:val="clear" w:color="auto" w:fill="auto"/>
            <w:vAlign w:val="center"/>
          </w:tcPr>
          <w:p w14:paraId="213C3A59" w14:textId="77777777" w:rsidR="00872FB3" w:rsidRPr="007C0834" w:rsidRDefault="00872FB3" w:rsidP="00273EDC">
            <w:pPr>
              <w:jc w:val="right"/>
              <w:rPr>
                <w:b/>
                <w:bCs/>
                <w:sz w:val="18"/>
                <w:szCs w:val="18"/>
              </w:rPr>
            </w:pPr>
            <w:r>
              <w:rPr>
                <w:b/>
                <w:bCs/>
                <w:sz w:val="18"/>
                <w:szCs w:val="18"/>
              </w:rPr>
              <w:t>98.994,79</w:t>
            </w:r>
          </w:p>
        </w:tc>
        <w:tc>
          <w:tcPr>
            <w:tcW w:w="1004" w:type="dxa"/>
            <w:tcBorders>
              <w:top w:val="nil"/>
              <w:left w:val="nil"/>
              <w:bottom w:val="single" w:sz="4" w:space="0" w:color="auto"/>
              <w:right w:val="single" w:sz="4" w:space="0" w:color="auto"/>
            </w:tcBorders>
            <w:shd w:val="clear" w:color="auto" w:fill="auto"/>
            <w:vAlign w:val="center"/>
          </w:tcPr>
          <w:p w14:paraId="1E971F8E" w14:textId="77777777" w:rsidR="00872FB3" w:rsidRPr="004905B7" w:rsidRDefault="00872FB3" w:rsidP="00273EDC">
            <w:pPr>
              <w:jc w:val="right"/>
              <w:rPr>
                <w:b/>
                <w:bCs/>
                <w:sz w:val="18"/>
                <w:szCs w:val="18"/>
              </w:rPr>
            </w:pPr>
            <w:r w:rsidRPr="004905B7">
              <w:rPr>
                <w:b/>
                <w:bCs/>
                <w:sz w:val="18"/>
                <w:szCs w:val="18"/>
              </w:rPr>
              <w:t>6,56</w:t>
            </w:r>
          </w:p>
        </w:tc>
      </w:tr>
      <w:tr w:rsidR="00872FB3" w:rsidRPr="003A470C" w14:paraId="5FC5772F" w14:textId="77777777" w:rsidTr="00273EDC">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3E32E3EF" w14:textId="77777777" w:rsidR="00872FB3" w:rsidRPr="003A470C" w:rsidRDefault="00872FB3" w:rsidP="00273EDC">
            <w:pPr>
              <w:rPr>
                <w:sz w:val="18"/>
                <w:szCs w:val="18"/>
              </w:rPr>
            </w:pPr>
            <w:r w:rsidRPr="003A470C">
              <w:rPr>
                <w:sz w:val="18"/>
                <w:szCs w:val="18"/>
              </w:rPr>
              <w:t xml:space="preserve">   2.1. Prihodi od prodaje nefinancijske imovine - Grad proračun</w:t>
            </w:r>
          </w:p>
        </w:tc>
        <w:tc>
          <w:tcPr>
            <w:tcW w:w="1706" w:type="dxa"/>
            <w:tcBorders>
              <w:top w:val="nil"/>
              <w:left w:val="nil"/>
              <w:bottom w:val="single" w:sz="4" w:space="0" w:color="auto"/>
              <w:right w:val="single" w:sz="4" w:space="0" w:color="auto"/>
            </w:tcBorders>
            <w:shd w:val="clear" w:color="auto" w:fill="auto"/>
            <w:vAlign w:val="center"/>
            <w:hideMark/>
          </w:tcPr>
          <w:p w14:paraId="415F28C8" w14:textId="77777777" w:rsidR="00872FB3" w:rsidRPr="003A470C" w:rsidRDefault="00872FB3" w:rsidP="00273EDC">
            <w:pPr>
              <w:jc w:val="right"/>
              <w:rPr>
                <w:sz w:val="18"/>
                <w:szCs w:val="18"/>
              </w:rPr>
            </w:pPr>
            <w:r>
              <w:rPr>
                <w:sz w:val="18"/>
                <w:szCs w:val="18"/>
              </w:rPr>
              <w:t>1.510.000,00</w:t>
            </w:r>
          </w:p>
        </w:tc>
        <w:tc>
          <w:tcPr>
            <w:tcW w:w="1649" w:type="dxa"/>
            <w:tcBorders>
              <w:top w:val="nil"/>
              <w:left w:val="nil"/>
              <w:bottom w:val="single" w:sz="4" w:space="0" w:color="auto"/>
              <w:right w:val="single" w:sz="4" w:space="0" w:color="auto"/>
            </w:tcBorders>
            <w:shd w:val="clear" w:color="auto" w:fill="auto"/>
            <w:vAlign w:val="center"/>
          </w:tcPr>
          <w:p w14:paraId="7AAC5C24" w14:textId="77777777" w:rsidR="00872FB3" w:rsidRPr="007C0834" w:rsidRDefault="00872FB3" w:rsidP="00273EDC">
            <w:pPr>
              <w:jc w:val="right"/>
              <w:rPr>
                <w:sz w:val="18"/>
                <w:szCs w:val="18"/>
              </w:rPr>
            </w:pPr>
            <w:r>
              <w:rPr>
                <w:sz w:val="18"/>
                <w:szCs w:val="18"/>
              </w:rPr>
              <w:t>98.994,79</w:t>
            </w:r>
          </w:p>
        </w:tc>
        <w:tc>
          <w:tcPr>
            <w:tcW w:w="1004" w:type="dxa"/>
            <w:tcBorders>
              <w:top w:val="nil"/>
              <w:left w:val="nil"/>
              <w:bottom w:val="single" w:sz="4" w:space="0" w:color="auto"/>
              <w:right w:val="single" w:sz="4" w:space="0" w:color="auto"/>
            </w:tcBorders>
            <w:shd w:val="clear" w:color="auto" w:fill="auto"/>
            <w:vAlign w:val="center"/>
          </w:tcPr>
          <w:p w14:paraId="4157C8F7" w14:textId="77777777" w:rsidR="00872FB3" w:rsidRPr="004905B7" w:rsidRDefault="00872FB3" w:rsidP="00273EDC">
            <w:pPr>
              <w:jc w:val="right"/>
              <w:rPr>
                <w:sz w:val="18"/>
                <w:szCs w:val="18"/>
              </w:rPr>
            </w:pPr>
            <w:r w:rsidRPr="004905B7">
              <w:rPr>
                <w:sz w:val="18"/>
                <w:szCs w:val="18"/>
              </w:rPr>
              <w:t>6,56</w:t>
            </w:r>
          </w:p>
        </w:tc>
      </w:tr>
      <w:tr w:rsidR="00872FB3" w:rsidRPr="003A470C" w14:paraId="23D9A736" w14:textId="77777777" w:rsidTr="00273EDC">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357A1C8B" w14:textId="77777777" w:rsidR="00872FB3" w:rsidRPr="003A470C" w:rsidRDefault="00872FB3" w:rsidP="00273EDC">
            <w:pPr>
              <w:rPr>
                <w:b/>
                <w:bCs/>
                <w:sz w:val="18"/>
                <w:szCs w:val="18"/>
              </w:rPr>
            </w:pPr>
            <w:r w:rsidRPr="003A470C">
              <w:rPr>
                <w:b/>
                <w:bCs/>
                <w:sz w:val="18"/>
                <w:szCs w:val="18"/>
              </w:rPr>
              <w:t>UKUPNI PRIHODI</w:t>
            </w:r>
          </w:p>
        </w:tc>
        <w:tc>
          <w:tcPr>
            <w:tcW w:w="1706" w:type="dxa"/>
            <w:tcBorders>
              <w:top w:val="nil"/>
              <w:left w:val="nil"/>
              <w:bottom w:val="single" w:sz="4" w:space="0" w:color="auto"/>
              <w:right w:val="single" w:sz="4" w:space="0" w:color="auto"/>
            </w:tcBorders>
            <w:shd w:val="clear" w:color="auto" w:fill="auto"/>
            <w:vAlign w:val="center"/>
            <w:hideMark/>
          </w:tcPr>
          <w:p w14:paraId="28A5CB80" w14:textId="77777777" w:rsidR="00872FB3" w:rsidRPr="003A470C" w:rsidRDefault="00872FB3" w:rsidP="00273EDC">
            <w:pPr>
              <w:jc w:val="right"/>
              <w:rPr>
                <w:b/>
                <w:bCs/>
                <w:sz w:val="18"/>
                <w:szCs w:val="18"/>
              </w:rPr>
            </w:pPr>
            <w:r>
              <w:rPr>
                <w:b/>
                <w:bCs/>
                <w:sz w:val="18"/>
                <w:szCs w:val="18"/>
              </w:rPr>
              <w:t>36.133.900</w:t>
            </w:r>
            <w:r w:rsidRPr="003A470C">
              <w:rPr>
                <w:b/>
                <w:bCs/>
                <w:sz w:val="18"/>
                <w:szCs w:val="18"/>
              </w:rPr>
              <w:t>,00</w:t>
            </w:r>
          </w:p>
        </w:tc>
        <w:tc>
          <w:tcPr>
            <w:tcW w:w="1649" w:type="dxa"/>
            <w:tcBorders>
              <w:top w:val="nil"/>
              <w:left w:val="nil"/>
              <w:bottom w:val="single" w:sz="4" w:space="0" w:color="auto"/>
              <w:right w:val="single" w:sz="4" w:space="0" w:color="auto"/>
            </w:tcBorders>
            <w:shd w:val="clear" w:color="auto" w:fill="auto"/>
            <w:vAlign w:val="center"/>
            <w:hideMark/>
          </w:tcPr>
          <w:p w14:paraId="7B7CC084" w14:textId="77777777" w:rsidR="00872FB3" w:rsidRPr="007C0834" w:rsidRDefault="00872FB3" w:rsidP="00273EDC">
            <w:pPr>
              <w:jc w:val="right"/>
              <w:rPr>
                <w:b/>
                <w:bCs/>
                <w:sz w:val="18"/>
                <w:szCs w:val="18"/>
              </w:rPr>
            </w:pPr>
            <w:r>
              <w:rPr>
                <w:b/>
                <w:bCs/>
                <w:sz w:val="18"/>
                <w:szCs w:val="18"/>
              </w:rPr>
              <w:t>12.050.219,04</w:t>
            </w:r>
          </w:p>
        </w:tc>
        <w:tc>
          <w:tcPr>
            <w:tcW w:w="1004" w:type="dxa"/>
            <w:tcBorders>
              <w:top w:val="nil"/>
              <w:left w:val="nil"/>
              <w:bottom w:val="single" w:sz="4" w:space="0" w:color="auto"/>
              <w:right w:val="single" w:sz="4" w:space="0" w:color="auto"/>
            </w:tcBorders>
            <w:shd w:val="clear" w:color="auto" w:fill="auto"/>
            <w:vAlign w:val="center"/>
          </w:tcPr>
          <w:p w14:paraId="7BF2920B" w14:textId="77777777" w:rsidR="00872FB3" w:rsidRPr="00985874" w:rsidRDefault="00872FB3" w:rsidP="00273EDC">
            <w:pPr>
              <w:jc w:val="right"/>
              <w:rPr>
                <w:b/>
                <w:bCs/>
                <w:sz w:val="18"/>
                <w:szCs w:val="18"/>
                <w:highlight w:val="yellow"/>
              </w:rPr>
            </w:pPr>
            <w:r w:rsidRPr="00092526">
              <w:rPr>
                <w:b/>
                <w:bCs/>
                <w:sz w:val="18"/>
                <w:szCs w:val="18"/>
              </w:rPr>
              <w:t>33,35</w:t>
            </w:r>
          </w:p>
        </w:tc>
      </w:tr>
      <w:tr w:rsidR="00872FB3" w:rsidRPr="003A470C" w14:paraId="76E3C8E8" w14:textId="77777777" w:rsidTr="00273EDC">
        <w:trPr>
          <w:trHeight w:val="167"/>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FF075CA" w14:textId="77777777" w:rsidR="00872FB3" w:rsidRPr="00BC3D13" w:rsidRDefault="00872FB3" w:rsidP="00273EDC">
            <w:pPr>
              <w:jc w:val="center"/>
              <w:rPr>
                <w:sz w:val="18"/>
                <w:szCs w:val="18"/>
              </w:rPr>
            </w:pPr>
            <w:r w:rsidRPr="00BC3D13">
              <w:rPr>
                <w:sz w:val="18"/>
                <w:szCs w:val="18"/>
              </w:rPr>
              <w:t> </w:t>
            </w:r>
          </w:p>
        </w:tc>
      </w:tr>
      <w:tr w:rsidR="00872FB3" w:rsidRPr="003A470C" w14:paraId="18F50EEA" w14:textId="77777777" w:rsidTr="00273EDC">
        <w:trPr>
          <w:trHeight w:val="226"/>
        </w:trPr>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F564F" w14:textId="77777777" w:rsidR="00872FB3" w:rsidRPr="003A470C" w:rsidRDefault="00872FB3" w:rsidP="00273EDC">
            <w:pPr>
              <w:rPr>
                <w:b/>
                <w:bCs/>
                <w:sz w:val="18"/>
                <w:szCs w:val="18"/>
              </w:rPr>
            </w:pPr>
            <w:r w:rsidRPr="003A470C">
              <w:rPr>
                <w:b/>
                <w:bCs/>
                <w:sz w:val="18"/>
                <w:szCs w:val="18"/>
              </w:rPr>
              <w:t>3. RASHODI POSLOVANJA</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ABEC913" w14:textId="77777777" w:rsidR="00872FB3" w:rsidRPr="003A470C" w:rsidRDefault="00872FB3" w:rsidP="00273EDC">
            <w:pPr>
              <w:jc w:val="right"/>
              <w:rPr>
                <w:b/>
                <w:bCs/>
                <w:sz w:val="18"/>
                <w:szCs w:val="18"/>
              </w:rPr>
            </w:pPr>
            <w:r>
              <w:rPr>
                <w:b/>
                <w:bCs/>
                <w:sz w:val="18"/>
                <w:szCs w:val="18"/>
              </w:rPr>
              <w:t>27.519.700</w:t>
            </w:r>
            <w:r w:rsidRPr="003A470C">
              <w:rPr>
                <w:b/>
                <w:bCs/>
                <w:sz w:val="18"/>
                <w:szCs w:val="18"/>
              </w:rPr>
              <w:t>,00</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1434B678" w14:textId="77777777" w:rsidR="00872FB3" w:rsidRPr="001C1A8D" w:rsidRDefault="00872FB3" w:rsidP="00273EDC">
            <w:pPr>
              <w:jc w:val="right"/>
              <w:rPr>
                <w:b/>
                <w:bCs/>
                <w:sz w:val="18"/>
                <w:szCs w:val="18"/>
                <w:highlight w:val="yellow"/>
              </w:rPr>
            </w:pPr>
            <w:r>
              <w:rPr>
                <w:b/>
                <w:bCs/>
                <w:sz w:val="18"/>
                <w:szCs w:val="18"/>
              </w:rPr>
              <w:t>10.536.059,45</w:t>
            </w:r>
          </w:p>
        </w:tc>
        <w:tc>
          <w:tcPr>
            <w:tcW w:w="1004" w:type="dxa"/>
            <w:tcBorders>
              <w:top w:val="single" w:sz="4" w:space="0" w:color="auto"/>
              <w:left w:val="nil"/>
              <w:bottom w:val="single" w:sz="4" w:space="0" w:color="auto"/>
              <w:right w:val="single" w:sz="4" w:space="0" w:color="auto"/>
            </w:tcBorders>
            <w:shd w:val="clear" w:color="auto" w:fill="auto"/>
            <w:vAlign w:val="center"/>
          </w:tcPr>
          <w:p w14:paraId="4548E7E5" w14:textId="77777777" w:rsidR="00872FB3" w:rsidRPr="00092526" w:rsidRDefault="00872FB3" w:rsidP="00273EDC">
            <w:pPr>
              <w:jc w:val="right"/>
              <w:rPr>
                <w:b/>
                <w:bCs/>
                <w:sz w:val="18"/>
                <w:szCs w:val="18"/>
                <w:highlight w:val="yellow"/>
              </w:rPr>
            </w:pPr>
            <w:r w:rsidRPr="00092526">
              <w:rPr>
                <w:b/>
                <w:bCs/>
                <w:sz w:val="18"/>
                <w:szCs w:val="18"/>
              </w:rPr>
              <w:t>38,29</w:t>
            </w:r>
          </w:p>
        </w:tc>
      </w:tr>
      <w:tr w:rsidR="00872FB3" w:rsidRPr="003A470C" w14:paraId="17EC664D" w14:textId="77777777" w:rsidTr="00273EDC">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0C49EEDE" w14:textId="77777777" w:rsidR="00872FB3" w:rsidRPr="003A470C" w:rsidRDefault="00872FB3" w:rsidP="00273EDC">
            <w:pPr>
              <w:rPr>
                <w:sz w:val="18"/>
                <w:szCs w:val="18"/>
              </w:rPr>
            </w:pPr>
            <w:r w:rsidRPr="003A470C">
              <w:rPr>
                <w:sz w:val="18"/>
                <w:szCs w:val="18"/>
              </w:rPr>
              <w:t xml:space="preserve">   3.1. Rashodi poslovanja- Grad Proračun</w:t>
            </w:r>
          </w:p>
        </w:tc>
        <w:tc>
          <w:tcPr>
            <w:tcW w:w="1706" w:type="dxa"/>
            <w:tcBorders>
              <w:top w:val="nil"/>
              <w:left w:val="nil"/>
              <w:bottom w:val="single" w:sz="4" w:space="0" w:color="auto"/>
              <w:right w:val="single" w:sz="4" w:space="0" w:color="auto"/>
            </w:tcBorders>
            <w:shd w:val="clear" w:color="auto" w:fill="auto"/>
            <w:vAlign w:val="center"/>
          </w:tcPr>
          <w:p w14:paraId="0B5D758C" w14:textId="77777777" w:rsidR="00872FB3" w:rsidRPr="003A470C" w:rsidRDefault="00872FB3" w:rsidP="00273EDC">
            <w:pPr>
              <w:jc w:val="right"/>
              <w:rPr>
                <w:sz w:val="18"/>
                <w:szCs w:val="18"/>
              </w:rPr>
            </w:pPr>
            <w:r>
              <w:rPr>
                <w:sz w:val="18"/>
                <w:szCs w:val="18"/>
              </w:rPr>
              <w:t>26.425.050,00</w:t>
            </w:r>
          </w:p>
        </w:tc>
        <w:tc>
          <w:tcPr>
            <w:tcW w:w="1649" w:type="dxa"/>
            <w:tcBorders>
              <w:top w:val="nil"/>
              <w:left w:val="nil"/>
              <w:bottom w:val="single" w:sz="4" w:space="0" w:color="auto"/>
              <w:right w:val="single" w:sz="4" w:space="0" w:color="auto"/>
            </w:tcBorders>
            <w:shd w:val="clear" w:color="auto" w:fill="auto"/>
            <w:vAlign w:val="center"/>
            <w:hideMark/>
          </w:tcPr>
          <w:p w14:paraId="1B73267F" w14:textId="77777777" w:rsidR="00872FB3" w:rsidRPr="00DD643E" w:rsidRDefault="00872FB3" w:rsidP="00273EDC">
            <w:pPr>
              <w:jc w:val="right"/>
              <w:rPr>
                <w:sz w:val="18"/>
                <w:szCs w:val="18"/>
              </w:rPr>
            </w:pPr>
            <w:r>
              <w:rPr>
                <w:sz w:val="18"/>
                <w:szCs w:val="18"/>
              </w:rPr>
              <w:t>10.066.913,03</w:t>
            </w:r>
          </w:p>
        </w:tc>
        <w:tc>
          <w:tcPr>
            <w:tcW w:w="1004" w:type="dxa"/>
            <w:tcBorders>
              <w:top w:val="nil"/>
              <w:left w:val="nil"/>
              <w:bottom w:val="single" w:sz="4" w:space="0" w:color="auto"/>
              <w:right w:val="single" w:sz="4" w:space="0" w:color="auto"/>
            </w:tcBorders>
            <w:shd w:val="clear" w:color="auto" w:fill="auto"/>
            <w:vAlign w:val="center"/>
          </w:tcPr>
          <w:p w14:paraId="2B98972D" w14:textId="77777777" w:rsidR="00872FB3" w:rsidRPr="004905B7" w:rsidRDefault="00872FB3" w:rsidP="00273EDC">
            <w:pPr>
              <w:jc w:val="right"/>
              <w:rPr>
                <w:sz w:val="18"/>
                <w:szCs w:val="18"/>
              </w:rPr>
            </w:pPr>
            <w:r w:rsidRPr="004905B7">
              <w:rPr>
                <w:sz w:val="18"/>
                <w:szCs w:val="18"/>
              </w:rPr>
              <w:t>38,10</w:t>
            </w:r>
          </w:p>
        </w:tc>
      </w:tr>
      <w:tr w:rsidR="00872FB3" w:rsidRPr="003A470C" w14:paraId="23110DEF" w14:textId="77777777" w:rsidTr="00273EDC">
        <w:trPr>
          <w:trHeight w:val="226"/>
        </w:trPr>
        <w:tc>
          <w:tcPr>
            <w:tcW w:w="4853" w:type="dxa"/>
            <w:tcBorders>
              <w:top w:val="nil"/>
              <w:left w:val="single" w:sz="4" w:space="0" w:color="auto"/>
              <w:bottom w:val="single" w:sz="4" w:space="0" w:color="auto"/>
              <w:right w:val="single" w:sz="4" w:space="0" w:color="auto"/>
            </w:tcBorders>
            <w:shd w:val="clear" w:color="auto" w:fill="auto"/>
            <w:hideMark/>
          </w:tcPr>
          <w:p w14:paraId="631D605A" w14:textId="77777777" w:rsidR="00872FB3" w:rsidRPr="003A470C" w:rsidRDefault="00872FB3" w:rsidP="00273EDC">
            <w:pPr>
              <w:rPr>
                <w:sz w:val="18"/>
                <w:szCs w:val="18"/>
              </w:rPr>
            </w:pPr>
            <w:r w:rsidRPr="003A470C">
              <w:rPr>
                <w:sz w:val="18"/>
                <w:szCs w:val="18"/>
              </w:rPr>
              <w:t xml:space="preserve">   3.2. Rashodi poslovanja - vrtić</w:t>
            </w:r>
          </w:p>
        </w:tc>
        <w:tc>
          <w:tcPr>
            <w:tcW w:w="1706" w:type="dxa"/>
            <w:tcBorders>
              <w:top w:val="nil"/>
              <w:left w:val="nil"/>
              <w:bottom w:val="single" w:sz="4" w:space="0" w:color="auto"/>
              <w:right w:val="single" w:sz="4" w:space="0" w:color="auto"/>
            </w:tcBorders>
            <w:shd w:val="clear" w:color="auto" w:fill="auto"/>
          </w:tcPr>
          <w:p w14:paraId="7906485D" w14:textId="77777777" w:rsidR="00872FB3" w:rsidRDefault="00872FB3" w:rsidP="00273EDC">
            <w:pPr>
              <w:jc w:val="right"/>
              <w:rPr>
                <w:sz w:val="18"/>
                <w:szCs w:val="18"/>
              </w:rPr>
            </w:pPr>
            <w:r>
              <w:rPr>
                <w:sz w:val="18"/>
                <w:szCs w:val="18"/>
              </w:rPr>
              <w:t xml:space="preserve">3.951.650,00 </w:t>
            </w:r>
          </w:p>
          <w:p w14:paraId="011318AA" w14:textId="77777777" w:rsidR="00872FB3" w:rsidRPr="003A470C" w:rsidRDefault="00872FB3" w:rsidP="00273EDC">
            <w:pPr>
              <w:jc w:val="right"/>
              <w:rPr>
                <w:sz w:val="18"/>
                <w:szCs w:val="18"/>
              </w:rPr>
            </w:pPr>
            <w:r>
              <w:rPr>
                <w:sz w:val="18"/>
                <w:szCs w:val="18"/>
              </w:rPr>
              <w:t>(-3.000.000,00)</w:t>
            </w:r>
          </w:p>
        </w:tc>
        <w:tc>
          <w:tcPr>
            <w:tcW w:w="1649" w:type="dxa"/>
            <w:tcBorders>
              <w:top w:val="nil"/>
              <w:left w:val="nil"/>
              <w:bottom w:val="single" w:sz="4" w:space="0" w:color="auto"/>
              <w:right w:val="single" w:sz="4" w:space="0" w:color="auto"/>
            </w:tcBorders>
            <w:shd w:val="clear" w:color="auto" w:fill="auto"/>
          </w:tcPr>
          <w:p w14:paraId="54A5F56B" w14:textId="77777777" w:rsidR="00872FB3" w:rsidRDefault="00872FB3" w:rsidP="00273EDC">
            <w:pPr>
              <w:jc w:val="right"/>
              <w:rPr>
                <w:sz w:val="18"/>
                <w:szCs w:val="18"/>
              </w:rPr>
            </w:pPr>
            <w:r>
              <w:rPr>
                <w:sz w:val="18"/>
                <w:szCs w:val="18"/>
              </w:rPr>
              <w:t>1.704.971,84</w:t>
            </w:r>
          </w:p>
          <w:p w14:paraId="7DC4E488" w14:textId="77777777" w:rsidR="00872FB3" w:rsidRPr="00DD643E" w:rsidRDefault="00872FB3" w:rsidP="00273EDC">
            <w:pPr>
              <w:jc w:val="right"/>
              <w:rPr>
                <w:sz w:val="18"/>
                <w:szCs w:val="18"/>
              </w:rPr>
            </w:pPr>
            <w:r w:rsidRPr="00DD643E">
              <w:rPr>
                <w:sz w:val="18"/>
                <w:szCs w:val="18"/>
              </w:rPr>
              <w:t xml:space="preserve">(- </w:t>
            </w:r>
            <w:r>
              <w:rPr>
                <w:sz w:val="18"/>
                <w:szCs w:val="18"/>
              </w:rPr>
              <w:t>1.250.000,00</w:t>
            </w:r>
            <w:r w:rsidRPr="00DD643E">
              <w:rPr>
                <w:sz w:val="18"/>
                <w:szCs w:val="18"/>
              </w:rPr>
              <w:t>)</w:t>
            </w:r>
          </w:p>
        </w:tc>
        <w:tc>
          <w:tcPr>
            <w:tcW w:w="1004" w:type="dxa"/>
            <w:tcBorders>
              <w:top w:val="nil"/>
              <w:left w:val="nil"/>
              <w:bottom w:val="single" w:sz="4" w:space="0" w:color="auto"/>
              <w:right w:val="single" w:sz="4" w:space="0" w:color="auto"/>
            </w:tcBorders>
            <w:shd w:val="clear" w:color="auto" w:fill="auto"/>
          </w:tcPr>
          <w:p w14:paraId="058038D6" w14:textId="77777777" w:rsidR="00872FB3" w:rsidRPr="004905B7" w:rsidRDefault="00872FB3" w:rsidP="00273EDC">
            <w:pPr>
              <w:jc w:val="right"/>
              <w:rPr>
                <w:sz w:val="18"/>
                <w:szCs w:val="18"/>
              </w:rPr>
            </w:pPr>
            <w:r w:rsidRPr="004905B7">
              <w:rPr>
                <w:sz w:val="18"/>
                <w:szCs w:val="18"/>
              </w:rPr>
              <w:t>43,15</w:t>
            </w:r>
          </w:p>
        </w:tc>
      </w:tr>
      <w:tr w:rsidR="00872FB3" w:rsidRPr="003A470C" w14:paraId="34247894" w14:textId="77777777" w:rsidTr="00273EDC">
        <w:trPr>
          <w:trHeight w:val="226"/>
        </w:trPr>
        <w:tc>
          <w:tcPr>
            <w:tcW w:w="4853" w:type="dxa"/>
            <w:tcBorders>
              <w:top w:val="nil"/>
              <w:left w:val="single" w:sz="4" w:space="0" w:color="auto"/>
              <w:bottom w:val="single" w:sz="4" w:space="0" w:color="auto"/>
              <w:right w:val="single" w:sz="4" w:space="0" w:color="auto"/>
            </w:tcBorders>
            <w:shd w:val="clear" w:color="auto" w:fill="auto"/>
            <w:hideMark/>
          </w:tcPr>
          <w:p w14:paraId="60505965" w14:textId="77777777" w:rsidR="00872FB3" w:rsidRPr="003A470C" w:rsidRDefault="00872FB3" w:rsidP="00273EDC">
            <w:pPr>
              <w:rPr>
                <w:sz w:val="18"/>
                <w:szCs w:val="18"/>
              </w:rPr>
            </w:pPr>
            <w:r w:rsidRPr="003A470C">
              <w:rPr>
                <w:sz w:val="18"/>
                <w:szCs w:val="18"/>
              </w:rPr>
              <w:t xml:space="preserve">   3.3. Rashodi poslovanja - knjižnica</w:t>
            </w:r>
          </w:p>
        </w:tc>
        <w:tc>
          <w:tcPr>
            <w:tcW w:w="1706" w:type="dxa"/>
            <w:tcBorders>
              <w:top w:val="nil"/>
              <w:left w:val="nil"/>
              <w:bottom w:val="single" w:sz="4" w:space="0" w:color="auto"/>
              <w:right w:val="single" w:sz="4" w:space="0" w:color="auto"/>
            </w:tcBorders>
            <w:shd w:val="clear" w:color="auto" w:fill="auto"/>
          </w:tcPr>
          <w:p w14:paraId="05827427" w14:textId="77777777" w:rsidR="00872FB3" w:rsidRDefault="00872FB3" w:rsidP="00273EDC">
            <w:pPr>
              <w:jc w:val="right"/>
              <w:rPr>
                <w:sz w:val="18"/>
                <w:szCs w:val="18"/>
              </w:rPr>
            </w:pPr>
            <w:r>
              <w:rPr>
                <w:sz w:val="18"/>
                <w:szCs w:val="18"/>
              </w:rPr>
              <w:t>530.000,00</w:t>
            </w:r>
          </w:p>
          <w:p w14:paraId="78AEA454" w14:textId="77777777" w:rsidR="00872FB3" w:rsidRPr="003A470C" w:rsidRDefault="00872FB3" w:rsidP="00273EDC">
            <w:pPr>
              <w:jc w:val="right"/>
              <w:rPr>
                <w:sz w:val="18"/>
                <w:szCs w:val="18"/>
              </w:rPr>
            </w:pPr>
            <w:r>
              <w:rPr>
                <w:sz w:val="18"/>
                <w:szCs w:val="18"/>
              </w:rPr>
              <w:t>(- 387.000,00)</w:t>
            </w:r>
          </w:p>
        </w:tc>
        <w:tc>
          <w:tcPr>
            <w:tcW w:w="1649" w:type="dxa"/>
            <w:tcBorders>
              <w:top w:val="nil"/>
              <w:left w:val="nil"/>
              <w:bottom w:val="single" w:sz="4" w:space="0" w:color="auto"/>
              <w:right w:val="single" w:sz="4" w:space="0" w:color="auto"/>
            </w:tcBorders>
            <w:shd w:val="clear" w:color="auto" w:fill="auto"/>
          </w:tcPr>
          <w:p w14:paraId="5EE31224" w14:textId="77777777" w:rsidR="00872FB3" w:rsidRDefault="00872FB3" w:rsidP="00273EDC">
            <w:pPr>
              <w:jc w:val="right"/>
              <w:rPr>
                <w:sz w:val="18"/>
                <w:szCs w:val="18"/>
              </w:rPr>
            </w:pPr>
            <w:r>
              <w:rPr>
                <w:sz w:val="18"/>
                <w:szCs w:val="18"/>
              </w:rPr>
              <w:t>207.674,58</w:t>
            </w:r>
          </w:p>
          <w:p w14:paraId="483BD102" w14:textId="77777777" w:rsidR="00872FB3" w:rsidRPr="00DD643E" w:rsidRDefault="00872FB3" w:rsidP="00273EDC">
            <w:pPr>
              <w:jc w:val="right"/>
              <w:rPr>
                <w:sz w:val="18"/>
                <w:szCs w:val="18"/>
                <w:highlight w:val="yellow"/>
              </w:rPr>
            </w:pPr>
            <w:r w:rsidRPr="00DD643E">
              <w:rPr>
                <w:sz w:val="18"/>
                <w:szCs w:val="18"/>
              </w:rPr>
              <w:t>(- 193.</w:t>
            </w:r>
            <w:r>
              <w:rPr>
                <w:sz w:val="18"/>
                <w:szCs w:val="18"/>
              </w:rPr>
              <w:t>500</w:t>
            </w:r>
            <w:r w:rsidRPr="00DD643E">
              <w:rPr>
                <w:sz w:val="18"/>
                <w:szCs w:val="18"/>
              </w:rPr>
              <w:t>,00)</w:t>
            </w:r>
          </w:p>
        </w:tc>
        <w:tc>
          <w:tcPr>
            <w:tcW w:w="1004" w:type="dxa"/>
            <w:tcBorders>
              <w:top w:val="nil"/>
              <w:left w:val="nil"/>
              <w:bottom w:val="single" w:sz="4" w:space="0" w:color="auto"/>
              <w:right w:val="single" w:sz="4" w:space="0" w:color="auto"/>
            </w:tcBorders>
            <w:shd w:val="clear" w:color="auto" w:fill="auto"/>
          </w:tcPr>
          <w:p w14:paraId="39CE2314" w14:textId="77777777" w:rsidR="00872FB3" w:rsidRPr="004905B7" w:rsidRDefault="00872FB3" w:rsidP="00273EDC">
            <w:pPr>
              <w:jc w:val="right"/>
              <w:rPr>
                <w:sz w:val="18"/>
                <w:szCs w:val="18"/>
              </w:rPr>
            </w:pPr>
            <w:r w:rsidRPr="004905B7">
              <w:rPr>
                <w:sz w:val="18"/>
                <w:szCs w:val="18"/>
              </w:rPr>
              <w:t>39,18</w:t>
            </w:r>
          </w:p>
        </w:tc>
      </w:tr>
      <w:tr w:rsidR="00872FB3" w:rsidRPr="003A470C" w14:paraId="6B3B8B44" w14:textId="77777777" w:rsidTr="00273EDC">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76329616" w14:textId="77777777" w:rsidR="00872FB3" w:rsidRPr="003A470C" w:rsidRDefault="00872FB3" w:rsidP="00273EDC">
            <w:pPr>
              <w:rPr>
                <w:b/>
                <w:bCs/>
                <w:sz w:val="18"/>
                <w:szCs w:val="18"/>
              </w:rPr>
            </w:pPr>
            <w:r w:rsidRPr="003A470C">
              <w:rPr>
                <w:b/>
                <w:bCs/>
                <w:sz w:val="18"/>
                <w:szCs w:val="18"/>
              </w:rPr>
              <w:t>4. RASHODI ZA NABAVU NEFINANCIJSKE IMOVINE</w:t>
            </w:r>
          </w:p>
        </w:tc>
        <w:tc>
          <w:tcPr>
            <w:tcW w:w="1706" w:type="dxa"/>
            <w:tcBorders>
              <w:top w:val="nil"/>
              <w:left w:val="nil"/>
              <w:bottom w:val="single" w:sz="4" w:space="0" w:color="auto"/>
              <w:right w:val="single" w:sz="4" w:space="0" w:color="auto"/>
            </w:tcBorders>
            <w:shd w:val="clear" w:color="auto" w:fill="auto"/>
            <w:vAlign w:val="center"/>
            <w:hideMark/>
          </w:tcPr>
          <w:p w14:paraId="0DB4BF69" w14:textId="77777777" w:rsidR="00872FB3" w:rsidRPr="003A470C" w:rsidRDefault="00872FB3" w:rsidP="00273EDC">
            <w:pPr>
              <w:jc w:val="right"/>
              <w:rPr>
                <w:b/>
                <w:bCs/>
                <w:sz w:val="18"/>
                <w:szCs w:val="18"/>
              </w:rPr>
            </w:pPr>
            <w:r>
              <w:rPr>
                <w:b/>
                <w:bCs/>
                <w:sz w:val="18"/>
                <w:szCs w:val="18"/>
              </w:rPr>
              <w:t>8.614.200</w:t>
            </w:r>
            <w:r w:rsidRPr="003A470C">
              <w:rPr>
                <w:b/>
                <w:bCs/>
                <w:sz w:val="18"/>
                <w:szCs w:val="18"/>
              </w:rPr>
              <w:t>,00</w:t>
            </w:r>
          </w:p>
        </w:tc>
        <w:tc>
          <w:tcPr>
            <w:tcW w:w="1649" w:type="dxa"/>
            <w:tcBorders>
              <w:top w:val="nil"/>
              <w:left w:val="nil"/>
              <w:bottom w:val="single" w:sz="4" w:space="0" w:color="auto"/>
              <w:right w:val="single" w:sz="4" w:space="0" w:color="auto"/>
            </w:tcBorders>
            <w:shd w:val="clear" w:color="auto" w:fill="auto"/>
            <w:vAlign w:val="center"/>
            <w:hideMark/>
          </w:tcPr>
          <w:p w14:paraId="6A1FC488" w14:textId="77777777" w:rsidR="00872FB3" w:rsidRPr="00092526" w:rsidRDefault="00872FB3" w:rsidP="00273EDC">
            <w:pPr>
              <w:jc w:val="right"/>
              <w:rPr>
                <w:b/>
                <w:bCs/>
                <w:sz w:val="18"/>
                <w:szCs w:val="18"/>
              </w:rPr>
            </w:pPr>
            <w:r w:rsidRPr="00092526">
              <w:rPr>
                <w:b/>
                <w:bCs/>
                <w:sz w:val="18"/>
                <w:szCs w:val="18"/>
              </w:rPr>
              <w:t>468.820,11</w:t>
            </w:r>
          </w:p>
        </w:tc>
        <w:tc>
          <w:tcPr>
            <w:tcW w:w="1004" w:type="dxa"/>
            <w:tcBorders>
              <w:top w:val="nil"/>
              <w:left w:val="nil"/>
              <w:bottom w:val="single" w:sz="4" w:space="0" w:color="auto"/>
              <w:right w:val="single" w:sz="4" w:space="0" w:color="auto"/>
            </w:tcBorders>
            <w:shd w:val="clear" w:color="auto" w:fill="auto"/>
            <w:vAlign w:val="center"/>
          </w:tcPr>
          <w:p w14:paraId="5FC387BF" w14:textId="77777777" w:rsidR="00872FB3" w:rsidRPr="004905B7" w:rsidRDefault="00872FB3" w:rsidP="00273EDC">
            <w:pPr>
              <w:jc w:val="right"/>
              <w:rPr>
                <w:b/>
                <w:bCs/>
                <w:sz w:val="18"/>
                <w:szCs w:val="18"/>
              </w:rPr>
            </w:pPr>
            <w:r w:rsidRPr="004905B7">
              <w:rPr>
                <w:b/>
                <w:bCs/>
                <w:sz w:val="18"/>
                <w:szCs w:val="18"/>
              </w:rPr>
              <w:t>5,44</w:t>
            </w:r>
          </w:p>
        </w:tc>
      </w:tr>
      <w:tr w:rsidR="00872FB3" w:rsidRPr="003A470C" w14:paraId="078887E9" w14:textId="77777777" w:rsidTr="00273EDC">
        <w:trPr>
          <w:trHeight w:val="226"/>
        </w:trPr>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AAA95" w14:textId="77777777" w:rsidR="00872FB3" w:rsidRPr="003A470C" w:rsidRDefault="00872FB3" w:rsidP="00273EDC">
            <w:pPr>
              <w:rPr>
                <w:sz w:val="18"/>
                <w:szCs w:val="18"/>
              </w:rPr>
            </w:pPr>
            <w:r w:rsidRPr="003A470C">
              <w:rPr>
                <w:sz w:val="18"/>
                <w:szCs w:val="18"/>
              </w:rPr>
              <w:t xml:space="preserve">   4.1. Rash.za </w:t>
            </w:r>
            <w:proofErr w:type="spellStart"/>
            <w:r w:rsidRPr="003A470C">
              <w:rPr>
                <w:sz w:val="18"/>
                <w:szCs w:val="18"/>
              </w:rPr>
              <w:t>nab</w:t>
            </w:r>
            <w:proofErr w:type="spellEnd"/>
            <w:r>
              <w:rPr>
                <w:sz w:val="18"/>
                <w:szCs w:val="18"/>
              </w:rPr>
              <w:t xml:space="preserve">. </w:t>
            </w:r>
            <w:proofErr w:type="spellStart"/>
            <w:r w:rsidRPr="003A470C">
              <w:rPr>
                <w:sz w:val="18"/>
                <w:szCs w:val="18"/>
              </w:rPr>
              <w:t>nef</w:t>
            </w:r>
            <w:proofErr w:type="spellEnd"/>
            <w:r w:rsidRPr="003A470C">
              <w:rPr>
                <w:sz w:val="18"/>
                <w:szCs w:val="18"/>
              </w:rPr>
              <w:t>.</w:t>
            </w:r>
            <w:r>
              <w:rPr>
                <w:sz w:val="18"/>
                <w:szCs w:val="18"/>
              </w:rPr>
              <w:t xml:space="preserve"> </w:t>
            </w:r>
            <w:proofErr w:type="spellStart"/>
            <w:r w:rsidRPr="003A470C">
              <w:rPr>
                <w:sz w:val="18"/>
                <w:szCs w:val="18"/>
              </w:rPr>
              <w:t>imov</w:t>
            </w:r>
            <w:proofErr w:type="spellEnd"/>
            <w:r w:rsidRPr="003A470C">
              <w:rPr>
                <w:sz w:val="18"/>
                <w:szCs w:val="18"/>
              </w:rPr>
              <w:t xml:space="preserve">. </w:t>
            </w:r>
            <w:r>
              <w:rPr>
                <w:sz w:val="18"/>
                <w:szCs w:val="18"/>
              </w:rPr>
              <w:t>-</w:t>
            </w:r>
            <w:r w:rsidRPr="003A470C">
              <w:rPr>
                <w:sz w:val="18"/>
                <w:szCs w:val="18"/>
              </w:rPr>
              <w:t xml:space="preserve"> Grad Proračun</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3F4F1223" w14:textId="77777777" w:rsidR="00872FB3" w:rsidRPr="003A470C" w:rsidRDefault="00872FB3" w:rsidP="00273EDC">
            <w:pPr>
              <w:jc w:val="right"/>
              <w:rPr>
                <w:sz w:val="18"/>
                <w:szCs w:val="18"/>
              </w:rPr>
            </w:pPr>
            <w:r>
              <w:rPr>
                <w:sz w:val="18"/>
                <w:szCs w:val="18"/>
              </w:rPr>
              <w:t>8.590.000,00</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793CB" w14:textId="77777777" w:rsidR="00872FB3" w:rsidRPr="001C1A8D" w:rsidRDefault="00872FB3" w:rsidP="00273EDC">
            <w:pPr>
              <w:jc w:val="right"/>
              <w:rPr>
                <w:sz w:val="18"/>
                <w:szCs w:val="18"/>
                <w:highlight w:val="yellow"/>
              </w:rPr>
            </w:pPr>
            <w:r w:rsidRPr="00092526">
              <w:rPr>
                <w:sz w:val="18"/>
                <w:szCs w:val="18"/>
              </w:rPr>
              <w:t>467.116,43</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16DACBD" w14:textId="77777777" w:rsidR="00872FB3" w:rsidRPr="004905B7" w:rsidRDefault="00872FB3" w:rsidP="00273EDC">
            <w:pPr>
              <w:jc w:val="right"/>
              <w:rPr>
                <w:sz w:val="18"/>
                <w:szCs w:val="18"/>
              </w:rPr>
            </w:pPr>
            <w:r w:rsidRPr="004905B7">
              <w:rPr>
                <w:sz w:val="18"/>
                <w:szCs w:val="18"/>
              </w:rPr>
              <w:t>5,44</w:t>
            </w:r>
          </w:p>
        </w:tc>
      </w:tr>
      <w:tr w:rsidR="00872FB3" w:rsidRPr="003A470C" w14:paraId="33DD2313" w14:textId="77777777" w:rsidTr="00273EDC">
        <w:trPr>
          <w:trHeight w:val="226"/>
        </w:trPr>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2A06E" w14:textId="77777777" w:rsidR="00872FB3" w:rsidRPr="003A470C" w:rsidRDefault="00872FB3" w:rsidP="00273EDC">
            <w:pPr>
              <w:rPr>
                <w:sz w:val="18"/>
                <w:szCs w:val="18"/>
              </w:rPr>
            </w:pPr>
            <w:r w:rsidRPr="003A470C">
              <w:rPr>
                <w:sz w:val="18"/>
                <w:szCs w:val="18"/>
              </w:rPr>
              <w:t xml:space="preserve">   4.2. Rash.za </w:t>
            </w:r>
            <w:proofErr w:type="spellStart"/>
            <w:r w:rsidRPr="003A470C">
              <w:rPr>
                <w:sz w:val="18"/>
                <w:szCs w:val="18"/>
              </w:rPr>
              <w:t>nab</w:t>
            </w:r>
            <w:proofErr w:type="spellEnd"/>
            <w:r w:rsidRPr="003A470C">
              <w:rPr>
                <w:sz w:val="18"/>
                <w:szCs w:val="18"/>
              </w:rPr>
              <w:t>.</w:t>
            </w:r>
            <w:r>
              <w:rPr>
                <w:sz w:val="18"/>
                <w:szCs w:val="18"/>
              </w:rPr>
              <w:t xml:space="preserve"> </w:t>
            </w:r>
            <w:proofErr w:type="spellStart"/>
            <w:r w:rsidRPr="003A470C">
              <w:rPr>
                <w:sz w:val="18"/>
                <w:szCs w:val="18"/>
              </w:rPr>
              <w:t>nef</w:t>
            </w:r>
            <w:proofErr w:type="spellEnd"/>
            <w:r w:rsidRPr="003A470C">
              <w:rPr>
                <w:sz w:val="18"/>
                <w:szCs w:val="18"/>
              </w:rPr>
              <w:t>.</w:t>
            </w:r>
            <w:r>
              <w:rPr>
                <w:sz w:val="18"/>
                <w:szCs w:val="18"/>
              </w:rPr>
              <w:t xml:space="preserve"> </w:t>
            </w:r>
            <w:proofErr w:type="spellStart"/>
            <w:r w:rsidRPr="003A470C">
              <w:rPr>
                <w:sz w:val="18"/>
                <w:szCs w:val="18"/>
              </w:rPr>
              <w:t>imov</w:t>
            </w:r>
            <w:proofErr w:type="spellEnd"/>
            <w:r w:rsidRPr="003A470C">
              <w:rPr>
                <w:sz w:val="18"/>
                <w:szCs w:val="18"/>
              </w:rPr>
              <w:t>. - vrtić</w:t>
            </w:r>
          </w:p>
        </w:tc>
        <w:tc>
          <w:tcPr>
            <w:tcW w:w="1706" w:type="dxa"/>
            <w:tcBorders>
              <w:top w:val="single" w:sz="4" w:space="0" w:color="auto"/>
              <w:left w:val="nil"/>
              <w:bottom w:val="single" w:sz="4" w:space="0" w:color="auto"/>
              <w:right w:val="single" w:sz="4" w:space="0" w:color="auto"/>
            </w:tcBorders>
            <w:shd w:val="clear" w:color="auto" w:fill="auto"/>
            <w:vAlign w:val="center"/>
          </w:tcPr>
          <w:p w14:paraId="7A616AEF" w14:textId="77777777" w:rsidR="00872FB3" w:rsidRPr="003A470C" w:rsidRDefault="00872FB3" w:rsidP="00273EDC">
            <w:pPr>
              <w:jc w:val="right"/>
              <w:rPr>
                <w:sz w:val="18"/>
                <w:szCs w:val="18"/>
              </w:rPr>
            </w:pPr>
            <w:r>
              <w:rPr>
                <w:sz w:val="18"/>
                <w:szCs w:val="18"/>
              </w:rPr>
              <w:t>0,00</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06503DE7" w14:textId="77777777" w:rsidR="00872FB3" w:rsidRPr="007C0834" w:rsidRDefault="00872FB3" w:rsidP="00273EDC">
            <w:pPr>
              <w:jc w:val="right"/>
              <w:rPr>
                <w:sz w:val="18"/>
                <w:szCs w:val="18"/>
              </w:rPr>
            </w:pPr>
            <w:r w:rsidRPr="007C0834">
              <w:rPr>
                <w:sz w:val="18"/>
                <w:szCs w:val="18"/>
              </w:rPr>
              <w:t>0</w:t>
            </w:r>
            <w:r>
              <w:rPr>
                <w:sz w:val="18"/>
                <w:szCs w:val="18"/>
              </w:rPr>
              <w:t>,00</w:t>
            </w:r>
          </w:p>
        </w:tc>
        <w:tc>
          <w:tcPr>
            <w:tcW w:w="1004" w:type="dxa"/>
            <w:tcBorders>
              <w:top w:val="single" w:sz="4" w:space="0" w:color="auto"/>
              <w:left w:val="nil"/>
              <w:bottom w:val="single" w:sz="4" w:space="0" w:color="auto"/>
              <w:right w:val="single" w:sz="4" w:space="0" w:color="auto"/>
            </w:tcBorders>
            <w:shd w:val="clear" w:color="auto" w:fill="auto"/>
            <w:vAlign w:val="center"/>
          </w:tcPr>
          <w:p w14:paraId="4F6369C2" w14:textId="77777777" w:rsidR="00872FB3" w:rsidRPr="004905B7" w:rsidRDefault="00872FB3" w:rsidP="00273EDC">
            <w:pPr>
              <w:jc w:val="right"/>
              <w:rPr>
                <w:sz w:val="18"/>
                <w:szCs w:val="18"/>
              </w:rPr>
            </w:pPr>
            <w:r w:rsidRPr="004905B7">
              <w:rPr>
                <w:sz w:val="18"/>
                <w:szCs w:val="18"/>
              </w:rPr>
              <w:t>0,00</w:t>
            </w:r>
          </w:p>
        </w:tc>
      </w:tr>
      <w:tr w:rsidR="00872FB3" w:rsidRPr="003A470C" w14:paraId="57C66DD6" w14:textId="77777777" w:rsidTr="00273EDC">
        <w:trPr>
          <w:trHeight w:val="226"/>
        </w:trPr>
        <w:tc>
          <w:tcPr>
            <w:tcW w:w="4853" w:type="dxa"/>
            <w:tcBorders>
              <w:top w:val="nil"/>
              <w:left w:val="single" w:sz="4" w:space="0" w:color="auto"/>
              <w:bottom w:val="single" w:sz="4" w:space="0" w:color="auto"/>
              <w:right w:val="single" w:sz="4" w:space="0" w:color="auto"/>
            </w:tcBorders>
            <w:shd w:val="clear" w:color="auto" w:fill="auto"/>
            <w:hideMark/>
          </w:tcPr>
          <w:p w14:paraId="45976373" w14:textId="77777777" w:rsidR="00872FB3" w:rsidRPr="003A470C" w:rsidRDefault="00872FB3" w:rsidP="00273EDC">
            <w:pPr>
              <w:rPr>
                <w:sz w:val="18"/>
                <w:szCs w:val="18"/>
              </w:rPr>
            </w:pPr>
            <w:r w:rsidRPr="003A470C">
              <w:rPr>
                <w:sz w:val="18"/>
                <w:szCs w:val="18"/>
              </w:rPr>
              <w:t xml:space="preserve">   4.3. Rash.za </w:t>
            </w:r>
            <w:proofErr w:type="spellStart"/>
            <w:r w:rsidRPr="003A470C">
              <w:rPr>
                <w:sz w:val="18"/>
                <w:szCs w:val="18"/>
              </w:rPr>
              <w:t>nab</w:t>
            </w:r>
            <w:proofErr w:type="spellEnd"/>
            <w:r w:rsidRPr="003A470C">
              <w:rPr>
                <w:sz w:val="18"/>
                <w:szCs w:val="18"/>
              </w:rPr>
              <w:t>.</w:t>
            </w:r>
            <w:r>
              <w:rPr>
                <w:sz w:val="18"/>
                <w:szCs w:val="18"/>
              </w:rPr>
              <w:t xml:space="preserve"> </w:t>
            </w:r>
            <w:proofErr w:type="spellStart"/>
            <w:r w:rsidRPr="003A470C">
              <w:rPr>
                <w:sz w:val="18"/>
                <w:szCs w:val="18"/>
              </w:rPr>
              <w:t>nef</w:t>
            </w:r>
            <w:proofErr w:type="spellEnd"/>
            <w:r w:rsidRPr="003A470C">
              <w:rPr>
                <w:sz w:val="18"/>
                <w:szCs w:val="18"/>
              </w:rPr>
              <w:t>.</w:t>
            </w:r>
            <w:r>
              <w:rPr>
                <w:sz w:val="18"/>
                <w:szCs w:val="18"/>
              </w:rPr>
              <w:t xml:space="preserve"> </w:t>
            </w:r>
            <w:proofErr w:type="spellStart"/>
            <w:r w:rsidRPr="003A470C">
              <w:rPr>
                <w:sz w:val="18"/>
                <w:szCs w:val="18"/>
              </w:rPr>
              <w:t>imov</w:t>
            </w:r>
            <w:proofErr w:type="spellEnd"/>
            <w:r w:rsidRPr="003A470C">
              <w:rPr>
                <w:sz w:val="18"/>
                <w:szCs w:val="18"/>
              </w:rPr>
              <w:t>. - knjižnica</w:t>
            </w:r>
          </w:p>
        </w:tc>
        <w:tc>
          <w:tcPr>
            <w:tcW w:w="1706" w:type="dxa"/>
            <w:tcBorders>
              <w:top w:val="nil"/>
              <w:left w:val="nil"/>
              <w:bottom w:val="single" w:sz="4" w:space="0" w:color="auto"/>
              <w:right w:val="single" w:sz="4" w:space="0" w:color="auto"/>
            </w:tcBorders>
            <w:shd w:val="clear" w:color="auto" w:fill="auto"/>
          </w:tcPr>
          <w:p w14:paraId="5BCEFA8F" w14:textId="77777777" w:rsidR="00872FB3" w:rsidRDefault="00872FB3" w:rsidP="00273EDC">
            <w:pPr>
              <w:jc w:val="right"/>
              <w:rPr>
                <w:sz w:val="18"/>
                <w:szCs w:val="18"/>
              </w:rPr>
            </w:pPr>
            <w:r>
              <w:rPr>
                <w:sz w:val="18"/>
                <w:szCs w:val="18"/>
              </w:rPr>
              <w:t>94.200,00</w:t>
            </w:r>
          </w:p>
          <w:p w14:paraId="2E6F1A3D" w14:textId="77777777" w:rsidR="00872FB3" w:rsidRPr="003A470C" w:rsidRDefault="00872FB3" w:rsidP="00273EDC">
            <w:pPr>
              <w:jc w:val="right"/>
              <w:rPr>
                <w:sz w:val="18"/>
                <w:szCs w:val="18"/>
              </w:rPr>
            </w:pPr>
            <w:r>
              <w:rPr>
                <w:sz w:val="18"/>
                <w:szCs w:val="18"/>
              </w:rPr>
              <w:t>(- 70.000,00)</w:t>
            </w:r>
          </w:p>
        </w:tc>
        <w:tc>
          <w:tcPr>
            <w:tcW w:w="1649" w:type="dxa"/>
            <w:tcBorders>
              <w:top w:val="nil"/>
              <w:left w:val="nil"/>
              <w:bottom w:val="single" w:sz="4" w:space="0" w:color="auto"/>
              <w:right w:val="single" w:sz="4" w:space="0" w:color="auto"/>
            </w:tcBorders>
            <w:shd w:val="clear" w:color="auto" w:fill="auto"/>
            <w:hideMark/>
          </w:tcPr>
          <w:p w14:paraId="774E6B47" w14:textId="77777777" w:rsidR="00872FB3" w:rsidRPr="007C0834" w:rsidRDefault="00872FB3" w:rsidP="00273EDC">
            <w:pPr>
              <w:jc w:val="right"/>
              <w:rPr>
                <w:sz w:val="18"/>
                <w:szCs w:val="18"/>
              </w:rPr>
            </w:pPr>
            <w:r>
              <w:rPr>
                <w:sz w:val="18"/>
                <w:szCs w:val="18"/>
              </w:rPr>
              <w:t>61.703,68                  (- 60.000,00)</w:t>
            </w:r>
          </w:p>
        </w:tc>
        <w:tc>
          <w:tcPr>
            <w:tcW w:w="1004" w:type="dxa"/>
            <w:tcBorders>
              <w:top w:val="nil"/>
              <w:left w:val="nil"/>
              <w:bottom w:val="single" w:sz="4" w:space="0" w:color="auto"/>
              <w:right w:val="single" w:sz="4" w:space="0" w:color="auto"/>
            </w:tcBorders>
            <w:shd w:val="clear" w:color="auto" w:fill="auto"/>
          </w:tcPr>
          <w:p w14:paraId="167669D2" w14:textId="77777777" w:rsidR="00872FB3" w:rsidRPr="004905B7" w:rsidRDefault="00872FB3" w:rsidP="00273EDC">
            <w:pPr>
              <w:jc w:val="right"/>
              <w:rPr>
                <w:sz w:val="18"/>
                <w:szCs w:val="18"/>
              </w:rPr>
            </w:pPr>
            <w:r w:rsidRPr="004905B7">
              <w:rPr>
                <w:sz w:val="18"/>
                <w:szCs w:val="18"/>
              </w:rPr>
              <w:t>65,50</w:t>
            </w:r>
          </w:p>
        </w:tc>
      </w:tr>
      <w:tr w:rsidR="00872FB3" w:rsidRPr="003A470C" w14:paraId="15C07C0D" w14:textId="77777777" w:rsidTr="00273EDC">
        <w:trPr>
          <w:trHeight w:val="226"/>
        </w:trPr>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08EB2" w14:textId="77777777" w:rsidR="00872FB3" w:rsidRPr="003A470C" w:rsidRDefault="00872FB3" w:rsidP="00273EDC">
            <w:pPr>
              <w:rPr>
                <w:b/>
                <w:bCs/>
                <w:sz w:val="18"/>
                <w:szCs w:val="18"/>
              </w:rPr>
            </w:pPr>
            <w:r w:rsidRPr="003A470C">
              <w:rPr>
                <w:b/>
                <w:bCs/>
                <w:sz w:val="18"/>
                <w:szCs w:val="18"/>
              </w:rPr>
              <w:t>UKUPNI RASHODI</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F2857" w14:textId="77777777" w:rsidR="00872FB3" w:rsidRPr="003A470C" w:rsidRDefault="00872FB3" w:rsidP="00273EDC">
            <w:pPr>
              <w:jc w:val="right"/>
              <w:rPr>
                <w:b/>
                <w:bCs/>
                <w:sz w:val="18"/>
                <w:szCs w:val="18"/>
              </w:rPr>
            </w:pPr>
            <w:r>
              <w:rPr>
                <w:b/>
                <w:bCs/>
                <w:sz w:val="18"/>
                <w:szCs w:val="18"/>
              </w:rPr>
              <w:t>36.133.900,00</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B7E2D" w14:textId="77777777" w:rsidR="00872FB3" w:rsidRPr="001C1A8D" w:rsidRDefault="00872FB3" w:rsidP="00273EDC">
            <w:pPr>
              <w:jc w:val="right"/>
              <w:rPr>
                <w:b/>
                <w:bCs/>
                <w:sz w:val="18"/>
                <w:szCs w:val="18"/>
                <w:highlight w:val="yellow"/>
              </w:rPr>
            </w:pPr>
            <w:r>
              <w:rPr>
                <w:b/>
                <w:bCs/>
                <w:sz w:val="18"/>
                <w:szCs w:val="18"/>
              </w:rPr>
              <w:t>11.004.879,56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A0465C0" w14:textId="77777777" w:rsidR="00872FB3" w:rsidRPr="00092526" w:rsidRDefault="00872FB3" w:rsidP="00273EDC">
            <w:pPr>
              <w:jc w:val="right"/>
              <w:rPr>
                <w:b/>
                <w:bCs/>
                <w:sz w:val="18"/>
                <w:szCs w:val="18"/>
                <w:highlight w:val="yellow"/>
              </w:rPr>
            </w:pPr>
            <w:r w:rsidRPr="00092526">
              <w:rPr>
                <w:b/>
                <w:bCs/>
                <w:sz w:val="18"/>
                <w:szCs w:val="18"/>
              </w:rPr>
              <w:t>30,46</w:t>
            </w:r>
          </w:p>
        </w:tc>
      </w:tr>
      <w:tr w:rsidR="00872FB3" w:rsidRPr="003A470C" w14:paraId="508716E3" w14:textId="77777777" w:rsidTr="00273EDC">
        <w:trPr>
          <w:trHeight w:val="167"/>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463B799" w14:textId="77777777" w:rsidR="00872FB3" w:rsidRPr="003A470C" w:rsidRDefault="00872FB3" w:rsidP="00273EDC">
            <w:pPr>
              <w:jc w:val="center"/>
              <w:rPr>
                <w:b/>
                <w:bCs/>
                <w:sz w:val="18"/>
                <w:szCs w:val="18"/>
              </w:rPr>
            </w:pPr>
            <w:r w:rsidRPr="003A470C">
              <w:rPr>
                <w:b/>
                <w:bCs/>
                <w:sz w:val="18"/>
                <w:szCs w:val="18"/>
              </w:rPr>
              <w:t> </w:t>
            </w:r>
          </w:p>
        </w:tc>
      </w:tr>
      <w:tr w:rsidR="00872FB3" w:rsidRPr="003A470C" w14:paraId="50D71D32" w14:textId="77777777" w:rsidTr="00273EDC">
        <w:trPr>
          <w:trHeight w:val="226"/>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85E60B" w14:textId="77777777" w:rsidR="00872FB3" w:rsidRPr="003A470C" w:rsidRDefault="00872FB3" w:rsidP="00273EDC">
            <w:pPr>
              <w:rPr>
                <w:b/>
                <w:bCs/>
                <w:sz w:val="18"/>
                <w:szCs w:val="18"/>
              </w:rPr>
            </w:pPr>
            <w:r w:rsidRPr="003A470C">
              <w:rPr>
                <w:b/>
                <w:bCs/>
                <w:sz w:val="18"/>
                <w:szCs w:val="18"/>
              </w:rPr>
              <w:t>B. RAČUN ZADUŽIVANJA/FINANCIRANJA</w:t>
            </w:r>
          </w:p>
        </w:tc>
      </w:tr>
      <w:tr w:rsidR="00872FB3" w:rsidRPr="003A470C" w14:paraId="59F47FF1" w14:textId="77777777" w:rsidTr="00273EDC">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6787E1E6" w14:textId="77777777" w:rsidR="00872FB3" w:rsidRPr="003A470C" w:rsidRDefault="00872FB3" w:rsidP="00273EDC">
            <w:pPr>
              <w:rPr>
                <w:b/>
                <w:bCs/>
                <w:sz w:val="18"/>
                <w:szCs w:val="18"/>
              </w:rPr>
            </w:pPr>
            <w:r w:rsidRPr="003A470C">
              <w:rPr>
                <w:b/>
                <w:bCs/>
                <w:sz w:val="18"/>
                <w:szCs w:val="18"/>
              </w:rPr>
              <w:t>1. PRIMICI OD FINANCIJSKE IMOVINE</w:t>
            </w:r>
          </w:p>
        </w:tc>
        <w:tc>
          <w:tcPr>
            <w:tcW w:w="1706" w:type="dxa"/>
            <w:tcBorders>
              <w:top w:val="nil"/>
              <w:left w:val="nil"/>
              <w:bottom w:val="single" w:sz="4" w:space="0" w:color="auto"/>
              <w:right w:val="single" w:sz="4" w:space="0" w:color="auto"/>
            </w:tcBorders>
            <w:shd w:val="clear" w:color="auto" w:fill="auto"/>
            <w:vAlign w:val="center"/>
            <w:hideMark/>
          </w:tcPr>
          <w:p w14:paraId="62F2337B" w14:textId="77777777" w:rsidR="00872FB3" w:rsidRPr="003A470C" w:rsidRDefault="00872FB3" w:rsidP="00273EDC">
            <w:pPr>
              <w:jc w:val="right"/>
              <w:rPr>
                <w:b/>
                <w:bCs/>
                <w:sz w:val="18"/>
                <w:szCs w:val="18"/>
              </w:rPr>
            </w:pPr>
            <w:r>
              <w:rPr>
                <w:b/>
                <w:bCs/>
                <w:sz w:val="18"/>
                <w:szCs w:val="18"/>
              </w:rPr>
              <w:t>0,0</w:t>
            </w:r>
            <w:r w:rsidRPr="003A470C">
              <w:rPr>
                <w:b/>
                <w:bCs/>
                <w:sz w:val="18"/>
                <w:szCs w:val="18"/>
              </w:rPr>
              <w:t>0</w:t>
            </w:r>
          </w:p>
        </w:tc>
        <w:tc>
          <w:tcPr>
            <w:tcW w:w="1649" w:type="dxa"/>
            <w:tcBorders>
              <w:top w:val="nil"/>
              <w:left w:val="nil"/>
              <w:bottom w:val="single" w:sz="4" w:space="0" w:color="auto"/>
              <w:right w:val="single" w:sz="4" w:space="0" w:color="auto"/>
            </w:tcBorders>
            <w:shd w:val="clear" w:color="auto" w:fill="auto"/>
            <w:vAlign w:val="center"/>
            <w:hideMark/>
          </w:tcPr>
          <w:p w14:paraId="00ADEA5A" w14:textId="77777777" w:rsidR="00872FB3" w:rsidRPr="00013AC3" w:rsidRDefault="00872FB3" w:rsidP="00273EDC">
            <w:pPr>
              <w:jc w:val="right"/>
              <w:rPr>
                <w:b/>
                <w:bCs/>
                <w:sz w:val="18"/>
                <w:szCs w:val="18"/>
              </w:rPr>
            </w:pPr>
            <w:r>
              <w:rPr>
                <w:b/>
                <w:bCs/>
                <w:sz w:val="18"/>
                <w:szCs w:val="18"/>
              </w:rPr>
              <w:t>0,00</w:t>
            </w:r>
          </w:p>
        </w:tc>
        <w:tc>
          <w:tcPr>
            <w:tcW w:w="1004" w:type="dxa"/>
            <w:tcBorders>
              <w:top w:val="nil"/>
              <w:left w:val="nil"/>
              <w:bottom w:val="single" w:sz="4" w:space="0" w:color="auto"/>
              <w:right w:val="single" w:sz="4" w:space="0" w:color="auto"/>
            </w:tcBorders>
            <w:shd w:val="clear" w:color="auto" w:fill="auto"/>
            <w:vAlign w:val="center"/>
            <w:hideMark/>
          </w:tcPr>
          <w:p w14:paraId="2B042B0E" w14:textId="77777777" w:rsidR="00872FB3" w:rsidRPr="00013AC3" w:rsidRDefault="00872FB3" w:rsidP="00273EDC">
            <w:pPr>
              <w:jc w:val="right"/>
              <w:rPr>
                <w:b/>
                <w:bCs/>
                <w:sz w:val="18"/>
                <w:szCs w:val="18"/>
              </w:rPr>
            </w:pPr>
            <w:r w:rsidRPr="0094033A">
              <w:rPr>
                <w:b/>
                <w:bCs/>
                <w:sz w:val="18"/>
                <w:szCs w:val="18"/>
              </w:rPr>
              <w:t>1,98 </w:t>
            </w:r>
          </w:p>
        </w:tc>
      </w:tr>
      <w:tr w:rsidR="00872FB3" w:rsidRPr="003A470C" w14:paraId="27200F4F" w14:textId="77777777" w:rsidTr="00273EDC">
        <w:trPr>
          <w:trHeight w:val="167"/>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3DD2D50" w14:textId="77777777" w:rsidR="00872FB3" w:rsidRPr="003A470C" w:rsidRDefault="00872FB3" w:rsidP="00273EDC">
            <w:pPr>
              <w:jc w:val="center"/>
              <w:rPr>
                <w:b/>
                <w:bCs/>
                <w:sz w:val="18"/>
                <w:szCs w:val="18"/>
              </w:rPr>
            </w:pPr>
            <w:r w:rsidRPr="003A470C">
              <w:rPr>
                <w:b/>
                <w:bCs/>
                <w:sz w:val="18"/>
                <w:szCs w:val="18"/>
              </w:rPr>
              <w:t> </w:t>
            </w:r>
          </w:p>
        </w:tc>
      </w:tr>
      <w:tr w:rsidR="00872FB3" w:rsidRPr="003A470C" w14:paraId="6994418E" w14:textId="77777777" w:rsidTr="00273EDC">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13F81AD9" w14:textId="77777777" w:rsidR="00872FB3" w:rsidRPr="003A470C" w:rsidRDefault="00872FB3" w:rsidP="00273EDC">
            <w:pPr>
              <w:rPr>
                <w:b/>
                <w:bCs/>
                <w:sz w:val="18"/>
                <w:szCs w:val="18"/>
              </w:rPr>
            </w:pPr>
            <w:r w:rsidRPr="003A470C">
              <w:rPr>
                <w:b/>
                <w:bCs/>
                <w:sz w:val="18"/>
                <w:szCs w:val="18"/>
              </w:rPr>
              <w:t>C. RASPOLOŽIVA SREDSTVA IZ PRETHODNIH GODINA</w:t>
            </w:r>
          </w:p>
        </w:tc>
        <w:tc>
          <w:tcPr>
            <w:tcW w:w="1706" w:type="dxa"/>
            <w:tcBorders>
              <w:top w:val="nil"/>
              <w:left w:val="nil"/>
              <w:bottom w:val="single" w:sz="4" w:space="0" w:color="auto"/>
              <w:right w:val="single" w:sz="4" w:space="0" w:color="auto"/>
            </w:tcBorders>
            <w:shd w:val="clear" w:color="auto" w:fill="auto"/>
            <w:hideMark/>
          </w:tcPr>
          <w:p w14:paraId="302AC5CF" w14:textId="77777777" w:rsidR="00872FB3" w:rsidRPr="003A470C" w:rsidRDefault="00872FB3" w:rsidP="00273EDC">
            <w:pPr>
              <w:jc w:val="right"/>
              <w:rPr>
                <w:b/>
                <w:bCs/>
                <w:sz w:val="18"/>
                <w:szCs w:val="18"/>
              </w:rPr>
            </w:pPr>
            <w:r>
              <w:rPr>
                <w:b/>
                <w:bCs/>
                <w:sz w:val="18"/>
                <w:szCs w:val="18"/>
              </w:rPr>
              <w:t>2.000.000,00</w:t>
            </w:r>
          </w:p>
        </w:tc>
        <w:tc>
          <w:tcPr>
            <w:tcW w:w="1649" w:type="dxa"/>
            <w:tcBorders>
              <w:top w:val="nil"/>
              <w:left w:val="nil"/>
              <w:bottom w:val="single" w:sz="4" w:space="0" w:color="auto"/>
              <w:right w:val="single" w:sz="4" w:space="0" w:color="auto"/>
            </w:tcBorders>
            <w:shd w:val="clear" w:color="auto" w:fill="auto"/>
            <w:hideMark/>
          </w:tcPr>
          <w:p w14:paraId="73F35AE8" w14:textId="77777777" w:rsidR="00872FB3" w:rsidRPr="001C1A8D" w:rsidRDefault="00872FB3" w:rsidP="00273EDC">
            <w:pPr>
              <w:jc w:val="right"/>
              <w:rPr>
                <w:b/>
                <w:bCs/>
                <w:sz w:val="18"/>
                <w:szCs w:val="18"/>
                <w:highlight w:val="yellow"/>
              </w:rPr>
            </w:pPr>
            <w:r>
              <w:rPr>
                <w:b/>
                <w:bCs/>
                <w:sz w:val="18"/>
                <w:szCs w:val="18"/>
              </w:rPr>
              <w:t>39.626,62</w:t>
            </w:r>
          </w:p>
        </w:tc>
        <w:tc>
          <w:tcPr>
            <w:tcW w:w="1004" w:type="dxa"/>
            <w:tcBorders>
              <w:top w:val="nil"/>
              <w:left w:val="nil"/>
              <w:bottom w:val="single" w:sz="4" w:space="0" w:color="auto"/>
              <w:right w:val="single" w:sz="4" w:space="0" w:color="auto"/>
            </w:tcBorders>
            <w:shd w:val="clear" w:color="auto" w:fill="auto"/>
          </w:tcPr>
          <w:p w14:paraId="59F365C6" w14:textId="77777777" w:rsidR="00872FB3" w:rsidRPr="00BC3D13" w:rsidRDefault="00872FB3" w:rsidP="00273EDC">
            <w:pPr>
              <w:jc w:val="right"/>
              <w:rPr>
                <w:b/>
                <w:bCs/>
                <w:sz w:val="18"/>
                <w:szCs w:val="18"/>
              </w:rPr>
            </w:pPr>
          </w:p>
        </w:tc>
      </w:tr>
      <w:tr w:rsidR="00872FB3" w:rsidRPr="003A470C" w14:paraId="5A7D61CD" w14:textId="77777777" w:rsidTr="00273EDC">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77A3E29D" w14:textId="77777777" w:rsidR="00872FB3" w:rsidRPr="003A470C" w:rsidRDefault="00872FB3" w:rsidP="00273EDC">
            <w:pPr>
              <w:rPr>
                <w:sz w:val="18"/>
                <w:szCs w:val="18"/>
              </w:rPr>
            </w:pPr>
            <w:r w:rsidRPr="003A470C">
              <w:rPr>
                <w:sz w:val="18"/>
                <w:szCs w:val="18"/>
              </w:rPr>
              <w:t>1. Višak/manjak prihoda - Grad Lepoglava</w:t>
            </w:r>
          </w:p>
        </w:tc>
        <w:tc>
          <w:tcPr>
            <w:tcW w:w="1706" w:type="dxa"/>
            <w:tcBorders>
              <w:top w:val="nil"/>
              <w:left w:val="nil"/>
              <w:bottom w:val="single" w:sz="4" w:space="0" w:color="auto"/>
              <w:right w:val="single" w:sz="4" w:space="0" w:color="auto"/>
            </w:tcBorders>
            <w:shd w:val="clear" w:color="auto" w:fill="auto"/>
            <w:vAlign w:val="center"/>
          </w:tcPr>
          <w:p w14:paraId="65398ECE" w14:textId="77777777" w:rsidR="00872FB3" w:rsidRPr="003A470C" w:rsidRDefault="00872FB3" w:rsidP="00273EDC">
            <w:pPr>
              <w:jc w:val="right"/>
              <w:rPr>
                <w:sz w:val="18"/>
                <w:szCs w:val="18"/>
              </w:rPr>
            </w:pPr>
          </w:p>
        </w:tc>
        <w:tc>
          <w:tcPr>
            <w:tcW w:w="1649" w:type="dxa"/>
            <w:tcBorders>
              <w:top w:val="nil"/>
              <w:left w:val="nil"/>
              <w:bottom w:val="single" w:sz="4" w:space="0" w:color="auto"/>
              <w:right w:val="single" w:sz="4" w:space="0" w:color="auto"/>
            </w:tcBorders>
            <w:shd w:val="clear" w:color="auto" w:fill="auto"/>
            <w:vAlign w:val="center"/>
            <w:hideMark/>
          </w:tcPr>
          <w:p w14:paraId="6C2852B8" w14:textId="77777777" w:rsidR="00872FB3" w:rsidRPr="0094033A" w:rsidRDefault="00872FB3" w:rsidP="00273EDC">
            <w:pPr>
              <w:jc w:val="right"/>
              <w:rPr>
                <w:sz w:val="18"/>
                <w:szCs w:val="18"/>
              </w:rPr>
            </w:pPr>
            <w:r w:rsidRPr="0094033A">
              <w:rPr>
                <w:sz w:val="18"/>
                <w:szCs w:val="18"/>
              </w:rPr>
              <w:t>-</w:t>
            </w:r>
            <w:r>
              <w:rPr>
                <w:sz w:val="18"/>
                <w:szCs w:val="18"/>
              </w:rPr>
              <w:t xml:space="preserve"> </w:t>
            </w:r>
            <w:r w:rsidRPr="0094033A">
              <w:rPr>
                <w:sz w:val="18"/>
                <w:szCs w:val="18"/>
              </w:rPr>
              <w:t>49.999,93</w:t>
            </w:r>
          </w:p>
        </w:tc>
        <w:tc>
          <w:tcPr>
            <w:tcW w:w="1004" w:type="dxa"/>
            <w:tcBorders>
              <w:top w:val="nil"/>
              <w:left w:val="nil"/>
              <w:bottom w:val="single" w:sz="4" w:space="0" w:color="auto"/>
              <w:right w:val="single" w:sz="4" w:space="0" w:color="auto"/>
            </w:tcBorders>
            <w:shd w:val="clear" w:color="auto" w:fill="auto"/>
            <w:vAlign w:val="center"/>
            <w:hideMark/>
          </w:tcPr>
          <w:p w14:paraId="61FA4D89" w14:textId="77777777" w:rsidR="00872FB3" w:rsidRPr="003A470C" w:rsidRDefault="00872FB3" w:rsidP="00273EDC">
            <w:pPr>
              <w:jc w:val="right"/>
              <w:rPr>
                <w:sz w:val="18"/>
                <w:szCs w:val="18"/>
              </w:rPr>
            </w:pPr>
            <w:r w:rsidRPr="003A470C">
              <w:rPr>
                <w:sz w:val="18"/>
                <w:szCs w:val="18"/>
              </w:rPr>
              <w:t> </w:t>
            </w:r>
          </w:p>
        </w:tc>
      </w:tr>
      <w:tr w:rsidR="00872FB3" w:rsidRPr="003A470C" w14:paraId="0A547E73" w14:textId="77777777" w:rsidTr="00273EDC">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171DD7EE" w14:textId="77777777" w:rsidR="00872FB3" w:rsidRPr="003A470C" w:rsidRDefault="00872FB3" w:rsidP="00273EDC">
            <w:pPr>
              <w:rPr>
                <w:sz w:val="18"/>
                <w:szCs w:val="18"/>
              </w:rPr>
            </w:pPr>
            <w:r w:rsidRPr="003A470C">
              <w:rPr>
                <w:sz w:val="18"/>
                <w:szCs w:val="18"/>
              </w:rPr>
              <w:t>2. Višak/manjak prihoda - Dječji vrtić Lepoglava</w:t>
            </w:r>
          </w:p>
        </w:tc>
        <w:tc>
          <w:tcPr>
            <w:tcW w:w="1706" w:type="dxa"/>
            <w:tcBorders>
              <w:top w:val="nil"/>
              <w:left w:val="nil"/>
              <w:bottom w:val="single" w:sz="4" w:space="0" w:color="auto"/>
              <w:right w:val="single" w:sz="4" w:space="0" w:color="auto"/>
            </w:tcBorders>
            <w:shd w:val="clear" w:color="auto" w:fill="auto"/>
            <w:vAlign w:val="center"/>
          </w:tcPr>
          <w:p w14:paraId="6EF192DC" w14:textId="77777777" w:rsidR="00872FB3" w:rsidRPr="003A470C" w:rsidRDefault="00872FB3" w:rsidP="00273EDC">
            <w:pPr>
              <w:jc w:val="right"/>
              <w:rPr>
                <w:sz w:val="18"/>
                <w:szCs w:val="18"/>
              </w:rPr>
            </w:pPr>
          </w:p>
        </w:tc>
        <w:tc>
          <w:tcPr>
            <w:tcW w:w="1649" w:type="dxa"/>
            <w:tcBorders>
              <w:top w:val="nil"/>
              <w:left w:val="nil"/>
              <w:bottom w:val="single" w:sz="4" w:space="0" w:color="auto"/>
              <w:right w:val="single" w:sz="4" w:space="0" w:color="auto"/>
            </w:tcBorders>
            <w:shd w:val="clear" w:color="auto" w:fill="auto"/>
            <w:vAlign w:val="center"/>
            <w:hideMark/>
          </w:tcPr>
          <w:p w14:paraId="449BF41D" w14:textId="77777777" w:rsidR="00872FB3" w:rsidRPr="0094033A" w:rsidRDefault="00872FB3" w:rsidP="00273EDC">
            <w:pPr>
              <w:jc w:val="right"/>
              <w:rPr>
                <w:sz w:val="18"/>
                <w:szCs w:val="18"/>
              </w:rPr>
            </w:pPr>
            <w:r w:rsidRPr="0094033A">
              <w:rPr>
                <w:sz w:val="18"/>
                <w:szCs w:val="18"/>
              </w:rPr>
              <w:t>82.293,28</w:t>
            </w:r>
          </w:p>
        </w:tc>
        <w:tc>
          <w:tcPr>
            <w:tcW w:w="1004" w:type="dxa"/>
            <w:tcBorders>
              <w:top w:val="nil"/>
              <w:left w:val="nil"/>
              <w:bottom w:val="single" w:sz="4" w:space="0" w:color="auto"/>
              <w:right w:val="single" w:sz="4" w:space="0" w:color="auto"/>
            </w:tcBorders>
            <w:shd w:val="clear" w:color="auto" w:fill="auto"/>
            <w:vAlign w:val="center"/>
            <w:hideMark/>
          </w:tcPr>
          <w:p w14:paraId="2DF0CF7B" w14:textId="77777777" w:rsidR="00872FB3" w:rsidRPr="003A470C" w:rsidRDefault="00872FB3" w:rsidP="00273EDC">
            <w:pPr>
              <w:jc w:val="right"/>
              <w:rPr>
                <w:sz w:val="18"/>
                <w:szCs w:val="18"/>
              </w:rPr>
            </w:pPr>
            <w:r w:rsidRPr="003A470C">
              <w:rPr>
                <w:sz w:val="18"/>
                <w:szCs w:val="18"/>
              </w:rPr>
              <w:t> </w:t>
            </w:r>
          </w:p>
        </w:tc>
      </w:tr>
      <w:tr w:rsidR="00872FB3" w:rsidRPr="003A470C" w14:paraId="7AF0E968" w14:textId="77777777" w:rsidTr="00273EDC">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6683B04E" w14:textId="77777777" w:rsidR="00872FB3" w:rsidRPr="003A470C" w:rsidRDefault="00872FB3" w:rsidP="00273EDC">
            <w:pPr>
              <w:rPr>
                <w:sz w:val="18"/>
                <w:szCs w:val="18"/>
              </w:rPr>
            </w:pPr>
            <w:r w:rsidRPr="003A470C">
              <w:rPr>
                <w:sz w:val="18"/>
                <w:szCs w:val="18"/>
              </w:rPr>
              <w:t xml:space="preserve">3. Višak/manjak prihoda </w:t>
            </w:r>
            <w:r>
              <w:rPr>
                <w:sz w:val="18"/>
                <w:szCs w:val="18"/>
              </w:rPr>
              <w:t>-</w:t>
            </w:r>
            <w:r w:rsidRPr="003A470C">
              <w:rPr>
                <w:sz w:val="18"/>
                <w:szCs w:val="18"/>
              </w:rPr>
              <w:t xml:space="preserve"> Gradska knjižnica Lepoglava</w:t>
            </w:r>
          </w:p>
        </w:tc>
        <w:tc>
          <w:tcPr>
            <w:tcW w:w="1706" w:type="dxa"/>
            <w:tcBorders>
              <w:top w:val="nil"/>
              <w:left w:val="nil"/>
              <w:bottom w:val="single" w:sz="4" w:space="0" w:color="auto"/>
              <w:right w:val="single" w:sz="4" w:space="0" w:color="auto"/>
            </w:tcBorders>
            <w:shd w:val="clear" w:color="auto" w:fill="auto"/>
            <w:vAlign w:val="center"/>
            <w:hideMark/>
          </w:tcPr>
          <w:p w14:paraId="650F98D2" w14:textId="77777777" w:rsidR="00872FB3" w:rsidRPr="003A470C" w:rsidRDefault="00872FB3" w:rsidP="00273EDC">
            <w:pPr>
              <w:jc w:val="right"/>
              <w:rPr>
                <w:sz w:val="18"/>
                <w:szCs w:val="18"/>
              </w:rPr>
            </w:pPr>
          </w:p>
        </w:tc>
        <w:tc>
          <w:tcPr>
            <w:tcW w:w="1649" w:type="dxa"/>
            <w:tcBorders>
              <w:top w:val="nil"/>
              <w:left w:val="nil"/>
              <w:bottom w:val="single" w:sz="4" w:space="0" w:color="auto"/>
              <w:right w:val="single" w:sz="4" w:space="0" w:color="auto"/>
            </w:tcBorders>
            <w:shd w:val="clear" w:color="auto" w:fill="auto"/>
            <w:vAlign w:val="center"/>
            <w:hideMark/>
          </w:tcPr>
          <w:p w14:paraId="22668D21" w14:textId="77777777" w:rsidR="00872FB3" w:rsidRPr="0094033A" w:rsidRDefault="00872FB3" w:rsidP="00273EDC">
            <w:pPr>
              <w:jc w:val="right"/>
              <w:rPr>
                <w:sz w:val="18"/>
                <w:szCs w:val="18"/>
              </w:rPr>
            </w:pPr>
            <w:r w:rsidRPr="0094033A">
              <w:rPr>
                <w:sz w:val="18"/>
                <w:szCs w:val="18"/>
              </w:rPr>
              <w:t>7.333,27</w:t>
            </w:r>
          </w:p>
        </w:tc>
        <w:tc>
          <w:tcPr>
            <w:tcW w:w="1004" w:type="dxa"/>
            <w:tcBorders>
              <w:top w:val="nil"/>
              <w:left w:val="nil"/>
              <w:bottom w:val="single" w:sz="4" w:space="0" w:color="auto"/>
              <w:right w:val="single" w:sz="4" w:space="0" w:color="auto"/>
            </w:tcBorders>
            <w:shd w:val="clear" w:color="auto" w:fill="auto"/>
            <w:vAlign w:val="center"/>
            <w:hideMark/>
          </w:tcPr>
          <w:p w14:paraId="5340E07C" w14:textId="77777777" w:rsidR="00872FB3" w:rsidRPr="003A470C" w:rsidRDefault="00872FB3" w:rsidP="00273EDC">
            <w:pPr>
              <w:jc w:val="right"/>
              <w:rPr>
                <w:sz w:val="18"/>
                <w:szCs w:val="18"/>
              </w:rPr>
            </w:pPr>
            <w:r w:rsidRPr="003A470C">
              <w:rPr>
                <w:sz w:val="18"/>
                <w:szCs w:val="18"/>
              </w:rPr>
              <w:t> </w:t>
            </w:r>
          </w:p>
        </w:tc>
      </w:tr>
      <w:tr w:rsidR="00872FB3" w:rsidRPr="003A470C" w14:paraId="64F275C7" w14:textId="77777777" w:rsidTr="00273EDC">
        <w:trPr>
          <w:trHeight w:val="226"/>
        </w:trPr>
        <w:tc>
          <w:tcPr>
            <w:tcW w:w="4853" w:type="dxa"/>
            <w:tcBorders>
              <w:top w:val="nil"/>
              <w:left w:val="single" w:sz="4" w:space="0" w:color="auto"/>
              <w:bottom w:val="single" w:sz="4" w:space="0" w:color="auto"/>
              <w:right w:val="single" w:sz="4" w:space="0" w:color="auto"/>
            </w:tcBorders>
            <w:shd w:val="clear" w:color="auto" w:fill="auto"/>
            <w:vAlign w:val="center"/>
          </w:tcPr>
          <w:p w14:paraId="07373E5C" w14:textId="77777777" w:rsidR="00872FB3" w:rsidRPr="003A470C" w:rsidRDefault="00872FB3" w:rsidP="00273EDC">
            <w:pPr>
              <w:rPr>
                <w:sz w:val="18"/>
                <w:szCs w:val="18"/>
              </w:rPr>
            </w:pPr>
            <w:r>
              <w:rPr>
                <w:b/>
                <w:bCs/>
                <w:sz w:val="18"/>
                <w:szCs w:val="18"/>
              </w:rPr>
              <w:t xml:space="preserve">    </w:t>
            </w:r>
            <w:r w:rsidRPr="003A470C">
              <w:rPr>
                <w:b/>
                <w:bCs/>
                <w:sz w:val="18"/>
                <w:szCs w:val="18"/>
              </w:rPr>
              <w:t>VIŠAK/MANJAK IZ PRETHODNIH GODINA</w:t>
            </w:r>
            <w:r>
              <w:rPr>
                <w:b/>
                <w:bCs/>
                <w:sz w:val="18"/>
                <w:szCs w:val="18"/>
              </w:rPr>
              <w:t xml:space="preserve"> KOJI ĆE SE POKRITI/RASPOREDITI </w:t>
            </w:r>
          </w:p>
        </w:tc>
        <w:tc>
          <w:tcPr>
            <w:tcW w:w="1706" w:type="dxa"/>
            <w:tcBorders>
              <w:top w:val="nil"/>
              <w:left w:val="nil"/>
              <w:bottom w:val="single" w:sz="4" w:space="0" w:color="auto"/>
              <w:right w:val="single" w:sz="4" w:space="0" w:color="auto"/>
            </w:tcBorders>
            <w:shd w:val="clear" w:color="auto" w:fill="auto"/>
          </w:tcPr>
          <w:p w14:paraId="6D600166" w14:textId="77777777" w:rsidR="00872FB3" w:rsidRPr="00F54146" w:rsidRDefault="00872FB3" w:rsidP="00273EDC">
            <w:pPr>
              <w:jc w:val="right"/>
              <w:rPr>
                <w:b/>
                <w:bCs/>
                <w:sz w:val="18"/>
                <w:szCs w:val="18"/>
              </w:rPr>
            </w:pPr>
            <w:r w:rsidRPr="00F54146">
              <w:rPr>
                <w:b/>
                <w:bCs/>
                <w:sz w:val="18"/>
                <w:szCs w:val="18"/>
              </w:rPr>
              <w:t>0,00</w:t>
            </w:r>
          </w:p>
        </w:tc>
        <w:tc>
          <w:tcPr>
            <w:tcW w:w="1649" w:type="dxa"/>
            <w:tcBorders>
              <w:top w:val="nil"/>
              <w:left w:val="nil"/>
              <w:bottom w:val="single" w:sz="4" w:space="0" w:color="auto"/>
              <w:right w:val="single" w:sz="4" w:space="0" w:color="auto"/>
            </w:tcBorders>
            <w:shd w:val="clear" w:color="auto" w:fill="auto"/>
          </w:tcPr>
          <w:p w14:paraId="172285D1" w14:textId="77777777" w:rsidR="00872FB3" w:rsidRPr="00F54146" w:rsidRDefault="00872FB3" w:rsidP="00273EDC">
            <w:pPr>
              <w:jc w:val="right"/>
              <w:rPr>
                <w:b/>
                <w:bCs/>
                <w:sz w:val="18"/>
                <w:szCs w:val="18"/>
              </w:rPr>
            </w:pPr>
          </w:p>
        </w:tc>
        <w:tc>
          <w:tcPr>
            <w:tcW w:w="1004" w:type="dxa"/>
            <w:tcBorders>
              <w:top w:val="nil"/>
              <w:left w:val="nil"/>
              <w:bottom w:val="single" w:sz="4" w:space="0" w:color="auto"/>
              <w:right w:val="single" w:sz="4" w:space="0" w:color="auto"/>
            </w:tcBorders>
            <w:shd w:val="clear" w:color="auto" w:fill="auto"/>
          </w:tcPr>
          <w:p w14:paraId="22745BCC" w14:textId="77777777" w:rsidR="00872FB3" w:rsidRPr="00F54146" w:rsidRDefault="00872FB3" w:rsidP="00273EDC">
            <w:pPr>
              <w:jc w:val="right"/>
              <w:rPr>
                <w:b/>
                <w:bCs/>
                <w:sz w:val="18"/>
                <w:szCs w:val="18"/>
              </w:rPr>
            </w:pPr>
          </w:p>
        </w:tc>
      </w:tr>
      <w:tr w:rsidR="00872FB3" w:rsidRPr="003A470C" w14:paraId="5E4EF236" w14:textId="77777777" w:rsidTr="00273EDC">
        <w:trPr>
          <w:trHeight w:val="167"/>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49D36DF" w14:textId="77777777" w:rsidR="00872FB3" w:rsidRPr="003A470C" w:rsidRDefault="00872FB3" w:rsidP="00273EDC">
            <w:pPr>
              <w:jc w:val="center"/>
              <w:rPr>
                <w:sz w:val="18"/>
                <w:szCs w:val="18"/>
              </w:rPr>
            </w:pPr>
            <w:r w:rsidRPr="003A470C">
              <w:rPr>
                <w:sz w:val="18"/>
                <w:szCs w:val="18"/>
              </w:rPr>
              <w:t> </w:t>
            </w:r>
          </w:p>
        </w:tc>
      </w:tr>
      <w:tr w:rsidR="00872FB3" w:rsidRPr="003A470C" w14:paraId="1F0E8485" w14:textId="77777777" w:rsidTr="00273EDC">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15AEDC5C" w14:textId="77777777" w:rsidR="00872FB3" w:rsidRPr="003A470C" w:rsidRDefault="00872FB3" w:rsidP="00273EDC">
            <w:pPr>
              <w:rPr>
                <w:b/>
                <w:bCs/>
                <w:sz w:val="18"/>
                <w:szCs w:val="18"/>
              </w:rPr>
            </w:pPr>
            <w:r w:rsidRPr="003A470C">
              <w:rPr>
                <w:b/>
                <w:bCs/>
                <w:sz w:val="18"/>
                <w:szCs w:val="18"/>
              </w:rPr>
              <w:t>D. VIŠAK/MANJAK RASPOLOŽIV U SLJEDEĆEM RAZDOBLJU</w:t>
            </w:r>
          </w:p>
        </w:tc>
        <w:tc>
          <w:tcPr>
            <w:tcW w:w="1706" w:type="dxa"/>
            <w:tcBorders>
              <w:top w:val="nil"/>
              <w:left w:val="nil"/>
              <w:bottom w:val="single" w:sz="4" w:space="0" w:color="auto"/>
              <w:right w:val="single" w:sz="4" w:space="0" w:color="auto"/>
            </w:tcBorders>
            <w:shd w:val="clear" w:color="auto" w:fill="auto"/>
            <w:hideMark/>
          </w:tcPr>
          <w:p w14:paraId="7048679F" w14:textId="77777777" w:rsidR="00872FB3" w:rsidRPr="003A470C" w:rsidRDefault="00872FB3" w:rsidP="00273EDC">
            <w:pPr>
              <w:jc w:val="right"/>
              <w:rPr>
                <w:b/>
                <w:bCs/>
                <w:sz w:val="18"/>
                <w:szCs w:val="18"/>
              </w:rPr>
            </w:pPr>
            <w:r>
              <w:rPr>
                <w:b/>
                <w:bCs/>
                <w:sz w:val="18"/>
                <w:szCs w:val="18"/>
              </w:rPr>
              <w:t>2.000.000,0</w:t>
            </w:r>
            <w:r w:rsidRPr="003A470C">
              <w:rPr>
                <w:b/>
                <w:bCs/>
                <w:sz w:val="18"/>
                <w:szCs w:val="18"/>
              </w:rPr>
              <w:t>0</w:t>
            </w:r>
          </w:p>
        </w:tc>
        <w:tc>
          <w:tcPr>
            <w:tcW w:w="1649" w:type="dxa"/>
            <w:tcBorders>
              <w:top w:val="nil"/>
              <w:left w:val="nil"/>
              <w:bottom w:val="single" w:sz="4" w:space="0" w:color="auto"/>
              <w:right w:val="single" w:sz="4" w:space="0" w:color="auto"/>
            </w:tcBorders>
            <w:shd w:val="clear" w:color="auto" w:fill="auto"/>
            <w:hideMark/>
          </w:tcPr>
          <w:p w14:paraId="24BC336D" w14:textId="77777777" w:rsidR="00872FB3" w:rsidRPr="003A470C" w:rsidRDefault="00872FB3" w:rsidP="00273EDC">
            <w:pPr>
              <w:jc w:val="right"/>
              <w:rPr>
                <w:b/>
                <w:bCs/>
                <w:sz w:val="18"/>
                <w:szCs w:val="18"/>
              </w:rPr>
            </w:pPr>
            <w:r>
              <w:rPr>
                <w:b/>
                <w:bCs/>
                <w:sz w:val="18"/>
                <w:szCs w:val="18"/>
              </w:rPr>
              <w:t>1.084.966,10</w:t>
            </w:r>
          </w:p>
        </w:tc>
        <w:tc>
          <w:tcPr>
            <w:tcW w:w="1004" w:type="dxa"/>
            <w:tcBorders>
              <w:top w:val="nil"/>
              <w:left w:val="nil"/>
              <w:bottom w:val="single" w:sz="4" w:space="0" w:color="auto"/>
              <w:right w:val="single" w:sz="4" w:space="0" w:color="auto"/>
            </w:tcBorders>
            <w:shd w:val="clear" w:color="auto" w:fill="auto"/>
            <w:vAlign w:val="center"/>
            <w:hideMark/>
          </w:tcPr>
          <w:p w14:paraId="630DAF64" w14:textId="77777777" w:rsidR="00872FB3" w:rsidRPr="003A470C" w:rsidRDefault="00872FB3" w:rsidP="00273EDC">
            <w:pPr>
              <w:jc w:val="right"/>
              <w:rPr>
                <w:sz w:val="18"/>
                <w:szCs w:val="18"/>
              </w:rPr>
            </w:pPr>
            <w:r w:rsidRPr="003A470C">
              <w:rPr>
                <w:sz w:val="18"/>
                <w:szCs w:val="18"/>
              </w:rPr>
              <w:t xml:space="preserve">  </w:t>
            </w:r>
          </w:p>
        </w:tc>
      </w:tr>
      <w:bookmarkEnd w:id="0"/>
    </w:tbl>
    <w:p w14:paraId="0AFE9918" w14:textId="77777777" w:rsidR="00872FB3" w:rsidRPr="009F6BDD" w:rsidRDefault="00872FB3" w:rsidP="00872FB3">
      <w:pPr>
        <w:jc w:val="both"/>
      </w:pPr>
    </w:p>
    <w:p w14:paraId="6443D8BA" w14:textId="77777777" w:rsidR="00872FB3" w:rsidRDefault="00872FB3" w:rsidP="00872FB3">
      <w:pPr>
        <w:pStyle w:val="Default"/>
        <w:ind w:firstLine="284"/>
        <w:jc w:val="both"/>
      </w:pPr>
      <w:r w:rsidRPr="00C82CFE">
        <w:t>Tablica daje prikaz Računa prihoda i rashoda (sastoji se od ukupnih prihoda - prihoda poslovanja i prihoda</w:t>
      </w:r>
      <w:r w:rsidRPr="00D075EC">
        <w:t xml:space="preserve"> od prodaje nefinancijske imovine</w:t>
      </w:r>
      <w:r>
        <w:t xml:space="preserve"> </w:t>
      </w:r>
      <w:r w:rsidRPr="00D075EC">
        <w:t xml:space="preserve">i rashoda </w:t>
      </w:r>
      <w:r>
        <w:t xml:space="preserve">- </w:t>
      </w:r>
      <w:r w:rsidRPr="00D075EC">
        <w:t xml:space="preserve">rashoda poslovanja i rashoda </w:t>
      </w:r>
      <w:r w:rsidRPr="00D075EC">
        <w:lastRenderedPageBreak/>
        <w:t>za nabavu nefinancijske imovine</w:t>
      </w:r>
      <w:r>
        <w:t xml:space="preserve">), Računa zaduživanja/financiranja te </w:t>
      </w:r>
      <w:r w:rsidRPr="00D075EC">
        <w:t xml:space="preserve">rezultat poslovanja tekuće godine, a to je </w:t>
      </w:r>
      <w:r>
        <w:t>višak</w:t>
      </w:r>
      <w:r w:rsidRPr="00D075EC">
        <w:t xml:space="preserve"> prihoda u iznosu od </w:t>
      </w:r>
      <w:r>
        <w:t>1.045.339,48</w:t>
      </w:r>
      <w:r w:rsidRPr="00D075EC">
        <w:t xml:space="preserve"> kuna. </w:t>
      </w:r>
    </w:p>
    <w:p w14:paraId="19DE3B74" w14:textId="77777777" w:rsidR="00872FB3" w:rsidRPr="00D075EC" w:rsidRDefault="00872FB3" w:rsidP="00872FB3">
      <w:pPr>
        <w:pStyle w:val="Default"/>
        <w:ind w:firstLine="284"/>
        <w:jc w:val="both"/>
      </w:pPr>
    </w:p>
    <w:p w14:paraId="7D9B897C" w14:textId="77777777" w:rsidR="00872FB3" w:rsidRPr="00D075EC" w:rsidRDefault="00872FB3" w:rsidP="00872FB3">
      <w:pPr>
        <w:pStyle w:val="Default"/>
        <w:ind w:firstLine="284"/>
        <w:jc w:val="both"/>
      </w:pPr>
      <w:r w:rsidRPr="00D075EC">
        <w:t xml:space="preserve">UKUPNI PRIHODI su ostvareni u iznosu od </w:t>
      </w:r>
      <w:r>
        <w:t>12.050.219,04</w:t>
      </w:r>
      <w:r w:rsidRPr="00D075EC">
        <w:t xml:space="preserve"> kuna što je </w:t>
      </w:r>
      <w:r>
        <w:t xml:space="preserve">33,35 </w:t>
      </w:r>
      <w:r w:rsidRPr="00D075EC">
        <w:t>%</w:t>
      </w:r>
      <w:r>
        <w:t xml:space="preserve"> plana</w:t>
      </w:r>
      <w:r w:rsidRPr="00D075EC">
        <w:t xml:space="preserve">, a čine ih prihodi poslovanja u iznosu od </w:t>
      </w:r>
      <w:r>
        <w:t>11.951.224,25</w:t>
      </w:r>
      <w:r w:rsidRPr="00D075EC">
        <w:t xml:space="preserve"> kuna te prihodi od prodaje nefinancijske imovine u iznosu od </w:t>
      </w:r>
      <w:r>
        <w:t>98.994,79</w:t>
      </w:r>
      <w:r w:rsidRPr="00D075EC">
        <w:t xml:space="preserve"> kuna. </w:t>
      </w:r>
    </w:p>
    <w:p w14:paraId="52F64AAA" w14:textId="77777777" w:rsidR="00872FB3" w:rsidRPr="00D075EC" w:rsidRDefault="00872FB3" w:rsidP="00872FB3">
      <w:pPr>
        <w:pStyle w:val="Default"/>
        <w:ind w:firstLine="284"/>
        <w:jc w:val="both"/>
      </w:pPr>
      <w:r w:rsidRPr="00D075EC">
        <w:t xml:space="preserve">UKUPNI RASHODI su izvršeni u iznosu od </w:t>
      </w:r>
      <w:r>
        <w:t>11.004.879,56</w:t>
      </w:r>
      <w:r w:rsidRPr="00D075EC">
        <w:t xml:space="preserve"> kuna što je </w:t>
      </w:r>
      <w:r>
        <w:t xml:space="preserve">30,46 </w:t>
      </w:r>
      <w:r w:rsidRPr="00D075EC">
        <w:t>%</w:t>
      </w:r>
      <w:r>
        <w:t xml:space="preserve"> plana</w:t>
      </w:r>
      <w:r w:rsidRPr="00D075EC">
        <w:t xml:space="preserve">, a odnose se na rashode poslovanja u iznosu </w:t>
      </w:r>
      <w:r>
        <w:t>10.536.059,45</w:t>
      </w:r>
      <w:r w:rsidRPr="00D075EC">
        <w:t xml:space="preserve"> kun</w:t>
      </w:r>
      <w:r>
        <w:t>a</w:t>
      </w:r>
      <w:r w:rsidRPr="00D075EC">
        <w:t xml:space="preserve"> i na rashode za nabavu nefinancijske imovine u iznosu od </w:t>
      </w:r>
      <w:r>
        <w:t>468.820,11</w:t>
      </w:r>
      <w:r w:rsidRPr="00D075EC">
        <w:t xml:space="preserve"> kun</w:t>
      </w:r>
      <w:r>
        <w:t>a</w:t>
      </w:r>
      <w:r w:rsidRPr="00D075EC">
        <w:t>.</w:t>
      </w:r>
    </w:p>
    <w:p w14:paraId="4D9B35E5" w14:textId="77777777" w:rsidR="00872FB3" w:rsidRPr="00D075EC" w:rsidRDefault="00872FB3" w:rsidP="00872FB3">
      <w:pPr>
        <w:ind w:firstLine="284"/>
        <w:jc w:val="both"/>
      </w:pPr>
      <w:r w:rsidRPr="00D075EC">
        <w:t xml:space="preserve">Donos viška iz prethodnih godina iznosi </w:t>
      </w:r>
      <w:r>
        <w:t>39.626,62</w:t>
      </w:r>
      <w:r w:rsidRPr="00D075EC">
        <w:t xml:space="preserve"> kun</w:t>
      </w:r>
      <w:r>
        <w:t>e</w:t>
      </w:r>
      <w:r w:rsidRPr="00D075EC">
        <w:t xml:space="preserve"> te </w:t>
      </w:r>
      <w:r>
        <w:t>uzevši u obzir</w:t>
      </w:r>
      <w:r w:rsidRPr="00D075EC">
        <w:t xml:space="preserve"> </w:t>
      </w:r>
      <w:r>
        <w:t>višak</w:t>
      </w:r>
      <w:r w:rsidRPr="00D075EC">
        <w:t xml:space="preserve"> tekuće godine proizlazi pozitivan financijski rezultat, a to je višak u iznosu od </w:t>
      </w:r>
      <w:r>
        <w:t>1.084.966,10</w:t>
      </w:r>
      <w:r w:rsidRPr="00D075EC">
        <w:t xml:space="preserve"> kun</w:t>
      </w:r>
      <w:r>
        <w:t>a</w:t>
      </w:r>
      <w:r w:rsidRPr="00D075EC">
        <w:t>.</w:t>
      </w:r>
    </w:p>
    <w:p w14:paraId="566F7FBC" w14:textId="77777777" w:rsidR="00872FB3" w:rsidRPr="009F6BDD" w:rsidRDefault="00872FB3" w:rsidP="00872FB3">
      <w:pPr>
        <w:jc w:val="both"/>
      </w:pPr>
    </w:p>
    <w:p w14:paraId="0E843E92" w14:textId="77777777" w:rsidR="00872FB3" w:rsidRPr="003A470C" w:rsidRDefault="00872FB3" w:rsidP="00872FB3">
      <w:pPr>
        <w:jc w:val="both"/>
      </w:pPr>
      <w:r w:rsidRPr="00C97DF4">
        <w:t>Tablica 2 . Ukupan višak/manjak po korisnicima</w:t>
      </w:r>
    </w:p>
    <w:p w14:paraId="02611067" w14:textId="77777777" w:rsidR="00872FB3" w:rsidRPr="009F6BDD" w:rsidRDefault="00872FB3" w:rsidP="00872FB3">
      <w:pPr>
        <w:jc w:val="both"/>
      </w:pPr>
    </w:p>
    <w:tbl>
      <w:tblPr>
        <w:tblStyle w:val="Obinatablica2"/>
        <w:tblW w:w="9670" w:type="dxa"/>
        <w:jc w:val="center"/>
        <w:tblLook w:val="04A0" w:firstRow="1" w:lastRow="0" w:firstColumn="1" w:lastColumn="0" w:noHBand="0" w:noVBand="1"/>
      </w:tblPr>
      <w:tblGrid>
        <w:gridCol w:w="1689"/>
        <w:gridCol w:w="1519"/>
        <w:gridCol w:w="1519"/>
        <w:gridCol w:w="1717"/>
        <w:gridCol w:w="1717"/>
        <w:gridCol w:w="1509"/>
      </w:tblGrid>
      <w:tr w:rsidR="00872FB3" w:rsidRPr="003A470C" w14:paraId="46B42BF9" w14:textId="77777777" w:rsidTr="00273EDC">
        <w:trPr>
          <w:cnfStyle w:val="100000000000" w:firstRow="1" w:lastRow="0" w:firstColumn="0" w:lastColumn="0" w:oddVBand="0" w:evenVBand="0" w:oddHBand="0"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1697" w:type="dxa"/>
            <w:vAlign w:val="center"/>
            <w:hideMark/>
          </w:tcPr>
          <w:p w14:paraId="60BEFD15" w14:textId="77777777" w:rsidR="00872FB3" w:rsidRPr="003A470C" w:rsidRDefault="00872FB3" w:rsidP="00273EDC">
            <w:pPr>
              <w:jc w:val="center"/>
              <w:rPr>
                <w:b w:val="0"/>
                <w:bCs w:val="0"/>
                <w:sz w:val="20"/>
                <w:szCs w:val="20"/>
              </w:rPr>
            </w:pPr>
            <w:r w:rsidRPr="003A470C">
              <w:rPr>
                <w:b w:val="0"/>
                <w:bCs w:val="0"/>
                <w:sz w:val="20"/>
                <w:szCs w:val="20"/>
              </w:rPr>
              <w:t>KORISNIK</w:t>
            </w:r>
          </w:p>
        </w:tc>
        <w:tc>
          <w:tcPr>
            <w:tcW w:w="1522" w:type="dxa"/>
            <w:vAlign w:val="center"/>
            <w:hideMark/>
          </w:tcPr>
          <w:p w14:paraId="19FFFB48" w14:textId="77777777" w:rsidR="00872FB3" w:rsidRPr="003A470C" w:rsidRDefault="00872FB3" w:rsidP="00273ED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A470C">
              <w:rPr>
                <w:b w:val="0"/>
                <w:bCs w:val="0"/>
                <w:sz w:val="20"/>
                <w:szCs w:val="20"/>
              </w:rPr>
              <w:t>PRIHODI            1-</w:t>
            </w:r>
            <w:r>
              <w:rPr>
                <w:b w:val="0"/>
                <w:bCs w:val="0"/>
                <w:sz w:val="20"/>
                <w:szCs w:val="20"/>
              </w:rPr>
              <w:t>6</w:t>
            </w:r>
            <w:r w:rsidRPr="003A470C">
              <w:rPr>
                <w:b w:val="0"/>
                <w:bCs w:val="0"/>
                <w:sz w:val="20"/>
                <w:szCs w:val="20"/>
              </w:rPr>
              <w:t>/20</w:t>
            </w:r>
            <w:r>
              <w:rPr>
                <w:b w:val="0"/>
                <w:bCs w:val="0"/>
                <w:sz w:val="20"/>
                <w:szCs w:val="20"/>
              </w:rPr>
              <w:t>20</w:t>
            </w:r>
          </w:p>
        </w:tc>
        <w:tc>
          <w:tcPr>
            <w:tcW w:w="1522" w:type="dxa"/>
            <w:vAlign w:val="center"/>
            <w:hideMark/>
          </w:tcPr>
          <w:p w14:paraId="0C57ABD0" w14:textId="77777777" w:rsidR="00872FB3" w:rsidRPr="003A470C" w:rsidRDefault="00872FB3" w:rsidP="00273ED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A470C">
              <w:rPr>
                <w:b w:val="0"/>
                <w:bCs w:val="0"/>
                <w:sz w:val="20"/>
                <w:szCs w:val="20"/>
              </w:rPr>
              <w:t>RASHODI               1-</w:t>
            </w:r>
            <w:r>
              <w:rPr>
                <w:b w:val="0"/>
                <w:bCs w:val="0"/>
                <w:sz w:val="20"/>
                <w:szCs w:val="20"/>
              </w:rPr>
              <w:t>6</w:t>
            </w:r>
            <w:r w:rsidRPr="003A470C">
              <w:rPr>
                <w:b w:val="0"/>
                <w:bCs w:val="0"/>
                <w:sz w:val="20"/>
                <w:szCs w:val="20"/>
              </w:rPr>
              <w:t>/20</w:t>
            </w:r>
            <w:r>
              <w:rPr>
                <w:b w:val="0"/>
                <w:bCs w:val="0"/>
                <w:sz w:val="20"/>
                <w:szCs w:val="20"/>
              </w:rPr>
              <w:t>20</w:t>
            </w:r>
          </w:p>
        </w:tc>
        <w:tc>
          <w:tcPr>
            <w:tcW w:w="1708" w:type="dxa"/>
            <w:vAlign w:val="center"/>
            <w:hideMark/>
          </w:tcPr>
          <w:p w14:paraId="1A66F5F3" w14:textId="77777777" w:rsidR="00872FB3" w:rsidRPr="003A470C" w:rsidRDefault="00872FB3" w:rsidP="00273ED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A470C">
              <w:rPr>
                <w:b w:val="0"/>
                <w:bCs w:val="0"/>
                <w:sz w:val="20"/>
                <w:szCs w:val="20"/>
              </w:rPr>
              <w:t xml:space="preserve">TEKUĆI VIŠAK/MANJAK </w:t>
            </w:r>
          </w:p>
        </w:tc>
        <w:tc>
          <w:tcPr>
            <w:tcW w:w="1708" w:type="dxa"/>
            <w:vAlign w:val="center"/>
            <w:hideMark/>
          </w:tcPr>
          <w:p w14:paraId="7AF62545" w14:textId="77777777" w:rsidR="00872FB3" w:rsidRPr="003A470C" w:rsidRDefault="00872FB3" w:rsidP="00273ED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A470C">
              <w:rPr>
                <w:b w:val="0"/>
                <w:bCs w:val="0"/>
                <w:sz w:val="20"/>
                <w:szCs w:val="20"/>
              </w:rPr>
              <w:t xml:space="preserve">VIŠAK/MANJAK PRETHODNE GODINE              </w:t>
            </w:r>
          </w:p>
        </w:tc>
        <w:tc>
          <w:tcPr>
            <w:tcW w:w="1513" w:type="dxa"/>
            <w:vAlign w:val="center"/>
            <w:hideMark/>
          </w:tcPr>
          <w:p w14:paraId="5000B888" w14:textId="77777777" w:rsidR="00872FB3" w:rsidRPr="003A470C" w:rsidRDefault="00872FB3" w:rsidP="00273ED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A470C">
              <w:rPr>
                <w:b w:val="0"/>
                <w:bCs w:val="0"/>
                <w:sz w:val="20"/>
                <w:szCs w:val="20"/>
              </w:rPr>
              <w:t xml:space="preserve">REZULTAT </w:t>
            </w:r>
          </w:p>
        </w:tc>
      </w:tr>
      <w:tr w:rsidR="00872FB3" w:rsidRPr="003A470C" w14:paraId="1FA18517" w14:textId="77777777" w:rsidTr="00273EDC">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697" w:type="dxa"/>
            <w:vAlign w:val="center"/>
            <w:hideMark/>
          </w:tcPr>
          <w:p w14:paraId="0907BEE2" w14:textId="77777777" w:rsidR="00872FB3" w:rsidRPr="003A470C" w:rsidRDefault="00872FB3" w:rsidP="00273EDC">
            <w:pPr>
              <w:jc w:val="both"/>
              <w:rPr>
                <w:sz w:val="20"/>
                <w:szCs w:val="20"/>
              </w:rPr>
            </w:pPr>
            <w:r w:rsidRPr="003A470C">
              <w:rPr>
                <w:sz w:val="20"/>
                <w:szCs w:val="20"/>
              </w:rPr>
              <w:t xml:space="preserve">Grad Lepoglava </w:t>
            </w:r>
          </w:p>
        </w:tc>
        <w:tc>
          <w:tcPr>
            <w:tcW w:w="1522" w:type="dxa"/>
            <w:vAlign w:val="center"/>
            <w:hideMark/>
          </w:tcPr>
          <w:p w14:paraId="0932AC43" w14:textId="77777777" w:rsidR="00872FB3" w:rsidRPr="003A470C" w:rsidRDefault="00872FB3" w:rsidP="00273ED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11.489.470,92</w:t>
            </w:r>
          </w:p>
        </w:tc>
        <w:tc>
          <w:tcPr>
            <w:tcW w:w="1522" w:type="dxa"/>
            <w:vAlign w:val="center"/>
            <w:hideMark/>
          </w:tcPr>
          <w:p w14:paraId="780736BE" w14:textId="77777777" w:rsidR="00872FB3" w:rsidRPr="003A470C" w:rsidRDefault="00872FB3" w:rsidP="00273ED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10.534.029,46</w:t>
            </w:r>
          </w:p>
        </w:tc>
        <w:tc>
          <w:tcPr>
            <w:tcW w:w="1708" w:type="dxa"/>
            <w:vAlign w:val="center"/>
            <w:hideMark/>
          </w:tcPr>
          <w:p w14:paraId="47CBFDE6" w14:textId="77777777" w:rsidR="00872FB3" w:rsidRPr="003A470C" w:rsidRDefault="00872FB3" w:rsidP="00273ED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955.441,46</w:t>
            </w:r>
          </w:p>
        </w:tc>
        <w:tc>
          <w:tcPr>
            <w:tcW w:w="1708" w:type="dxa"/>
            <w:vAlign w:val="center"/>
            <w:hideMark/>
          </w:tcPr>
          <w:p w14:paraId="77D84987" w14:textId="77777777" w:rsidR="00872FB3" w:rsidRPr="003A470C" w:rsidRDefault="00872FB3" w:rsidP="00273EDC">
            <w:pPr>
              <w:jc w:val="right"/>
              <w:cnfStyle w:val="000000100000" w:firstRow="0" w:lastRow="0" w:firstColumn="0" w:lastColumn="0" w:oddVBand="0" w:evenVBand="0" w:oddHBand="1" w:evenHBand="0" w:firstRowFirstColumn="0" w:firstRowLastColumn="0" w:lastRowFirstColumn="0" w:lastRowLastColumn="0"/>
              <w:rPr>
                <w:sz w:val="20"/>
                <w:szCs w:val="20"/>
                <w:highlight w:val="yellow"/>
              </w:rPr>
            </w:pPr>
            <w:r>
              <w:rPr>
                <w:sz w:val="20"/>
                <w:szCs w:val="20"/>
              </w:rPr>
              <w:t>- 49.999,93</w:t>
            </w:r>
          </w:p>
        </w:tc>
        <w:tc>
          <w:tcPr>
            <w:tcW w:w="1513" w:type="dxa"/>
            <w:vAlign w:val="center"/>
            <w:hideMark/>
          </w:tcPr>
          <w:p w14:paraId="3F89AC3D" w14:textId="77777777" w:rsidR="00872FB3" w:rsidRPr="003A470C" w:rsidRDefault="00872FB3" w:rsidP="00273ED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905.441,53</w:t>
            </w:r>
          </w:p>
        </w:tc>
      </w:tr>
      <w:tr w:rsidR="00872FB3" w:rsidRPr="003A470C" w14:paraId="2BE53667" w14:textId="77777777" w:rsidTr="00273EDC">
        <w:trPr>
          <w:trHeight w:val="400"/>
          <w:jc w:val="center"/>
        </w:trPr>
        <w:tc>
          <w:tcPr>
            <w:cnfStyle w:val="001000000000" w:firstRow="0" w:lastRow="0" w:firstColumn="1" w:lastColumn="0" w:oddVBand="0" w:evenVBand="0" w:oddHBand="0" w:evenHBand="0" w:firstRowFirstColumn="0" w:firstRowLastColumn="0" w:lastRowFirstColumn="0" w:lastRowLastColumn="0"/>
            <w:tcW w:w="1697" w:type="dxa"/>
            <w:hideMark/>
          </w:tcPr>
          <w:p w14:paraId="127B9089" w14:textId="77777777" w:rsidR="00872FB3" w:rsidRPr="003A470C" w:rsidRDefault="00872FB3" w:rsidP="00273EDC">
            <w:pPr>
              <w:rPr>
                <w:sz w:val="20"/>
                <w:szCs w:val="20"/>
              </w:rPr>
            </w:pPr>
            <w:r w:rsidRPr="003A470C">
              <w:rPr>
                <w:sz w:val="20"/>
                <w:szCs w:val="20"/>
              </w:rPr>
              <w:t>Gradska knjižnica          Ivana Belostenca</w:t>
            </w:r>
          </w:p>
        </w:tc>
        <w:tc>
          <w:tcPr>
            <w:tcW w:w="1522" w:type="dxa"/>
            <w:hideMark/>
          </w:tcPr>
          <w:p w14:paraId="29648EB2" w14:textId="77777777" w:rsidR="00872FB3" w:rsidRPr="003A470C" w:rsidRDefault="00872FB3" w:rsidP="00273ED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286.883,16</w:t>
            </w:r>
            <w:r w:rsidRPr="003A470C">
              <w:rPr>
                <w:sz w:val="20"/>
                <w:szCs w:val="20"/>
              </w:rPr>
              <w:t xml:space="preserve">                (- </w:t>
            </w:r>
            <w:r>
              <w:rPr>
                <w:sz w:val="20"/>
                <w:szCs w:val="20"/>
              </w:rPr>
              <w:t>253.500</w:t>
            </w:r>
            <w:r w:rsidRPr="003A470C">
              <w:rPr>
                <w:sz w:val="20"/>
                <w:szCs w:val="20"/>
              </w:rPr>
              <w:t>,00)</w:t>
            </w:r>
          </w:p>
        </w:tc>
        <w:tc>
          <w:tcPr>
            <w:tcW w:w="1522" w:type="dxa"/>
            <w:hideMark/>
          </w:tcPr>
          <w:p w14:paraId="11C2FB9D" w14:textId="77777777" w:rsidR="00872FB3" w:rsidRPr="003A470C" w:rsidRDefault="00872FB3" w:rsidP="00273ED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269.378,26</w:t>
            </w:r>
            <w:r w:rsidRPr="003A470C">
              <w:rPr>
                <w:sz w:val="20"/>
                <w:szCs w:val="20"/>
              </w:rPr>
              <w:t xml:space="preserve">                     (- </w:t>
            </w:r>
            <w:r>
              <w:rPr>
                <w:sz w:val="20"/>
                <w:szCs w:val="20"/>
              </w:rPr>
              <w:t>253.500,00</w:t>
            </w:r>
            <w:r w:rsidRPr="003A470C">
              <w:rPr>
                <w:sz w:val="20"/>
                <w:szCs w:val="20"/>
              </w:rPr>
              <w:t>)</w:t>
            </w:r>
          </w:p>
        </w:tc>
        <w:tc>
          <w:tcPr>
            <w:tcW w:w="1708" w:type="dxa"/>
            <w:hideMark/>
          </w:tcPr>
          <w:p w14:paraId="003B6B50" w14:textId="77777777" w:rsidR="00872FB3" w:rsidRPr="003A470C" w:rsidRDefault="00872FB3" w:rsidP="00273ED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17.504,90</w:t>
            </w:r>
          </w:p>
        </w:tc>
        <w:tc>
          <w:tcPr>
            <w:tcW w:w="1708" w:type="dxa"/>
            <w:hideMark/>
          </w:tcPr>
          <w:p w14:paraId="02909529" w14:textId="77777777" w:rsidR="00872FB3" w:rsidRPr="00D21D3E" w:rsidRDefault="00872FB3" w:rsidP="00273ED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7.333,27</w:t>
            </w:r>
          </w:p>
        </w:tc>
        <w:tc>
          <w:tcPr>
            <w:tcW w:w="1513" w:type="dxa"/>
            <w:hideMark/>
          </w:tcPr>
          <w:p w14:paraId="7FB7091A" w14:textId="77777777" w:rsidR="00872FB3" w:rsidRPr="00D21D3E" w:rsidRDefault="00872FB3" w:rsidP="00273ED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24.838,17</w:t>
            </w:r>
          </w:p>
        </w:tc>
      </w:tr>
      <w:tr w:rsidR="00872FB3" w:rsidRPr="003A470C" w14:paraId="172B8704" w14:textId="77777777" w:rsidTr="00273EDC">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1697" w:type="dxa"/>
            <w:hideMark/>
          </w:tcPr>
          <w:p w14:paraId="1364CCBC" w14:textId="77777777" w:rsidR="00872FB3" w:rsidRPr="003A470C" w:rsidRDefault="00872FB3" w:rsidP="00273EDC">
            <w:pPr>
              <w:rPr>
                <w:sz w:val="20"/>
                <w:szCs w:val="20"/>
              </w:rPr>
            </w:pPr>
            <w:r w:rsidRPr="003A470C">
              <w:rPr>
                <w:sz w:val="20"/>
                <w:szCs w:val="20"/>
              </w:rPr>
              <w:t>Dječji vrtić Lepoglava</w:t>
            </w:r>
          </w:p>
        </w:tc>
        <w:tc>
          <w:tcPr>
            <w:tcW w:w="1522" w:type="dxa"/>
            <w:hideMark/>
          </w:tcPr>
          <w:p w14:paraId="1D0F0E6F" w14:textId="77777777" w:rsidR="00872FB3" w:rsidRPr="003A470C" w:rsidRDefault="00872FB3" w:rsidP="00273ED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1.777.364,96</w:t>
            </w:r>
            <w:r w:rsidRPr="003A470C">
              <w:rPr>
                <w:sz w:val="20"/>
                <w:szCs w:val="20"/>
              </w:rPr>
              <w:t xml:space="preserve">            (- </w:t>
            </w:r>
            <w:r>
              <w:rPr>
                <w:sz w:val="20"/>
                <w:szCs w:val="20"/>
              </w:rPr>
              <w:t>1.250.000,00</w:t>
            </w:r>
            <w:r w:rsidRPr="003A470C">
              <w:rPr>
                <w:sz w:val="20"/>
                <w:szCs w:val="20"/>
              </w:rPr>
              <w:t xml:space="preserve">) </w:t>
            </w:r>
          </w:p>
        </w:tc>
        <w:tc>
          <w:tcPr>
            <w:tcW w:w="1522" w:type="dxa"/>
            <w:hideMark/>
          </w:tcPr>
          <w:p w14:paraId="65A96C66" w14:textId="77777777" w:rsidR="00872FB3" w:rsidRPr="003A470C" w:rsidRDefault="00872FB3" w:rsidP="00273ED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1.704.971,84</w:t>
            </w:r>
            <w:r w:rsidRPr="003A470C">
              <w:rPr>
                <w:sz w:val="20"/>
                <w:szCs w:val="20"/>
              </w:rPr>
              <w:t xml:space="preserve">                    (- </w:t>
            </w:r>
            <w:r>
              <w:rPr>
                <w:sz w:val="20"/>
                <w:szCs w:val="20"/>
              </w:rPr>
              <w:t>1.250.000,00</w:t>
            </w:r>
            <w:r w:rsidRPr="003A470C">
              <w:rPr>
                <w:sz w:val="20"/>
                <w:szCs w:val="20"/>
              </w:rPr>
              <w:t>)</w:t>
            </w:r>
          </w:p>
        </w:tc>
        <w:tc>
          <w:tcPr>
            <w:tcW w:w="1708" w:type="dxa"/>
            <w:hideMark/>
          </w:tcPr>
          <w:p w14:paraId="2FB0681C" w14:textId="77777777" w:rsidR="00872FB3" w:rsidRPr="003A470C" w:rsidRDefault="00872FB3" w:rsidP="00273EDC">
            <w:pPr>
              <w:jc w:val="right"/>
              <w:cnfStyle w:val="000000100000" w:firstRow="0" w:lastRow="0" w:firstColumn="0" w:lastColumn="0" w:oddVBand="0" w:evenVBand="0" w:oddHBand="1" w:evenHBand="0" w:firstRowFirstColumn="0" w:firstRowLastColumn="0" w:lastRowFirstColumn="0" w:lastRowLastColumn="0"/>
              <w:rPr>
                <w:sz w:val="20"/>
                <w:szCs w:val="20"/>
              </w:rPr>
            </w:pPr>
            <w:r w:rsidRPr="003A470C">
              <w:rPr>
                <w:sz w:val="20"/>
                <w:szCs w:val="20"/>
              </w:rPr>
              <w:t xml:space="preserve"> </w:t>
            </w:r>
            <w:r>
              <w:rPr>
                <w:sz w:val="20"/>
                <w:szCs w:val="20"/>
              </w:rPr>
              <w:t>72.393,12</w:t>
            </w:r>
          </w:p>
        </w:tc>
        <w:tc>
          <w:tcPr>
            <w:tcW w:w="1708" w:type="dxa"/>
            <w:hideMark/>
          </w:tcPr>
          <w:p w14:paraId="1D96D8F5" w14:textId="77777777" w:rsidR="00872FB3" w:rsidRPr="00D21D3E" w:rsidRDefault="00872FB3" w:rsidP="00273ED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82.293,28</w:t>
            </w:r>
          </w:p>
        </w:tc>
        <w:tc>
          <w:tcPr>
            <w:tcW w:w="1513" w:type="dxa"/>
            <w:hideMark/>
          </w:tcPr>
          <w:p w14:paraId="3F0E003A" w14:textId="77777777" w:rsidR="00872FB3" w:rsidRPr="00D21D3E" w:rsidRDefault="00872FB3" w:rsidP="00273EDC">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154.686,40</w:t>
            </w:r>
          </w:p>
        </w:tc>
      </w:tr>
      <w:tr w:rsidR="00872FB3" w:rsidRPr="00576FCE" w14:paraId="409E8117" w14:textId="77777777" w:rsidTr="00273EDC">
        <w:trPr>
          <w:trHeight w:val="310"/>
          <w:jc w:val="center"/>
        </w:trPr>
        <w:tc>
          <w:tcPr>
            <w:cnfStyle w:val="001000000000" w:firstRow="0" w:lastRow="0" w:firstColumn="1" w:lastColumn="0" w:oddVBand="0" w:evenVBand="0" w:oddHBand="0" w:evenHBand="0" w:firstRowFirstColumn="0" w:firstRowLastColumn="0" w:lastRowFirstColumn="0" w:lastRowLastColumn="0"/>
            <w:tcW w:w="1697" w:type="dxa"/>
            <w:vAlign w:val="center"/>
            <w:hideMark/>
          </w:tcPr>
          <w:p w14:paraId="7BE7650A" w14:textId="77777777" w:rsidR="00872FB3" w:rsidRPr="003A470C" w:rsidRDefault="00872FB3" w:rsidP="00273EDC">
            <w:pPr>
              <w:jc w:val="both"/>
              <w:rPr>
                <w:sz w:val="20"/>
                <w:szCs w:val="20"/>
              </w:rPr>
            </w:pPr>
            <w:r w:rsidRPr="003A470C">
              <w:rPr>
                <w:sz w:val="20"/>
                <w:szCs w:val="20"/>
              </w:rPr>
              <w:t>UKUPNO</w:t>
            </w:r>
          </w:p>
        </w:tc>
        <w:tc>
          <w:tcPr>
            <w:tcW w:w="1522" w:type="dxa"/>
            <w:vAlign w:val="center"/>
            <w:hideMark/>
          </w:tcPr>
          <w:p w14:paraId="771C207F" w14:textId="77777777" w:rsidR="00872FB3" w:rsidRPr="003A470C" w:rsidRDefault="00872FB3" w:rsidP="00273ED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12.050.219,04</w:t>
            </w:r>
          </w:p>
        </w:tc>
        <w:tc>
          <w:tcPr>
            <w:tcW w:w="1522" w:type="dxa"/>
            <w:vAlign w:val="center"/>
            <w:hideMark/>
          </w:tcPr>
          <w:p w14:paraId="0D17AFAF" w14:textId="77777777" w:rsidR="00872FB3" w:rsidRPr="003A470C" w:rsidRDefault="00872FB3" w:rsidP="00273ED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11.004.879,56</w:t>
            </w:r>
          </w:p>
        </w:tc>
        <w:tc>
          <w:tcPr>
            <w:tcW w:w="1708" w:type="dxa"/>
            <w:vAlign w:val="center"/>
            <w:hideMark/>
          </w:tcPr>
          <w:p w14:paraId="60BB96AD" w14:textId="77777777" w:rsidR="00872FB3" w:rsidRPr="003A470C" w:rsidRDefault="00872FB3" w:rsidP="00273ED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1.045.339,48</w:t>
            </w:r>
          </w:p>
        </w:tc>
        <w:tc>
          <w:tcPr>
            <w:tcW w:w="1708" w:type="dxa"/>
            <w:vAlign w:val="center"/>
            <w:hideMark/>
          </w:tcPr>
          <w:p w14:paraId="17905D57" w14:textId="77777777" w:rsidR="00872FB3" w:rsidRPr="003A470C" w:rsidRDefault="00872FB3" w:rsidP="00273EDC">
            <w:pPr>
              <w:jc w:val="right"/>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76575C">
              <w:rPr>
                <w:sz w:val="20"/>
                <w:szCs w:val="20"/>
              </w:rPr>
              <w:t>39.626,62</w:t>
            </w:r>
          </w:p>
        </w:tc>
        <w:tc>
          <w:tcPr>
            <w:tcW w:w="1513" w:type="dxa"/>
            <w:vAlign w:val="center"/>
            <w:hideMark/>
          </w:tcPr>
          <w:p w14:paraId="18599B10" w14:textId="77777777" w:rsidR="00872FB3" w:rsidRPr="00576FCE" w:rsidRDefault="00872FB3" w:rsidP="00273EDC">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1.084.966,10</w:t>
            </w:r>
          </w:p>
        </w:tc>
      </w:tr>
    </w:tbl>
    <w:p w14:paraId="1BCB25C0" w14:textId="77777777" w:rsidR="00872FB3" w:rsidRPr="009F6BDD" w:rsidRDefault="00872FB3" w:rsidP="00872FB3">
      <w:pPr>
        <w:jc w:val="both"/>
      </w:pPr>
    </w:p>
    <w:p w14:paraId="5B73FAC9" w14:textId="77777777" w:rsidR="00872FB3" w:rsidRDefault="00872FB3" w:rsidP="00872FB3">
      <w:pPr>
        <w:ind w:firstLine="284"/>
        <w:jc w:val="both"/>
      </w:pPr>
      <w:r w:rsidRPr="003A470C">
        <w:t>U razdoblju od 1-</w:t>
      </w:r>
      <w:r>
        <w:t>6</w:t>
      </w:r>
      <w:r w:rsidRPr="003A470C">
        <w:t>/20</w:t>
      </w:r>
      <w:r>
        <w:t>21</w:t>
      </w:r>
      <w:r w:rsidRPr="003A470C">
        <w:t xml:space="preserve"> ostvaren je </w:t>
      </w:r>
      <w:r>
        <w:t>tekući višak</w:t>
      </w:r>
      <w:r w:rsidRPr="003A470C">
        <w:t xml:space="preserve"> prihoda i primitaka nad rashodima i izdacima proračuna i proračunskih korisnika te on iznosi </w:t>
      </w:r>
      <w:r>
        <w:t>1.045.339,48</w:t>
      </w:r>
      <w:r w:rsidRPr="003A470C">
        <w:t xml:space="preserve"> kuna. Preneseni </w:t>
      </w:r>
      <w:r>
        <w:t>višak</w:t>
      </w:r>
      <w:r w:rsidRPr="003A470C">
        <w:t xml:space="preserve"> prihoda iz 20</w:t>
      </w:r>
      <w:r>
        <w:t>20</w:t>
      </w:r>
      <w:r w:rsidRPr="003A470C">
        <w:t xml:space="preserve">. godine iznosi </w:t>
      </w:r>
      <w:r>
        <w:t xml:space="preserve">39.626,62 </w:t>
      </w:r>
      <w:r w:rsidRPr="003A470C">
        <w:t>kun</w:t>
      </w:r>
      <w:r>
        <w:t>e</w:t>
      </w:r>
      <w:r w:rsidRPr="003A470C">
        <w:t xml:space="preserve"> te se u slijedeće razdoblje prenosi višak sredstava u iznosu od </w:t>
      </w:r>
      <w:r>
        <w:t>1.084.966,10</w:t>
      </w:r>
      <w:r w:rsidRPr="003A470C">
        <w:t xml:space="preserve"> kuna.</w:t>
      </w:r>
    </w:p>
    <w:p w14:paraId="0B68C82A" w14:textId="77777777" w:rsidR="00872FB3" w:rsidRDefault="00872FB3" w:rsidP="00872FB3">
      <w:pPr>
        <w:ind w:firstLine="284"/>
        <w:jc w:val="both"/>
      </w:pPr>
    </w:p>
    <w:p w14:paraId="4DD3B040" w14:textId="77777777" w:rsidR="00872FB3" w:rsidRDefault="00872FB3" w:rsidP="00872FB3">
      <w:pPr>
        <w:ind w:firstLine="284"/>
        <w:jc w:val="both"/>
      </w:pPr>
    </w:p>
    <w:p w14:paraId="4D1D5B8B" w14:textId="77777777" w:rsidR="00872FB3" w:rsidRDefault="00872FB3" w:rsidP="00872FB3">
      <w:pPr>
        <w:ind w:firstLine="284"/>
        <w:jc w:val="both"/>
      </w:pPr>
    </w:p>
    <w:p w14:paraId="7A4DCA98" w14:textId="77777777" w:rsidR="00872FB3" w:rsidRDefault="00872FB3" w:rsidP="00872FB3">
      <w:pPr>
        <w:ind w:firstLine="284"/>
        <w:jc w:val="both"/>
      </w:pPr>
    </w:p>
    <w:p w14:paraId="15622707" w14:textId="77777777" w:rsidR="00872FB3" w:rsidRDefault="00872FB3" w:rsidP="00872FB3">
      <w:pPr>
        <w:ind w:firstLine="284"/>
        <w:jc w:val="both"/>
      </w:pPr>
    </w:p>
    <w:p w14:paraId="717FEA1E" w14:textId="77777777" w:rsidR="00872FB3" w:rsidRDefault="00872FB3" w:rsidP="00872FB3">
      <w:pPr>
        <w:ind w:firstLine="284"/>
        <w:jc w:val="both"/>
      </w:pPr>
    </w:p>
    <w:p w14:paraId="5345720A" w14:textId="77777777" w:rsidR="00872FB3" w:rsidRDefault="00872FB3" w:rsidP="00872FB3">
      <w:pPr>
        <w:ind w:firstLine="284"/>
        <w:jc w:val="both"/>
      </w:pPr>
    </w:p>
    <w:p w14:paraId="2A34CE43" w14:textId="77777777" w:rsidR="00872FB3" w:rsidRPr="003A470C" w:rsidRDefault="00872FB3" w:rsidP="00872FB3">
      <w:pPr>
        <w:ind w:firstLine="284"/>
        <w:jc w:val="both"/>
      </w:pPr>
    </w:p>
    <w:p w14:paraId="46D9B801" w14:textId="77777777" w:rsidR="00872FB3" w:rsidRPr="003A470C" w:rsidRDefault="00872FB3" w:rsidP="00872FB3">
      <w:pPr>
        <w:ind w:firstLine="284"/>
        <w:jc w:val="both"/>
      </w:pPr>
    </w:p>
    <w:p w14:paraId="2974EC23" w14:textId="77777777" w:rsidR="00872FB3" w:rsidRPr="003A470C" w:rsidRDefault="00872FB3" w:rsidP="00872FB3">
      <w:pPr>
        <w:pStyle w:val="Odlomakpopisa"/>
        <w:numPr>
          <w:ilvl w:val="0"/>
          <w:numId w:val="16"/>
        </w:numPr>
        <w:spacing w:line="259" w:lineRule="auto"/>
        <w:jc w:val="both"/>
      </w:pPr>
      <w:r w:rsidRPr="003A470C">
        <w:rPr>
          <w:b/>
          <w:bCs/>
        </w:rPr>
        <w:t>PRIHODI I PRIMICI</w:t>
      </w:r>
    </w:p>
    <w:p w14:paraId="0593B22A" w14:textId="77777777" w:rsidR="00872FB3" w:rsidRPr="003A470C" w:rsidRDefault="00872FB3" w:rsidP="00872FB3">
      <w:pPr>
        <w:jc w:val="both"/>
        <w:rPr>
          <w:highlight w:val="yellow"/>
        </w:rPr>
      </w:pPr>
    </w:p>
    <w:p w14:paraId="0E26B89F" w14:textId="77777777" w:rsidR="00872FB3" w:rsidRPr="003A470C" w:rsidRDefault="00872FB3" w:rsidP="00872FB3">
      <w:pPr>
        <w:jc w:val="both"/>
      </w:pPr>
      <w:r w:rsidRPr="003A470C">
        <w:t xml:space="preserve">Tablica 3. Ostvarenje prihoda Proračuna Grada Lepoglave u </w:t>
      </w:r>
      <w:r>
        <w:t>razdoblju 1-6/</w:t>
      </w:r>
      <w:r w:rsidRPr="003A470C">
        <w:t>20</w:t>
      </w:r>
      <w:r>
        <w:t>21</w:t>
      </w:r>
      <w:r w:rsidRPr="003A470C">
        <w:t>. godin</w:t>
      </w:r>
      <w:r>
        <w:t>e</w:t>
      </w:r>
      <w:r w:rsidRPr="003A470C">
        <w:t xml:space="preserve"> u odnosu na ostvarenje prihoda u </w:t>
      </w:r>
      <w:r>
        <w:t xml:space="preserve">istom razdoblju </w:t>
      </w:r>
      <w:r w:rsidRPr="003A470C">
        <w:t>20</w:t>
      </w:r>
      <w:r>
        <w:t>20</w:t>
      </w:r>
      <w:r w:rsidRPr="003A470C">
        <w:t>. godin</w:t>
      </w:r>
      <w:r>
        <w:t>e</w:t>
      </w:r>
      <w:r w:rsidRPr="003A470C">
        <w:t xml:space="preserve"> i plan </w:t>
      </w:r>
      <w:r>
        <w:t xml:space="preserve">za </w:t>
      </w:r>
      <w:r w:rsidRPr="003A470C">
        <w:t>20</w:t>
      </w:r>
      <w:r>
        <w:t>21</w:t>
      </w:r>
      <w:r w:rsidRPr="003A470C">
        <w:t>. godi</w:t>
      </w:r>
      <w:r>
        <w:t>nu</w:t>
      </w:r>
    </w:p>
    <w:p w14:paraId="7E856A8C" w14:textId="77777777" w:rsidR="00872FB3" w:rsidRPr="003A470C" w:rsidRDefault="00872FB3" w:rsidP="00872FB3">
      <w:pPr>
        <w:jc w:val="both"/>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937"/>
        <w:gridCol w:w="1418"/>
        <w:gridCol w:w="1559"/>
        <w:gridCol w:w="1496"/>
        <w:gridCol w:w="917"/>
        <w:gridCol w:w="870"/>
      </w:tblGrid>
      <w:tr w:rsidR="00872FB3" w:rsidRPr="003A470C" w14:paraId="615C6D6A" w14:textId="77777777" w:rsidTr="00273EDC">
        <w:trPr>
          <w:trHeight w:val="362"/>
          <w:jc w:val="center"/>
        </w:trPr>
        <w:tc>
          <w:tcPr>
            <w:tcW w:w="736" w:type="dxa"/>
            <w:shd w:val="clear" w:color="000000" w:fill="F4B084"/>
            <w:vAlign w:val="center"/>
            <w:hideMark/>
          </w:tcPr>
          <w:p w14:paraId="5F55854D" w14:textId="77777777" w:rsidR="00872FB3" w:rsidRPr="003A470C" w:rsidRDefault="00872FB3" w:rsidP="00273EDC">
            <w:pPr>
              <w:rPr>
                <w:b/>
                <w:bCs/>
                <w:color w:val="000000"/>
                <w:sz w:val="18"/>
                <w:szCs w:val="18"/>
              </w:rPr>
            </w:pPr>
            <w:r w:rsidRPr="003A470C">
              <w:rPr>
                <w:b/>
                <w:bCs/>
                <w:color w:val="000000"/>
                <w:sz w:val="18"/>
                <w:szCs w:val="18"/>
              </w:rPr>
              <w:t>Konto</w:t>
            </w:r>
          </w:p>
        </w:tc>
        <w:tc>
          <w:tcPr>
            <w:tcW w:w="3937" w:type="dxa"/>
            <w:shd w:val="clear" w:color="000000" w:fill="F4B084"/>
            <w:noWrap/>
            <w:vAlign w:val="center"/>
            <w:hideMark/>
          </w:tcPr>
          <w:p w14:paraId="6EE7D255" w14:textId="77777777" w:rsidR="00872FB3" w:rsidRPr="003A470C" w:rsidRDefault="00872FB3" w:rsidP="00273EDC">
            <w:pPr>
              <w:jc w:val="center"/>
              <w:rPr>
                <w:b/>
                <w:bCs/>
                <w:color w:val="000000"/>
                <w:sz w:val="18"/>
                <w:szCs w:val="18"/>
              </w:rPr>
            </w:pPr>
            <w:r w:rsidRPr="003A470C">
              <w:rPr>
                <w:b/>
                <w:bCs/>
                <w:color w:val="000000"/>
                <w:sz w:val="18"/>
                <w:szCs w:val="18"/>
              </w:rPr>
              <w:t>Vrsta prihoda</w:t>
            </w:r>
          </w:p>
        </w:tc>
        <w:tc>
          <w:tcPr>
            <w:tcW w:w="1418" w:type="dxa"/>
            <w:shd w:val="clear" w:color="000000" w:fill="F4B084"/>
            <w:noWrap/>
            <w:vAlign w:val="center"/>
            <w:hideMark/>
          </w:tcPr>
          <w:p w14:paraId="4E7CEE48" w14:textId="77777777" w:rsidR="00872FB3" w:rsidRPr="003A470C" w:rsidRDefault="00872FB3" w:rsidP="00273EDC">
            <w:pPr>
              <w:jc w:val="center"/>
              <w:rPr>
                <w:b/>
                <w:bCs/>
                <w:color w:val="000000"/>
                <w:sz w:val="18"/>
                <w:szCs w:val="18"/>
              </w:rPr>
            </w:pPr>
            <w:r w:rsidRPr="003A470C">
              <w:rPr>
                <w:b/>
                <w:bCs/>
                <w:color w:val="000000"/>
                <w:sz w:val="18"/>
                <w:szCs w:val="18"/>
              </w:rPr>
              <w:t>Ostvarenje</w:t>
            </w:r>
            <w:r>
              <w:rPr>
                <w:b/>
                <w:bCs/>
                <w:color w:val="000000"/>
                <w:sz w:val="18"/>
                <w:szCs w:val="18"/>
              </w:rPr>
              <w:t xml:space="preserve">         </w:t>
            </w:r>
            <w:r w:rsidRPr="003A470C">
              <w:rPr>
                <w:b/>
                <w:bCs/>
                <w:color w:val="000000"/>
                <w:sz w:val="18"/>
                <w:szCs w:val="18"/>
              </w:rPr>
              <w:t xml:space="preserve"> </w:t>
            </w:r>
            <w:r>
              <w:rPr>
                <w:b/>
                <w:bCs/>
                <w:color w:val="000000"/>
                <w:sz w:val="18"/>
                <w:szCs w:val="18"/>
              </w:rPr>
              <w:t>1-6/</w:t>
            </w:r>
            <w:r w:rsidRPr="003A470C">
              <w:rPr>
                <w:b/>
                <w:bCs/>
                <w:color w:val="000000"/>
                <w:sz w:val="18"/>
                <w:szCs w:val="18"/>
              </w:rPr>
              <w:t>20</w:t>
            </w:r>
            <w:r>
              <w:rPr>
                <w:b/>
                <w:bCs/>
                <w:color w:val="000000"/>
                <w:sz w:val="18"/>
                <w:szCs w:val="18"/>
              </w:rPr>
              <w:t>20</w:t>
            </w:r>
            <w:r w:rsidRPr="003A470C">
              <w:rPr>
                <w:b/>
                <w:bCs/>
                <w:color w:val="000000"/>
                <w:sz w:val="18"/>
                <w:szCs w:val="18"/>
              </w:rPr>
              <w:t>.</w:t>
            </w:r>
          </w:p>
        </w:tc>
        <w:tc>
          <w:tcPr>
            <w:tcW w:w="1559" w:type="dxa"/>
            <w:shd w:val="clear" w:color="000000" w:fill="F4B084"/>
            <w:noWrap/>
            <w:vAlign w:val="center"/>
            <w:hideMark/>
          </w:tcPr>
          <w:p w14:paraId="29CE0D1C" w14:textId="77777777" w:rsidR="00872FB3" w:rsidRPr="003A470C" w:rsidRDefault="00872FB3" w:rsidP="00273EDC">
            <w:pPr>
              <w:jc w:val="center"/>
              <w:rPr>
                <w:b/>
                <w:bCs/>
                <w:color w:val="000000"/>
                <w:sz w:val="18"/>
                <w:szCs w:val="18"/>
              </w:rPr>
            </w:pPr>
            <w:r w:rsidRPr="003A470C">
              <w:rPr>
                <w:b/>
                <w:bCs/>
                <w:color w:val="000000"/>
                <w:sz w:val="18"/>
                <w:szCs w:val="18"/>
              </w:rPr>
              <w:t>Plan 20</w:t>
            </w:r>
            <w:r>
              <w:rPr>
                <w:b/>
                <w:bCs/>
                <w:color w:val="000000"/>
                <w:sz w:val="18"/>
                <w:szCs w:val="18"/>
              </w:rPr>
              <w:t>21</w:t>
            </w:r>
            <w:r w:rsidRPr="003A470C">
              <w:rPr>
                <w:b/>
                <w:bCs/>
                <w:color w:val="000000"/>
                <w:sz w:val="18"/>
                <w:szCs w:val="18"/>
              </w:rPr>
              <w:t>.</w:t>
            </w:r>
          </w:p>
        </w:tc>
        <w:tc>
          <w:tcPr>
            <w:tcW w:w="1496" w:type="dxa"/>
            <w:shd w:val="clear" w:color="000000" w:fill="F4B084"/>
            <w:noWrap/>
            <w:vAlign w:val="center"/>
            <w:hideMark/>
          </w:tcPr>
          <w:p w14:paraId="60D9B38D" w14:textId="77777777" w:rsidR="00872FB3" w:rsidRPr="003A470C" w:rsidRDefault="00872FB3" w:rsidP="00273EDC">
            <w:pPr>
              <w:jc w:val="center"/>
              <w:rPr>
                <w:b/>
                <w:bCs/>
                <w:color w:val="000000"/>
                <w:sz w:val="18"/>
                <w:szCs w:val="18"/>
              </w:rPr>
            </w:pPr>
            <w:r w:rsidRPr="003A470C">
              <w:rPr>
                <w:b/>
                <w:bCs/>
                <w:color w:val="000000"/>
                <w:sz w:val="18"/>
                <w:szCs w:val="18"/>
              </w:rPr>
              <w:t xml:space="preserve">Ostvarenje </w:t>
            </w:r>
            <w:r>
              <w:rPr>
                <w:b/>
                <w:bCs/>
                <w:color w:val="000000"/>
                <w:sz w:val="18"/>
                <w:szCs w:val="18"/>
              </w:rPr>
              <w:t xml:space="preserve">                1-6/</w:t>
            </w:r>
            <w:r w:rsidRPr="003A470C">
              <w:rPr>
                <w:b/>
                <w:bCs/>
                <w:color w:val="000000"/>
                <w:sz w:val="18"/>
                <w:szCs w:val="18"/>
              </w:rPr>
              <w:t>20</w:t>
            </w:r>
            <w:r>
              <w:rPr>
                <w:b/>
                <w:bCs/>
                <w:color w:val="000000"/>
                <w:sz w:val="18"/>
                <w:szCs w:val="18"/>
              </w:rPr>
              <w:t>21</w:t>
            </w:r>
            <w:r w:rsidRPr="003A470C">
              <w:rPr>
                <w:b/>
                <w:bCs/>
                <w:color w:val="000000"/>
                <w:sz w:val="18"/>
                <w:szCs w:val="18"/>
              </w:rPr>
              <w:t>.</w:t>
            </w:r>
          </w:p>
        </w:tc>
        <w:tc>
          <w:tcPr>
            <w:tcW w:w="917" w:type="dxa"/>
            <w:shd w:val="clear" w:color="000000" w:fill="F4B084"/>
            <w:noWrap/>
            <w:vAlign w:val="center"/>
            <w:hideMark/>
          </w:tcPr>
          <w:p w14:paraId="1ACA13E6" w14:textId="77777777" w:rsidR="00872FB3" w:rsidRPr="003A470C" w:rsidRDefault="00872FB3" w:rsidP="00273EDC">
            <w:pPr>
              <w:jc w:val="center"/>
              <w:rPr>
                <w:b/>
                <w:bCs/>
                <w:color w:val="000000"/>
                <w:sz w:val="18"/>
                <w:szCs w:val="18"/>
              </w:rPr>
            </w:pPr>
            <w:r>
              <w:rPr>
                <w:b/>
                <w:bCs/>
                <w:color w:val="000000"/>
                <w:sz w:val="18"/>
                <w:szCs w:val="18"/>
              </w:rPr>
              <w:t>21/20</w:t>
            </w:r>
          </w:p>
        </w:tc>
        <w:tc>
          <w:tcPr>
            <w:tcW w:w="870" w:type="dxa"/>
            <w:shd w:val="clear" w:color="000000" w:fill="F4B084"/>
            <w:noWrap/>
            <w:vAlign w:val="center"/>
            <w:hideMark/>
          </w:tcPr>
          <w:p w14:paraId="556A12B4" w14:textId="77777777" w:rsidR="00872FB3" w:rsidRPr="003A470C" w:rsidRDefault="00872FB3" w:rsidP="00273EDC">
            <w:pPr>
              <w:jc w:val="center"/>
              <w:rPr>
                <w:b/>
                <w:bCs/>
                <w:color w:val="000000"/>
                <w:sz w:val="18"/>
                <w:szCs w:val="18"/>
              </w:rPr>
            </w:pPr>
            <w:r>
              <w:rPr>
                <w:b/>
                <w:bCs/>
                <w:color w:val="000000"/>
                <w:sz w:val="18"/>
                <w:szCs w:val="18"/>
              </w:rPr>
              <w:t>21/21</w:t>
            </w:r>
          </w:p>
        </w:tc>
      </w:tr>
      <w:tr w:rsidR="00872FB3" w:rsidRPr="003A470C" w14:paraId="34B012DD" w14:textId="77777777" w:rsidTr="00273EDC">
        <w:trPr>
          <w:trHeight w:val="368"/>
          <w:jc w:val="center"/>
        </w:trPr>
        <w:tc>
          <w:tcPr>
            <w:tcW w:w="736" w:type="dxa"/>
            <w:shd w:val="clear" w:color="000000" w:fill="F8CBAD"/>
            <w:noWrap/>
            <w:vAlign w:val="center"/>
            <w:hideMark/>
          </w:tcPr>
          <w:p w14:paraId="31DE562C" w14:textId="77777777" w:rsidR="00872FB3" w:rsidRPr="003A470C" w:rsidRDefault="00872FB3" w:rsidP="00273EDC">
            <w:pPr>
              <w:rPr>
                <w:b/>
                <w:bCs/>
                <w:sz w:val="18"/>
                <w:szCs w:val="20"/>
              </w:rPr>
            </w:pPr>
            <w:r w:rsidRPr="003A470C">
              <w:rPr>
                <w:b/>
                <w:bCs/>
                <w:sz w:val="18"/>
                <w:szCs w:val="20"/>
              </w:rPr>
              <w:t>6</w:t>
            </w:r>
          </w:p>
        </w:tc>
        <w:tc>
          <w:tcPr>
            <w:tcW w:w="3937" w:type="dxa"/>
            <w:shd w:val="clear" w:color="000000" w:fill="F8CBAD"/>
            <w:vAlign w:val="center"/>
            <w:hideMark/>
          </w:tcPr>
          <w:p w14:paraId="399CA795" w14:textId="77777777" w:rsidR="00872FB3" w:rsidRPr="003A470C" w:rsidRDefault="00872FB3" w:rsidP="00273EDC">
            <w:pPr>
              <w:rPr>
                <w:b/>
                <w:bCs/>
                <w:sz w:val="18"/>
                <w:szCs w:val="20"/>
              </w:rPr>
            </w:pPr>
            <w:r w:rsidRPr="003A470C">
              <w:rPr>
                <w:b/>
                <w:bCs/>
                <w:sz w:val="18"/>
                <w:szCs w:val="20"/>
              </w:rPr>
              <w:t xml:space="preserve">PRIHODI POSLOVANJA </w:t>
            </w:r>
          </w:p>
        </w:tc>
        <w:tc>
          <w:tcPr>
            <w:tcW w:w="1418" w:type="dxa"/>
            <w:shd w:val="clear" w:color="000000" w:fill="F8CBAD"/>
            <w:noWrap/>
            <w:vAlign w:val="center"/>
          </w:tcPr>
          <w:p w14:paraId="49D5D18D" w14:textId="77777777" w:rsidR="00872FB3" w:rsidRPr="003A470C" w:rsidRDefault="00872FB3" w:rsidP="00273EDC">
            <w:pPr>
              <w:jc w:val="right"/>
              <w:rPr>
                <w:b/>
                <w:bCs/>
                <w:sz w:val="18"/>
                <w:szCs w:val="20"/>
              </w:rPr>
            </w:pPr>
            <w:r>
              <w:rPr>
                <w:b/>
                <w:bCs/>
                <w:sz w:val="18"/>
                <w:szCs w:val="20"/>
              </w:rPr>
              <w:t>11.522.210,40</w:t>
            </w:r>
          </w:p>
        </w:tc>
        <w:tc>
          <w:tcPr>
            <w:tcW w:w="1559" w:type="dxa"/>
            <w:shd w:val="clear" w:color="000000" w:fill="F8CBAD"/>
            <w:noWrap/>
            <w:vAlign w:val="center"/>
          </w:tcPr>
          <w:p w14:paraId="2AD4E092" w14:textId="77777777" w:rsidR="00872FB3" w:rsidRPr="003A470C" w:rsidRDefault="00872FB3" w:rsidP="00273EDC">
            <w:pPr>
              <w:jc w:val="right"/>
              <w:rPr>
                <w:b/>
                <w:bCs/>
                <w:sz w:val="18"/>
                <w:szCs w:val="20"/>
              </w:rPr>
            </w:pPr>
            <w:r>
              <w:rPr>
                <w:b/>
                <w:bCs/>
                <w:sz w:val="18"/>
                <w:szCs w:val="20"/>
              </w:rPr>
              <w:t>34.623.900,00</w:t>
            </w:r>
          </w:p>
        </w:tc>
        <w:tc>
          <w:tcPr>
            <w:tcW w:w="1496" w:type="dxa"/>
            <w:shd w:val="clear" w:color="000000" w:fill="F8CBAD"/>
            <w:noWrap/>
            <w:vAlign w:val="center"/>
          </w:tcPr>
          <w:p w14:paraId="43B80C6B" w14:textId="77777777" w:rsidR="00872FB3" w:rsidRPr="003A470C" w:rsidRDefault="00872FB3" w:rsidP="00273EDC">
            <w:pPr>
              <w:jc w:val="right"/>
              <w:rPr>
                <w:b/>
                <w:bCs/>
                <w:sz w:val="18"/>
                <w:szCs w:val="20"/>
              </w:rPr>
            </w:pPr>
            <w:r>
              <w:rPr>
                <w:b/>
                <w:bCs/>
                <w:sz w:val="18"/>
                <w:szCs w:val="20"/>
              </w:rPr>
              <w:t>11.951.224,25</w:t>
            </w:r>
          </w:p>
        </w:tc>
        <w:tc>
          <w:tcPr>
            <w:tcW w:w="917" w:type="dxa"/>
            <w:shd w:val="clear" w:color="000000" w:fill="F8CBAD"/>
            <w:noWrap/>
            <w:vAlign w:val="center"/>
          </w:tcPr>
          <w:p w14:paraId="06C13460" w14:textId="77777777" w:rsidR="00872FB3" w:rsidRPr="003A470C" w:rsidRDefault="00872FB3" w:rsidP="00273EDC">
            <w:pPr>
              <w:jc w:val="right"/>
              <w:rPr>
                <w:b/>
                <w:bCs/>
                <w:sz w:val="18"/>
                <w:szCs w:val="20"/>
              </w:rPr>
            </w:pPr>
            <w:r>
              <w:rPr>
                <w:b/>
                <w:bCs/>
                <w:sz w:val="18"/>
                <w:szCs w:val="20"/>
              </w:rPr>
              <w:t>103,72</w:t>
            </w:r>
          </w:p>
        </w:tc>
        <w:tc>
          <w:tcPr>
            <w:tcW w:w="870" w:type="dxa"/>
            <w:shd w:val="clear" w:color="000000" w:fill="F8CBAD"/>
            <w:noWrap/>
            <w:vAlign w:val="center"/>
          </w:tcPr>
          <w:p w14:paraId="3D02EFA3" w14:textId="77777777" w:rsidR="00872FB3" w:rsidRPr="003A470C" w:rsidRDefault="00872FB3" w:rsidP="00273EDC">
            <w:pPr>
              <w:jc w:val="right"/>
              <w:rPr>
                <w:b/>
                <w:bCs/>
                <w:sz w:val="18"/>
                <w:szCs w:val="20"/>
              </w:rPr>
            </w:pPr>
            <w:r>
              <w:rPr>
                <w:b/>
                <w:bCs/>
                <w:sz w:val="18"/>
                <w:szCs w:val="20"/>
              </w:rPr>
              <w:t>34,52</w:t>
            </w:r>
          </w:p>
        </w:tc>
      </w:tr>
      <w:tr w:rsidR="00872FB3" w:rsidRPr="003A470C" w14:paraId="44CECAA3" w14:textId="77777777" w:rsidTr="00273EDC">
        <w:trPr>
          <w:trHeight w:val="222"/>
          <w:jc w:val="center"/>
        </w:trPr>
        <w:tc>
          <w:tcPr>
            <w:tcW w:w="736" w:type="dxa"/>
            <w:shd w:val="clear" w:color="auto" w:fill="auto"/>
            <w:noWrap/>
            <w:vAlign w:val="center"/>
            <w:hideMark/>
          </w:tcPr>
          <w:p w14:paraId="61D0692C" w14:textId="77777777" w:rsidR="00872FB3" w:rsidRPr="00E60B42" w:rsidRDefault="00872FB3" w:rsidP="00273EDC">
            <w:pPr>
              <w:rPr>
                <w:b/>
                <w:bCs/>
                <w:i/>
                <w:iCs/>
                <w:color w:val="000000"/>
                <w:sz w:val="18"/>
                <w:szCs w:val="18"/>
              </w:rPr>
            </w:pPr>
            <w:r w:rsidRPr="00E60B42">
              <w:rPr>
                <w:b/>
                <w:bCs/>
                <w:i/>
                <w:iCs/>
                <w:color w:val="000000"/>
                <w:sz w:val="18"/>
                <w:szCs w:val="18"/>
              </w:rPr>
              <w:t>61</w:t>
            </w:r>
          </w:p>
        </w:tc>
        <w:tc>
          <w:tcPr>
            <w:tcW w:w="3937" w:type="dxa"/>
            <w:shd w:val="clear" w:color="auto" w:fill="auto"/>
            <w:vAlign w:val="center"/>
            <w:hideMark/>
          </w:tcPr>
          <w:p w14:paraId="135FA25E" w14:textId="77777777" w:rsidR="00872FB3" w:rsidRPr="00E60B42" w:rsidRDefault="00872FB3" w:rsidP="00273EDC">
            <w:pPr>
              <w:rPr>
                <w:b/>
                <w:bCs/>
                <w:i/>
                <w:iCs/>
                <w:color w:val="000000"/>
                <w:sz w:val="18"/>
                <w:szCs w:val="18"/>
              </w:rPr>
            </w:pPr>
            <w:r w:rsidRPr="00E60B42">
              <w:rPr>
                <w:b/>
                <w:bCs/>
                <w:i/>
                <w:iCs/>
                <w:color w:val="000000"/>
                <w:sz w:val="18"/>
                <w:szCs w:val="18"/>
              </w:rPr>
              <w:t xml:space="preserve">PRIHODI OD POREZA </w:t>
            </w:r>
          </w:p>
        </w:tc>
        <w:tc>
          <w:tcPr>
            <w:tcW w:w="1418" w:type="dxa"/>
            <w:shd w:val="clear" w:color="auto" w:fill="auto"/>
            <w:noWrap/>
            <w:vAlign w:val="center"/>
          </w:tcPr>
          <w:p w14:paraId="56E49A68" w14:textId="77777777" w:rsidR="00872FB3" w:rsidRPr="00E60B42" w:rsidRDefault="00872FB3" w:rsidP="00273EDC">
            <w:pPr>
              <w:jc w:val="right"/>
              <w:rPr>
                <w:b/>
                <w:bCs/>
                <w:i/>
                <w:iCs/>
                <w:color w:val="000000"/>
                <w:sz w:val="18"/>
                <w:szCs w:val="18"/>
              </w:rPr>
            </w:pPr>
            <w:r>
              <w:rPr>
                <w:b/>
                <w:bCs/>
                <w:i/>
                <w:iCs/>
                <w:color w:val="000000"/>
                <w:sz w:val="18"/>
                <w:szCs w:val="18"/>
              </w:rPr>
              <w:t>9.146.763,87</w:t>
            </w:r>
          </w:p>
        </w:tc>
        <w:tc>
          <w:tcPr>
            <w:tcW w:w="1559" w:type="dxa"/>
            <w:shd w:val="clear" w:color="auto" w:fill="auto"/>
            <w:vAlign w:val="center"/>
          </w:tcPr>
          <w:p w14:paraId="1B0472B5" w14:textId="77777777" w:rsidR="00872FB3" w:rsidRPr="00E60B42" w:rsidRDefault="00872FB3" w:rsidP="00273EDC">
            <w:pPr>
              <w:jc w:val="right"/>
              <w:rPr>
                <w:b/>
                <w:bCs/>
                <w:i/>
                <w:iCs/>
                <w:sz w:val="18"/>
                <w:szCs w:val="18"/>
              </w:rPr>
            </w:pPr>
            <w:r>
              <w:rPr>
                <w:b/>
                <w:bCs/>
                <w:i/>
                <w:iCs/>
                <w:sz w:val="18"/>
                <w:szCs w:val="18"/>
              </w:rPr>
              <w:t>20.905.600,00</w:t>
            </w:r>
          </w:p>
        </w:tc>
        <w:tc>
          <w:tcPr>
            <w:tcW w:w="1496" w:type="dxa"/>
            <w:shd w:val="clear" w:color="auto" w:fill="auto"/>
            <w:noWrap/>
            <w:vAlign w:val="center"/>
          </w:tcPr>
          <w:p w14:paraId="14B144F3" w14:textId="77777777" w:rsidR="00872FB3" w:rsidRPr="00E60B42" w:rsidRDefault="00872FB3" w:rsidP="00273EDC">
            <w:pPr>
              <w:jc w:val="right"/>
              <w:rPr>
                <w:b/>
                <w:bCs/>
                <w:i/>
                <w:iCs/>
                <w:color w:val="000000"/>
                <w:sz w:val="18"/>
                <w:szCs w:val="18"/>
              </w:rPr>
            </w:pPr>
            <w:r>
              <w:rPr>
                <w:b/>
                <w:bCs/>
                <w:i/>
                <w:iCs/>
                <w:color w:val="000000"/>
                <w:sz w:val="18"/>
                <w:szCs w:val="18"/>
              </w:rPr>
              <w:t>5.984.121,99</w:t>
            </w:r>
          </w:p>
        </w:tc>
        <w:tc>
          <w:tcPr>
            <w:tcW w:w="917" w:type="dxa"/>
            <w:shd w:val="clear" w:color="auto" w:fill="auto"/>
            <w:noWrap/>
            <w:vAlign w:val="center"/>
          </w:tcPr>
          <w:p w14:paraId="6FAEE4C8" w14:textId="77777777" w:rsidR="00872FB3" w:rsidRPr="00E60B42" w:rsidRDefault="00872FB3" w:rsidP="00273EDC">
            <w:pPr>
              <w:jc w:val="right"/>
              <w:rPr>
                <w:b/>
                <w:bCs/>
                <w:i/>
                <w:iCs/>
                <w:color w:val="000000"/>
                <w:sz w:val="18"/>
                <w:szCs w:val="18"/>
              </w:rPr>
            </w:pPr>
            <w:r>
              <w:rPr>
                <w:b/>
                <w:bCs/>
                <w:i/>
                <w:iCs/>
                <w:color w:val="000000"/>
                <w:sz w:val="18"/>
                <w:szCs w:val="18"/>
              </w:rPr>
              <w:t>65,42</w:t>
            </w:r>
          </w:p>
        </w:tc>
        <w:tc>
          <w:tcPr>
            <w:tcW w:w="870" w:type="dxa"/>
            <w:shd w:val="clear" w:color="auto" w:fill="auto"/>
            <w:noWrap/>
            <w:vAlign w:val="center"/>
          </w:tcPr>
          <w:p w14:paraId="238BC9F0" w14:textId="77777777" w:rsidR="00872FB3" w:rsidRPr="00E60B42" w:rsidRDefault="00872FB3" w:rsidP="00273EDC">
            <w:pPr>
              <w:jc w:val="right"/>
              <w:rPr>
                <w:b/>
                <w:bCs/>
                <w:i/>
                <w:iCs/>
                <w:color w:val="000000"/>
                <w:sz w:val="18"/>
                <w:szCs w:val="18"/>
              </w:rPr>
            </w:pPr>
            <w:r>
              <w:rPr>
                <w:b/>
                <w:bCs/>
                <w:i/>
                <w:iCs/>
                <w:color w:val="000000"/>
                <w:sz w:val="18"/>
                <w:szCs w:val="18"/>
              </w:rPr>
              <w:t>28,62</w:t>
            </w:r>
          </w:p>
        </w:tc>
      </w:tr>
      <w:tr w:rsidR="00872FB3" w:rsidRPr="003A470C" w14:paraId="066E4DDC" w14:textId="77777777" w:rsidTr="00273EDC">
        <w:trPr>
          <w:trHeight w:val="222"/>
          <w:jc w:val="center"/>
        </w:trPr>
        <w:tc>
          <w:tcPr>
            <w:tcW w:w="736" w:type="dxa"/>
            <w:shd w:val="clear" w:color="auto" w:fill="auto"/>
            <w:noWrap/>
            <w:vAlign w:val="center"/>
            <w:hideMark/>
          </w:tcPr>
          <w:p w14:paraId="4C40AFDF" w14:textId="77777777" w:rsidR="00872FB3" w:rsidRPr="00E60B42" w:rsidRDefault="00872FB3" w:rsidP="00273EDC">
            <w:pPr>
              <w:rPr>
                <w:i/>
                <w:iCs/>
                <w:color w:val="000000"/>
                <w:sz w:val="18"/>
                <w:szCs w:val="18"/>
              </w:rPr>
            </w:pPr>
            <w:r w:rsidRPr="00E60B42">
              <w:rPr>
                <w:i/>
                <w:iCs/>
                <w:color w:val="000000"/>
                <w:sz w:val="18"/>
                <w:szCs w:val="18"/>
              </w:rPr>
              <w:t>611</w:t>
            </w:r>
          </w:p>
        </w:tc>
        <w:tc>
          <w:tcPr>
            <w:tcW w:w="3937" w:type="dxa"/>
            <w:shd w:val="clear" w:color="auto" w:fill="auto"/>
            <w:vAlign w:val="center"/>
            <w:hideMark/>
          </w:tcPr>
          <w:p w14:paraId="68A7E3FD" w14:textId="77777777" w:rsidR="00872FB3" w:rsidRPr="00E60B42" w:rsidRDefault="00872FB3" w:rsidP="00273EDC">
            <w:pPr>
              <w:rPr>
                <w:i/>
                <w:iCs/>
                <w:color w:val="000000"/>
                <w:sz w:val="18"/>
                <w:szCs w:val="18"/>
              </w:rPr>
            </w:pPr>
            <w:r w:rsidRPr="00E60B42">
              <w:rPr>
                <w:i/>
                <w:iCs/>
                <w:color w:val="000000"/>
                <w:sz w:val="18"/>
                <w:szCs w:val="18"/>
              </w:rPr>
              <w:t xml:space="preserve">Porez i prirez na dohodak </w:t>
            </w:r>
          </w:p>
        </w:tc>
        <w:tc>
          <w:tcPr>
            <w:tcW w:w="1418" w:type="dxa"/>
            <w:shd w:val="clear" w:color="auto" w:fill="auto"/>
            <w:noWrap/>
            <w:vAlign w:val="center"/>
          </w:tcPr>
          <w:p w14:paraId="0BE242EB" w14:textId="77777777" w:rsidR="00872FB3" w:rsidRPr="00E60B42" w:rsidRDefault="00872FB3" w:rsidP="00273EDC">
            <w:pPr>
              <w:jc w:val="right"/>
              <w:rPr>
                <w:i/>
                <w:iCs/>
                <w:color w:val="000000"/>
                <w:sz w:val="18"/>
                <w:szCs w:val="18"/>
              </w:rPr>
            </w:pPr>
            <w:r>
              <w:rPr>
                <w:i/>
                <w:iCs/>
                <w:color w:val="000000"/>
                <w:sz w:val="18"/>
                <w:szCs w:val="18"/>
              </w:rPr>
              <w:t>8.936.198,87</w:t>
            </w:r>
          </w:p>
        </w:tc>
        <w:tc>
          <w:tcPr>
            <w:tcW w:w="1559" w:type="dxa"/>
            <w:shd w:val="clear" w:color="auto" w:fill="auto"/>
            <w:vAlign w:val="center"/>
          </w:tcPr>
          <w:p w14:paraId="022DFB54" w14:textId="77777777" w:rsidR="00872FB3" w:rsidRPr="00E60B42" w:rsidRDefault="00872FB3" w:rsidP="00273EDC">
            <w:pPr>
              <w:jc w:val="right"/>
              <w:rPr>
                <w:i/>
                <w:iCs/>
                <w:sz w:val="18"/>
                <w:szCs w:val="18"/>
              </w:rPr>
            </w:pPr>
            <w:r>
              <w:rPr>
                <w:i/>
                <w:iCs/>
                <w:sz w:val="18"/>
                <w:szCs w:val="18"/>
              </w:rPr>
              <w:t>20.431.600,00</w:t>
            </w:r>
          </w:p>
        </w:tc>
        <w:tc>
          <w:tcPr>
            <w:tcW w:w="1496" w:type="dxa"/>
            <w:shd w:val="clear" w:color="auto" w:fill="auto"/>
            <w:noWrap/>
            <w:vAlign w:val="center"/>
          </w:tcPr>
          <w:p w14:paraId="390F83B5" w14:textId="77777777" w:rsidR="00872FB3" w:rsidRPr="00E60B42" w:rsidRDefault="00872FB3" w:rsidP="00273EDC">
            <w:pPr>
              <w:jc w:val="right"/>
              <w:rPr>
                <w:i/>
                <w:iCs/>
                <w:color w:val="000000"/>
                <w:sz w:val="18"/>
                <w:szCs w:val="18"/>
              </w:rPr>
            </w:pPr>
            <w:r>
              <w:rPr>
                <w:i/>
                <w:iCs/>
                <w:color w:val="000000"/>
                <w:sz w:val="18"/>
                <w:szCs w:val="18"/>
              </w:rPr>
              <w:t>5.817.558,65</w:t>
            </w:r>
          </w:p>
        </w:tc>
        <w:tc>
          <w:tcPr>
            <w:tcW w:w="917" w:type="dxa"/>
            <w:shd w:val="clear" w:color="auto" w:fill="auto"/>
            <w:noWrap/>
            <w:vAlign w:val="center"/>
          </w:tcPr>
          <w:p w14:paraId="233C8775" w14:textId="77777777" w:rsidR="00872FB3" w:rsidRPr="00E60B42" w:rsidRDefault="00872FB3" w:rsidP="00273EDC">
            <w:pPr>
              <w:jc w:val="right"/>
              <w:rPr>
                <w:i/>
                <w:iCs/>
                <w:color w:val="000000"/>
                <w:sz w:val="18"/>
                <w:szCs w:val="18"/>
              </w:rPr>
            </w:pPr>
            <w:r>
              <w:rPr>
                <w:i/>
                <w:iCs/>
                <w:color w:val="000000"/>
                <w:sz w:val="18"/>
                <w:szCs w:val="18"/>
              </w:rPr>
              <w:t>65,10</w:t>
            </w:r>
          </w:p>
        </w:tc>
        <w:tc>
          <w:tcPr>
            <w:tcW w:w="870" w:type="dxa"/>
            <w:shd w:val="clear" w:color="auto" w:fill="auto"/>
            <w:noWrap/>
            <w:vAlign w:val="center"/>
          </w:tcPr>
          <w:p w14:paraId="64254FAB" w14:textId="77777777" w:rsidR="00872FB3" w:rsidRPr="00E60B42" w:rsidRDefault="00872FB3" w:rsidP="00273EDC">
            <w:pPr>
              <w:jc w:val="right"/>
              <w:rPr>
                <w:i/>
                <w:iCs/>
                <w:color w:val="000000"/>
                <w:sz w:val="18"/>
                <w:szCs w:val="18"/>
              </w:rPr>
            </w:pPr>
            <w:r>
              <w:rPr>
                <w:i/>
                <w:iCs/>
                <w:color w:val="000000"/>
                <w:sz w:val="18"/>
                <w:szCs w:val="18"/>
              </w:rPr>
              <w:t>28,47</w:t>
            </w:r>
          </w:p>
        </w:tc>
      </w:tr>
      <w:tr w:rsidR="00872FB3" w:rsidRPr="003A470C" w14:paraId="2218AC62" w14:textId="77777777" w:rsidTr="00273EDC">
        <w:trPr>
          <w:trHeight w:val="222"/>
          <w:jc w:val="center"/>
        </w:trPr>
        <w:tc>
          <w:tcPr>
            <w:tcW w:w="736" w:type="dxa"/>
            <w:shd w:val="clear" w:color="auto" w:fill="auto"/>
            <w:noWrap/>
            <w:vAlign w:val="center"/>
            <w:hideMark/>
          </w:tcPr>
          <w:p w14:paraId="50AD9244" w14:textId="77777777" w:rsidR="00872FB3" w:rsidRPr="00E60B42" w:rsidRDefault="00872FB3" w:rsidP="00273EDC">
            <w:pPr>
              <w:rPr>
                <w:i/>
                <w:iCs/>
                <w:color w:val="000000"/>
                <w:sz w:val="18"/>
                <w:szCs w:val="18"/>
              </w:rPr>
            </w:pPr>
            <w:r w:rsidRPr="00E60B42">
              <w:rPr>
                <w:i/>
                <w:iCs/>
                <w:color w:val="000000"/>
                <w:sz w:val="18"/>
                <w:szCs w:val="18"/>
              </w:rPr>
              <w:t>613</w:t>
            </w:r>
          </w:p>
        </w:tc>
        <w:tc>
          <w:tcPr>
            <w:tcW w:w="3937" w:type="dxa"/>
            <w:shd w:val="clear" w:color="auto" w:fill="auto"/>
            <w:vAlign w:val="center"/>
            <w:hideMark/>
          </w:tcPr>
          <w:p w14:paraId="2DD10E06" w14:textId="77777777" w:rsidR="00872FB3" w:rsidRPr="00E60B42" w:rsidRDefault="00872FB3" w:rsidP="00273EDC">
            <w:pPr>
              <w:rPr>
                <w:i/>
                <w:iCs/>
                <w:color w:val="000000"/>
                <w:sz w:val="18"/>
                <w:szCs w:val="18"/>
              </w:rPr>
            </w:pPr>
            <w:r w:rsidRPr="00E60B42">
              <w:rPr>
                <w:i/>
                <w:iCs/>
                <w:color w:val="000000"/>
                <w:sz w:val="18"/>
                <w:szCs w:val="18"/>
              </w:rPr>
              <w:t>Porezi na imovinu</w:t>
            </w:r>
          </w:p>
        </w:tc>
        <w:tc>
          <w:tcPr>
            <w:tcW w:w="1418" w:type="dxa"/>
            <w:shd w:val="clear" w:color="auto" w:fill="auto"/>
            <w:noWrap/>
            <w:vAlign w:val="center"/>
          </w:tcPr>
          <w:p w14:paraId="4813D56B" w14:textId="77777777" w:rsidR="00872FB3" w:rsidRPr="00E60B42" w:rsidRDefault="00872FB3" w:rsidP="00273EDC">
            <w:pPr>
              <w:jc w:val="right"/>
              <w:rPr>
                <w:i/>
                <w:iCs/>
                <w:color w:val="000000"/>
                <w:sz w:val="18"/>
                <w:szCs w:val="18"/>
              </w:rPr>
            </w:pPr>
            <w:r>
              <w:rPr>
                <w:i/>
                <w:iCs/>
                <w:color w:val="000000"/>
                <w:sz w:val="18"/>
                <w:szCs w:val="18"/>
              </w:rPr>
              <w:t>159.068,16</w:t>
            </w:r>
          </w:p>
        </w:tc>
        <w:tc>
          <w:tcPr>
            <w:tcW w:w="1559" w:type="dxa"/>
            <w:shd w:val="clear" w:color="auto" w:fill="auto"/>
            <w:vAlign w:val="center"/>
          </w:tcPr>
          <w:p w14:paraId="3BEF5086" w14:textId="77777777" w:rsidR="00872FB3" w:rsidRPr="00E60B42" w:rsidRDefault="00872FB3" w:rsidP="00273EDC">
            <w:pPr>
              <w:jc w:val="right"/>
              <w:rPr>
                <w:i/>
                <w:iCs/>
                <w:sz w:val="18"/>
                <w:szCs w:val="18"/>
              </w:rPr>
            </w:pPr>
            <w:r>
              <w:rPr>
                <w:i/>
                <w:iCs/>
                <w:sz w:val="18"/>
                <w:szCs w:val="18"/>
              </w:rPr>
              <w:t>321.300,00</w:t>
            </w:r>
          </w:p>
        </w:tc>
        <w:tc>
          <w:tcPr>
            <w:tcW w:w="1496" w:type="dxa"/>
            <w:shd w:val="clear" w:color="auto" w:fill="auto"/>
            <w:noWrap/>
            <w:vAlign w:val="center"/>
          </w:tcPr>
          <w:p w14:paraId="66F0F8AC" w14:textId="77777777" w:rsidR="00872FB3" w:rsidRPr="00E60B42" w:rsidRDefault="00872FB3" w:rsidP="00273EDC">
            <w:pPr>
              <w:jc w:val="right"/>
              <w:rPr>
                <w:i/>
                <w:iCs/>
                <w:color w:val="000000"/>
                <w:sz w:val="18"/>
                <w:szCs w:val="18"/>
              </w:rPr>
            </w:pPr>
            <w:r>
              <w:rPr>
                <w:i/>
                <w:iCs/>
                <w:color w:val="000000"/>
                <w:sz w:val="18"/>
                <w:szCs w:val="18"/>
              </w:rPr>
              <w:t>145.148,72</w:t>
            </w:r>
          </w:p>
        </w:tc>
        <w:tc>
          <w:tcPr>
            <w:tcW w:w="917" w:type="dxa"/>
            <w:shd w:val="clear" w:color="auto" w:fill="auto"/>
            <w:noWrap/>
            <w:vAlign w:val="center"/>
          </w:tcPr>
          <w:p w14:paraId="4580D013" w14:textId="77777777" w:rsidR="00872FB3" w:rsidRPr="00E60B42" w:rsidRDefault="00872FB3" w:rsidP="00273EDC">
            <w:pPr>
              <w:jc w:val="right"/>
              <w:rPr>
                <w:i/>
                <w:iCs/>
                <w:color w:val="000000"/>
                <w:sz w:val="18"/>
                <w:szCs w:val="18"/>
              </w:rPr>
            </w:pPr>
            <w:r>
              <w:rPr>
                <w:i/>
                <w:iCs/>
                <w:color w:val="000000"/>
                <w:sz w:val="18"/>
                <w:szCs w:val="18"/>
              </w:rPr>
              <w:t>91,25</w:t>
            </w:r>
          </w:p>
        </w:tc>
        <w:tc>
          <w:tcPr>
            <w:tcW w:w="870" w:type="dxa"/>
            <w:shd w:val="clear" w:color="auto" w:fill="auto"/>
            <w:noWrap/>
            <w:vAlign w:val="center"/>
          </w:tcPr>
          <w:p w14:paraId="79BB50D3" w14:textId="77777777" w:rsidR="00872FB3" w:rsidRPr="00E60B42" w:rsidRDefault="00872FB3" w:rsidP="00273EDC">
            <w:pPr>
              <w:jc w:val="right"/>
              <w:rPr>
                <w:i/>
                <w:iCs/>
                <w:color w:val="000000"/>
                <w:sz w:val="18"/>
                <w:szCs w:val="18"/>
              </w:rPr>
            </w:pPr>
            <w:r>
              <w:rPr>
                <w:i/>
                <w:iCs/>
                <w:color w:val="000000"/>
                <w:sz w:val="18"/>
                <w:szCs w:val="18"/>
              </w:rPr>
              <w:t>45,18</w:t>
            </w:r>
          </w:p>
        </w:tc>
      </w:tr>
      <w:tr w:rsidR="00872FB3" w:rsidRPr="003A470C" w14:paraId="74623EAB" w14:textId="77777777" w:rsidTr="00273EDC">
        <w:trPr>
          <w:trHeight w:val="222"/>
          <w:jc w:val="center"/>
        </w:trPr>
        <w:tc>
          <w:tcPr>
            <w:tcW w:w="736" w:type="dxa"/>
            <w:shd w:val="clear" w:color="auto" w:fill="auto"/>
            <w:noWrap/>
            <w:vAlign w:val="center"/>
            <w:hideMark/>
          </w:tcPr>
          <w:p w14:paraId="2799FDA6" w14:textId="77777777" w:rsidR="00872FB3" w:rsidRPr="00E60B42" w:rsidRDefault="00872FB3" w:rsidP="00273EDC">
            <w:pPr>
              <w:rPr>
                <w:i/>
                <w:iCs/>
                <w:color w:val="000000"/>
                <w:sz w:val="18"/>
                <w:szCs w:val="18"/>
              </w:rPr>
            </w:pPr>
            <w:r w:rsidRPr="00E60B42">
              <w:rPr>
                <w:i/>
                <w:iCs/>
                <w:color w:val="000000"/>
                <w:sz w:val="18"/>
                <w:szCs w:val="18"/>
              </w:rPr>
              <w:t>614</w:t>
            </w:r>
          </w:p>
        </w:tc>
        <w:tc>
          <w:tcPr>
            <w:tcW w:w="3937" w:type="dxa"/>
            <w:shd w:val="clear" w:color="auto" w:fill="auto"/>
            <w:vAlign w:val="center"/>
            <w:hideMark/>
          </w:tcPr>
          <w:p w14:paraId="59A49F2C" w14:textId="77777777" w:rsidR="00872FB3" w:rsidRPr="00E60B42" w:rsidRDefault="00872FB3" w:rsidP="00273EDC">
            <w:pPr>
              <w:rPr>
                <w:i/>
                <w:iCs/>
                <w:color w:val="000000"/>
                <w:sz w:val="18"/>
                <w:szCs w:val="18"/>
              </w:rPr>
            </w:pPr>
            <w:r w:rsidRPr="00E60B42">
              <w:rPr>
                <w:i/>
                <w:iCs/>
                <w:color w:val="000000"/>
                <w:sz w:val="18"/>
                <w:szCs w:val="18"/>
              </w:rPr>
              <w:t>Porezi na robu i usluge</w:t>
            </w:r>
          </w:p>
        </w:tc>
        <w:tc>
          <w:tcPr>
            <w:tcW w:w="1418" w:type="dxa"/>
            <w:shd w:val="clear" w:color="auto" w:fill="auto"/>
            <w:noWrap/>
            <w:vAlign w:val="center"/>
          </w:tcPr>
          <w:p w14:paraId="1B7B3AF8" w14:textId="77777777" w:rsidR="00872FB3" w:rsidRPr="00E60B42" w:rsidRDefault="00872FB3" w:rsidP="00273EDC">
            <w:pPr>
              <w:jc w:val="right"/>
              <w:rPr>
                <w:i/>
                <w:iCs/>
                <w:color w:val="000000"/>
                <w:sz w:val="18"/>
                <w:szCs w:val="18"/>
              </w:rPr>
            </w:pPr>
            <w:r>
              <w:rPr>
                <w:i/>
                <w:iCs/>
                <w:color w:val="000000"/>
                <w:sz w:val="18"/>
                <w:szCs w:val="18"/>
              </w:rPr>
              <w:t>51.496,84</w:t>
            </w:r>
          </w:p>
        </w:tc>
        <w:tc>
          <w:tcPr>
            <w:tcW w:w="1559" w:type="dxa"/>
            <w:shd w:val="clear" w:color="auto" w:fill="auto"/>
            <w:vAlign w:val="center"/>
          </w:tcPr>
          <w:p w14:paraId="619209B8" w14:textId="77777777" w:rsidR="00872FB3" w:rsidRPr="00E60B42" w:rsidRDefault="00872FB3" w:rsidP="00273EDC">
            <w:pPr>
              <w:jc w:val="right"/>
              <w:rPr>
                <w:i/>
                <w:iCs/>
                <w:sz w:val="18"/>
                <w:szCs w:val="18"/>
              </w:rPr>
            </w:pPr>
            <w:r>
              <w:rPr>
                <w:i/>
                <w:iCs/>
                <w:sz w:val="18"/>
                <w:szCs w:val="18"/>
              </w:rPr>
              <w:t>152.700,00</w:t>
            </w:r>
          </w:p>
        </w:tc>
        <w:tc>
          <w:tcPr>
            <w:tcW w:w="1496" w:type="dxa"/>
            <w:shd w:val="clear" w:color="auto" w:fill="auto"/>
            <w:noWrap/>
            <w:vAlign w:val="center"/>
          </w:tcPr>
          <w:p w14:paraId="3A8BB894" w14:textId="77777777" w:rsidR="00872FB3" w:rsidRPr="00E60B42" w:rsidRDefault="00872FB3" w:rsidP="00273EDC">
            <w:pPr>
              <w:jc w:val="right"/>
              <w:rPr>
                <w:i/>
                <w:iCs/>
                <w:color w:val="000000"/>
                <w:sz w:val="18"/>
                <w:szCs w:val="18"/>
              </w:rPr>
            </w:pPr>
            <w:r>
              <w:rPr>
                <w:i/>
                <w:iCs/>
                <w:color w:val="000000"/>
                <w:sz w:val="18"/>
                <w:szCs w:val="18"/>
              </w:rPr>
              <w:t>21.414,62</w:t>
            </w:r>
          </w:p>
        </w:tc>
        <w:tc>
          <w:tcPr>
            <w:tcW w:w="917" w:type="dxa"/>
            <w:shd w:val="clear" w:color="auto" w:fill="auto"/>
            <w:noWrap/>
            <w:vAlign w:val="center"/>
          </w:tcPr>
          <w:p w14:paraId="1D34CC5A" w14:textId="77777777" w:rsidR="00872FB3" w:rsidRPr="00E60B42" w:rsidRDefault="00872FB3" w:rsidP="00273EDC">
            <w:pPr>
              <w:jc w:val="right"/>
              <w:rPr>
                <w:i/>
                <w:iCs/>
                <w:color w:val="000000"/>
                <w:sz w:val="18"/>
                <w:szCs w:val="18"/>
              </w:rPr>
            </w:pPr>
            <w:r>
              <w:rPr>
                <w:i/>
                <w:iCs/>
                <w:color w:val="000000"/>
                <w:sz w:val="18"/>
                <w:szCs w:val="18"/>
              </w:rPr>
              <w:t>41,58</w:t>
            </w:r>
          </w:p>
        </w:tc>
        <w:tc>
          <w:tcPr>
            <w:tcW w:w="870" w:type="dxa"/>
            <w:shd w:val="clear" w:color="auto" w:fill="auto"/>
            <w:noWrap/>
            <w:vAlign w:val="center"/>
          </w:tcPr>
          <w:p w14:paraId="0D905038" w14:textId="77777777" w:rsidR="00872FB3" w:rsidRPr="00E60B42" w:rsidRDefault="00872FB3" w:rsidP="00273EDC">
            <w:pPr>
              <w:jc w:val="right"/>
              <w:rPr>
                <w:i/>
                <w:iCs/>
                <w:color w:val="000000"/>
                <w:sz w:val="18"/>
                <w:szCs w:val="18"/>
              </w:rPr>
            </w:pPr>
            <w:r>
              <w:rPr>
                <w:i/>
                <w:iCs/>
                <w:color w:val="000000"/>
                <w:sz w:val="18"/>
                <w:szCs w:val="18"/>
              </w:rPr>
              <w:t>14,02</w:t>
            </w:r>
          </w:p>
        </w:tc>
      </w:tr>
      <w:tr w:rsidR="00872FB3" w:rsidRPr="003A470C" w14:paraId="0189CAF9" w14:textId="77777777" w:rsidTr="00273EDC">
        <w:trPr>
          <w:trHeight w:val="402"/>
          <w:jc w:val="center"/>
        </w:trPr>
        <w:tc>
          <w:tcPr>
            <w:tcW w:w="736" w:type="dxa"/>
            <w:shd w:val="clear" w:color="auto" w:fill="auto"/>
            <w:noWrap/>
            <w:hideMark/>
          </w:tcPr>
          <w:p w14:paraId="780B2D83" w14:textId="77777777" w:rsidR="00872FB3" w:rsidRPr="00E60B42" w:rsidRDefault="00872FB3" w:rsidP="00273EDC">
            <w:pPr>
              <w:rPr>
                <w:b/>
                <w:bCs/>
                <w:i/>
                <w:iCs/>
                <w:color w:val="000000"/>
                <w:sz w:val="18"/>
                <w:szCs w:val="18"/>
              </w:rPr>
            </w:pPr>
            <w:r w:rsidRPr="00E60B42">
              <w:rPr>
                <w:b/>
                <w:bCs/>
                <w:i/>
                <w:iCs/>
                <w:color w:val="000000"/>
                <w:sz w:val="18"/>
                <w:szCs w:val="18"/>
              </w:rPr>
              <w:t>63</w:t>
            </w:r>
          </w:p>
        </w:tc>
        <w:tc>
          <w:tcPr>
            <w:tcW w:w="3937" w:type="dxa"/>
            <w:shd w:val="clear" w:color="auto" w:fill="auto"/>
            <w:hideMark/>
          </w:tcPr>
          <w:p w14:paraId="5FDE037B" w14:textId="77777777" w:rsidR="00872FB3" w:rsidRPr="00E60B42" w:rsidRDefault="00872FB3" w:rsidP="00273EDC">
            <w:pPr>
              <w:jc w:val="both"/>
              <w:rPr>
                <w:b/>
                <w:bCs/>
                <w:i/>
                <w:iCs/>
                <w:color w:val="000000"/>
                <w:sz w:val="18"/>
                <w:szCs w:val="18"/>
              </w:rPr>
            </w:pPr>
            <w:r w:rsidRPr="00E60B42">
              <w:rPr>
                <w:b/>
                <w:bCs/>
                <w:i/>
                <w:iCs/>
                <w:color w:val="000000"/>
                <w:sz w:val="18"/>
                <w:szCs w:val="18"/>
              </w:rPr>
              <w:t xml:space="preserve">POMOĆI IZ INOZEMSTVA I OD SUBJEKATA UNUTAR OPĆEG PRORAČUNA </w:t>
            </w:r>
          </w:p>
        </w:tc>
        <w:tc>
          <w:tcPr>
            <w:tcW w:w="1418" w:type="dxa"/>
            <w:shd w:val="clear" w:color="auto" w:fill="auto"/>
            <w:noWrap/>
          </w:tcPr>
          <w:p w14:paraId="6338807D" w14:textId="77777777" w:rsidR="00872FB3" w:rsidRPr="00E60B42" w:rsidRDefault="00872FB3" w:rsidP="00273EDC">
            <w:pPr>
              <w:jc w:val="right"/>
              <w:rPr>
                <w:b/>
                <w:bCs/>
                <w:i/>
                <w:iCs/>
                <w:color w:val="000000"/>
                <w:sz w:val="18"/>
                <w:szCs w:val="18"/>
              </w:rPr>
            </w:pPr>
            <w:r>
              <w:rPr>
                <w:b/>
                <w:bCs/>
                <w:i/>
                <w:iCs/>
                <w:color w:val="000000"/>
                <w:sz w:val="18"/>
                <w:szCs w:val="18"/>
              </w:rPr>
              <w:t>1.261.207,52</w:t>
            </w:r>
          </w:p>
        </w:tc>
        <w:tc>
          <w:tcPr>
            <w:tcW w:w="1559" w:type="dxa"/>
            <w:shd w:val="clear" w:color="auto" w:fill="auto"/>
          </w:tcPr>
          <w:p w14:paraId="09A63074" w14:textId="77777777" w:rsidR="00872FB3" w:rsidRPr="00E60B42" w:rsidRDefault="00872FB3" w:rsidP="00273EDC">
            <w:pPr>
              <w:jc w:val="right"/>
              <w:rPr>
                <w:b/>
                <w:bCs/>
                <w:i/>
                <w:iCs/>
                <w:sz w:val="18"/>
                <w:szCs w:val="18"/>
              </w:rPr>
            </w:pPr>
            <w:r>
              <w:rPr>
                <w:b/>
                <w:bCs/>
                <w:i/>
                <w:iCs/>
                <w:sz w:val="18"/>
                <w:szCs w:val="18"/>
              </w:rPr>
              <w:t>10.918.000,00</w:t>
            </w:r>
          </w:p>
        </w:tc>
        <w:tc>
          <w:tcPr>
            <w:tcW w:w="1496" w:type="dxa"/>
            <w:shd w:val="clear" w:color="auto" w:fill="auto"/>
            <w:noWrap/>
          </w:tcPr>
          <w:p w14:paraId="479D7AFA" w14:textId="77777777" w:rsidR="00872FB3" w:rsidRPr="00E60B42" w:rsidRDefault="00872FB3" w:rsidP="00273EDC">
            <w:pPr>
              <w:jc w:val="right"/>
              <w:rPr>
                <w:b/>
                <w:bCs/>
                <w:i/>
                <w:iCs/>
                <w:color w:val="000000"/>
                <w:sz w:val="18"/>
                <w:szCs w:val="18"/>
              </w:rPr>
            </w:pPr>
            <w:r>
              <w:rPr>
                <w:b/>
                <w:bCs/>
                <w:i/>
                <w:iCs/>
                <w:color w:val="000000"/>
                <w:sz w:val="18"/>
                <w:szCs w:val="18"/>
              </w:rPr>
              <w:t>4.473.143,70</w:t>
            </w:r>
          </w:p>
        </w:tc>
        <w:tc>
          <w:tcPr>
            <w:tcW w:w="917" w:type="dxa"/>
            <w:shd w:val="clear" w:color="auto" w:fill="auto"/>
            <w:noWrap/>
          </w:tcPr>
          <w:p w14:paraId="7F83A26E" w14:textId="77777777" w:rsidR="00872FB3" w:rsidRPr="00E60B42" w:rsidRDefault="00872FB3" w:rsidP="00273EDC">
            <w:pPr>
              <w:jc w:val="right"/>
              <w:rPr>
                <w:b/>
                <w:bCs/>
                <w:i/>
                <w:iCs/>
                <w:color w:val="000000"/>
                <w:sz w:val="18"/>
                <w:szCs w:val="18"/>
              </w:rPr>
            </w:pPr>
            <w:r>
              <w:rPr>
                <w:b/>
                <w:bCs/>
                <w:i/>
                <w:iCs/>
                <w:color w:val="000000"/>
                <w:sz w:val="18"/>
                <w:szCs w:val="18"/>
              </w:rPr>
              <w:t>354,67</w:t>
            </w:r>
          </w:p>
        </w:tc>
        <w:tc>
          <w:tcPr>
            <w:tcW w:w="870" w:type="dxa"/>
            <w:shd w:val="clear" w:color="auto" w:fill="auto"/>
            <w:noWrap/>
          </w:tcPr>
          <w:p w14:paraId="77FB5F74" w14:textId="77777777" w:rsidR="00872FB3" w:rsidRPr="00E60B42" w:rsidRDefault="00872FB3" w:rsidP="00273EDC">
            <w:pPr>
              <w:jc w:val="right"/>
              <w:rPr>
                <w:b/>
                <w:bCs/>
                <w:i/>
                <w:iCs/>
                <w:color w:val="000000"/>
                <w:sz w:val="18"/>
                <w:szCs w:val="18"/>
              </w:rPr>
            </w:pPr>
            <w:r>
              <w:rPr>
                <w:b/>
                <w:bCs/>
                <w:i/>
                <w:iCs/>
                <w:color w:val="000000"/>
                <w:sz w:val="18"/>
                <w:szCs w:val="18"/>
              </w:rPr>
              <w:t>40,97</w:t>
            </w:r>
          </w:p>
        </w:tc>
      </w:tr>
      <w:tr w:rsidR="00872FB3" w:rsidRPr="003A470C" w14:paraId="0EA647F1" w14:textId="77777777" w:rsidTr="00273EDC">
        <w:trPr>
          <w:trHeight w:val="222"/>
          <w:jc w:val="center"/>
        </w:trPr>
        <w:tc>
          <w:tcPr>
            <w:tcW w:w="736" w:type="dxa"/>
            <w:shd w:val="clear" w:color="auto" w:fill="auto"/>
            <w:noWrap/>
            <w:hideMark/>
          </w:tcPr>
          <w:p w14:paraId="1E3C603E" w14:textId="77777777" w:rsidR="00872FB3" w:rsidRPr="00E60B42" w:rsidRDefault="00872FB3" w:rsidP="00273EDC">
            <w:pPr>
              <w:rPr>
                <w:i/>
                <w:iCs/>
                <w:color w:val="000000"/>
                <w:sz w:val="18"/>
                <w:szCs w:val="18"/>
              </w:rPr>
            </w:pPr>
            <w:r w:rsidRPr="00E60B42">
              <w:rPr>
                <w:i/>
                <w:iCs/>
                <w:color w:val="000000"/>
                <w:sz w:val="18"/>
                <w:szCs w:val="18"/>
              </w:rPr>
              <w:lastRenderedPageBreak/>
              <w:t>633</w:t>
            </w:r>
          </w:p>
        </w:tc>
        <w:tc>
          <w:tcPr>
            <w:tcW w:w="3937" w:type="dxa"/>
            <w:shd w:val="clear" w:color="auto" w:fill="auto"/>
            <w:hideMark/>
          </w:tcPr>
          <w:p w14:paraId="0D44DD54" w14:textId="77777777" w:rsidR="00872FB3" w:rsidRPr="00E60B42" w:rsidRDefault="00872FB3" w:rsidP="00273EDC">
            <w:pPr>
              <w:rPr>
                <w:i/>
                <w:iCs/>
                <w:color w:val="000000"/>
                <w:sz w:val="18"/>
                <w:szCs w:val="18"/>
              </w:rPr>
            </w:pPr>
            <w:r w:rsidRPr="00E60B42">
              <w:rPr>
                <w:i/>
                <w:iCs/>
                <w:color w:val="000000"/>
                <w:sz w:val="18"/>
                <w:szCs w:val="18"/>
              </w:rPr>
              <w:t>Pomoći proračunu iz drugih proračuna</w:t>
            </w:r>
          </w:p>
        </w:tc>
        <w:tc>
          <w:tcPr>
            <w:tcW w:w="1418" w:type="dxa"/>
            <w:shd w:val="clear" w:color="auto" w:fill="auto"/>
            <w:noWrap/>
          </w:tcPr>
          <w:p w14:paraId="25EBA457" w14:textId="77777777" w:rsidR="00872FB3" w:rsidRPr="00E60B42" w:rsidRDefault="00872FB3" w:rsidP="00273EDC">
            <w:pPr>
              <w:jc w:val="right"/>
              <w:rPr>
                <w:i/>
                <w:iCs/>
                <w:color w:val="000000"/>
                <w:sz w:val="18"/>
                <w:szCs w:val="18"/>
              </w:rPr>
            </w:pPr>
            <w:r>
              <w:rPr>
                <w:i/>
                <w:iCs/>
                <w:color w:val="000000"/>
                <w:sz w:val="18"/>
                <w:szCs w:val="18"/>
              </w:rPr>
              <w:t>770.045,64</w:t>
            </w:r>
          </w:p>
        </w:tc>
        <w:tc>
          <w:tcPr>
            <w:tcW w:w="1559" w:type="dxa"/>
            <w:shd w:val="clear" w:color="auto" w:fill="auto"/>
          </w:tcPr>
          <w:p w14:paraId="5C0C5E01" w14:textId="77777777" w:rsidR="00872FB3" w:rsidRPr="00E60B42" w:rsidRDefault="00872FB3" w:rsidP="00273EDC">
            <w:pPr>
              <w:jc w:val="right"/>
              <w:rPr>
                <w:i/>
                <w:iCs/>
                <w:sz w:val="18"/>
                <w:szCs w:val="18"/>
              </w:rPr>
            </w:pPr>
            <w:r>
              <w:rPr>
                <w:i/>
                <w:iCs/>
                <w:sz w:val="18"/>
                <w:szCs w:val="18"/>
              </w:rPr>
              <w:t>5.270.000,00</w:t>
            </w:r>
          </w:p>
        </w:tc>
        <w:tc>
          <w:tcPr>
            <w:tcW w:w="1496" w:type="dxa"/>
            <w:shd w:val="clear" w:color="auto" w:fill="auto"/>
            <w:noWrap/>
          </w:tcPr>
          <w:p w14:paraId="617F3DFE" w14:textId="77777777" w:rsidR="00872FB3" w:rsidRPr="00E60B42" w:rsidRDefault="00872FB3" w:rsidP="00273EDC">
            <w:pPr>
              <w:jc w:val="right"/>
              <w:rPr>
                <w:i/>
                <w:iCs/>
                <w:color w:val="000000"/>
                <w:sz w:val="18"/>
                <w:szCs w:val="18"/>
              </w:rPr>
            </w:pPr>
            <w:r>
              <w:rPr>
                <w:i/>
                <w:iCs/>
                <w:color w:val="000000"/>
                <w:sz w:val="18"/>
                <w:szCs w:val="18"/>
              </w:rPr>
              <w:t>4.239.066,06</w:t>
            </w:r>
          </w:p>
        </w:tc>
        <w:tc>
          <w:tcPr>
            <w:tcW w:w="917" w:type="dxa"/>
            <w:shd w:val="clear" w:color="auto" w:fill="auto"/>
            <w:noWrap/>
          </w:tcPr>
          <w:p w14:paraId="697A1189" w14:textId="77777777" w:rsidR="00872FB3" w:rsidRPr="00E60B42" w:rsidRDefault="00872FB3" w:rsidP="00273EDC">
            <w:pPr>
              <w:jc w:val="right"/>
              <w:rPr>
                <w:i/>
                <w:iCs/>
                <w:color w:val="000000"/>
                <w:sz w:val="18"/>
                <w:szCs w:val="18"/>
              </w:rPr>
            </w:pPr>
            <w:r>
              <w:rPr>
                <w:i/>
                <w:iCs/>
                <w:color w:val="000000"/>
                <w:sz w:val="18"/>
                <w:szCs w:val="18"/>
              </w:rPr>
              <w:t>550,50</w:t>
            </w:r>
          </w:p>
        </w:tc>
        <w:tc>
          <w:tcPr>
            <w:tcW w:w="870" w:type="dxa"/>
            <w:shd w:val="clear" w:color="auto" w:fill="auto"/>
            <w:noWrap/>
          </w:tcPr>
          <w:p w14:paraId="0AFFB3ED" w14:textId="77777777" w:rsidR="00872FB3" w:rsidRPr="00E60B42" w:rsidRDefault="00872FB3" w:rsidP="00273EDC">
            <w:pPr>
              <w:jc w:val="right"/>
              <w:rPr>
                <w:i/>
                <w:iCs/>
                <w:color w:val="000000"/>
                <w:sz w:val="18"/>
                <w:szCs w:val="18"/>
              </w:rPr>
            </w:pPr>
            <w:r>
              <w:rPr>
                <w:i/>
                <w:iCs/>
                <w:color w:val="000000"/>
                <w:sz w:val="18"/>
                <w:szCs w:val="18"/>
              </w:rPr>
              <w:t>80,44</w:t>
            </w:r>
          </w:p>
        </w:tc>
      </w:tr>
      <w:tr w:rsidR="00872FB3" w:rsidRPr="003A470C" w14:paraId="637C32F8" w14:textId="77777777" w:rsidTr="00273EDC">
        <w:trPr>
          <w:trHeight w:val="222"/>
          <w:jc w:val="center"/>
        </w:trPr>
        <w:tc>
          <w:tcPr>
            <w:tcW w:w="736" w:type="dxa"/>
            <w:shd w:val="clear" w:color="auto" w:fill="auto"/>
            <w:noWrap/>
            <w:hideMark/>
          </w:tcPr>
          <w:p w14:paraId="1C22AEE9" w14:textId="77777777" w:rsidR="00872FB3" w:rsidRPr="00E60B42" w:rsidRDefault="00872FB3" w:rsidP="00273EDC">
            <w:pPr>
              <w:rPr>
                <w:i/>
                <w:iCs/>
                <w:color w:val="000000"/>
                <w:sz w:val="18"/>
                <w:szCs w:val="18"/>
              </w:rPr>
            </w:pPr>
            <w:r w:rsidRPr="00E60B42">
              <w:rPr>
                <w:i/>
                <w:iCs/>
                <w:color w:val="000000"/>
                <w:sz w:val="18"/>
                <w:szCs w:val="18"/>
              </w:rPr>
              <w:t>634</w:t>
            </w:r>
          </w:p>
        </w:tc>
        <w:tc>
          <w:tcPr>
            <w:tcW w:w="3937" w:type="dxa"/>
            <w:shd w:val="clear" w:color="auto" w:fill="auto"/>
            <w:hideMark/>
          </w:tcPr>
          <w:p w14:paraId="799CE99F" w14:textId="77777777" w:rsidR="00872FB3" w:rsidRPr="00E60B42" w:rsidRDefault="00872FB3" w:rsidP="00273EDC">
            <w:pPr>
              <w:rPr>
                <w:i/>
                <w:iCs/>
                <w:color w:val="000000"/>
                <w:sz w:val="18"/>
                <w:szCs w:val="18"/>
              </w:rPr>
            </w:pPr>
            <w:r w:rsidRPr="00E60B42">
              <w:rPr>
                <w:i/>
                <w:iCs/>
                <w:color w:val="000000"/>
                <w:sz w:val="18"/>
                <w:szCs w:val="18"/>
              </w:rPr>
              <w:t xml:space="preserve">Pomoći od izvanproračunskih korisnika </w:t>
            </w:r>
          </w:p>
        </w:tc>
        <w:tc>
          <w:tcPr>
            <w:tcW w:w="1418" w:type="dxa"/>
            <w:shd w:val="clear" w:color="auto" w:fill="auto"/>
            <w:noWrap/>
          </w:tcPr>
          <w:p w14:paraId="13BB75D2" w14:textId="77777777" w:rsidR="00872FB3" w:rsidRPr="00E60B42" w:rsidRDefault="00872FB3" w:rsidP="00273EDC">
            <w:pPr>
              <w:jc w:val="right"/>
              <w:rPr>
                <w:i/>
                <w:iCs/>
                <w:color w:val="000000"/>
                <w:sz w:val="18"/>
                <w:szCs w:val="18"/>
              </w:rPr>
            </w:pPr>
            <w:r>
              <w:rPr>
                <w:i/>
                <w:iCs/>
                <w:color w:val="000000"/>
                <w:sz w:val="18"/>
                <w:szCs w:val="18"/>
              </w:rPr>
              <w:t>439.461,88</w:t>
            </w:r>
          </w:p>
        </w:tc>
        <w:tc>
          <w:tcPr>
            <w:tcW w:w="1559" w:type="dxa"/>
            <w:shd w:val="clear" w:color="auto" w:fill="auto"/>
            <w:noWrap/>
          </w:tcPr>
          <w:p w14:paraId="19A3B2E9" w14:textId="77777777" w:rsidR="00872FB3" w:rsidRPr="00E60B42" w:rsidRDefault="00872FB3" w:rsidP="00273EDC">
            <w:pPr>
              <w:jc w:val="right"/>
              <w:rPr>
                <w:i/>
                <w:iCs/>
                <w:color w:val="000000"/>
                <w:sz w:val="18"/>
                <w:szCs w:val="18"/>
              </w:rPr>
            </w:pPr>
            <w:r>
              <w:rPr>
                <w:i/>
                <w:iCs/>
                <w:color w:val="000000"/>
                <w:sz w:val="18"/>
                <w:szCs w:val="18"/>
              </w:rPr>
              <w:t>2.240.000,00</w:t>
            </w:r>
          </w:p>
        </w:tc>
        <w:tc>
          <w:tcPr>
            <w:tcW w:w="1496" w:type="dxa"/>
            <w:shd w:val="clear" w:color="auto" w:fill="auto"/>
            <w:noWrap/>
          </w:tcPr>
          <w:p w14:paraId="38136245" w14:textId="77777777" w:rsidR="00872FB3" w:rsidRPr="00E60B42" w:rsidRDefault="00872FB3" w:rsidP="00273EDC">
            <w:pPr>
              <w:jc w:val="right"/>
              <w:rPr>
                <w:i/>
                <w:iCs/>
                <w:color w:val="000000"/>
                <w:sz w:val="18"/>
                <w:szCs w:val="18"/>
              </w:rPr>
            </w:pPr>
            <w:r>
              <w:rPr>
                <w:i/>
                <w:iCs/>
                <w:color w:val="000000"/>
                <w:sz w:val="18"/>
                <w:szCs w:val="18"/>
              </w:rPr>
              <w:t>0,00</w:t>
            </w:r>
          </w:p>
        </w:tc>
        <w:tc>
          <w:tcPr>
            <w:tcW w:w="917" w:type="dxa"/>
            <w:shd w:val="clear" w:color="auto" w:fill="auto"/>
            <w:noWrap/>
          </w:tcPr>
          <w:p w14:paraId="5AADD1CC" w14:textId="77777777" w:rsidR="00872FB3" w:rsidRPr="00E60B42" w:rsidRDefault="00872FB3" w:rsidP="00273EDC">
            <w:pPr>
              <w:jc w:val="right"/>
              <w:rPr>
                <w:i/>
                <w:iCs/>
                <w:color w:val="000000"/>
                <w:sz w:val="18"/>
                <w:szCs w:val="18"/>
              </w:rPr>
            </w:pPr>
            <w:r>
              <w:rPr>
                <w:i/>
                <w:iCs/>
                <w:color w:val="000000"/>
                <w:sz w:val="18"/>
                <w:szCs w:val="18"/>
              </w:rPr>
              <w:t>0,00</w:t>
            </w:r>
          </w:p>
        </w:tc>
        <w:tc>
          <w:tcPr>
            <w:tcW w:w="870" w:type="dxa"/>
            <w:shd w:val="clear" w:color="auto" w:fill="auto"/>
            <w:noWrap/>
          </w:tcPr>
          <w:p w14:paraId="59566C0E" w14:textId="77777777" w:rsidR="00872FB3" w:rsidRPr="00E60B42" w:rsidRDefault="00872FB3" w:rsidP="00273EDC">
            <w:pPr>
              <w:jc w:val="right"/>
              <w:rPr>
                <w:i/>
                <w:iCs/>
                <w:color w:val="000000"/>
                <w:sz w:val="18"/>
                <w:szCs w:val="18"/>
              </w:rPr>
            </w:pPr>
            <w:r>
              <w:rPr>
                <w:i/>
                <w:iCs/>
                <w:color w:val="000000"/>
                <w:sz w:val="18"/>
                <w:szCs w:val="18"/>
              </w:rPr>
              <w:t>0,00</w:t>
            </w:r>
          </w:p>
        </w:tc>
      </w:tr>
      <w:tr w:rsidR="00872FB3" w:rsidRPr="003A470C" w14:paraId="6DB9C418" w14:textId="77777777" w:rsidTr="00273EDC">
        <w:trPr>
          <w:trHeight w:val="402"/>
          <w:jc w:val="center"/>
        </w:trPr>
        <w:tc>
          <w:tcPr>
            <w:tcW w:w="736" w:type="dxa"/>
            <w:shd w:val="clear" w:color="auto" w:fill="auto"/>
            <w:noWrap/>
            <w:hideMark/>
          </w:tcPr>
          <w:p w14:paraId="2EBC44CA" w14:textId="77777777" w:rsidR="00872FB3" w:rsidRPr="00E60B42" w:rsidRDefault="00872FB3" w:rsidP="00273EDC">
            <w:pPr>
              <w:rPr>
                <w:i/>
                <w:iCs/>
                <w:color w:val="000000"/>
                <w:sz w:val="18"/>
                <w:szCs w:val="18"/>
              </w:rPr>
            </w:pPr>
            <w:r w:rsidRPr="00E60B42">
              <w:rPr>
                <w:i/>
                <w:iCs/>
                <w:color w:val="000000"/>
                <w:sz w:val="18"/>
                <w:szCs w:val="18"/>
              </w:rPr>
              <w:t>636</w:t>
            </w:r>
          </w:p>
        </w:tc>
        <w:tc>
          <w:tcPr>
            <w:tcW w:w="3937" w:type="dxa"/>
            <w:shd w:val="clear" w:color="auto" w:fill="auto"/>
            <w:hideMark/>
          </w:tcPr>
          <w:p w14:paraId="07A7B40E" w14:textId="77777777" w:rsidR="00872FB3" w:rsidRPr="00E60B42" w:rsidRDefault="00872FB3" w:rsidP="00273EDC">
            <w:pPr>
              <w:rPr>
                <w:i/>
                <w:iCs/>
                <w:color w:val="000000"/>
                <w:sz w:val="18"/>
                <w:szCs w:val="18"/>
              </w:rPr>
            </w:pPr>
            <w:r w:rsidRPr="00E60B42">
              <w:rPr>
                <w:i/>
                <w:iCs/>
                <w:color w:val="000000"/>
                <w:sz w:val="18"/>
                <w:szCs w:val="18"/>
              </w:rPr>
              <w:t>Pomoći proračunskim korisnicima iz proračuna koji im nije nadležan</w:t>
            </w:r>
          </w:p>
        </w:tc>
        <w:tc>
          <w:tcPr>
            <w:tcW w:w="1418" w:type="dxa"/>
            <w:shd w:val="clear" w:color="auto" w:fill="auto"/>
            <w:noWrap/>
          </w:tcPr>
          <w:p w14:paraId="47B3392E" w14:textId="77777777" w:rsidR="00872FB3" w:rsidRPr="00E60B42" w:rsidRDefault="00872FB3" w:rsidP="00273EDC">
            <w:pPr>
              <w:jc w:val="right"/>
              <w:rPr>
                <w:i/>
                <w:iCs/>
                <w:color w:val="000000"/>
                <w:sz w:val="18"/>
                <w:szCs w:val="18"/>
              </w:rPr>
            </w:pPr>
            <w:r>
              <w:rPr>
                <w:i/>
                <w:iCs/>
                <w:color w:val="000000"/>
                <w:sz w:val="18"/>
                <w:szCs w:val="18"/>
              </w:rPr>
              <w:t>51.700,00</w:t>
            </w:r>
          </w:p>
        </w:tc>
        <w:tc>
          <w:tcPr>
            <w:tcW w:w="1559" w:type="dxa"/>
            <w:shd w:val="clear" w:color="auto" w:fill="auto"/>
            <w:noWrap/>
          </w:tcPr>
          <w:p w14:paraId="41A5671D" w14:textId="77777777" w:rsidR="00872FB3" w:rsidRPr="00E60B42" w:rsidRDefault="00872FB3" w:rsidP="00273EDC">
            <w:pPr>
              <w:jc w:val="right"/>
              <w:rPr>
                <w:i/>
                <w:iCs/>
                <w:color w:val="000000"/>
                <w:sz w:val="18"/>
                <w:szCs w:val="18"/>
              </w:rPr>
            </w:pPr>
            <w:r>
              <w:rPr>
                <w:i/>
                <w:iCs/>
                <w:color w:val="000000"/>
                <w:sz w:val="18"/>
                <w:szCs w:val="18"/>
              </w:rPr>
              <w:t>58.000,00</w:t>
            </w:r>
          </w:p>
        </w:tc>
        <w:tc>
          <w:tcPr>
            <w:tcW w:w="1496" w:type="dxa"/>
            <w:shd w:val="clear" w:color="auto" w:fill="auto"/>
            <w:noWrap/>
          </w:tcPr>
          <w:p w14:paraId="01718F5E" w14:textId="77777777" w:rsidR="00872FB3" w:rsidRPr="00E60B42" w:rsidRDefault="00872FB3" w:rsidP="00273EDC">
            <w:pPr>
              <w:jc w:val="right"/>
              <w:rPr>
                <w:i/>
                <w:iCs/>
                <w:color w:val="000000"/>
                <w:sz w:val="18"/>
                <w:szCs w:val="18"/>
              </w:rPr>
            </w:pPr>
            <w:r>
              <w:rPr>
                <w:i/>
                <w:iCs/>
                <w:color w:val="000000"/>
                <w:sz w:val="18"/>
                <w:szCs w:val="18"/>
              </w:rPr>
              <w:t>24.000,00</w:t>
            </w:r>
          </w:p>
        </w:tc>
        <w:tc>
          <w:tcPr>
            <w:tcW w:w="917" w:type="dxa"/>
            <w:shd w:val="clear" w:color="auto" w:fill="auto"/>
            <w:noWrap/>
          </w:tcPr>
          <w:p w14:paraId="7C95B5BA" w14:textId="77777777" w:rsidR="00872FB3" w:rsidRPr="00E60B42" w:rsidRDefault="00872FB3" w:rsidP="00273EDC">
            <w:pPr>
              <w:jc w:val="right"/>
              <w:rPr>
                <w:i/>
                <w:iCs/>
                <w:color w:val="000000"/>
                <w:sz w:val="18"/>
                <w:szCs w:val="18"/>
              </w:rPr>
            </w:pPr>
            <w:r>
              <w:rPr>
                <w:i/>
                <w:iCs/>
                <w:color w:val="000000"/>
                <w:sz w:val="18"/>
                <w:szCs w:val="18"/>
              </w:rPr>
              <w:t>46,42</w:t>
            </w:r>
          </w:p>
        </w:tc>
        <w:tc>
          <w:tcPr>
            <w:tcW w:w="870" w:type="dxa"/>
            <w:shd w:val="clear" w:color="auto" w:fill="auto"/>
            <w:noWrap/>
          </w:tcPr>
          <w:p w14:paraId="1669A3B3" w14:textId="77777777" w:rsidR="00872FB3" w:rsidRPr="00E60B42" w:rsidRDefault="00872FB3" w:rsidP="00273EDC">
            <w:pPr>
              <w:jc w:val="right"/>
              <w:rPr>
                <w:i/>
                <w:iCs/>
                <w:color w:val="000000"/>
                <w:sz w:val="18"/>
                <w:szCs w:val="18"/>
              </w:rPr>
            </w:pPr>
            <w:r>
              <w:rPr>
                <w:i/>
                <w:iCs/>
                <w:color w:val="000000"/>
                <w:sz w:val="18"/>
                <w:szCs w:val="18"/>
              </w:rPr>
              <w:t>41,38</w:t>
            </w:r>
          </w:p>
        </w:tc>
      </w:tr>
      <w:tr w:rsidR="00872FB3" w:rsidRPr="003A470C" w14:paraId="0F3F4804" w14:textId="77777777" w:rsidTr="00273EDC">
        <w:trPr>
          <w:trHeight w:val="222"/>
          <w:jc w:val="center"/>
        </w:trPr>
        <w:tc>
          <w:tcPr>
            <w:tcW w:w="736" w:type="dxa"/>
            <w:shd w:val="clear" w:color="auto" w:fill="auto"/>
            <w:noWrap/>
            <w:vAlign w:val="center"/>
          </w:tcPr>
          <w:p w14:paraId="0AA4C428" w14:textId="77777777" w:rsidR="00872FB3" w:rsidRPr="00E60B42" w:rsidRDefault="00872FB3" w:rsidP="00273EDC">
            <w:pPr>
              <w:rPr>
                <w:i/>
                <w:iCs/>
                <w:color w:val="000000"/>
                <w:sz w:val="18"/>
                <w:szCs w:val="18"/>
              </w:rPr>
            </w:pPr>
            <w:r w:rsidRPr="00E60B42">
              <w:rPr>
                <w:i/>
                <w:iCs/>
                <w:color w:val="000000"/>
                <w:sz w:val="18"/>
                <w:szCs w:val="18"/>
              </w:rPr>
              <w:t>638</w:t>
            </w:r>
          </w:p>
        </w:tc>
        <w:tc>
          <w:tcPr>
            <w:tcW w:w="3937" w:type="dxa"/>
            <w:shd w:val="clear" w:color="auto" w:fill="auto"/>
            <w:vAlign w:val="center"/>
          </w:tcPr>
          <w:p w14:paraId="6E05FAAF" w14:textId="77777777" w:rsidR="00872FB3" w:rsidRPr="00E60B42" w:rsidRDefault="00872FB3" w:rsidP="00273EDC">
            <w:pPr>
              <w:rPr>
                <w:i/>
                <w:iCs/>
                <w:color w:val="000000"/>
                <w:sz w:val="18"/>
                <w:szCs w:val="18"/>
              </w:rPr>
            </w:pPr>
            <w:r w:rsidRPr="00E60B42">
              <w:rPr>
                <w:i/>
                <w:iCs/>
                <w:color w:val="000000"/>
                <w:sz w:val="18"/>
                <w:szCs w:val="18"/>
              </w:rPr>
              <w:t>Pomoći temeljem prijenosa EU sredstava</w:t>
            </w:r>
          </w:p>
        </w:tc>
        <w:tc>
          <w:tcPr>
            <w:tcW w:w="1418" w:type="dxa"/>
            <w:shd w:val="clear" w:color="auto" w:fill="auto"/>
            <w:noWrap/>
            <w:vAlign w:val="center"/>
          </w:tcPr>
          <w:p w14:paraId="766F08B4" w14:textId="77777777" w:rsidR="00872FB3" w:rsidRPr="00E60B42" w:rsidRDefault="00872FB3" w:rsidP="00273EDC">
            <w:pPr>
              <w:jc w:val="right"/>
              <w:rPr>
                <w:i/>
                <w:iCs/>
                <w:color w:val="000000"/>
                <w:sz w:val="18"/>
                <w:szCs w:val="18"/>
              </w:rPr>
            </w:pPr>
            <w:r>
              <w:rPr>
                <w:i/>
                <w:iCs/>
                <w:color w:val="000000"/>
                <w:sz w:val="18"/>
                <w:szCs w:val="18"/>
              </w:rPr>
              <w:t>0,00</w:t>
            </w:r>
          </w:p>
        </w:tc>
        <w:tc>
          <w:tcPr>
            <w:tcW w:w="1559" w:type="dxa"/>
            <w:shd w:val="clear" w:color="auto" w:fill="auto"/>
            <w:vAlign w:val="center"/>
          </w:tcPr>
          <w:p w14:paraId="1CADC86B" w14:textId="77777777" w:rsidR="00872FB3" w:rsidRPr="00E60B42" w:rsidRDefault="00872FB3" w:rsidP="00273EDC">
            <w:pPr>
              <w:jc w:val="right"/>
              <w:rPr>
                <w:i/>
                <w:iCs/>
                <w:sz w:val="18"/>
                <w:szCs w:val="18"/>
              </w:rPr>
            </w:pPr>
            <w:r>
              <w:rPr>
                <w:i/>
                <w:iCs/>
                <w:sz w:val="18"/>
                <w:szCs w:val="18"/>
              </w:rPr>
              <w:t>3.350.000,00</w:t>
            </w:r>
          </w:p>
        </w:tc>
        <w:tc>
          <w:tcPr>
            <w:tcW w:w="1496" w:type="dxa"/>
            <w:shd w:val="clear" w:color="auto" w:fill="auto"/>
            <w:noWrap/>
            <w:vAlign w:val="center"/>
          </w:tcPr>
          <w:p w14:paraId="51EE816B" w14:textId="77777777" w:rsidR="00872FB3" w:rsidRPr="00E60B42" w:rsidRDefault="00872FB3" w:rsidP="00273EDC">
            <w:pPr>
              <w:jc w:val="right"/>
              <w:rPr>
                <w:i/>
                <w:iCs/>
                <w:color w:val="000000"/>
                <w:sz w:val="18"/>
                <w:szCs w:val="18"/>
              </w:rPr>
            </w:pPr>
            <w:r>
              <w:rPr>
                <w:i/>
                <w:iCs/>
                <w:color w:val="000000"/>
                <w:sz w:val="18"/>
                <w:szCs w:val="18"/>
              </w:rPr>
              <w:t>210.077,64</w:t>
            </w:r>
          </w:p>
        </w:tc>
        <w:tc>
          <w:tcPr>
            <w:tcW w:w="917" w:type="dxa"/>
            <w:shd w:val="clear" w:color="auto" w:fill="auto"/>
            <w:noWrap/>
            <w:vAlign w:val="center"/>
          </w:tcPr>
          <w:p w14:paraId="45E7C9D3" w14:textId="77777777" w:rsidR="00872FB3" w:rsidRPr="00E60B42" w:rsidRDefault="00872FB3" w:rsidP="00273EDC">
            <w:pPr>
              <w:jc w:val="right"/>
              <w:rPr>
                <w:i/>
                <w:iCs/>
                <w:color w:val="000000"/>
                <w:sz w:val="18"/>
                <w:szCs w:val="18"/>
              </w:rPr>
            </w:pPr>
            <w:r>
              <w:rPr>
                <w:i/>
                <w:iCs/>
                <w:color w:val="000000"/>
                <w:sz w:val="18"/>
                <w:szCs w:val="18"/>
              </w:rPr>
              <w:t>0,00</w:t>
            </w:r>
          </w:p>
        </w:tc>
        <w:tc>
          <w:tcPr>
            <w:tcW w:w="870" w:type="dxa"/>
            <w:shd w:val="clear" w:color="auto" w:fill="auto"/>
            <w:noWrap/>
            <w:vAlign w:val="center"/>
          </w:tcPr>
          <w:p w14:paraId="68368954" w14:textId="77777777" w:rsidR="00872FB3" w:rsidRPr="00E60B42" w:rsidRDefault="00872FB3" w:rsidP="00273EDC">
            <w:pPr>
              <w:jc w:val="right"/>
              <w:rPr>
                <w:i/>
                <w:iCs/>
                <w:color w:val="000000"/>
                <w:sz w:val="18"/>
                <w:szCs w:val="18"/>
              </w:rPr>
            </w:pPr>
            <w:r>
              <w:rPr>
                <w:i/>
                <w:iCs/>
                <w:color w:val="000000"/>
                <w:sz w:val="18"/>
                <w:szCs w:val="18"/>
              </w:rPr>
              <w:t>6,27</w:t>
            </w:r>
          </w:p>
        </w:tc>
      </w:tr>
      <w:tr w:rsidR="00872FB3" w:rsidRPr="003A470C" w14:paraId="1DCE9E64" w14:textId="77777777" w:rsidTr="00273EDC">
        <w:trPr>
          <w:trHeight w:val="222"/>
          <w:jc w:val="center"/>
        </w:trPr>
        <w:tc>
          <w:tcPr>
            <w:tcW w:w="736" w:type="dxa"/>
            <w:shd w:val="clear" w:color="auto" w:fill="auto"/>
            <w:noWrap/>
            <w:vAlign w:val="center"/>
            <w:hideMark/>
          </w:tcPr>
          <w:p w14:paraId="09BA7588" w14:textId="77777777" w:rsidR="00872FB3" w:rsidRPr="00E60B42" w:rsidRDefault="00872FB3" w:rsidP="00273EDC">
            <w:pPr>
              <w:rPr>
                <w:b/>
                <w:bCs/>
                <w:i/>
                <w:iCs/>
                <w:color w:val="000000"/>
                <w:sz w:val="18"/>
                <w:szCs w:val="18"/>
              </w:rPr>
            </w:pPr>
            <w:r w:rsidRPr="00E60B42">
              <w:rPr>
                <w:b/>
                <w:bCs/>
                <w:i/>
                <w:iCs/>
                <w:color w:val="000000"/>
                <w:sz w:val="18"/>
                <w:szCs w:val="18"/>
              </w:rPr>
              <w:t>64</w:t>
            </w:r>
          </w:p>
        </w:tc>
        <w:tc>
          <w:tcPr>
            <w:tcW w:w="3937" w:type="dxa"/>
            <w:shd w:val="clear" w:color="auto" w:fill="auto"/>
            <w:vAlign w:val="center"/>
            <w:hideMark/>
          </w:tcPr>
          <w:p w14:paraId="513B9F19" w14:textId="77777777" w:rsidR="00872FB3" w:rsidRPr="00E60B42" w:rsidRDefault="00872FB3" w:rsidP="00273EDC">
            <w:pPr>
              <w:rPr>
                <w:b/>
                <w:bCs/>
                <w:i/>
                <w:iCs/>
                <w:color w:val="000000"/>
                <w:sz w:val="18"/>
                <w:szCs w:val="18"/>
              </w:rPr>
            </w:pPr>
            <w:r w:rsidRPr="00E60B42">
              <w:rPr>
                <w:b/>
                <w:bCs/>
                <w:i/>
                <w:iCs/>
                <w:color w:val="000000"/>
                <w:sz w:val="18"/>
                <w:szCs w:val="18"/>
              </w:rPr>
              <w:t xml:space="preserve">PRIHODI OD IMOVINE </w:t>
            </w:r>
          </w:p>
        </w:tc>
        <w:tc>
          <w:tcPr>
            <w:tcW w:w="1418" w:type="dxa"/>
            <w:shd w:val="clear" w:color="auto" w:fill="auto"/>
            <w:noWrap/>
            <w:vAlign w:val="center"/>
          </w:tcPr>
          <w:p w14:paraId="775360DD" w14:textId="77777777" w:rsidR="00872FB3" w:rsidRPr="00E60B42" w:rsidRDefault="00872FB3" w:rsidP="00273EDC">
            <w:pPr>
              <w:jc w:val="right"/>
              <w:rPr>
                <w:b/>
                <w:bCs/>
                <w:i/>
                <w:iCs/>
                <w:color w:val="000000"/>
                <w:sz w:val="18"/>
                <w:szCs w:val="18"/>
              </w:rPr>
            </w:pPr>
            <w:r>
              <w:rPr>
                <w:b/>
                <w:bCs/>
                <w:i/>
                <w:iCs/>
                <w:color w:val="000000"/>
                <w:sz w:val="18"/>
                <w:szCs w:val="18"/>
              </w:rPr>
              <w:t>317.465,95</w:t>
            </w:r>
          </w:p>
        </w:tc>
        <w:tc>
          <w:tcPr>
            <w:tcW w:w="1559" w:type="dxa"/>
            <w:shd w:val="clear" w:color="auto" w:fill="auto"/>
            <w:vAlign w:val="center"/>
          </w:tcPr>
          <w:p w14:paraId="54B7F5DF" w14:textId="77777777" w:rsidR="00872FB3" w:rsidRPr="00E60B42" w:rsidRDefault="00872FB3" w:rsidP="00273EDC">
            <w:pPr>
              <w:jc w:val="right"/>
              <w:rPr>
                <w:b/>
                <w:bCs/>
                <w:i/>
                <w:iCs/>
                <w:sz w:val="18"/>
                <w:szCs w:val="18"/>
              </w:rPr>
            </w:pPr>
            <w:r>
              <w:rPr>
                <w:b/>
                <w:bCs/>
                <w:i/>
                <w:iCs/>
                <w:sz w:val="18"/>
                <w:szCs w:val="18"/>
              </w:rPr>
              <w:t>511.900,00</w:t>
            </w:r>
          </w:p>
        </w:tc>
        <w:tc>
          <w:tcPr>
            <w:tcW w:w="1496" w:type="dxa"/>
            <w:shd w:val="clear" w:color="auto" w:fill="auto"/>
            <w:noWrap/>
            <w:vAlign w:val="center"/>
          </w:tcPr>
          <w:p w14:paraId="306041F5" w14:textId="77777777" w:rsidR="00872FB3" w:rsidRPr="00E60B42" w:rsidRDefault="00872FB3" w:rsidP="00273EDC">
            <w:pPr>
              <w:jc w:val="right"/>
              <w:rPr>
                <w:b/>
                <w:bCs/>
                <w:i/>
                <w:iCs/>
                <w:color w:val="000000"/>
                <w:sz w:val="18"/>
                <w:szCs w:val="18"/>
              </w:rPr>
            </w:pPr>
            <w:r>
              <w:rPr>
                <w:b/>
                <w:bCs/>
                <w:i/>
                <w:iCs/>
                <w:color w:val="000000"/>
                <w:sz w:val="18"/>
                <w:szCs w:val="18"/>
              </w:rPr>
              <w:t>230.097,02</w:t>
            </w:r>
          </w:p>
        </w:tc>
        <w:tc>
          <w:tcPr>
            <w:tcW w:w="917" w:type="dxa"/>
            <w:shd w:val="clear" w:color="auto" w:fill="auto"/>
            <w:noWrap/>
            <w:vAlign w:val="center"/>
          </w:tcPr>
          <w:p w14:paraId="77CF1497" w14:textId="77777777" w:rsidR="00872FB3" w:rsidRPr="00E60B42" w:rsidRDefault="00872FB3" w:rsidP="00273EDC">
            <w:pPr>
              <w:jc w:val="right"/>
              <w:rPr>
                <w:b/>
                <w:bCs/>
                <w:i/>
                <w:iCs/>
                <w:color w:val="000000"/>
                <w:sz w:val="18"/>
                <w:szCs w:val="18"/>
              </w:rPr>
            </w:pPr>
            <w:r>
              <w:rPr>
                <w:b/>
                <w:bCs/>
                <w:i/>
                <w:iCs/>
                <w:color w:val="000000"/>
                <w:sz w:val="18"/>
                <w:szCs w:val="18"/>
              </w:rPr>
              <w:t>72,48</w:t>
            </w:r>
          </w:p>
        </w:tc>
        <w:tc>
          <w:tcPr>
            <w:tcW w:w="870" w:type="dxa"/>
            <w:shd w:val="clear" w:color="auto" w:fill="auto"/>
            <w:noWrap/>
            <w:vAlign w:val="center"/>
          </w:tcPr>
          <w:p w14:paraId="5E55D4B9" w14:textId="77777777" w:rsidR="00872FB3" w:rsidRPr="00E60B42" w:rsidRDefault="00872FB3" w:rsidP="00273EDC">
            <w:pPr>
              <w:jc w:val="right"/>
              <w:rPr>
                <w:b/>
                <w:bCs/>
                <w:i/>
                <w:iCs/>
                <w:color w:val="000000"/>
                <w:sz w:val="18"/>
                <w:szCs w:val="18"/>
              </w:rPr>
            </w:pPr>
            <w:r>
              <w:rPr>
                <w:b/>
                <w:bCs/>
                <w:i/>
                <w:iCs/>
                <w:color w:val="000000"/>
                <w:sz w:val="18"/>
                <w:szCs w:val="18"/>
              </w:rPr>
              <w:t>44,95</w:t>
            </w:r>
          </w:p>
        </w:tc>
      </w:tr>
      <w:tr w:rsidR="00872FB3" w:rsidRPr="003A470C" w14:paraId="4725DB29" w14:textId="77777777" w:rsidTr="00273EDC">
        <w:trPr>
          <w:trHeight w:val="222"/>
          <w:jc w:val="center"/>
        </w:trPr>
        <w:tc>
          <w:tcPr>
            <w:tcW w:w="736" w:type="dxa"/>
            <w:shd w:val="clear" w:color="auto" w:fill="auto"/>
            <w:noWrap/>
            <w:vAlign w:val="center"/>
            <w:hideMark/>
          </w:tcPr>
          <w:p w14:paraId="1A9F2C5C" w14:textId="77777777" w:rsidR="00872FB3" w:rsidRPr="00E60B42" w:rsidRDefault="00872FB3" w:rsidP="00273EDC">
            <w:pPr>
              <w:rPr>
                <w:i/>
                <w:iCs/>
                <w:color w:val="000000"/>
                <w:sz w:val="18"/>
                <w:szCs w:val="18"/>
              </w:rPr>
            </w:pPr>
            <w:r w:rsidRPr="00E60B42">
              <w:rPr>
                <w:i/>
                <w:iCs/>
                <w:color w:val="000000"/>
                <w:sz w:val="18"/>
                <w:szCs w:val="18"/>
              </w:rPr>
              <w:t>641</w:t>
            </w:r>
          </w:p>
        </w:tc>
        <w:tc>
          <w:tcPr>
            <w:tcW w:w="3937" w:type="dxa"/>
            <w:shd w:val="clear" w:color="auto" w:fill="auto"/>
            <w:vAlign w:val="center"/>
            <w:hideMark/>
          </w:tcPr>
          <w:p w14:paraId="67758A94" w14:textId="77777777" w:rsidR="00872FB3" w:rsidRPr="00E60B42" w:rsidRDefault="00872FB3" w:rsidP="00273EDC">
            <w:pPr>
              <w:rPr>
                <w:i/>
                <w:iCs/>
                <w:color w:val="000000"/>
                <w:sz w:val="18"/>
                <w:szCs w:val="18"/>
              </w:rPr>
            </w:pPr>
            <w:r w:rsidRPr="00E60B42">
              <w:rPr>
                <w:i/>
                <w:iCs/>
                <w:color w:val="000000"/>
                <w:sz w:val="18"/>
                <w:szCs w:val="18"/>
              </w:rPr>
              <w:t xml:space="preserve">Prihodi od financijske imovine </w:t>
            </w:r>
          </w:p>
        </w:tc>
        <w:tc>
          <w:tcPr>
            <w:tcW w:w="1418" w:type="dxa"/>
            <w:shd w:val="clear" w:color="auto" w:fill="auto"/>
            <w:noWrap/>
            <w:vAlign w:val="center"/>
          </w:tcPr>
          <w:p w14:paraId="235242B5" w14:textId="77777777" w:rsidR="00872FB3" w:rsidRPr="00E60B42" w:rsidRDefault="00872FB3" w:rsidP="00273EDC">
            <w:pPr>
              <w:jc w:val="right"/>
              <w:rPr>
                <w:i/>
                <w:iCs/>
                <w:color w:val="000000"/>
                <w:sz w:val="18"/>
                <w:szCs w:val="18"/>
              </w:rPr>
            </w:pPr>
            <w:r>
              <w:rPr>
                <w:i/>
                <w:iCs/>
                <w:color w:val="000000"/>
                <w:sz w:val="18"/>
                <w:szCs w:val="18"/>
              </w:rPr>
              <w:t>73.222,89</w:t>
            </w:r>
          </w:p>
        </w:tc>
        <w:tc>
          <w:tcPr>
            <w:tcW w:w="1559" w:type="dxa"/>
            <w:shd w:val="clear" w:color="auto" w:fill="auto"/>
            <w:noWrap/>
            <w:vAlign w:val="center"/>
          </w:tcPr>
          <w:p w14:paraId="25D5E5A8" w14:textId="77777777" w:rsidR="00872FB3" w:rsidRPr="00E60B42" w:rsidRDefault="00872FB3" w:rsidP="00273EDC">
            <w:pPr>
              <w:jc w:val="right"/>
              <w:rPr>
                <w:i/>
                <w:iCs/>
                <w:color w:val="000000"/>
                <w:sz w:val="18"/>
                <w:szCs w:val="18"/>
              </w:rPr>
            </w:pPr>
            <w:r>
              <w:rPr>
                <w:i/>
                <w:iCs/>
                <w:color w:val="000000"/>
                <w:sz w:val="18"/>
                <w:szCs w:val="18"/>
              </w:rPr>
              <w:t>126.650,00</w:t>
            </w:r>
          </w:p>
        </w:tc>
        <w:tc>
          <w:tcPr>
            <w:tcW w:w="1496" w:type="dxa"/>
            <w:shd w:val="clear" w:color="auto" w:fill="auto"/>
            <w:noWrap/>
            <w:vAlign w:val="center"/>
          </w:tcPr>
          <w:p w14:paraId="19D837F3" w14:textId="77777777" w:rsidR="00872FB3" w:rsidRPr="00E60B42" w:rsidRDefault="00872FB3" w:rsidP="00273EDC">
            <w:pPr>
              <w:jc w:val="right"/>
              <w:rPr>
                <w:i/>
                <w:iCs/>
                <w:color w:val="000000"/>
                <w:sz w:val="18"/>
                <w:szCs w:val="18"/>
              </w:rPr>
            </w:pPr>
            <w:r>
              <w:rPr>
                <w:i/>
                <w:iCs/>
                <w:color w:val="000000"/>
                <w:sz w:val="18"/>
                <w:szCs w:val="18"/>
              </w:rPr>
              <w:t>16.541,89</w:t>
            </w:r>
          </w:p>
        </w:tc>
        <w:tc>
          <w:tcPr>
            <w:tcW w:w="917" w:type="dxa"/>
            <w:shd w:val="clear" w:color="auto" w:fill="auto"/>
            <w:noWrap/>
            <w:vAlign w:val="center"/>
          </w:tcPr>
          <w:p w14:paraId="16E7178F" w14:textId="77777777" w:rsidR="00872FB3" w:rsidRPr="00E60B42" w:rsidRDefault="00872FB3" w:rsidP="00273EDC">
            <w:pPr>
              <w:jc w:val="right"/>
              <w:rPr>
                <w:i/>
                <w:iCs/>
                <w:color w:val="000000"/>
                <w:sz w:val="18"/>
                <w:szCs w:val="18"/>
              </w:rPr>
            </w:pPr>
            <w:r>
              <w:rPr>
                <w:i/>
                <w:iCs/>
                <w:color w:val="000000"/>
                <w:sz w:val="18"/>
                <w:szCs w:val="18"/>
              </w:rPr>
              <w:t>22,59</w:t>
            </w:r>
          </w:p>
        </w:tc>
        <w:tc>
          <w:tcPr>
            <w:tcW w:w="870" w:type="dxa"/>
            <w:shd w:val="clear" w:color="auto" w:fill="auto"/>
            <w:noWrap/>
            <w:vAlign w:val="center"/>
          </w:tcPr>
          <w:p w14:paraId="3A7F77DB" w14:textId="77777777" w:rsidR="00872FB3" w:rsidRPr="00E60B42" w:rsidRDefault="00872FB3" w:rsidP="00273EDC">
            <w:pPr>
              <w:jc w:val="right"/>
              <w:rPr>
                <w:i/>
                <w:iCs/>
                <w:color w:val="000000"/>
                <w:sz w:val="18"/>
                <w:szCs w:val="18"/>
              </w:rPr>
            </w:pPr>
            <w:r>
              <w:rPr>
                <w:i/>
                <w:iCs/>
                <w:color w:val="000000"/>
                <w:sz w:val="18"/>
                <w:szCs w:val="18"/>
              </w:rPr>
              <w:t>13,06</w:t>
            </w:r>
          </w:p>
        </w:tc>
      </w:tr>
      <w:tr w:rsidR="00872FB3" w:rsidRPr="003A470C" w14:paraId="618FC3A2" w14:textId="77777777" w:rsidTr="00273EDC">
        <w:trPr>
          <w:trHeight w:val="222"/>
          <w:jc w:val="center"/>
        </w:trPr>
        <w:tc>
          <w:tcPr>
            <w:tcW w:w="736" w:type="dxa"/>
            <w:shd w:val="clear" w:color="auto" w:fill="auto"/>
            <w:noWrap/>
            <w:vAlign w:val="center"/>
            <w:hideMark/>
          </w:tcPr>
          <w:p w14:paraId="12557C21" w14:textId="77777777" w:rsidR="00872FB3" w:rsidRPr="00E60B42" w:rsidRDefault="00872FB3" w:rsidP="00273EDC">
            <w:pPr>
              <w:rPr>
                <w:i/>
                <w:iCs/>
                <w:color w:val="000000"/>
                <w:sz w:val="18"/>
                <w:szCs w:val="18"/>
              </w:rPr>
            </w:pPr>
            <w:r w:rsidRPr="00E60B42">
              <w:rPr>
                <w:i/>
                <w:iCs/>
                <w:color w:val="000000"/>
                <w:sz w:val="18"/>
                <w:szCs w:val="18"/>
              </w:rPr>
              <w:t>642</w:t>
            </w:r>
          </w:p>
        </w:tc>
        <w:tc>
          <w:tcPr>
            <w:tcW w:w="3937" w:type="dxa"/>
            <w:shd w:val="clear" w:color="auto" w:fill="auto"/>
            <w:vAlign w:val="center"/>
            <w:hideMark/>
          </w:tcPr>
          <w:p w14:paraId="7487B55B" w14:textId="77777777" w:rsidR="00872FB3" w:rsidRPr="00E60B42" w:rsidRDefault="00872FB3" w:rsidP="00273EDC">
            <w:pPr>
              <w:rPr>
                <w:i/>
                <w:iCs/>
                <w:color w:val="000000"/>
                <w:sz w:val="18"/>
                <w:szCs w:val="18"/>
              </w:rPr>
            </w:pPr>
            <w:r w:rsidRPr="00E60B42">
              <w:rPr>
                <w:i/>
                <w:iCs/>
                <w:color w:val="000000"/>
                <w:sz w:val="18"/>
                <w:szCs w:val="18"/>
              </w:rPr>
              <w:t>Prihodi od nefinancijske imovine</w:t>
            </w:r>
          </w:p>
        </w:tc>
        <w:tc>
          <w:tcPr>
            <w:tcW w:w="1418" w:type="dxa"/>
            <w:shd w:val="clear" w:color="auto" w:fill="auto"/>
            <w:noWrap/>
            <w:vAlign w:val="center"/>
          </w:tcPr>
          <w:p w14:paraId="15456D2E" w14:textId="77777777" w:rsidR="00872FB3" w:rsidRPr="00E60B42" w:rsidRDefault="00872FB3" w:rsidP="00273EDC">
            <w:pPr>
              <w:jc w:val="right"/>
              <w:rPr>
                <w:i/>
                <w:iCs/>
                <w:color w:val="000000"/>
                <w:sz w:val="18"/>
                <w:szCs w:val="18"/>
              </w:rPr>
            </w:pPr>
            <w:r>
              <w:rPr>
                <w:i/>
                <w:iCs/>
                <w:color w:val="000000"/>
                <w:sz w:val="18"/>
                <w:szCs w:val="18"/>
              </w:rPr>
              <w:t>244.243,06</w:t>
            </w:r>
          </w:p>
        </w:tc>
        <w:tc>
          <w:tcPr>
            <w:tcW w:w="1559" w:type="dxa"/>
            <w:shd w:val="clear" w:color="auto" w:fill="auto"/>
            <w:noWrap/>
            <w:vAlign w:val="center"/>
          </w:tcPr>
          <w:p w14:paraId="237A40C6" w14:textId="77777777" w:rsidR="00872FB3" w:rsidRPr="00E60B42" w:rsidRDefault="00872FB3" w:rsidP="00273EDC">
            <w:pPr>
              <w:jc w:val="right"/>
              <w:rPr>
                <w:i/>
                <w:iCs/>
                <w:color w:val="000000"/>
                <w:sz w:val="18"/>
                <w:szCs w:val="18"/>
              </w:rPr>
            </w:pPr>
            <w:r>
              <w:rPr>
                <w:i/>
                <w:iCs/>
                <w:color w:val="000000"/>
                <w:sz w:val="18"/>
                <w:szCs w:val="18"/>
              </w:rPr>
              <w:t>385.250,00</w:t>
            </w:r>
          </w:p>
        </w:tc>
        <w:tc>
          <w:tcPr>
            <w:tcW w:w="1496" w:type="dxa"/>
            <w:shd w:val="clear" w:color="auto" w:fill="auto"/>
            <w:noWrap/>
            <w:vAlign w:val="center"/>
          </w:tcPr>
          <w:p w14:paraId="2413B536" w14:textId="77777777" w:rsidR="00872FB3" w:rsidRPr="00E60B42" w:rsidRDefault="00872FB3" w:rsidP="00273EDC">
            <w:pPr>
              <w:jc w:val="right"/>
              <w:rPr>
                <w:i/>
                <w:iCs/>
                <w:color w:val="000000"/>
                <w:sz w:val="18"/>
                <w:szCs w:val="18"/>
              </w:rPr>
            </w:pPr>
            <w:r>
              <w:rPr>
                <w:i/>
                <w:iCs/>
                <w:color w:val="000000"/>
                <w:sz w:val="18"/>
                <w:szCs w:val="18"/>
              </w:rPr>
              <w:t>213.555,13</w:t>
            </w:r>
          </w:p>
        </w:tc>
        <w:tc>
          <w:tcPr>
            <w:tcW w:w="917" w:type="dxa"/>
            <w:shd w:val="clear" w:color="auto" w:fill="auto"/>
            <w:noWrap/>
            <w:vAlign w:val="center"/>
          </w:tcPr>
          <w:p w14:paraId="231BA4D2" w14:textId="77777777" w:rsidR="00872FB3" w:rsidRPr="00E60B42" w:rsidRDefault="00872FB3" w:rsidP="00273EDC">
            <w:pPr>
              <w:jc w:val="right"/>
              <w:rPr>
                <w:i/>
                <w:iCs/>
                <w:color w:val="000000"/>
                <w:sz w:val="18"/>
                <w:szCs w:val="18"/>
              </w:rPr>
            </w:pPr>
            <w:r>
              <w:rPr>
                <w:i/>
                <w:iCs/>
                <w:color w:val="000000"/>
                <w:sz w:val="18"/>
                <w:szCs w:val="18"/>
              </w:rPr>
              <w:t>87,44</w:t>
            </w:r>
          </w:p>
        </w:tc>
        <w:tc>
          <w:tcPr>
            <w:tcW w:w="870" w:type="dxa"/>
            <w:shd w:val="clear" w:color="auto" w:fill="auto"/>
            <w:noWrap/>
            <w:vAlign w:val="center"/>
          </w:tcPr>
          <w:p w14:paraId="768EDBB6" w14:textId="77777777" w:rsidR="00872FB3" w:rsidRPr="00E60B42" w:rsidRDefault="00872FB3" w:rsidP="00273EDC">
            <w:pPr>
              <w:jc w:val="right"/>
              <w:rPr>
                <w:i/>
                <w:iCs/>
                <w:color w:val="000000"/>
                <w:sz w:val="18"/>
                <w:szCs w:val="18"/>
              </w:rPr>
            </w:pPr>
            <w:r>
              <w:rPr>
                <w:i/>
                <w:iCs/>
                <w:color w:val="000000"/>
                <w:sz w:val="18"/>
                <w:szCs w:val="18"/>
              </w:rPr>
              <w:t>55,43</w:t>
            </w:r>
          </w:p>
        </w:tc>
      </w:tr>
      <w:tr w:rsidR="00872FB3" w:rsidRPr="003A470C" w14:paraId="126AF1A2" w14:textId="77777777" w:rsidTr="00273EDC">
        <w:trPr>
          <w:trHeight w:val="402"/>
          <w:jc w:val="center"/>
        </w:trPr>
        <w:tc>
          <w:tcPr>
            <w:tcW w:w="736" w:type="dxa"/>
            <w:shd w:val="clear" w:color="auto" w:fill="auto"/>
            <w:noWrap/>
            <w:hideMark/>
          </w:tcPr>
          <w:p w14:paraId="63511B0E" w14:textId="77777777" w:rsidR="00872FB3" w:rsidRPr="00E60B42" w:rsidRDefault="00872FB3" w:rsidP="00273EDC">
            <w:pPr>
              <w:rPr>
                <w:b/>
                <w:bCs/>
                <w:i/>
                <w:iCs/>
                <w:color w:val="000000"/>
                <w:sz w:val="18"/>
                <w:szCs w:val="18"/>
              </w:rPr>
            </w:pPr>
            <w:r w:rsidRPr="00E60B42">
              <w:rPr>
                <w:b/>
                <w:bCs/>
                <w:i/>
                <w:iCs/>
                <w:color w:val="000000"/>
                <w:sz w:val="18"/>
                <w:szCs w:val="18"/>
              </w:rPr>
              <w:t>65</w:t>
            </w:r>
          </w:p>
        </w:tc>
        <w:tc>
          <w:tcPr>
            <w:tcW w:w="3937" w:type="dxa"/>
            <w:shd w:val="clear" w:color="auto" w:fill="auto"/>
            <w:hideMark/>
          </w:tcPr>
          <w:p w14:paraId="3987D5EE" w14:textId="77777777" w:rsidR="00872FB3" w:rsidRPr="00E60B42" w:rsidRDefault="00872FB3" w:rsidP="00273EDC">
            <w:pPr>
              <w:rPr>
                <w:b/>
                <w:bCs/>
                <w:i/>
                <w:iCs/>
                <w:color w:val="000000"/>
                <w:sz w:val="18"/>
                <w:szCs w:val="18"/>
              </w:rPr>
            </w:pPr>
            <w:r w:rsidRPr="00E60B42">
              <w:rPr>
                <w:b/>
                <w:bCs/>
                <w:i/>
                <w:iCs/>
                <w:color w:val="000000"/>
                <w:sz w:val="18"/>
                <w:szCs w:val="18"/>
              </w:rPr>
              <w:t>PRIHODI OD UPRAVNIH I ADMINSTRATIVNIH PRISTOJBI, PRISTOJBI PO POSEBNIM PROPISIMA I NAKNADA</w:t>
            </w:r>
          </w:p>
        </w:tc>
        <w:tc>
          <w:tcPr>
            <w:tcW w:w="1418" w:type="dxa"/>
            <w:shd w:val="clear" w:color="auto" w:fill="auto"/>
            <w:noWrap/>
          </w:tcPr>
          <w:p w14:paraId="2B26F03E" w14:textId="77777777" w:rsidR="00872FB3" w:rsidRPr="00E60B42" w:rsidRDefault="00872FB3" w:rsidP="00273EDC">
            <w:pPr>
              <w:jc w:val="right"/>
              <w:rPr>
                <w:b/>
                <w:bCs/>
                <w:i/>
                <w:iCs/>
                <w:color w:val="000000"/>
                <w:sz w:val="18"/>
                <w:szCs w:val="18"/>
              </w:rPr>
            </w:pPr>
            <w:r>
              <w:rPr>
                <w:b/>
                <w:bCs/>
                <w:i/>
                <w:iCs/>
                <w:color w:val="000000"/>
                <w:sz w:val="18"/>
                <w:szCs w:val="18"/>
              </w:rPr>
              <w:t>751.518,21</w:t>
            </w:r>
          </w:p>
        </w:tc>
        <w:tc>
          <w:tcPr>
            <w:tcW w:w="1559" w:type="dxa"/>
            <w:shd w:val="clear" w:color="auto" w:fill="auto"/>
          </w:tcPr>
          <w:p w14:paraId="0FDB39C4" w14:textId="77777777" w:rsidR="00872FB3" w:rsidRPr="00E60B42" w:rsidRDefault="00872FB3" w:rsidP="00273EDC">
            <w:pPr>
              <w:jc w:val="right"/>
              <w:rPr>
                <w:b/>
                <w:bCs/>
                <w:i/>
                <w:iCs/>
                <w:sz w:val="18"/>
                <w:szCs w:val="18"/>
              </w:rPr>
            </w:pPr>
            <w:r>
              <w:rPr>
                <w:b/>
                <w:bCs/>
                <w:i/>
                <w:iCs/>
                <w:sz w:val="18"/>
                <w:szCs w:val="18"/>
              </w:rPr>
              <w:t>2.124.400,00</w:t>
            </w:r>
          </w:p>
        </w:tc>
        <w:tc>
          <w:tcPr>
            <w:tcW w:w="1496" w:type="dxa"/>
            <w:shd w:val="clear" w:color="auto" w:fill="auto"/>
            <w:noWrap/>
          </w:tcPr>
          <w:p w14:paraId="6843D35E" w14:textId="77777777" w:rsidR="00872FB3" w:rsidRPr="00E60B42" w:rsidRDefault="00872FB3" w:rsidP="00273EDC">
            <w:pPr>
              <w:jc w:val="right"/>
              <w:rPr>
                <w:b/>
                <w:bCs/>
                <w:i/>
                <w:iCs/>
                <w:color w:val="000000"/>
                <w:sz w:val="18"/>
                <w:szCs w:val="18"/>
              </w:rPr>
            </w:pPr>
            <w:r>
              <w:rPr>
                <w:b/>
                <w:bCs/>
                <w:i/>
                <w:iCs/>
                <w:color w:val="000000"/>
                <w:sz w:val="18"/>
                <w:szCs w:val="18"/>
              </w:rPr>
              <w:t>1.188.549,57</w:t>
            </w:r>
          </w:p>
        </w:tc>
        <w:tc>
          <w:tcPr>
            <w:tcW w:w="917" w:type="dxa"/>
            <w:shd w:val="clear" w:color="auto" w:fill="auto"/>
            <w:noWrap/>
          </w:tcPr>
          <w:p w14:paraId="0D109BB6" w14:textId="77777777" w:rsidR="00872FB3" w:rsidRPr="00E60B42" w:rsidRDefault="00872FB3" w:rsidP="00273EDC">
            <w:pPr>
              <w:jc w:val="right"/>
              <w:rPr>
                <w:b/>
                <w:bCs/>
                <w:i/>
                <w:iCs/>
                <w:color w:val="000000"/>
                <w:sz w:val="18"/>
                <w:szCs w:val="18"/>
              </w:rPr>
            </w:pPr>
            <w:r>
              <w:rPr>
                <w:b/>
                <w:bCs/>
                <w:i/>
                <w:iCs/>
                <w:color w:val="000000"/>
                <w:sz w:val="18"/>
                <w:szCs w:val="18"/>
              </w:rPr>
              <w:t>158,15</w:t>
            </w:r>
          </w:p>
        </w:tc>
        <w:tc>
          <w:tcPr>
            <w:tcW w:w="870" w:type="dxa"/>
            <w:shd w:val="clear" w:color="auto" w:fill="auto"/>
            <w:noWrap/>
          </w:tcPr>
          <w:p w14:paraId="5132516F" w14:textId="77777777" w:rsidR="00872FB3" w:rsidRPr="00E60B42" w:rsidRDefault="00872FB3" w:rsidP="00273EDC">
            <w:pPr>
              <w:jc w:val="right"/>
              <w:rPr>
                <w:b/>
                <w:bCs/>
                <w:i/>
                <w:iCs/>
                <w:color w:val="000000"/>
                <w:sz w:val="18"/>
                <w:szCs w:val="18"/>
              </w:rPr>
            </w:pPr>
            <w:r>
              <w:rPr>
                <w:b/>
                <w:bCs/>
                <w:i/>
                <w:iCs/>
                <w:color w:val="000000"/>
                <w:sz w:val="18"/>
                <w:szCs w:val="18"/>
              </w:rPr>
              <w:t>55,95</w:t>
            </w:r>
          </w:p>
        </w:tc>
      </w:tr>
      <w:tr w:rsidR="00872FB3" w:rsidRPr="003A470C" w14:paraId="1E9E46FF" w14:textId="77777777" w:rsidTr="00273EDC">
        <w:trPr>
          <w:trHeight w:val="222"/>
          <w:jc w:val="center"/>
        </w:trPr>
        <w:tc>
          <w:tcPr>
            <w:tcW w:w="736" w:type="dxa"/>
            <w:shd w:val="clear" w:color="auto" w:fill="auto"/>
            <w:noWrap/>
            <w:vAlign w:val="center"/>
            <w:hideMark/>
          </w:tcPr>
          <w:p w14:paraId="2BC49351" w14:textId="77777777" w:rsidR="00872FB3" w:rsidRPr="00E60B42" w:rsidRDefault="00872FB3" w:rsidP="00273EDC">
            <w:pPr>
              <w:rPr>
                <w:i/>
                <w:iCs/>
                <w:color w:val="000000"/>
                <w:sz w:val="18"/>
                <w:szCs w:val="18"/>
              </w:rPr>
            </w:pPr>
            <w:r w:rsidRPr="00E60B42">
              <w:rPr>
                <w:i/>
                <w:iCs/>
                <w:color w:val="000000"/>
                <w:sz w:val="18"/>
                <w:szCs w:val="18"/>
              </w:rPr>
              <w:t>651</w:t>
            </w:r>
          </w:p>
        </w:tc>
        <w:tc>
          <w:tcPr>
            <w:tcW w:w="3937" w:type="dxa"/>
            <w:shd w:val="clear" w:color="auto" w:fill="auto"/>
            <w:vAlign w:val="center"/>
            <w:hideMark/>
          </w:tcPr>
          <w:p w14:paraId="2F545E7F" w14:textId="77777777" w:rsidR="00872FB3" w:rsidRPr="00E60B42" w:rsidRDefault="00872FB3" w:rsidP="00273EDC">
            <w:pPr>
              <w:rPr>
                <w:i/>
                <w:iCs/>
                <w:color w:val="000000"/>
                <w:sz w:val="18"/>
                <w:szCs w:val="18"/>
              </w:rPr>
            </w:pPr>
            <w:r w:rsidRPr="00E60B42">
              <w:rPr>
                <w:i/>
                <w:iCs/>
                <w:color w:val="000000"/>
                <w:sz w:val="18"/>
                <w:szCs w:val="18"/>
              </w:rPr>
              <w:t>Administrativne I upravne pristojbe</w:t>
            </w:r>
          </w:p>
        </w:tc>
        <w:tc>
          <w:tcPr>
            <w:tcW w:w="1418" w:type="dxa"/>
            <w:shd w:val="clear" w:color="auto" w:fill="auto"/>
            <w:noWrap/>
            <w:vAlign w:val="center"/>
          </w:tcPr>
          <w:p w14:paraId="52BA0055" w14:textId="77777777" w:rsidR="00872FB3" w:rsidRPr="00E60B42" w:rsidRDefault="00872FB3" w:rsidP="00273EDC">
            <w:pPr>
              <w:jc w:val="right"/>
              <w:rPr>
                <w:i/>
                <w:iCs/>
                <w:color w:val="000000"/>
                <w:sz w:val="18"/>
                <w:szCs w:val="18"/>
              </w:rPr>
            </w:pPr>
            <w:r>
              <w:rPr>
                <w:i/>
                <w:iCs/>
                <w:color w:val="000000"/>
                <w:sz w:val="18"/>
                <w:szCs w:val="18"/>
              </w:rPr>
              <w:t>12.570,53</w:t>
            </w:r>
          </w:p>
        </w:tc>
        <w:tc>
          <w:tcPr>
            <w:tcW w:w="1559" w:type="dxa"/>
            <w:shd w:val="clear" w:color="auto" w:fill="auto"/>
            <w:vAlign w:val="center"/>
          </w:tcPr>
          <w:p w14:paraId="44ABA0AF" w14:textId="77777777" w:rsidR="00872FB3" w:rsidRPr="00E60B42" w:rsidRDefault="00872FB3" w:rsidP="00273EDC">
            <w:pPr>
              <w:jc w:val="right"/>
              <w:rPr>
                <w:i/>
                <w:iCs/>
                <w:sz w:val="18"/>
                <w:szCs w:val="18"/>
              </w:rPr>
            </w:pPr>
            <w:r>
              <w:rPr>
                <w:i/>
                <w:iCs/>
                <w:sz w:val="18"/>
                <w:szCs w:val="18"/>
              </w:rPr>
              <w:t>18.200,00</w:t>
            </w:r>
          </w:p>
        </w:tc>
        <w:tc>
          <w:tcPr>
            <w:tcW w:w="1496" w:type="dxa"/>
            <w:shd w:val="clear" w:color="auto" w:fill="auto"/>
            <w:noWrap/>
            <w:vAlign w:val="center"/>
          </w:tcPr>
          <w:p w14:paraId="07403152" w14:textId="77777777" w:rsidR="00872FB3" w:rsidRPr="00E60B42" w:rsidRDefault="00872FB3" w:rsidP="00273EDC">
            <w:pPr>
              <w:jc w:val="right"/>
              <w:rPr>
                <w:i/>
                <w:iCs/>
                <w:color w:val="000000"/>
                <w:sz w:val="18"/>
                <w:szCs w:val="18"/>
              </w:rPr>
            </w:pPr>
            <w:r>
              <w:rPr>
                <w:i/>
                <w:iCs/>
                <w:color w:val="000000"/>
                <w:sz w:val="18"/>
                <w:szCs w:val="18"/>
              </w:rPr>
              <w:t>5.119,05</w:t>
            </w:r>
          </w:p>
        </w:tc>
        <w:tc>
          <w:tcPr>
            <w:tcW w:w="917" w:type="dxa"/>
            <w:shd w:val="clear" w:color="auto" w:fill="auto"/>
            <w:noWrap/>
            <w:vAlign w:val="center"/>
          </w:tcPr>
          <w:p w14:paraId="44B0BECD" w14:textId="77777777" w:rsidR="00872FB3" w:rsidRPr="00E60B42" w:rsidRDefault="00872FB3" w:rsidP="00273EDC">
            <w:pPr>
              <w:jc w:val="right"/>
              <w:rPr>
                <w:i/>
                <w:iCs/>
                <w:color w:val="000000"/>
                <w:sz w:val="18"/>
                <w:szCs w:val="18"/>
              </w:rPr>
            </w:pPr>
            <w:r>
              <w:rPr>
                <w:i/>
                <w:iCs/>
                <w:color w:val="000000"/>
                <w:sz w:val="18"/>
                <w:szCs w:val="18"/>
              </w:rPr>
              <w:t>40,72</w:t>
            </w:r>
          </w:p>
        </w:tc>
        <w:tc>
          <w:tcPr>
            <w:tcW w:w="870" w:type="dxa"/>
            <w:shd w:val="clear" w:color="auto" w:fill="auto"/>
            <w:noWrap/>
            <w:vAlign w:val="center"/>
          </w:tcPr>
          <w:p w14:paraId="4B949829" w14:textId="77777777" w:rsidR="00872FB3" w:rsidRPr="00E60B42" w:rsidRDefault="00872FB3" w:rsidP="00273EDC">
            <w:pPr>
              <w:jc w:val="right"/>
              <w:rPr>
                <w:i/>
                <w:iCs/>
                <w:color w:val="000000"/>
                <w:sz w:val="18"/>
                <w:szCs w:val="18"/>
              </w:rPr>
            </w:pPr>
            <w:r>
              <w:rPr>
                <w:i/>
                <w:iCs/>
                <w:color w:val="000000"/>
                <w:sz w:val="18"/>
                <w:szCs w:val="18"/>
              </w:rPr>
              <w:t>28,13</w:t>
            </w:r>
          </w:p>
        </w:tc>
      </w:tr>
      <w:tr w:rsidR="00872FB3" w:rsidRPr="003A470C" w14:paraId="1FD49ACA" w14:textId="77777777" w:rsidTr="00273EDC">
        <w:trPr>
          <w:trHeight w:val="222"/>
          <w:jc w:val="center"/>
        </w:trPr>
        <w:tc>
          <w:tcPr>
            <w:tcW w:w="736" w:type="dxa"/>
            <w:shd w:val="clear" w:color="auto" w:fill="auto"/>
            <w:noWrap/>
            <w:vAlign w:val="center"/>
            <w:hideMark/>
          </w:tcPr>
          <w:p w14:paraId="39165FE8" w14:textId="77777777" w:rsidR="00872FB3" w:rsidRPr="00E60B42" w:rsidRDefault="00872FB3" w:rsidP="00273EDC">
            <w:pPr>
              <w:rPr>
                <w:i/>
                <w:iCs/>
                <w:color w:val="000000"/>
                <w:sz w:val="18"/>
                <w:szCs w:val="18"/>
              </w:rPr>
            </w:pPr>
            <w:r w:rsidRPr="00E60B42">
              <w:rPr>
                <w:i/>
                <w:iCs/>
                <w:color w:val="000000"/>
                <w:sz w:val="18"/>
                <w:szCs w:val="18"/>
              </w:rPr>
              <w:t>652</w:t>
            </w:r>
          </w:p>
        </w:tc>
        <w:tc>
          <w:tcPr>
            <w:tcW w:w="3937" w:type="dxa"/>
            <w:shd w:val="clear" w:color="auto" w:fill="auto"/>
            <w:vAlign w:val="center"/>
            <w:hideMark/>
          </w:tcPr>
          <w:p w14:paraId="2A6A14C2" w14:textId="77777777" w:rsidR="00872FB3" w:rsidRPr="00E60B42" w:rsidRDefault="00872FB3" w:rsidP="00273EDC">
            <w:pPr>
              <w:rPr>
                <w:i/>
                <w:iCs/>
                <w:color w:val="000000"/>
                <w:sz w:val="18"/>
                <w:szCs w:val="18"/>
              </w:rPr>
            </w:pPr>
            <w:r w:rsidRPr="00E60B42">
              <w:rPr>
                <w:i/>
                <w:iCs/>
                <w:color w:val="000000"/>
                <w:sz w:val="18"/>
                <w:szCs w:val="18"/>
              </w:rPr>
              <w:t>Prihodi po posebnim propisima</w:t>
            </w:r>
          </w:p>
        </w:tc>
        <w:tc>
          <w:tcPr>
            <w:tcW w:w="1418" w:type="dxa"/>
            <w:shd w:val="clear" w:color="auto" w:fill="auto"/>
            <w:noWrap/>
            <w:vAlign w:val="center"/>
          </w:tcPr>
          <w:p w14:paraId="42AB2946" w14:textId="77777777" w:rsidR="00872FB3" w:rsidRPr="00E60B42" w:rsidRDefault="00872FB3" w:rsidP="00273EDC">
            <w:pPr>
              <w:jc w:val="right"/>
              <w:rPr>
                <w:i/>
                <w:iCs/>
                <w:color w:val="000000"/>
                <w:sz w:val="18"/>
                <w:szCs w:val="18"/>
              </w:rPr>
            </w:pPr>
            <w:r>
              <w:rPr>
                <w:i/>
                <w:iCs/>
                <w:color w:val="000000"/>
                <w:sz w:val="18"/>
                <w:szCs w:val="18"/>
              </w:rPr>
              <w:t>286.490,50</w:t>
            </w:r>
          </w:p>
        </w:tc>
        <w:tc>
          <w:tcPr>
            <w:tcW w:w="1559" w:type="dxa"/>
            <w:shd w:val="clear" w:color="auto" w:fill="auto"/>
            <w:noWrap/>
            <w:vAlign w:val="center"/>
          </w:tcPr>
          <w:p w14:paraId="3B5B3141" w14:textId="77777777" w:rsidR="00872FB3" w:rsidRPr="00E60B42" w:rsidRDefault="00872FB3" w:rsidP="00273EDC">
            <w:pPr>
              <w:jc w:val="right"/>
              <w:rPr>
                <w:i/>
                <w:iCs/>
                <w:color w:val="000000"/>
                <w:sz w:val="18"/>
                <w:szCs w:val="18"/>
              </w:rPr>
            </w:pPr>
            <w:r>
              <w:rPr>
                <w:i/>
                <w:iCs/>
                <w:color w:val="000000"/>
                <w:sz w:val="18"/>
                <w:szCs w:val="18"/>
              </w:rPr>
              <w:t>1.136.200,00</w:t>
            </w:r>
          </w:p>
        </w:tc>
        <w:tc>
          <w:tcPr>
            <w:tcW w:w="1496" w:type="dxa"/>
            <w:shd w:val="clear" w:color="auto" w:fill="auto"/>
            <w:noWrap/>
            <w:vAlign w:val="center"/>
          </w:tcPr>
          <w:p w14:paraId="347D67C0" w14:textId="77777777" w:rsidR="00872FB3" w:rsidRPr="00E60B42" w:rsidRDefault="00872FB3" w:rsidP="00273EDC">
            <w:pPr>
              <w:jc w:val="right"/>
              <w:rPr>
                <w:i/>
                <w:iCs/>
                <w:color w:val="000000"/>
                <w:sz w:val="18"/>
                <w:szCs w:val="18"/>
              </w:rPr>
            </w:pPr>
            <w:r>
              <w:rPr>
                <w:i/>
                <w:iCs/>
                <w:color w:val="000000"/>
                <w:sz w:val="18"/>
                <w:szCs w:val="18"/>
              </w:rPr>
              <w:t>618.079,57</w:t>
            </w:r>
          </w:p>
        </w:tc>
        <w:tc>
          <w:tcPr>
            <w:tcW w:w="917" w:type="dxa"/>
            <w:shd w:val="clear" w:color="auto" w:fill="auto"/>
            <w:noWrap/>
            <w:vAlign w:val="center"/>
          </w:tcPr>
          <w:p w14:paraId="4A02021F" w14:textId="77777777" w:rsidR="00872FB3" w:rsidRPr="00E60B42" w:rsidRDefault="00872FB3" w:rsidP="00273EDC">
            <w:pPr>
              <w:jc w:val="right"/>
              <w:rPr>
                <w:i/>
                <w:iCs/>
                <w:color w:val="000000"/>
                <w:sz w:val="18"/>
                <w:szCs w:val="18"/>
              </w:rPr>
            </w:pPr>
            <w:r>
              <w:rPr>
                <w:i/>
                <w:iCs/>
                <w:color w:val="000000"/>
                <w:sz w:val="18"/>
                <w:szCs w:val="18"/>
              </w:rPr>
              <w:t>215,74</w:t>
            </w:r>
          </w:p>
        </w:tc>
        <w:tc>
          <w:tcPr>
            <w:tcW w:w="870" w:type="dxa"/>
            <w:shd w:val="clear" w:color="auto" w:fill="auto"/>
            <w:noWrap/>
            <w:vAlign w:val="center"/>
          </w:tcPr>
          <w:p w14:paraId="4A184324" w14:textId="77777777" w:rsidR="00872FB3" w:rsidRPr="00E60B42" w:rsidRDefault="00872FB3" w:rsidP="00273EDC">
            <w:pPr>
              <w:jc w:val="right"/>
              <w:rPr>
                <w:i/>
                <w:iCs/>
                <w:color w:val="000000"/>
                <w:sz w:val="18"/>
                <w:szCs w:val="18"/>
              </w:rPr>
            </w:pPr>
            <w:r>
              <w:rPr>
                <w:i/>
                <w:iCs/>
                <w:color w:val="000000"/>
                <w:sz w:val="18"/>
                <w:szCs w:val="18"/>
              </w:rPr>
              <w:t>54,4</w:t>
            </w:r>
          </w:p>
        </w:tc>
      </w:tr>
      <w:tr w:rsidR="00872FB3" w:rsidRPr="003A470C" w14:paraId="1484AE14" w14:textId="77777777" w:rsidTr="00273EDC">
        <w:trPr>
          <w:trHeight w:val="222"/>
          <w:jc w:val="center"/>
        </w:trPr>
        <w:tc>
          <w:tcPr>
            <w:tcW w:w="736" w:type="dxa"/>
            <w:shd w:val="clear" w:color="auto" w:fill="auto"/>
            <w:noWrap/>
            <w:vAlign w:val="center"/>
            <w:hideMark/>
          </w:tcPr>
          <w:p w14:paraId="3A4301A3" w14:textId="77777777" w:rsidR="00872FB3" w:rsidRPr="00E60B42" w:rsidRDefault="00872FB3" w:rsidP="00273EDC">
            <w:pPr>
              <w:rPr>
                <w:i/>
                <w:iCs/>
                <w:color w:val="000000"/>
                <w:sz w:val="18"/>
                <w:szCs w:val="18"/>
              </w:rPr>
            </w:pPr>
            <w:r w:rsidRPr="00E60B42">
              <w:rPr>
                <w:i/>
                <w:iCs/>
                <w:color w:val="000000"/>
                <w:sz w:val="18"/>
                <w:szCs w:val="18"/>
              </w:rPr>
              <w:t>653</w:t>
            </w:r>
          </w:p>
        </w:tc>
        <w:tc>
          <w:tcPr>
            <w:tcW w:w="3937" w:type="dxa"/>
            <w:shd w:val="clear" w:color="auto" w:fill="auto"/>
            <w:vAlign w:val="center"/>
            <w:hideMark/>
          </w:tcPr>
          <w:p w14:paraId="37A2A448" w14:textId="77777777" w:rsidR="00872FB3" w:rsidRPr="00E60B42" w:rsidRDefault="00872FB3" w:rsidP="00273EDC">
            <w:pPr>
              <w:rPr>
                <w:i/>
                <w:iCs/>
                <w:color w:val="000000"/>
                <w:sz w:val="18"/>
                <w:szCs w:val="18"/>
              </w:rPr>
            </w:pPr>
            <w:r w:rsidRPr="00E60B42">
              <w:rPr>
                <w:i/>
                <w:iCs/>
                <w:color w:val="000000"/>
                <w:sz w:val="18"/>
                <w:szCs w:val="18"/>
              </w:rPr>
              <w:t xml:space="preserve">Komunalni doprinosi i naknade </w:t>
            </w:r>
          </w:p>
        </w:tc>
        <w:tc>
          <w:tcPr>
            <w:tcW w:w="1418" w:type="dxa"/>
            <w:shd w:val="clear" w:color="auto" w:fill="auto"/>
            <w:noWrap/>
            <w:vAlign w:val="center"/>
          </w:tcPr>
          <w:p w14:paraId="75851E5E" w14:textId="77777777" w:rsidR="00872FB3" w:rsidRPr="00E60B42" w:rsidRDefault="00872FB3" w:rsidP="00273EDC">
            <w:pPr>
              <w:jc w:val="right"/>
              <w:rPr>
                <w:i/>
                <w:iCs/>
                <w:color w:val="000000"/>
                <w:sz w:val="18"/>
                <w:szCs w:val="18"/>
              </w:rPr>
            </w:pPr>
            <w:r>
              <w:rPr>
                <w:i/>
                <w:iCs/>
                <w:color w:val="000000"/>
                <w:sz w:val="18"/>
                <w:szCs w:val="18"/>
              </w:rPr>
              <w:t>452.457,18</w:t>
            </w:r>
          </w:p>
        </w:tc>
        <w:tc>
          <w:tcPr>
            <w:tcW w:w="1559" w:type="dxa"/>
            <w:shd w:val="clear" w:color="auto" w:fill="auto"/>
            <w:noWrap/>
            <w:vAlign w:val="center"/>
          </w:tcPr>
          <w:p w14:paraId="0EEAEF8B" w14:textId="77777777" w:rsidR="00872FB3" w:rsidRPr="00E60B42" w:rsidRDefault="00872FB3" w:rsidP="00273EDC">
            <w:pPr>
              <w:jc w:val="right"/>
              <w:rPr>
                <w:i/>
                <w:iCs/>
                <w:color w:val="000000"/>
                <w:sz w:val="18"/>
                <w:szCs w:val="18"/>
              </w:rPr>
            </w:pPr>
            <w:r>
              <w:rPr>
                <w:i/>
                <w:iCs/>
                <w:color w:val="000000"/>
                <w:sz w:val="18"/>
                <w:szCs w:val="18"/>
              </w:rPr>
              <w:t>970.000,00</w:t>
            </w:r>
          </w:p>
        </w:tc>
        <w:tc>
          <w:tcPr>
            <w:tcW w:w="1496" w:type="dxa"/>
            <w:shd w:val="clear" w:color="auto" w:fill="auto"/>
            <w:noWrap/>
            <w:vAlign w:val="center"/>
          </w:tcPr>
          <w:p w14:paraId="65F4507B" w14:textId="77777777" w:rsidR="00872FB3" w:rsidRPr="00E60B42" w:rsidRDefault="00872FB3" w:rsidP="00273EDC">
            <w:pPr>
              <w:jc w:val="right"/>
              <w:rPr>
                <w:i/>
                <w:iCs/>
                <w:color w:val="000000"/>
                <w:sz w:val="18"/>
                <w:szCs w:val="18"/>
              </w:rPr>
            </w:pPr>
            <w:r>
              <w:rPr>
                <w:i/>
                <w:iCs/>
                <w:color w:val="000000"/>
                <w:sz w:val="18"/>
                <w:szCs w:val="18"/>
              </w:rPr>
              <w:t>565.350,95</w:t>
            </w:r>
          </w:p>
        </w:tc>
        <w:tc>
          <w:tcPr>
            <w:tcW w:w="917" w:type="dxa"/>
            <w:shd w:val="clear" w:color="auto" w:fill="auto"/>
            <w:noWrap/>
            <w:vAlign w:val="center"/>
          </w:tcPr>
          <w:p w14:paraId="68C0663B" w14:textId="77777777" w:rsidR="00872FB3" w:rsidRPr="00E60B42" w:rsidRDefault="00872FB3" w:rsidP="00273EDC">
            <w:pPr>
              <w:jc w:val="right"/>
              <w:rPr>
                <w:i/>
                <w:iCs/>
                <w:color w:val="000000"/>
                <w:sz w:val="18"/>
                <w:szCs w:val="18"/>
              </w:rPr>
            </w:pPr>
            <w:r>
              <w:rPr>
                <w:i/>
                <w:iCs/>
                <w:color w:val="000000"/>
                <w:sz w:val="18"/>
                <w:szCs w:val="18"/>
              </w:rPr>
              <w:t>124,95</w:t>
            </w:r>
          </w:p>
        </w:tc>
        <w:tc>
          <w:tcPr>
            <w:tcW w:w="870" w:type="dxa"/>
            <w:shd w:val="clear" w:color="auto" w:fill="auto"/>
            <w:noWrap/>
            <w:vAlign w:val="center"/>
          </w:tcPr>
          <w:p w14:paraId="381EE6B0" w14:textId="77777777" w:rsidR="00872FB3" w:rsidRPr="00E60B42" w:rsidRDefault="00872FB3" w:rsidP="00273EDC">
            <w:pPr>
              <w:jc w:val="right"/>
              <w:rPr>
                <w:i/>
                <w:iCs/>
                <w:color w:val="000000"/>
                <w:sz w:val="18"/>
                <w:szCs w:val="18"/>
              </w:rPr>
            </w:pPr>
            <w:r>
              <w:rPr>
                <w:i/>
                <w:iCs/>
                <w:color w:val="000000"/>
                <w:sz w:val="18"/>
                <w:szCs w:val="18"/>
              </w:rPr>
              <w:t>58,28</w:t>
            </w:r>
          </w:p>
        </w:tc>
      </w:tr>
      <w:tr w:rsidR="00872FB3" w:rsidRPr="003A470C" w14:paraId="3519D5D0" w14:textId="77777777" w:rsidTr="00273EDC">
        <w:trPr>
          <w:trHeight w:val="402"/>
          <w:jc w:val="center"/>
        </w:trPr>
        <w:tc>
          <w:tcPr>
            <w:tcW w:w="736" w:type="dxa"/>
            <w:shd w:val="clear" w:color="auto" w:fill="auto"/>
            <w:noWrap/>
            <w:hideMark/>
          </w:tcPr>
          <w:p w14:paraId="4116FB53" w14:textId="77777777" w:rsidR="00872FB3" w:rsidRPr="00E60B42" w:rsidRDefault="00872FB3" w:rsidP="00273EDC">
            <w:pPr>
              <w:rPr>
                <w:b/>
                <w:bCs/>
                <w:i/>
                <w:iCs/>
                <w:color w:val="000000"/>
                <w:sz w:val="18"/>
                <w:szCs w:val="18"/>
              </w:rPr>
            </w:pPr>
            <w:r w:rsidRPr="00E60B42">
              <w:rPr>
                <w:b/>
                <w:bCs/>
                <w:i/>
                <w:iCs/>
                <w:color w:val="000000"/>
                <w:sz w:val="18"/>
                <w:szCs w:val="18"/>
              </w:rPr>
              <w:t>66</w:t>
            </w:r>
          </w:p>
        </w:tc>
        <w:tc>
          <w:tcPr>
            <w:tcW w:w="3937" w:type="dxa"/>
            <w:shd w:val="clear" w:color="auto" w:fill="auto"/>
            <w:hideMark/>
          </w:tcPr>
          <w:p w14:paraId="29B472A0" w14:textId="77777777" w:rsidR="00872FB3" w:rsidRPr="00E60B42" w:rsidRDefault="00872FB3" w:rsidP="00273EDC">
            <w:pPr>
              <w:rPr>
                <w:b/>
                <w:bCs/>
                <w:i/>
                <w:iCs/>
                <w:color w:val="000000"/>
                <w:sz w:val="18"/>
                <w:szCs w:val="18"/>
              </w:rPr>
            </w:pPr>
            <w:r w:rsidRPr="00E60B42">
              <w:rPr>
                <w:b/>
                <w:bCs/>
                <w:i/>
                <w:iCs/>
                <w:color w:val="000000"/>
                <w:sz w:val="18"/>
                <w:szCs w:val="18"/>
              </w:rPr>
              <w:t>PRIHODI OD PRODAJE PROIZVODA I ROBE TE PRUŽENIH USLUGA I PRIHODI OD DONACIJA</w:t>
            </w:r>
          </w:p>
        </w:tc>
        <w:tc>
          <w:tcPr>
            <w:tcW w:w="1418" w:type="dxa"/>
            <w:shd w:val="clear" w:color="auto" w:fill="auto"/>
            <w:noWrap/>
          </w:tcPr>
          <w:p w14:paraId="0A9E24F1" w14:textId="77777777" w:rsidR="00872FB3" w:rsidRPr="00E60B42" w:rsidRDefault="00872FB3" w:rsidP="00273EDC">
            <w:pPr>
              <w:jc w:val="right"/>
              <w:rPr>
                <w:b/>
                <w:bCs/>
                <w:i/>
                <w:iCs/>
                <w:color w:val="000000"/>
                <w:sz w:val="18"/>
                <w:szCs w:val="18"/>
              </w:rPr>
            </w:pPr>
            <w:r>
              <w:rPr>
                <w:b/>
                <w:bCs/>
                <w:i/>
                <w:iCs/>
                <w:color w:val="000000"/>
                <w:sz w:val="18"/>
                <w:szCs w:val="18"/>
              </w:rPr>
              <w:t>39.959,95</w:t>
            </w:r>
          </w:p>
        </w:tc>
        <w:tc>
          <w:tcPr>
            <w:tcW w:w="1559" w:type="dxa"/>
            <w:shd w:val="clear" w:color="auto" w:fill="auto"/>
            <w:noWrap/>
          </w:tcPr>
          <w:p w14:paraId="6FFBE998" w14:textId="77777777" w:rsidR="00872FB3" w:rsidRPr="00E60B42" w:rsidRDefault="00872FB3" w:rsidP="00273EDC">
            <w:pPr>
              <w:jc w:val="right"/>
              <w:rPr>
                <w:b/>
                <w:bCs/>
                <w:i/>
                <w:iCs/>
                <w:color w:val="000000"/>
                <w:sz w:val="18"/>
                <w:szCs w:val="18"/>
              </w:rPr>
            </w:pPr>
            <w:r>
              <w:rPr>
                <w:b/>
                <w:bCs/>
                <w:i/>
                <w:iCs/>
                <w:color w:val="000000"/>
                <w:sz w:val="18"/>
                <w:szCs w:val="18"/>
              </w:rPr>
              <w:t>139.000,00</w:t>
            </w:r>
          </w:p>
        </w:tc>
        <w:tc>
          <w:tcPr>
            <w:tcW w:w="1496" w:type="dxa"/>
            <w:shd w:val="clear" w:color="auto" w:fill="auto"/>
            <w:noWrap/>
          </w:tcPr>
          <w:p w14:paraId="2E3D6754" w14:textId="77777777" w:rsidR="00872FB3" w:rsidRPr="00E60B42" w:rsidRDefault="00872FB3" w:rsidP="00273EDC">
            <w:pPr>
              <w:jc w:val="right"/>
              <w:rPr>
                <w:b/>
                <w:bCs/>
                <w:i/>
                <w:iCs/>
                <w:color w:val="000000"/>
                <w:sz w:val="18"/>
                <w:szCs w:val="18"/>
              </w:rPr>
            </w:pPr>
            <w:r>
              <w:rPr>
                <w:b/>
                <w:bCs/>
                <w:i/>
                <w:iCs/>
                <w:color w:val="000000"/>
                <w:sz w:val="18"/>
                <w:szCs w:val="18"/>
              </w:rPr>
              <w:t>68.991,97</w:t>
            </w:r>
          </w:p>
        </w:tc>
        <w:tc>
          <w:tcPr>
            <w:tcW w:w="917" w:type="dxa"/>
            <w:shd w:val="clear" w:color="auto" w:fill="auto"/>
            <w:noWrap/>
          </w:tcPr>
          <w:p w14:paraId="04B1C5C7" w14:textId="77777777" w:rsidR="00872FB3" w:rsidRPr="00E60B42" w:rsidRDefault="00872FB3" w:rsidP="00273EDC">
            <w:pPr>
              <w:jc w:val="right"/>
              <w:rPr>
                <w:b/>
                <w:bCs/>
                <w:i/>
                <w:iCs/>
                <w:color w:val="000000"/>
                <w:sz w:val="18"/>
                <w:szCs w:val="18"/>
              </w:rPr>
            </w:pPr>
            <w:r>
              <w:rPr>
                <w:b/>
                <w:bCs/>
                <w:i/>
                <w:iCs/>
                <w:color w:val="000000"/>
                <w:sz w:val="18"/>
                <w:szCs w:val="18"/>
              </w:rPr>
              <w:t>172,65</w:t>
            </w:r>
          </w:p>
        </w:tc>
        <w:tc>
          <w:tcPr>
            <w:tcW w:w="870" w:type="dxa"/>
            <w:shd w:val="clear" w:color="auto" w:fill="auto"/>
            <w:noWrap/>
          </w:tcPr>
          <w:p w14:paraId="32FD28FA" w14:textId="77777777" w:rsidR="00872FB3" w:rsidRPr="00E60B42" w:rsidRDefault="00872FB3" w:rsidP="00273EDC">
            <w:pPr>
              <w:jc w:val="right"/>
              <w:rPr>
                <w:b/>
                <w:bCs/>
                <w:i/>
                <w:iCs/>
                <w:color w:val="000000"/>
                <w:sz w:val="18"/>
                <w:szCs w:val="18"/>
              </w:rPr>
            </w:pPr>
            <w:r>
              <w:rPr>
                <w:b/>
                <w:bCs/>
                <w:i/>
                <w:iCs/>
                <w:color w:val="000000"/>
                <w:sz w:val="18"/>
                <w:szCs w:val="18"/>
              </w:rPr>
              <w:t>49,63</w:t>
            </w:r>
          </w:p>
        </w:tc>
      </w:tr>
      <w:tr w:rsidR="00872FB3" w:rsidRPr="003A470C" w14:paraId="4E146243" w14:textId="77777777" w:rsidTr="00273EDC">
        <w:trPr>
          <w:trHeight w:val="222"/>
          <w:jc w:val="center"/>
        </w:trPr>
        <w:tc>
          <w:tcPr>
            <w:tcW w:w="736" w:type="dxa"/>
            <w:shd w:val="clear" w:color="auto" w:fill="auto"/>
            <w:noWrap/>
            <w:hideMark/>
          </w:tcPr>
          <w:p w14:paraId="3B2C61FB" w14:textId="77777777" w:rsidR="00872FB3" w:rsidRPr="00E60B42" w:rsidRDefault="00872FB3" w:rsidP="00273EDC">
            <w:pPr>
              <w:rPr>
                <w:i/>
                <w:iCs/>
                <w:color w:val="000000"/>
                <w:sz w:val="18"/>
                <w:szCs w:val="18"/>
              </w:rPr>
            </w:pPr>
            <w:r w:rsidRPr="00E60B42">
              <w:rPr>
                <w:i/>
                <w:iCs/>
                <w:color w:val="000000"/>
                <w:sz w:val="18"/>
                <w:szCs w:val="18"/>
              </w:rPr>
              <w:t>661</w:t>
            </w:r>
          </w:p>
        </w:tc>
        <w:tc>
          <w:tcPr>
            <w:tcW w:w="3937" w:type="dxa"/>
            <w:shd w:val="clear" w:color="auto" w:fill="auto"/>
            <w:hideMark/>
          </w:tcPr>
          <w:p w14:paraId="30B7B6B9" w14:textId="77777777" w:rsidR="00872FB3" w:rsidRPr="00E60B42" w:rsidRDefault="00872FB3" w:rsidP="00273EDC">
            <w:pPr>
              <w:rPr>
                <w:i/>
                <w:iCs/>
                <w:color w:val="000000"/>
                <w:sz w:val="18"/>
                <w:szCs w:val="18"/>
              </w:rPr>
            </w:pPr>
            <w:r w:rsidRPr="00E60B42">
              <w:rPr>
                <w:i/>
                <w:iCs/>
                <w:color w:val="000000"/>
                <w:sz w:val="18"/>
                <w:szCs w:val="18"/>
              </w:rPr>
              <w:t>Prihodi od prodaje proizvoda i robe te pruženih usluga</w:t>
            </w:r>
          </w:p>
        </w:tc>
        <w:tc>
          <w:tcPr>
            <w:tcW w:w="1418" w:type="dxa"/>
            <w:shd w:val="clear" w:color="auto" w:fill="auto"/>
            <w:noWrap/>
          </w:tcPr>
          <w:p w14:paraId="12E99733" w14:textId="77777777" w:rsidR="00872FB3" w:rsidRPr="00E60B42" w:rsidRDefault="00872FB3" w:rsidP="00273EDC">
            <w:pPr>
              <w:jc w:val="right"/>
              <w:rPr>
                <w:i/>
                <w:iCs/>
                <w:color w:val="000000"/>
                <w:sz w:val="18"/>
                <w:szCs w:val="18"/>
              </w:rPr>
            </w:pPr>
            <w:r>
              <w:rPr>
                <w:i/>
                <w:iCs/>
                <w:color w:val="000000"/>
                <w:sz w:val="18"/>
                <w:szCs w:val="18"/>
              </w:rPr>
              <w:t>39.959,95</w:t>
            </w:r>
          </w:p>
        </w:tc>
        <w:tc>
          <w:tcPr>
            <w:tcW w:w="1559" w:type="dxa"/>
            <w:shd w:val="clear" w:color="auto" w:fill="auto"/>
            <w:noWrap/>
          </w:tcPr>
          <w:p w14:paraId="265A37A7" w14:textId="77777777" w:rsidR="00872FB3" w:rsidRPr="00E60B42" w:rsidRDefault="00872FB3" w:rsidP="00273EDC">
            <w:pPr>
              <w:jc w:val="right"/>
              <w:rPr>
                <w:i/>
                <w:iCs/>
                <w:color w:val="000000"/>
                <w:sz w:val="18"/>
                <w:szCs w:val="18"/>
              </w:rPr>
            </w:pPr>
            <w:r>
              <w:rPr>
                <w:i/>
                <w:iCs/>
                <w:color w:val="000000"/>
                <w:sz w:val="18"/>
                <w:szCs w:val="18"/>
              </w:rPr>
              <w:t>139.000,00</w:t>
            </w:r>
          </w:p>
        </w:tc>
        <w:tc>
          <w:tcPr>
            <w:tcW w:w="1496" w:type="dxa"/>
            <w:shd w:val="clear" w:color="auto" w:fill="auto"/>
            <w:noWrap/>
          </w:tcPr>
          <w:p w14:paraId="6E15B704" w14:textId="77777777" w:rsidR="00872FB3" w:rsidRPr="00E60B42" w:rsidRDefault="00872FB3" w:rsidP="00273EDC">
            <w:pPr>
              <w:jc w:val="right"/>
              <w:rPr>
                <w:i/>
                <w:iCs/>
                <w:color w:val="000000"/>
                <w:sz w:val="18"/>
                <w:szCs w:val="18"/>
              </w:rPr>
            </w:pPr>
            <w:r>
              <w:rPr>
                <w:i/>
                <w:iCs/>
                <w:color w:val="000000"/>
                <w:sz w:val="18"/>
                <w:szCs w:val="18"/>
              </w:rPr>
              <w:t>68.991,97</w:t>
            </w:r>
          </w:p>
        </w:tc>
        <w:tc>
          <w:tcPr>
            <w:tcW w:w="917" w:type="dxa"/>
            <w:shd w:val="clear" w:color="auto" w:fill="auto"/>
            <w:noWrap/>
          </w:tcPr>
          <w:p w14:paraId="521AFAE1" w14:textId="77777777" w:rsidR="00872FB3" w:rsidRPr="00E60B42" w:rsidRDefault="00872FB3" w:rsidP="00273EDC">
            <w:pPr>
              <w:jc w:val="right"/>
              <w:rPr>
                <w:i/>
                <w:iCs/>
                <w:color w:val="000000"/>
                <w:sz w:val="18"/>
                <w:szCs w:val="18"/>
              </w:rPr>
            </w:pPr>
            <w:r>
              <w:rPr>
                <w:i/>
                <w:iCs/>
                <w:color w:val="000000"/>
                <w:sz w:val="18"/>
                <w:szCs w:val="18"/>
              </w:rPr>
              <w:t>172,65</w:t>
            </w:r>
          </w:p>
        </w:tc>
        <w:tc>
          <w:tcPr>
            <w:tcW w:w="870" w:type="dxa"/>
            <w:shd w:val="clear" w:color="auto" w:fill="auto"/>
            <w:noWrap/>
          </w:tcPr>
          <w:p w14:paraId="70176F43" w14:textId="77777777" w:rsidR="00872FB3" w:rsidRPr="00E60B42" w:rsidRDefault="00872FB3" w:rsidP="00273EDC">
            <w:pPr>
              <w:jc w:val="right"/>
              <w:rPr>
                <w:i/>
                <w:iCs/>
                <w:color w:val="000000"/>
                <w:sz w:val="18"/>
                <w:szCs w:val="18"/>
              </w:rPr>
            </w:pPr>
            <w:r>
              <w:rPr>
                <w:i/>
                <w:iCs/>
                <w:color w:val="000000"/>
                <w:sz w:val="18"/>
                <w:szCs w:val="18"/>
              </w:rPr>
              <w:t>49,63</w:t>
            </w:r>
          </w:p>
        </w:tc>
      </w:tr>
      <w:tr w:rsidR="00872FB3" w:rsidRPr="003A470C" w14:paraId="37E24DC4" w14:textId="77777777" w:rsidTr="00273EDC">
        <w:trPr>
          <w:trHeight w:val="222"/>
          <w:jc w:val="center"/>
        </w:trPr>
        <w:tc>
          <w:tcPr>
            <w:tcW w:w="736" w:type="dxa"/>
            <w:shd w:val="clear" w:color="auto" w:fill="auto"/>
            <w:noWrap/>
            <w:hideMark/>
          </w:tcPr>
          <w:p w14:paraId="7F0A872B" w14:textId="77777777" w:rsidR="00872FB3" w:rsidRPr="00E60B42" w:rsidRDefault="00872FB3" w:rsidP="00273EDC">
            <w:pPr>
              <w:rPr>
                <w:b/>
                <w:bCs/>
                <w:i/>
                <w:iCs/>
                <w:color w:val="000000"/>
                <w:sz w:val="18"/>
                <w:szCs w:val="18"/>
              </w:rPr>
            </w:pPr>
            <w:r w:rsidRPr="00E60B42">
              <w:rPr>
                <w:b/>
                <w:bCs/>
                <w:i/>
                <w:iCs/>
                <w:color w:val="000000"/>
                <w:sz w:val="18"/>
                <w:szCs w:val="18"/>
              </w:rPr>
              <w:t>68</w:t>
            </w:r>
          </w:p>
        </w:tc>
        <w:tc>
          <w:tcPr>
            <w:tcW w:w="3937" w:type="dxa"/>
            <w:shd w:val="clear" w:color="auto" w:fill="auto"/>
            <w:hideMark/>
          </w:tcPr>
          <w:p w14:paraId="51F06CDD" w14:textId="77777777" w:rsidR="00872FB3" w:rsidRPr="00E60B42" w:rsidRDefault="00872FB3" w:rsidP="00273EDC">
            <w:pPr>
              <w:rPr>
                <w:b/>
                <w:bCs/>
                <w:i/>
                <w:iCs/>
                <w:color w:val="000000"/>
                <w:sz w:val="18"/>
                <w:szCs w:val="18"/>
              </w:rPr>
            </w:pPr>
            <w:r w:rsidRPr="00E60B42">
              <w:rPr>
                <w:b/>
                <w:bCs/>
                <w:i/>
                <w:iCs/>
                <w:color w:val="000000"/>
                <w:sz w:val="18"/>
                <w:szCs w:val="18"/>
              </w:rPr>
              <w:t>KAZNE, UPRAVNE MJERE I OSTALI PRIHODI</w:t>
            </w:r>
          </w:p>
        </w:tc>
        <w:tc>
          <w:tcPr>
            <w:tcW w:w="1418" w:type="dxa"/>
            <w:shd w:val="clear" w:color="auto" w:fill="auto"/>
            <w:noWrap/>
          </w:tcPr>
          <w:p w14:paraId="0F8D3806" w14:textId="77777777" w:rsidR="00872FB3" w:rsidRPr="00E60B42" w:rsidRDefault="00872FB3" w:rsidP="00273EDC">
            <w:pPr>
              <w:jc w:val="right"/>
              <w:rPr>
                <w:b/>
                <w:bCs/>
                <w:i/>
                <w:iCs/>
                <w:color w:val="000000"/>
                <w:sz w:val="18"/>
                <w:szCs w:val="18"/>
              </w:rPr>
            </w:pPr>
            <w:r>
              <w:rPr>
                <w:b/>
                <w:bCs/>
                <w:i/>
                <w:iCs/>
                <w:color w:val="000000"/>
                <w:sz w:val="18"/>
                <w:szCs w:val="18"/>
              </w:rPr>
              <w:t>5.294,90</w:t>
            </w:r>
          </w:p>
        </w:tc>
        <w:tc>
          <w:tcPr>
            <w:tcW w:w="1559" w:type="dxa"/>
            <w:shd w:val="clear" w:color="auto" w:fill="auto"/>
            <w:noWrap/>
          </w:tcPr>
          <w:p w14:paraId="37AAFA93" w14:textId="77777777" w:rsidR="00872FB3" w:rsidRPr="00E60B42" w:rsidRDefault="00872FB3" w:rsidP="00273EDC">
            <w:pPr>
              <w:jc w:val="right"/>
              <w:rPr>
                <w:b/>
                <w:bCs/>
                <w:i/>
                <w:iCs/>
                <w:color w:val="000000"/>
                <w:sz w:val="18"/>
                <w:szCs w:val="18"/>
              </w:rPr>
            </w:pPr>
            <w:r>
              <w:rPr>
                <w:b/>
                <w:bCs/>
                <w:i/>
                <w:iCs/>
                <w:color w:val="000000"/>
                <w:sz w:val="18"/>
                <w:szCs w:val="18"/>
              </w:rPr>
              <w:t>25.000,00</w:t>
            </w:r>
          </w:p>
        </w:tc>
        <w:tc>
          <w:tcPr>
            <w:tcW w:w="1496" w:type="dxa"/>
            <w:shd w:val="clear" w:color="auto" w:fill="auto"/>
            <w:noWrap/>
          </w:tcPr>
          <w:p w14:paraId="355B9C50" w14:textId="77777777" w:rsidR="00872FB3" w:rsidRPr="00E60B42" w:rsidRDefault="00872FB3" w:rsidP="00273EDC">
            <w:pPr>
              <w:jc w:val="right"/>
              <w:rPr>
                <w:b/>
                <w:bCs/>
                <w:i/>
                <w:iCs/>
                <w:color w:val="000000"/>
                <w:sz w:val="18"/>
                <w:szCs w:val="18"/>
              </w:rPr>
            </w:pPr>
            <w:r>
              <w:rPr>
                <w:b/>
                <w:bCs/>
                <w:i/>
                <w:iCs/>
                <w:color w:val="000000"/>
                <w:sz w:val="18"/>
                <w:szCs w:val="18"/>
              </w:rPr>
              <w:t>6.320,00</w:t>
            </w:r>
          </w:p>
        </w:tc>
        <w:tc>
          <w:tcPr>
            <w:tcW w:w="917" w:type="dxa"/>
            <w:shd w:val="clear" w:color="auto" w:fill="auto"/>
            <w:noWrap/>
          </w:tcPr>
          <w:p w14:paraId="16888AC6" w14:textId="77777777" w:rsidR="00872FB3" w:rsidRPr="00E60B42" w:rsidRDefault="00872FB3" w:rsidP="00273EDC">
            <w:pPr>
              <w:jc w:val="right"/>
              <w:rPr>
                <w:b/>
                <w:bCs/>
                <w:i/>
                <w:iCs/>
                <w:color w:val="000000"/>
                <w:sz w:val="18"/>
                <w:szCs w:val="18"/>
              </w:rPr>
            </w:pPr>
            <w:r>
              <w:rPr>
                <w:b/>
                <w:bCs/>
                <w:i/>
                <w:iCs/>
                <w:color w:val="000000"/>
                <w:sz w:val="18"/>
                <w:szCs w:val="18"/>
              </w:rPr>
              <w:t>119,36</w:t>
            </w:r>
          </w:p>
        </w:tc>
        <w:tc>
          <w:tcPr>
            <w:tcW w:w="870" w:type="dxa"/>
            <w:shd w:val="clear" w:color="auto" w:fill="auto"/>
            <w:noWrap/>
          </w:tcPr>
          <w:p w14:paraId="0F407C04" w14:textId="77777777" w:rsidR="00872FB3" w:rsidRPr="00E60B42" w:rsidRDefault="00872FB3" w:rsidP="00273EDC">
            <w:pPr>
              <w:jc w:val="right"/>
              <w:rPr>
                <w:b/>
                <w:bCs/>
                <w:i/>
                <w:iCs/>
                <w:color w:val="000000"/>
                <w:sz w:val="18"/>
                <w:szCs w:val="18"/>
              </w:rPr>
            </w:pPr>
            <w:r>
              <w:rPr>
                <w:b/>
                <w:bCs/>
                <w:i/>
                <w:iCs/>
                <w:color w:val="000000"/>
                <w:sz w:val="18"/>
                <w:szCs w:val="18"/>
              </w:rPr>
              <w:t>25,28</w:t>
            </w:r>
          </w:p>
        </w:tc>
      </w:tr>
      <w:tr w:rsidR="00872FB3" w:rsidRPr="003A470C" w14:paraId="1D19C23B" w14:textId="77777777" w:rsidTr="00273EDC">
        <w:trPr>
          <w:trHeight w:val="222"/>
          <w:jc w:val="center"/>
        </w:trPr>
        <w:tc>
          <w:tcPr>
            <w:tcW w:w="736" w:type="dxa"/>
            <w:shd w:val="clear" w:color="auto" w:fill="auto"/>
            <w:noWrap/>
            <w:vAlign w:val="center"/>
            <w:hideMark/>
          </w:tcPr>
          <w:p w14:paraId="7FCE2766" w14:textId="77777777" w:rsidR="00872FB3" w:rsidRPr="00E60B42" w:rsidRDefault="00872FB3" w:rsidP="00273EDC">
            <w:pPr>
              <w:rPr>
                <w:i/>
                <w:iCs/>
                <w:color w:val="000000"/>
                <w:sz w:val="18"/>
                <w:szCs w:val="18"/>
              </w:rPr>
            </w:pPr>
            <w:r w:rsidRPr="00E60B42">
              <w:rPr>
                <w:i/>
                <w:iCs/>
                <w:color w:val="000000"/>
                <w:sz w:val="18"/>
                <w:szCs w:val="18"/>
              </w:rPr>
              <w:t>681</w:t>
            </w:r>
          </w:p>
        </w:tc>
        <w:tc>
          <w:tcPr>
            <w:tcW w:w="3937" w:type="dxa"/>
            <w:shd w:val="clear" w:color="auto" w:fill="auto"/>
            <w:vAlign w:val="center"/>
            <w:hideMark/>
          </w:tcPr>
          <w:p w14:paraId="22CA7409" w14:textId="77777777" w:rsidR="00872FB3" w:rsidRPr="00E60B42" w:rsidRDefault="00872FB3" w:rsidP="00273EDC">
            <w:pPr>
              <w:rPr>
                <w:i/>
                <w:iCs/>
                <w:color w:val="000000"/>
                <w:sz w:val="18"/>
                <w:szCs w:val="18"/>
              </w:rPr>
            </w:pPr>
            <w:r w:rsidRPr="00E60B42">
              <w:rPr>
                <w:i/>
                <w:iCs/>
                <w:color w:val="000000"/>
                <w:sz w:val="18"/>
                <w:szCs w:val="18"/>
              </w:rPr>
              <w:t xml:space="preserve">Kazne i upravne mjere </w:t>
            </w:r>
          </w:p>
        </w:tc>
        <w:tc>
          <w:tcPr>
            <w:tcW w:w="1418" w:type="dxa"/>
            <w:shd w:val="clear" w:color="auto" w:fill="auto"/>
            <w:noWrap/>
            <w:vAlign w:val="center"/>
          </w:tcPr>
          <w:p w14:paraId="4BD23A09" w14:textId="77777777" w:rsidR="00872FB3" w:rsidRPr="00E60B42" w:rsidRDefault="00872FB3" w:rsidP="00273EDC">
            <w:pPr>
              <w:jc w:val="right"/>
              <w:rPr>
                <w:i/>
                <w:iCs/>
                <w:color w:val="000000"/>
                <w:sz w:val="18"/>
                <w:szCs w:val="18"/>
              </w:rPr>
            </w:pPr>
            <w:r>
              <w:rPr>
                <w:i/>
                <w:iCs/>
                <w:color w:val="000000"/>
                <w:sz w:val="18"/>
                <w:szCs w:val="18"/>
              </w:rPr>
              <w:t>0,00</w:t>
            </w:r>
          </w:p>
        </w:tc>
        <w:tc>
          <w:tcPr>
            <w:tcW w:w="1559" w:type="dxa"/>
            <w:shd w:val="clear" w:color="auto" w:fill="auto"/>
            <w:noWrap/>
            <w:vAlign w:val="center"/>
          </w:tcPr>
          <w:p w14:paraId="5B095105" w14:textId="77777777" w:rsidR="00872FB3" w:rsidRPr="00E60B42" w:rsidRDefault="00872FB3" w:rsidP="00273EDC">
            <w:pPr>
              <w:jc w:val="right"/>
              <w:rPr>
                <w:i/>
                <w:iCs/>
                <w:color w:val="000000"/>
                <w:sz w:val="18"/>
                <w:szCs w:val="18"/>
              </w:rPr>
            </w:pPr>
            <w:r>
              <w:rPr>
                <w:i/>
                <w:iCs/>
                <w:color w:val="000000"/>
                <w:sz w:val="18"/>
                <w:szCs w:val="18"/>
              </w:rPr>
              <w:t>5.000,00</w:t>
            </w:r>
          </w:p>
        </w:tc>
        <w:tc>
          <w:tcPr>
            <w:tcW w:w="1496" w:type="dxa"/>
            <w:shd w:val="clear" w:color="auto" w:fill="auto"/>
            <w:noWrap/>
            <w:vAlign w:val="center"/>
          </w:tcPr>
          <w:p w14:paraId="0F762049" w14:textId="77777777" w:rsidR="00872FB3" w:rsidRPr="00E60B42" w:rsidRDefault="00872FB3" w:rsidP="00273EDC">
            <w:pPr>
              <w:jc w:val="right"/>
              <w:rPr>
                <w:i/>
                <w:iCs/>
                <w:color w:val="000000"/>
                <w:sz w:val="18"/>
                <w:szCs w:val="18"/>
              </w:rPr>
            </w:pPr>
            <w:r>
              <w:rPr>
                <w:i/>
                <w:iCs/>
                <w:color w:val="000000"/>
                <w:sz w:val="18"/>
                <w:szCs w:val="18"/>
              </w:rPr>
              <w:t>3.033,00</w:t>
            </w:r>
          </w:p>
        </w:tc>
        <w:tc>
          <w:tcPr>
            <w:tcW w:w="917" w:type="dxa"/>
            <w:shd w:val="clear" w:color="auto" w:fill="auto"/>
            <w:noWrap/>
            <w:vAlign w:val="center"/>
          </w:tcPr>
          <w:p w14:paraId="41C14079" w14:textId="77777777" w:rsidR="00872FB3" w:rsidRPr="00E60B42" w:rsidRDefault="00872FB3" w:rsidP="00273EDC">
            <w:pPr>
              <w:jc w:val="right"/>
              <w:rPr>
                <w:i/>
                <w:iCs/>
                <w:color w:val="000000"/>
                <w:sz w:val="18"/>
                <w:szCs w:val="18"/>
              </w:rPr>
            </w:pPr>
            <w:r>
              <w:rPr>
                <w:i/>
                <w:iCs/>
                <w:color w:val="000000"/>
                <w:sz w:val="18"/>
                <w:szCs w:val="18"/>
              </w:rPr>
              <w:t>0,00</w:t>
            </w:r>
          </w:p>
        </w:tc>
        <w:tc>
          <w:tcPr>
            <w:tcW w:w="870" w:type="dxa"/>
            <w:shd w:val="clear" w:color="auto" w:fill="auto"/>
            <w:noWrap/>
            <w:vAlign w:val="center"/>
          </w:tcPr>
          <w:p w14:paraId="2DD34563" w14:textId="77777777" w:rsidR="00872FB3" w:rsidRPr="00E60B42" w:rsidRDefault="00872FB3" w:rsidP="00273EDC">
            <w:pPr>
              <w:jc w:val="right"/>
              <w:rPr>
                <w:i/>
                <w:iCs/>
                <w:color w:val="000000"/>
                <w:sz w:val="18"/>
                <w:szCs w:val="18"/>
              </w:rPr>
            </w:pPr>
            <w:r>
              <w:rPr>
                <w:i/>
                <w:iCs/>
                <w:color w:val="000000"/>
                <w:sz w:val="18"/>
                <w:szCs w:val="18"/>
              </w:rPr>
              <w:t>60,66</w:t>
            </w:r>
          </w:p>
        </w:tc>
      </w:tr>
      <w:tr w:rsidR="00872FB3" w:rsidRPr="003A470C" w14:paraId="370F6AFC" w14:textId="77777777" w:rsidTr="00273EDC">
        <w:trPr>
          <w:trHeight w:val="222"/>
          <w:jc w:val="center"/>
        </w:trPr>
        <w:tc>
          <w:tcPr>
            <w:tcW w:w="736" w:type="dxa"/>
            <w:shd w:val="clear" w:color="auto" w:fill="auto"/>
            <w:noWrap/>
            <w:vAlign w:val="center"/>
            <w:hideMark/>
          </w:tcPr>
          <w:p w14:paraId="003D0E0E" w14:textId="77777777" w:rsidR="00872FB3" w:rsidRPr="00E60B42" w:rsidRDefault="00872FB3" w:rsidP="00273EDC">
            <w:pPr>
              <w:rPr>
                <w:i/>
                <w:iCs/>
                <w:color w:val="000000"/>
                <w:sz w:val="18"/>
                <w:szCs w:val="18"/>
              </w:rPr>
            </w:pPr>
            <w:r w:rsidRPr="00E60B42">
              <w:rPr>
                <w:i/>
                <w:iCs/>
                <w:color w:val="000000"/>
                <w:sz w:val="18"/>
                <w:szCs w:val="18"/>
              </w:rPr>
              <w:t>683</w:t>
            </w:r>
          </w:p>
        </w:tc>
        <w:tc>
          <w:tcPr>
            <w:tcW w:w="3937" w:type="dxa"/>
            <w:shd w:val="clear" w:color="auto" w:fill="auto"/>
            <w:vAlign w:val="center"/>
            <w:hideMark/>
          </w:tcPr>
          <w:p w14:paraId="4150E08A" w14:textId="77777777" w:rsidR="00872FB3" w:rsidRPr="00E60B42" w:rsidRDefault="00872FB3" w:rsidP="00273EDC">
            <w:pPr>
              <w:rPr>
                <w:i/>
                <w:iCs/>
                <w:color w:val="000000"/>
                <w:sz w:val="18"/>
                <w:szCs w:val="18"/>
              </w:rPr>
            </w:pPr>
            <w:r w:rsidRPr="00E60B42">
              <w:rPr>
                <w:i/>
                <w:iCs/>
                <w:color w:val="000000"/>
                <w:sz w:val="18"/>
                <w:szCs w:val="18"/>
              </w:rPr>
              <w:t xml:space="preserve">Ostali prihodi </w:t>
            </w:r>
          </w:p>
        </w:tc>
        <w:tc>
          <w:tcPr>
            <w:tcW w:w="1418" w:type="dxa"/>
            <w:shd w:val="clear" w:color="auto" w:fill="auto"/>
            <w:noWrap/>
            <w:vAlign w:val="center"/>
          </w:tcPr>
          <w:p w14:paraId="56C2E37A" w14:textId="77777777" w:rsidR="00872FB3" w:rsidRPr="00E60B42" w:rsidRDefault="00872FB3" w:rsidP="00273EDC">
            <w:pPr>
              <w:jc w:val="right"/>
              <w:rPr>
                <w:i/>
                <w:iCs/>
                <w:color w:val="000000"/>
                <w:sz w:val="18"/>
                <w:szCs w:val="18"/>
              </w:rPr>
            </w:pPr>
            <w:r>
              <w:rPr>
                <w:i/>
                <w:iCs/>
                <w:color w:val="000000"/>
                <w:sz w:val="18"/>
                <w:szCs w:val="18"/>
              </w:rPr>
              <w:t>5.294,90</w:t>
            </w:r>
          </w:p>
        </w:tc>
        <w:tc>
          <w:tcPr>
            <w:tcW w:w="1559" w:type="dxa"/>
            <w:shd w:val="clear" w:color="auto" w:fill="auto"/>
            <w:noWrap/>
            <w:vAlign w:val="center"/>
          </w:tcPr>
          <w:p w14:paraId="0D9DA347" w14:textId="77777777" w:rsidR="00872FB3" w:rsidRPr="00E60B42" w:rsidRDefault="00872FB3" w:rsidP="00273EDC">
            <w:pPr>
              <w:jc w:val="right"/>
              <w:rPr>
                <w:i/>
                <w:iCs/>
                <w:color w:val="000000"/>
                <w:sz w:val="18"/>
                <w:szCs w:val="18"/>
              </w:rPr>
            </w:pPr>
            <w:r>
              <w:rPr>
                <w:i/>
                <w:iCs/>
                <w:color w:val="000000"/>
                <w:sz w:val="18"/>
                <w:szCs w:val="18"/>
              </w:rPr>
              <w:t>20.000,00</w:t>
            </w:r>
          </w:p>
        </w:tc>
        <w:tc>
          <w:tcPr>
            <w:tcW w:w="1496" w:type="dxa"/>
            <w:shd w:val="clear" w:color="auto" w:fill="auto"/>
            <w:noWrap/>
            <w:vAlign w:val="center"/>
          </w:tcPr>
          <w:p w14:paraId="738D9A1B" w14:textId="77777777" w:rsidR="00872FB3" w:rsidRPr="00E60B42" w:rsidRDefault="00872FB3" w:rsidP="00273EDC">
            <w:pPr>
              <w:jc w:val="right"/>
              <w:rPr>
                <w:i/>
                <w:iCs/>
                <w:color w:val="000000"/>
                <w:sz w:val="18"/>
                <w:szCs w:val="18"/>
              </w:rPr>
            </w:pPr>
            <w:r>
              <w:rPr>
                <w:i/>
                <w:iCs/>
                <w:color w:val="000000"/>
                <w:sz w:val="18"/>
                <w:szCs w:val="18"/>
              </w:rPr>
              <w:t>3.287,00</w:t>
            </w:r>
          </w:p>
        </w:tc>
        <w:tc>
          <w:tcPr>
            <w:tcW w:w="917" w:type="dxa"/>
            <w:shd w:val="clear" w:color="auto" w:fill="auto"/>
            <w:noWrap/>
            <w:vAlign w:val="center"/>
          </w:tcPr>
          <w:p w14:paraId="1A5DEA4F" w14:textId="77777777" w:rsidR="00872FB3" w:rsidRPr="00E60B42" w:rsidRDefault="00872FB3" w:rsidP="00273EDC">
            <w:pPr>
              <w:jc w:val="right"/>
              <w:rPr>
                <w:i/>
                <w:iCs/>
                <w:color w:val="000000"/>
                <w:sz w:val="18"/>
                <w:szCs w:val="18"/>
              </w:rPr>
            </w:pPr>
            <w:r>
              <w:rPr>
                <w:i/>
                <w:iCs/>
                <w:color w:val="000000"/>
                <w:sz w:val="18"/>
                <w:szCs w:val="18"/>
              </w:rPr>
              <w:t>62,08</w:t>
            </w:r>
          </w:p>
        </w:tc>
        <w:tc>
          <w:tcPr>
            <w:tcW w:w="870" w:type="dxa"/>
            <w:shd w:val="clear" w:color="auto" w:fill="auto"/>
            <w:noWrap/>
            <w:vAlign w:val="center"/>
          </w:tcPr>
          <w:p w14:paraId="1FF28CC7" w14:textId="77777777" w:rsidR="00872FB3" w:rsidRPr="00E60B42" w:rsidRDefault="00872FB3" w:rsidP="00273EDC">
            <w:pPr>
              <w:jc w:val="right"/>
              <w:rPr>
                <w:i/>
                <w:iCs/>
                <w:color w:val="000000"/>
                <w:sz w:val="18"/>
                <w:szCs w:val="18"/>
              </w:rPr>
            </w:pPr>
            <w:r>
              <w:rPr>
                <w:i/>
                <w:iCs/>
                <w:color w:val="000000"/>
                <w:sz w:val="18"/>
                <w:szCs w:val="18"/>
              </w:rPr>
              <w:t>16,44</w:t>
            </w:r>
          </w:p>
        </w:tc>
      </w:tr>
      <w:tr w:rsidR="00872FB3" w:rsidRPr="003A470C" w14:paraId="1654E288" w14:textId="77777777" w:rsidTr="00273EDC">
        <w:trPr>
          <w:trHeight w:val="402"/>
          <w:jc w:val="center"/>
        </w:trPr>
        <w:tc>
          <w:tcPr>
            <w:tcW w:w="736" w:type="dxa"/>
            <w:shd w:val="clear" w:color="000000" w:fill="F8CBAD"/>
            <w:noWrap/>
            <w:hideMark/>
          </w:tcPr>
          <w:p w14:paraId="65882454" w14:textId="77777777" w:rsidR="00872FB3" w:rsidRPr="00E60B42" w:rsidRDefault="00872FB3" w:rsidP="00273EDC">
            <w:pPr>
              <w:rPr>
                <w:b/>
                <w:bCs/>
                <w:i/>
                <w:iCs/>
                <w:sz w:val="18"/>
                <w:szCs w:val="18"/>
              </w:rPr>
            </w:pPr>
            <w:r w:rsidRPr="00E60B42">
              <w:rPr>
                <w:b/>
                <w:bCs/>
                <w:i/>
                <w:iCs/>
                <w:sz w:val="18"/>
                <w:szCs w:val="18"/>
              </w:rPr>
              <w:t>7</w:t>
            </w:r>
          </w:p>
        </w:tc>
        <w:tc>
          <w:tcPr>
            <w:tcW w:w="3937" w:type="dxa"/>
            <w:shd w:val="clear" w:color="000000" w:fill="F8CBAD"/>
            <w:hideMark/>
          </w:tcPr>
          <w:p w14:paraId="32E6A21A" w14:textId="77777777" w:rsidR="00872FB3" w:rsidRPr="00E60B42" w:rsidRDefault="00872FB3" w:rsidP="00273EDC">
            <w:pPr>
              <w:rPr>
                <w:b/>
                <w:bCs/>
                <w:i/>
                <w:iCs/>
                <w:sz w:val="18"/>
                <w:szCs w:val="18"/>
              </w:rPr>
            </w:pPr>
            <w:r w:rsidRPr="00E60B42">
              <w:rPr>
                <w:b/>
                <w:bCs/>
                <w:i/>
                <w:iCs/>
                <w:sz w:val="18"/>
                <w:szCs w:val="18"/>
              </w:rPr>
              <w:t>PRIHODI OD PRODAJE NEFINANCIJSKE IMOVINE</w:t>
            </w:r>
          </w:p>
        </w:tc>
        <w:tc>
          <w:tcPr>
            <w:tcW w:w="1418" w:type="dxa"/>
            <w:shd w:val="clear" w:color="000000" w:fill="F8CBAD"/>
            <w:noWrap/>
          </w:tcPr>
          <w:p w14:paraId="54E59563" w14:textId="77777777" w:rsidR="00872FB3" w:rsidRPr="00E60B42" w:rsidRDefault="00872FB3" w:rsidP="00273EDC">
            <w:pPr>
              <w:jc w:val="right"/>
              <w:rPr>
                <w:b/>
                <w:bCs/>
                <w:i/>
                <w:iCs/>
                <w:sz w:val="18"/>
                <w:szCs w:val="18"/>
              </w:rPr>
            </w:pPr>
            <w:r>
              <w:rPr>
                <w:b/>
                <w:bCs/>
                <w:i/>
                <w:iCs/>
                <w:sz w:val="18"/>
                <w:szCs w:val="18"/>
              </w:rPr>
              <w:t>75.984,66</w:t>
            </w:r>
          </w:p>
        </w:tc>
        <w:tc>
          <w:tcPr>
            <w:tcW w:w="1559" w:type="dxa"/>
            <w:shd w:val="clear" w:color="000000" w:fill="F8CBAD"/>
            <w:noWrap/>
          </w:tcPr>
          <w:p w14:paraId="06A0DDEC" w14:textId="77777777" w:rsidR="00872FB3" w:rsidRPr="00E60B42" w:rsidRDefault="00872FB3" w:rsidP="00273EDC">
            <w:pPr>
              <w:jc w:val="right"/>
              <w:rPr>
                <w:b/>
                <w:bCs/>
                <w:i/>
                <w:iCs/>
                <w:sz w:val="18"/>
                <w:szCs w:val="18"/>
              </w:rPr>
            </w:pPr>
            <w:r>
              <w:rPr>
                <w:b/>
                <w:bCs/>
                <w:i/>
                <w:iCs/>
                <w:sz w:val="18"/>
                <w:szCs w:val="18"/>
              </w:rPr>
              <w:t>1.510.000,00</w:t>
            </w:r>
          </w:p>
        </w:tc>
        <w:tc>
          <w:tcPr>
            <w:tcW w:w="1496" w:type="dxa"/>
            <w:shd w:val="clear" w:color="000000" w:fill="F8CBAD"/>
            <w:noWrap/>
          </w:tcPr>
          <w:p w14:paraId="646E49E0" w14:textId="77777777" w:rsidR="00872FB3" w:rsidRPr="00E60B42" w:rsidRDefault="00872FB3" w:rsidP="00273EDC">
            <w:pPr>
              <w:jc w:val="right"/>
              <w:rPr>
                <w:b/>
                <w:bCs/>
                <w:i/>
                <w:iCs/>
                <w:sz w:val="18"/>
                <w:szCs w:val="18"/>
              </w:rPr>
            </w:pPr>
            <w:r>
              <w:rPr>
                <w:b/>
                <w:bCs/>
                <w:i/>
                <w:iCs/>
                <w:sz w:val="18"/>
                <w:szCs w:val="18"/>
              </w:rPr>
              <w:t>98.994,79</w:t>
            </w:r>
          </w:p>
        </w:tc>
        <w:tc>
          <w:tcPr>
            <w:tcW w:w="917" w:type="dxa"/>
            <w:shd w:val="clear" w:color="000000" w:fill="F8CBAD"/>
            <w:noWrap/>
          </w:tcPr>
          <w:p w14:paraId="7614F77B" w14:textId="77777777" w:rsidR="00872FB3" w:rsidRPr="00E60B42" w:rsidRDefault="00872FB3" w:rsidP="00273EDC">
            <w:pPr>
              <w:jc w:val="right"/>
              <w:rPr>
                <w:b/>
                <w:bCs/>
                <w:i/>
                <w:iCs/>
                <w:sz w:val="18"/>
                <w:szCs w:val="18"/>
              </w:rPr>
            </w:pPr>
            <w:r>
              <w:rPr>
                <w:b/>
                <w:bCs/>
                <w:i/>
                <w:iCs/>
                <w:sz w:val="18"/>
                <w:szCs w:val="18"/>
              </w:rPr>
              <w:t>130,28</w:t>
            </w:r>
          </w:p>
        </w:tc>
        <w:tc>
          <w:tcPr>
            <w:tcW w:w="870" w:type="dxa"/>
            <w:shd w:val="clear" w:color="000000" w:fill="F8CBAD"/>
            <w:noWrap/>
          </w:tcPr>
          <w:p w14:paraId="1D67131C" w14:textId="77777777" w:rsidR="00872FB3" w:rsidRPr="00E60B42" w:rsidRDefault="00872FB3" w:rsidP="00273EDC">
            <w:pPr>
              <w:jc w:val="right"/>
              <w:rPr>
                <w:b/>
                <w:bCs/>
                <w:i/>
                <w:iCs/>
                <w:sz w:val="18"/>
                <w:szCs w:val="18"/>
              </w:rPr>
            </w:pPr>
            <w:r>
              <w:rPr>
                <w:b/>
                <w:bCs/>
                <w:i/>
                <w:iCs/>
                <w:sz w:val="18"/>
                <w:szCs w:val="18"/>
              </w:rPr>
              <w:t>6,56</w:t>
            </w:r>
          </w:p>
        </w:tc>
      </w:tr>
      <w:tr w:rsidR="00872FB3" w:rsidRPr="003A470C" w14:paraId="1170E1E7" w14:textId="77777777" w:rsidTr="00273EDC">
        <w:trPr>
          <w:trHeight w:val="402"/>
          <w:jc w:val="center"/>
        </w:trPr>
        <w:tc>
          <w:tcPr>
            <w:tcW w:w="736" w:type="dxa"/>
            <w:shd w:val="clear" w:color="auto" w:fill="auto"/>
            <w:noWrap/>
            <w:hideMark/>
          </w:tcPr>
          <w:p w14:paraId="51832836" w14:textId="77777777" w:rsidR="00872FB3" w:rsidRPr="00E60B42" w:rsidRDefault="00872FB3" w:rsidP="00273EDC">
            <w:pPr>
              <w:rPr>
                <w:b/>
                <w:bCs/>
                <w:i/>
                <w:iCs/>
                <w:color w:val="000000"/>
                <w:sz w:val="18"/>
                <w:szCs w:val="18"/>
              </w:rPr>
            </w:pPr>
            <w:r w:rsidRPr="00E60B42">
              <w:rPr>
                <w:b/>
                <w:bCs/>
                <w:i/>
                <w:iCs/>
                <w:color w:val="000000"/>
                <w:sz w:val="18"/>
                <w:szCs w:val="18"/>
              </w:rPr>
              <w:t>71</w:t>
            </w:r>
          </w:p>
        </w:tc>
        <w:tc>
          <w:tcPr>
            <w:tcW w:w="3937" w:type="dxa"/>
            <w:shd w:val="clear" w:color="auto" w:fill="auto"/>
            <w:hideMark/>
          </w:tcPr>
          <w:p w14:paraId="2FAA9149" w14:textId="77777777" w:rsidR="00872FB3" w:rsidRPr="00E60B42" w:rsidRDefault="00872FB3" w:rsidP="00273EDC">
            <w:pPr>
              <w:rPr>
                <w:b/>
                <w:bCs/>
                <w:i/>
                <w:iCs/>
                <w:color w:val="000000"/>
                <w:sz w:val="18"/>
                <w:szCs w:val="18"/>
              </w:rPr>
            </w:pPr>
            <w:r w:rsidRPr="00E60B42">
              <w:rPr>
                <w:b/>
                <w:bCs/>
                <w:i/>
                <w:iCs/>
                <w:color w:val="000000"/>
                <w:sz w:val="18"/>
                <w:szCs w:val="18"/>
              </w:rPr>
              <w:t xml:space="preserve"> PRIHODI OD PRODAJE NEPROIZVEDENE DUGOTRAJNE IMOVINE</w:t>
            </w:r>
          </w:p>
        </w:tc>
        <w:tc>
          <w:tcPr>
            <w:tcW w:w="1418" w:type="dxa"/>
            <w:shd w:val="clear" w:color="auto" w:fill="auto"/>
            <w:noWrap/>
          </w:tcPr>
          <w:p w14:paraId="3D94660D" w14:textId="77777777" w:rsidR="00872FB3" w:rsidRPr="00E60B42" w:rsidRDefault="00872FB3" w:rsidP="00273EDC">
            <w:pPr>
              <w:jc w:val="right"/>
              <w:rPr>
                <w:b/>
                <w:bCs/>
                <w:i/>
                <w:iCs/>
                <w:color w:val="000000"/>
                <w:sz w:val="18"/>
                <w:szCs w:val="18"/>
              </w:rPr>
            </w:pPr>
            <w:r>
              <w:rPr>
                <w:b/>
                <w:bCs/>
                <w:i/>
                <w:iCs/>
                <w:color w:val="000000"/>
                <w:sz w:val="18"/>
                <w:szCs w:val="18"/>
              </w:rPr>
              <w:t>22.731,24</w:t>
            </w:r>
          </w:p>
        </w:tc>
        <w:tc>
          <w:tcPr>
            <w:tcW w:w="1559" w:type="dxa"/>
            <w:shd w:val="clear" w:color="auto" w:fill="auto"/>
            <w:noWrap/>
          </w:tcPr>
          <w:p w14:paraId="011BD3F9" w14:textId="77777777" w:rsidR="00872FB3" w:rsidRPr="00E60B42" w:rsidRDefault="00872FB3" w:rsidP="00273EDC">
            <w:pPr>
              <w:jc w:val="right"/>
              <w:rPr>
                <w:b/>
                <w:bCs/>
                <w:i/>
                <w:iCs/>
                <w:color w:val="000000"/>
                <w:sz w:val="18"/>
                <w:szCs w:val="18"/>
              </w:rPr>
            </w:pPr>
            <w:r>
              <w:rPr>
                <w:b/>
                <w:bCs/>
                <w:i/>
                <w:iCs/>
                <w:color w:val="000000"/>
                <w:sz w:val="18"/>
                <w:szCs w:val="18"/>
              </w:rPr>
              <w:t>1.500.000,00</w:t>
            </w:r>
          </w:p>
        </w:tc>
        <w:tc>
          <w:tcPr>
            <w:tcW w:w="1496" w:type="dxa"/>
            <w:shd w:val="clear" w:color="auto" w:fill="auto"/>
            <w:noWrap/>
          </w:tcPr>
          <w:p w14:paraId="239FA35E" w14:textId="77777777" w:rsidR="00872FB3" w:rsidRPr="00E60B42" w:rsidRDefault="00872FB3" w:rsidP="00273EDC">
            <w:pPr>
              <w:jc w:val="right"/>
              <w:rPr>
                <w:b/>
                <w:bCs/>
                <w:i/>
                <w:iCs/>
                <w:color w:val="000000"/>
                <w:sz w:val="18"/>
                <w:szCs w:val="18"/>
              </w:rPr>
            </w:pPr>
            <w:r>
              <w:rPr>
                <w:b/>
                <w:bCs/>
                <w:i/>
                <w:iCs/>
                <w:color w:val="000000"/>
                <w:sz w:val="18"/>
                <w:szCs w:val="18"/>
              </w:rPr>
              <w:t>93.340,60</w:t>
            </w:r>
          </w:p>
        </w:tc>
        <w:tc>
          <w:tcPr>
            <w:tcW w:w="917" w:type="dxa"/>
            <w:shd w:val="clear" w:color="auto" w:fill="auto"/>
            <w:noWrap/>
          </w:tcPr>
          <w:p w14:paraId="3E4B118F" w14:textId="77777777" w:rsidR="00872FB3" w:rsidRPr="00E60B42" w:rsidRDefault="00872FB3" w:rsidP="00273EDC">
            <w:pPr>
              <w:jc w:val="right"/>
              <w:rPr>
                <w:b/>
                <w:bCs/>
                <w:i/>
                <w:iCs/>
                <w:color w:val="000000"/>
                <w:sz w:val="18"/>
                <w:szCs w:val="18"/>
              </w:rPr>
            </w:pPr>
            <w:r>
              <w:rPr>
                <w:b/>
                <w:bCs/>
                <w:i/>
                <w:iCs/>
                <w:color w:val="000000"/>
                <w:sz w:val="18"/>
                <w:szCs w:val="18"/>
              </w:rPr>
              <w:t>410,63</w:t>
            </w:r>
          </w:p>
        </w:tc>
        <w:tc>
          <w:tcPr>
            <w:tcW w:w="870" w:type="dxa"/>
            <w:shd w:val="clear" w:color="auto" w:fill="auto"/>
            <w:noWrap/>
          </w:tcPr>
          <w:p w14:paraId="60ED7A12" w14:textId="77777777" w:rsidR="00872FB3" w:rsidRPr="00E60B42" w:rsidRDefault="00872FB3" w:rsidP="00273EDC">
            <w:pPr>
              <w:jc w:val="right"/>
              <w:rPr>
                <w:b/>
                <w:bCs/>
                <w:i/>
                <w:iCs/>
                <w:color w:val="000000"/>
                <w:sz w:val="18"/>
                <w:szCs w:val="18"/>
              </w:rPr>
            </w:pPr>
            <w:r>
              <w:rPr>
                <w:b/>
                <w:bCs/>
                <w:i/>
                <w:iCs/>
                <w:color w:val="000000"/>
                <w:sz w:val="18"/>
                <w:szCs w:val="18"/>
              </w:rPr>
              <w:t>6,22</w:t>
            </w:r>
          </w:p>
        </w:tc>
      </w:tr>
      <w:tr w:rsidR="00872FB3" w:rsidRPr="003A470C" w14:paraId="296FA7EE" w14:textId="77777777" w:rsidTr="00273EDC">
        <w:trPr>
          <w:trHeight w:val="222"/>
          <w:jc w:val="center"/>
        </w:trPr>
        <w:tc>
          <w:tcPr>
            <w:tcW w:w="736" w:type="dxa"/>
            <w:shd w:val="clear" w:color="auto" w:fill="auto"/>
            <w:noWrap/>
            <w:hideMark/>
          </w:tcPr>
          <w:p w14:paraId="32971AD5" w14:textId="77777777" w:rsidR="00872FB3" w:rsidRPr="00E60B42" w:rsidRDefault="00872FB3" w:rsidP="00273EDC">
            <w:pPr>
              <w:rPr>
                <w:i/>
                <w:iCs/>
                <w:color w:val="000000"/>
                <w:sz w:val="18"/>
                <w:szCs w:val="18"/>
              </w:rPr>
            </w:pPr>
            <w:r w:rsidRPr="00E60B42">
              <w:rPr>
                <w:i/>
                <w:iCs/>
                <w:color w:val="000000"/>
                <w:sz w:val="18"/>
                <w:szCs w:val="18"/>
              </w:rPr>
              <w:t>711</w:t>
            </w:r>
          </w:p>
        </w:tc>
        <w:tc>
          <w:tcPr>
            <w:tcW w:w="3937" w:type="dxa"/>
            <w:shd w:val="clear" w:color="auto" w:fill="auto"/>
            <w:hideMark/>
          </w:tcPr>
          <w:p w14:paraId="69ED34E5" w14:textId="77777777" w:rsidR="00872FB3" w:rsidRPr="00E60B42" w:rsidRDefault="00872FB3" w:rsidP="00273EDC">
            <w:pPr>
              <w:rPr>
                <w:i/>
                <w:iCs/>
                <w:color w:val="000000"/>
                <w:sz w:val="18"/>
                <w:szCs w:val="18"/>
              </w:rPr>
            </w:pPr>
            <w:r w:rsidRPr="00E60B42">
              <w:rPr>
                <w:i/>
                <w:iCs/>
                <w:color w:val="000000"/>
                <w:sz w:val="18"/>
                <w:szCs w:val="18"/>
              </w:rPr>
              <w:t>Prihodi od prodaje materijalne imovine - prirodnih bogatstava</w:t>
            </w:r>
          </w:p>
        </w:tc>
        <w:tc>
          <w:tcPr>
            <w:tcW w:w="1418" w:type="dxa"/>
            <w:shd w:val="clear" w:color="auto" w:fill="auto"/>
            <w:noWrap/>
          </w:tcPr>
          <w:p w14:paraId="4C131506" w14:textId="77777777" w:rsidR="00872FB3" w:rsidRPr="00E60B42" w:rsidRDefault="00872FB3" w:rsidP="00273EDC">
            <w:pPr>
              <w:jc w:val="right"/>
              <w:rPr>
                <w:i/>
                <w:iCs/>
                <w:color w:val="000000"/>
                <w:sz w:val="18"/>
                <w:szCs w:val="18"/>
              </w:rPr>
            </w:pPr>
            <w:r>
              <w:rPr>
                <w:i/>
                <w:iCs/>
                <w:color w:val="000000"/>
                <w:sz w:val="18"/>
                <w:szCs w:val="18"/>
              </w:rPr>
              <w:t>22.731,24</w:t>
            </w:r>
          </w:p>
        </w:tc>
        <w:tc>
          <w:tcPr>
            <w:tcW w:w="1559" w:type="dxa"/>
            <w:shd w:val="clear" w:color="auto" w:fill="auto"/>
            <w:noWrap/>
          </w:tcPr>
          <w:p w14:paraId="131A6D3C" w14:textId="77777777" w:rsidR="00872FB3" w:rsidRPr="00E60B42" w:rsidRDefault="00872FB3" w:rsidP="00273EDC">
            <w:pPr>
              <w:jc w:val="right"/>
              <w:rPr>
                <w:i/>
                <w:iCs/>
                <w:color w:val="000000"/>
                <w:sz w:val="18"/>
                <w:szCs w:val="18"/>
              </w:rPr>
            </w:pPr>
            <w:r>
              <w:rPr>
                <w:i/>
                <w:iCs/>
                <w:color w:val="000000"/>
                <w:sz w:val="18"/>
                <w:szCs w:val="18"/>
              </w:rPr>
              <w:t>1.500.000,00</w:t>
            </w:r>
          </w:p>
        </w:tc>
        <w:tc>
          <w:tcPr>
            <w:tcW w:w="1496" w:type="dxa"/>
            <w:shd w:val="clear" w:color="auto" w:fill="auto"/>
            <w:noWrap/>
          </w:tcPr>
          <w:p w14:paraId="77DD5968" w14:textId="77777777" w:rsidR="00872FB3" w:rsidRPr="00E60B42" w:rsidRDefault="00872FB3" w:rsidP="00273EDC">
            <w:pPr>
              <w:jc w:val="right"/>
              <w:rPr>
                <w:i/>
                <w:iCs/>
                <w:color w:val="000000"/>
                <w:sz w:val="18"/>
                <w:szCs w:val="18"/>
              </w:rPr>
            </w:pPr>
            <w:r>
              <w:rPr>
                <w:i/>
                <w:iCs/>
                <w:color w:val="000000"/>
                <w:sz w:val="18"/>
                <w:szCs w:val="18"/>
              </w:rPr>
              <w:t>93.340,60</w:t>
            </w:r>
          </w:p>
        </w:tc>
        <w:tc>
          <w:tcPr>
            <w:tcW w:w="917" w:type="dxa"/>
            <w:shd w:val="clear" w:color="auto" w:fill="auto"/>
            <w:noWrap/>
          </w:tcPr>
          <w:p w14:paraId="01BBD6FB" w14:textId="77777777" w:rsidR="00872FB3" w:rsidRPr="00E60B42" w:rsidRDefault="00872FB3" w:rsidP="00273EDC">
            <w:pPr>
              <w:jc w:val="right"/>
              <w:rPr>
                <w:i/>
                <w:iCs/>
                <w:color w:val="000000"/>
                <w:sz w:val="18"/>
                <w:szCs w:val="18"/>
              </w:rPr>
            </w:pPr>
            <w:r>
              <w:rPr>
                <w:i/>
                <w:iCs/>
                <w:color w:val="000000"/>
                <w:sz w:val="18"/>
                <w:szCs w:val="18"/>
              </w:rPr>
              <w:t>410,63</w:t>
            </w:r>
          </w:p>
        </w:tc>
        <w:tc>
          <w:tcPr>
            <w:tcW w:w="870" w:type="dxa"/>
            <w:shd w:val="clear" w:color="auto" w:fill="auto"/>
            <w:noWrap/>
          </w:tcPr>
          <w:p w14:paraId="1E3319C0" w14:textId="77777777" w:rsidR="00872FB3" w:rsidRPr="00E60B42" w:rsidRDefault="00872FB3" w:rsidP="00273EDC">
            <w:pPr>
              <w:jc w:val="right"/>
              <w:rPr>
                <w:i/>
                <w:iCs/>
                <w:color w:val="000000"/>
                <w:sz w:val="18"/>
                <w:szCs w:val="18"/>
              </w:rPr>
            </w:pPr>
            <w:r>
              <w:rPr>
                <w:i/>
                <w:iCs/>
                <w:color w:val="000000"/>
                <w:sz w:val="18"/>
                <w:szCs w:val="18"/>
              </w:rPr>
              <w:t>6,22</w:t>
            </w:r>
          </w:p>
        </w:tc>
      </w:tr>
      <w:tr w:rsidR="00872FB3" w:rsidRPr="003A470C" w14:paraId="3F5FF6E7" w14:textId="77777777" w:rsidTr="00273EDC">
        <w:trPr>
          <w:trHeight w:val="402"/>
          <w:jc w:val="center"/>
        </w:trPr>
        <w:tc>
          <w:tcPr>
            <w:tcW w:w="736" w:type="dxa"/>
            <w:shd w:val="clear" w:color="auto" w:fill="auto"/>
            <w:noWrap/>
            <w:hideMark/>
          </w:tcPr>
          <w:p w14:paraId="3B8A2363" w14:textId="77777777" w:rsidR="00872FB3" w:rsidRPr="00E60B42" w:rsidRDefault="00872FB3" w:rsidP="00273EDC">
            <w:pPr>
              <w:rPr>
                <w:b/>
                <w:bCs/>
                <w:i/>
                <w:iCs/>
                <w:color w:val="000000"/>
                <w:sz w:val="18"/>
                <w:szCs w:val="18"/>
              </w:rPr>
            </w:pPr>
            <w:r w:rsidRPr="00E60B42">
              <w:rPr>
                <w:b/>
                <w:bCs/>
                <w:i/>
                <w:iCs/>
                <w:color w:val="000000"/>
                <w:sz w:val="18"/>
                <w:szCs w:val="18"/>
              </w:rPr>
              <w:t>72</w:t>
            </w:r>
          </w:p>
        </w:tc>
        <w:tc>
          <w:tcPr>
            <w:tcW w:w="3937" w:type="dxa"/>
            <w:shd w:val="clear" w:color="auto" w:fill="auto"/>
            <w:hideMark/>
          </w:tcPr>
          <w:p w14:paraId="3D7C6335" w14:textId="77777777" w:rsidR="00872FB3" w:rsidRPr="00E60B42" w:rsidRDefault="00872FB3" w:rsidP="00273EDC">
            <w:pPr>
              <w:rPr>
                <w:b/>
                <w:bCs/>
                <w:i/>
                <w:iCs/>
                <w:color w:val="000000"/>
                <w:sz w:val="18"/>
                <w:szCs w:val="18"/>
              </w:rPr>
            </w:pPr>
            <w:r w:rsidRPr="00E60B42">
              <w:rPr>
                <w:b/>
                <w:bCs/>
                <w:i/>
                <w:iCs/>
                <w:color w:val="000000"/>
                <w:sz w:val="18"/>
                <w:szCs w:val="18"/>
              </w:rPr>
              <w:t xml:space="preserve"> PRIHODI OD PRODAJE PROIZVEDENE DUGOTRAJNE IMOVINE</w:t>
            </w:r>
          </w:p>
        </w:tc>
        <w:tc>
          <w:tcPr>
            <w:tcW w:w="1418" w:type="dxa"/>
            <w:shd w:val="clear" w:color="auto" w:fill="auto"/>
            <w:noWrap/>
          </w:tcPr>
          <w:p w14:paraId="67F6C4B7" w14:textId="77777777" w:rsidR="00872FB3" w:rsidRPr="00E60B42" w:rsidRDefault="00872FB3" w:rsidP="00273EDC">
            <w:pPr>
              <w:jc w:val="right"/>
              <w:rPr>
                <w:b/>
                <w:bCs/>
                <w:i/>
                <w:iCs/>
                <w:color w:val="000000"/>
                <w:sz w:val="18"/>
                <w:szCs w:val="18"/>
              </w:rPr>
            </w:pPr>
            <w:r>
              <w:rPr>
                <w:b/>
                <w:bCs/>
                <w:i/>
                <w:iCs/>
                <w:color w:val="000000"/>
                <w:sz w:val="18"/>
                <w:szCs w:val="18"/>
              </w:rPr>
              <w:t>53.253,42</w:t>
            </w:r>
          </w:p>
        </w:tc>
        <w:tc>
          <w:tcPr>
            <w:tcW w:w="1559" w:type="dxa"/>
            <w:shd w:val="clear" w:color="auto" w:fill="auto"/>
            <w:noWrap/>
          </w:tcPr>
          <w:p w14:paraId="00E57FDE" w14:textId="77777777" w:rsidR="00872FB3" w:rsidRPr="00E60B42" w:rsidRDefault="00872FB3" w:rsidP="00273EDC">
            <w:pPr>
              <w:jc w:val="right"/>
              <w:rPr>
                <w:b/>
                <w:bCs/>
                <w:i/>
                <w:iCs/>
                <w:color w:val="000000"/>
                <w:sz w:val="18"/>
                <w:szCs w:val="18"/>
              </w:rPr>
            </w:pPr>
            <w:r>
              <w:rPr>
                <w:b/>
                <w:bCs/>
                <w:i/>
                <w:iCs/>
                <w:color w:val="000000"/>
                <w:sz w:val="18"/>
                <w:szCs w:val="18"/>
              </w:rPr>
              <w:t>10.000,00</w:t>
            </w:r>
          </w:p>
        </w:tc>
        <w:tc>
          <w:tcPr>
            <w:tcW w:w="1496" w:type="dxa"/>
            <w:shd w:val="clear" w:color="auto" w:fill="auto"/>
            <w:noWrap/>
          </w:tcPr>
          <w:p w14:paraId="7F6723E3" w14:textId="77777777" w:rsidR="00872FB3" w:rsidRPr="00E60B42" w:rsidRDefault="00872FB3" w:rsidP="00273EDC">
            <w:pPr>
              <w:jc w:val="right"/>
              <w:rPr>
                <w:b/>
                <w:bCs/>
                <w:i/>
                <w:iCs/>
                <w:color w:val="000000"/>
                <w:sz w:val="18"/>
                <w:szCs w:val="18"/>
              </w:rPr>
            </w:pPr>
            <w:r>
              <w:rPr>
                <w:b/>
                <w:bCs/>
                <w:i/>
                <w:iCs/>
                <w:color w:val="000000"/>
                <w:sz w:val="18"/>
                <w:szCs w:val="18"/>
              </w:rPr>
              <w:t>5.654,19</w:t>
            </w:r>
          </w:p>
        </w:tc>
        <w:tc>
          <w:tcPr>
            <w:tcW w:w="917" w:type="dxa"/>
            <w:shd w:val="clear" w:color="auto" w:fill="auto"/>
            <w:noWrap/>
          </w:tcPr>
          <w:p w14:paraId="32D8BD2B" w14:textId="77777777" w:rsidR="00872FB3" w:rsidRPr="00E60B42" w:rsidRDefault="00872FB3" w:rsidP="00273EDC">
            <w:pPr>
              <w:jc w:val="right"/>
              <w:rPr>
                <w:b/>
                <w:bCs/>
                <w:i/>
                <w:iCs/>
                <w:color w:val="000000"/>
                <w:sz w:val="18"/>
                <w:szCs w:val="18"/>
              </w:rPr>
            </w:pPr>
            <w:r>
              <w:rPr>
                <w:b/>
                <w:bCs/>
                <w:i/>
                <w:iCs/>
                <w:color w:val="000000"/>
                <w:sz w:val="18"/>
                <w:szCs w:val="18"/>
              </w:rPr>
              <w:t>10,62</w:t>
            </w:r>
          </w:p>
        </w:tc>
        <w:tc>
          <w:tcPr>
            <w:tcW w:w="870" w:type="dxa"/>
            <w:shd w:val="clear" w:color="auto" w:fill="auto"/>
            <w:noWrap/>
          </w:tcPr>
          <w:p w14:paraId="3FDDE9D2" w14:textId="77777777" w:rsidR="00872FB3" w:rsidRPr="00E60B42" w:rsidRDefault="00872FB3" w:rsidP="00273EDC">
            <w:pPr>
              <w:jc w:val="right"/>
              <w:rPr>
                <w:b/>
                <w:bCs/>
                <w:i/>
                <w:iCs/>
                <w:color w:val="000000"/>
                <w:sz w:val="18"/>
                <w:szCs w:val="18"/>
              </w:rPr>
            </w:pPr>
            <w:r>
              <w:rPr>
                <w:b/>
                <w:bCs/>
                <w:i/>
                <w:iCs/>
                <w:color w:val="000000"/>
                <w:sz w:val="18"/>
                <w:szCs w:val="18"/>
              </w:rPr>
              <w:t>56,54</w:t>
            </w:r>
          </w:p>
        </w:tc>
      </w:tr>
      <w:tr w:rsidR="00872FB3" w:rsidRPr="003A470C" w14:paraId="5091D7AD" w14:textId="77777777" w:rsidTr="00273EDC">
        <w:trPr>
          <w:trHeight w:val="222"/>
          <w:jc w:val="center"/>
        </w:trPr>
        <w:tc>
          <w:tcPr>
            <w:tcW w:w="736" w:type="dxa"/>
            <w:shd w:val="clear" w:color="auto" w:fill="auto"/>
            <w:noWrap/>
            <w:hideMark/>
          </w:tcPr>
          <w:p w14:paraId="5F8FDF0C" w14:textId="77777777" w:rsidR="00872FB3" w:rsidRPr="00E60B42" w:rsidRDefault="00872FB3" w:rsidP="00273EDC">
            <w:pPr>
              <w:rPr>
                <w:i/>
                <w:iCs/>
                <w:color w:val="000000"/>
                <w:sz w:val="18"/>
                <w:szCs w:val="18"/>
              </w:rPr>
            </w:pPr>
            <w:r w:rsidRPr="00E60B42">
              <w:rPr>
                <w:i/>
                <w:iCs/>
                <w:color w:val="000000"/>
                <w:sz w:val="18"/>
                <w:szCs w:val="18"/>
              </w:rPr>
              <w:t>721</w:t>
            </w:r>
          </w:p>
        </w:tc>
        <w:tc>
          <w:tcPr>
            <w:tcW w:w="3937" w:type="dxa"/>
            <w:shd w:val="clear" w:color="auto" w:fill="auto"/>
            <w:hideMark/>
          </w:tcPr>
          <w:p w14:paraId="2D6CB51D" w14:textId="77777777" w:rsidR="00872FB3" w:rsidRPr="00E60B42" w:rsidRDefault="00872FB3" w:rsidP="00273EDC">
            <w:pPr>
              <w:rPr>
                <w:i/>
                <w:iCs/>
                <w:color w:val="000000"/>
                <w:sz w:val="18"/>
                <w:szCs w:val="18"/>
              </w:rPr>
            </w:pPr>
            <w:r w:rsidRPr="00E60B42">
              <w:rPr>
                <w:i/>
                <w:iCs/>
                <w:color w:val="000000"/>
                <w:sz w:val="18"/>
                <w:szCs w:val="18"/>
              </w:rPr>
              <w:t>Prihodi od prodaje građevinskih objekata</w:t>
            </w:r>
          </w:p>
        </w:tc>
        <w:tc>
          <w:tcPr>
            <w:tcW w:w="1418" w:type="dxa"/>
            <w:shd w:val="clear" w:color="auto" w:fill="auto"/>
            <w:noWrap/>
          </w:tcPr>
          <w:p w14:paraId="3E6CE6A3" w14:textId="77777777" w:rsidR="00872FB3" w:rsidRPr="00E60B42" w:rsidRDefault="00872FB3" w:rsidP="00273EDC">
            <w:pPr>
              <w:jc w:val="right"/>
              <w:rPr>
                <w:i/>
                <w:iCs/>
                <w:color w:val="000000"/>
                <w:sz w:val="18"/>
                <w:szCs w:val="18"/>
              </w:rPr>
            </w:pPr>
            <w:r>
              <w:rPr>
                <w:i/>
                <w:iCs/>
                <w:color w:val="000000"/>
                <w:sz w:val="18"/>
                <w:szCs w:val="18"/>
              </w:rPr>
              <w:t>12.531,42</w:t>
            </w:r>
          </w:p>
        </w:tc>
        <w:tc>
          <w:tcPr>
            <w:tcW w:w="1559" w:type="dxa"/>
            <w:shd w:val="clear" w:color="auto" w:fill="auto"/>
            <w:noWrap/>
          </w:tcPr>
          <w:p w14:paraId="72D8D188" w14:textId="77777777" w:rsidR="00872FB3" w:rsidRPr="00E60B42" w:rsidRDefault="00872FB3" w:rsidP="00273EDC">
            <w:pPr>
              <w:jc w:val="right"/>
              <w:rPr>
                <w:i/>
                <w:iCs/>
                <w:color w:val="000000"/>
                <w:sz w:val="18"/>
                <w:szCs w:val="18"/>
              </w:rPr>
            </w:pPr>
            <w:r>
              <w:rPr>
                <w:i/>
                <w:iCs/>
                <w:color w:val="000000"/>
                <w:sz w:val="18"/>
                <w:szCs w:val="18"/>
              </w:rPr>
              <w:t>10.000,00</w:t>
            </w:r>
          </w:p>
        </w:tc>
        <w:tc>
          <w:tcPr>
            <w:tcW w:w="1496" w:type="dxa"/>
            <w:shd w:val="clear" w:color="auto" w:fill="auto"/>
            <w:noWrap/>
          </w:tcPr>
          <w:p w14:paraId="02EB31D7" w14:textId="77777777" w:rsidR="00872FB3" w:rsidRPr="00E60B42" w:rsidRDefault="00872FB3" w:rsidP="00273EDC">
            <w:pPr>
              <w:jc w:val="right"/>
              <w:rPr>
                <w:i/>
                <w:iCs/>
                <w:color w:val="000000"/>
                <w:sz w:val="18"/>
                <w:szCs w:val="18"/>
              </w:rPr>
            </w:pPr>
            <w:r>
              <w:rPr>
                <w:i/>
                <w:iCs/>
                <w:color w:val="000000"/>
                <w:sz w:val="18"/>
                <w:szCs w:val="18"/>
              </w:rPr>
              <w:t>5.654,19</w:t>
            </w:r>
          </w:p>
        </w:tc>
        <w:tc>
          <w:tcPr>
            <w:tcW w:w="917" w:type="dxa"/>
            <w:shd w:val="clear" w:color="auto" w:fill="auto"/>
            <w:noWrap/>
          </w:tcPr>
          <w:p w14:paraId="13E3BA15" w14:textId="77777777" w:rsidR="00872FB3" w:rsidRPr="00E60B42" w:rsidRDefault="00872FB3" w:rsidP="00273EDC">
            <w:pPr>
              <w:jc w:val="right"/>
              <w:rPr>
                <w:i/>
                <w:iCs/>
                <w:color w:val="000000"/>
                <w:sz w:val="18"/>
                <w:szCs w:val="18"/>
              </w:rPr>
            </w:pPr>
            <w:r>
              <w:rPr>
                <w:i/>
                <w:iCs/>
                <w:color w:val="000000"/>
                <w:sz w:val="18"/>
                <w:szCs w:val="18"/>
              </w:rPr>
              <w:t>46,52</w:t>
            </w:r>
          </w:p>
        </w:tc>
        <w:tc>
          <w:tcPr>
            <w:tcW w:w="870" w:type="dxa"/>
            <w:shd w:val="clear" w:color="auto" w:fill="auto"/>
            <w:noWrap/>
          </w:tcPr>
          <w:p w14:paraId="22667B38" w14:textId="77777777" w:rsidR="00872FB3" w:rsidRPr="00E60B42" w:rsidRDefault="00872FB3" w:rsidP="00273EDC">
            <w:pPr>
              <w:jc w:val="right"/>
              <w:rPr>
                <w:i/>
                <w:iCs/>
                <w:color w:val="000000"/>
                <w:sz w:val="18"/>
                <w:szCs w:val="18"/>
              </w:rPr>
            </w:pPr>
            <w:r>
              <w:rPr>
                <w:i/>
                <w:iCs/>
                <w:color w:val="000000"/>
                <w:sz w:val="18"/>
                <w:szCs w:val="18"/>
              </w:rPr>
              <w:t>56,54</w:t>
            </w:r>
          </w:p>
        </w:tc>
      </w:tr>
      <w:tr w:rsidR="00872FB3" w:rsidRPr="003A470C" w14:paraId="1021F702" w14:textId="77777777" w:rsidTr="00273EDC">
        <w:trPr>
          <w:trHeight w:val="222"/>
          <w:jc w:val="center"/>
        </w:trPr>
        <w:tc>
          <w:tcPr>
            <w:tcW w:w="736" w:type="dxa"/>
            <w:shd w:val="clear" w:color="auto" w:fill="auto"/>
            <w:noWrap/>
            <w:hideMark/>
          </w:tcPr>
          <w:p w14:paraId="060BFADE" w14:textId="77777777" w:rsidR="00872FB3" w:rsidRPr="00E60B42" w:rsidRDefault="00872FB3" w:rsidP="00273EDC">
            <w:pPr>
              <w:rPr>
                <w:i/>
                <w:iCs/>
                <w:color w:val="000000"/>
                <w:sz w:val="18"/>
                <w:szCs w:val="18"/>
              </w:rPr>
            </w:pPr>
            <w:r w:rsidRPr="00E60B42">
              <w:rPr>
                <w:i/>
                <w:iCs/>
                <w:color w:val="000000"/>
                <w:sz w:val="18"/>
                <w:szCs w:val="18"/>
              </w:rPr>
              <w:t>723</w:t>
            </w:r>
          </w:p>
        </w:tc>
        <w:tc>
          <w:tcPr>
            <w:tcW w:w="3937" w:type="dxa"/>
            <w:shd w:val="clear" w:color="auto" w:fill="auto"/>
            <w:hideMark/>
          </w:tcPr>
          <w:p w14:paraId="14A3C329" w14:textId="77777777" w:rsidR="00872FB3" w:rsidRPr="00E60B42" w:rsidRDefault="00872FB3" w:rsidP="00273EDC">
            <w:pPr>
              <w:rPr>
                <w:i/>
                <w:iCs/>
                <w:color w:val="000000"/>
                <w:sz w:val="18"/>
                <w:szCs w:val="18"/>
              </w:rPr>
            </w:pPr>
            <w:r w:rsidRPr="00E60B42">
              <w:rPr>
                <w:i/>
                <w:iCs/>
                <w:color w:val="000000"/>
                <w:sz w:val="18"/>
                <w:szCs w:val="18"/>
              </w:rPr>
              <w:t>Prihodi od prodaje prijevoznih sredstava</w:t>
            </w:r>
          </w:p>
        </w:tc>
        <w:tc>
          <w:tcPr>
            <w:tcW w:w="1418" w:type="dxa"/>
            <w:shd w:val="clear" w:color="auto" w:fill="auto"/>
            <w:noWrap/>
          </w:tcPr>
          <w:p w14:paraId="6982AB52" w14:textId="77777777" w:rsidR="00872FB3" w:rsidRPr="00E60B42" w:rsidRDefault="00872FB3" w:rsidP="00273EDC">
            <w:pPr>
              <w:jc w:val="right"/>
              <w:rPr>
                <w:i/>
                <w:iCs/>
                <w:color w:val="000000"/>
                <w:sz w:val="18"/>
                <w:szCs w:val="18"/>
              </w:rPr>
            </w:pPr>
            <w:r>
              <w:rPr>
                <w:i/>
                <w:iCs/>
                <w:color w:val="000000"/>
                <w:sz w:val="18"/>
                <w:szCs w:val="18"/>
              </w:rPr>
              <w:t>41.100,00</w:t>
            </w:r>
          </w:p>
        </w:tc>
        <w:tc>
          <w:tcPr>
            <w:tcW w:w="1559" w:type="dxa"/>
            <w:shd w:val="clear" w:color="auto" w:fill="auto"/>
            <w:noWrap/>
          </w:tcPr>
          <w:p w14:paraId="54F3682B" w14:textId="77777777" w:rsidR="00872FB3" w:rsidRPr="00E60B42" w:rsidRDefault="00872FB3" w:rsidP="00273EDC">
            <w:pPr>
              <w:jc w:val="right"/>
              <w:rPr>
                <w:i/>
                <w:iCs/>
                <w:color w:val="000000"/>
                <w:sz w:val="18"/>
                <w:szCs w:val="18"/>
              </w:rPr>
            </w:pPr>
            <w:r>
              <w:rPr>
                <w:i/>
                <w:iCs/>
                <w:color w:val="000000"/>
                <w:sz w:val="18"/>
                <w:szCs w:val="18"/>
              </w:rPr>
              <w:t>0,00</w:t>
            </w:r>
          </w:p>
        </w:tc>
        <w:tc>
          <w:tcPr>
            <w:tcW w:w="1496" w:type="dxa"/>
            <w:shd w:val="clear" w:color="auto" w:fill="auto"/>
            <w:noWrap/>
          </w:tcPr>
          <w:p w14:paraId="18F00B5F" w14:textId="77777777" w:rsidR="00872FB3" w:rsidRPr="00E60B42" w:rsidRDefault="00872FB3" w:rsidP="00273EDC">
            <w:pPr>
              <w:jc w:val="right"/>
              <w:rPr>
                <w:i/>
                <w:iCs/>
                <w:color w:val="000000"/>
                <w:sz w:val="18"/>
                <w:szCs w:val="18"/>
              </w:rPr>
            </w:pPr>
            <w:r>
              <w:rPr>
                <w:i/>
                <w:iCs/>
                <w:color w:val="000000"/>
                <w:sz w:val="18"/>
                <w:szCs w:val="18"/>
              </w:rPr>
              <w:t>0,00</w:t>
            </w:r>
          </w:p>
        </w:tc>
        <w:tc>
          <w:tcPr>
            <w:tcW w:w="917" w:type="dxa"/>
            <w:shd w:val="clear" w:color="auto" w:fill="auto"/>
            <w:noWrap/>
          </w:tcPr>
          <w:p w14:paraId="4BF0F581" w14:textId="77777777" w:rsidR="00872FB3" w:rsidRPr="00E60B42" w:rsidRDefault="00872FB3" w:rsidP="00273EDC">
            <w:pPr>
              <w:jc w:val="right"/>
              <w:rPr>
                <w:i/>
                <w:iCs/>
                <w:color w:val="000000"/>
                <w:sz w:val="18"/>
                <w:szCs w:val="18"/>
              </w:rPr>
            </w:pPr>
            <w:r>
              <w:rPr>
                <w:i/>
                <w:iCs/>
                <w:color w:val="000000"/>
                <w:sz w:val="18"/>
                <w:szCs w:val="18"/>
              </w:rPr>
              <w:t>0,00</w:t>
            </w:r>
          </w:p>
        </w:tc>
        <w:tc>
          <w:tcPr>
            <w:tcW w:w="870" w:type="dxa"/>
            <w:shd w:val="clear" w:color="auto" w:fill="auto"/>
            <w:noWrap/>
          </w:tcPr>
          <w:p w14:paraId="76074654" w14:textId="77777777" w:rsidR="00872FB3" w:rsidRPr="00E60B42" w:rsidRDefault="00872FB3" w:rsidP="00273EDC">
            <w:pPr>
              <w:jc w:val="right"/>
              <w:rPr>
                <w:i/>
                <w:iCs/>
                <w:color w:val="000000"/>
                <w:sz w:val="18"/>
                <w:szCs w:val="18"/>
              </w:rPr>
            </w:pPr>
            <w:r>
              <w:rPr>
                <w:i/>
                <w:iCs/>
                <w:color w:val="000000"/>
                <w:sz w:val="18"/>
                <w:szCs w:val="18"/>
              </w:rPr>
              <w:t>0,00</w:t>
            </w:r>
          </w:p>
        </w:tc>
      </w:tr>
      <w:tr w:rsidR="00872FB3" w:rsidRPr="003A470C" w14:paraId="4C84A9A3" w14:textId="77777777" w:rsidTr="00273EDC">
        <w:trPr>
          <w:trHeight w:val="392"/>
          <w:jc w:val="center"/>
        </w:trPr>
        <w:tc>
          <w:tcPr>
            <w:tcW w:w="4673" w:type="dxa"/>
            <w:gridSpan w:val="2"/>
            <w:shd w:val="clear" w:color="auto" w:fill="auto"/>
            <w:vAlign w:val="center"/>
            <w:hideMark/>
          </w:tcPr>
          <w:p w14:paraId="020DD030" w14:textId="77777777" w:rsidR="00872FB3" w:rsidRPr="003A470C" w:rsidRDefault="00872FB3" w:rsidP="00273EDC">
            <w:pPr>
              <w:rPr>
                <w:b/>
                <w:bCs/>
                <w:color w:val="000000"/>
                <w:sz w:val="20"/>
              </w:rPr>
            </w:pPr>
            <w:r w:rsidRPr="003A470C">
              <w:rPr>
                <w:b/>
                <w:bCs/>
                <w:color w:val="000000"/>
                <w:sz w:val="20"/>
              </w:rPr>
              <w:t>SVEUKUPNO</w:t>
            </w:r>
          </w:p>
        </w:tc>
        <w:tc>
          <w:tcPr>
            <w:tcW w:w="1418" w:type="dxa"/>
            <w:shd w:val="clear" w:color="auto" w:fill="auto"/>
            <w:noWrap/>
            <w:vAlign w:val="center"/>
          </w:tcPr>
          <w:p w14:paraId="66F86759" w14:textId="77777777" w:rsidR="00872FB3" w:rsidRPr="003A470C" w:rsidRDefault="00872FB3" w:rsidP="00273EDC">
            <w:pPr>
              <w:jc w:val="right"/>
              <w:rPr>
                <w:b/>
                <w:bCs/>
                <w:color w:val="000000"/>
                <w:sz w:val="20"/>
              </w:rPr>
            </w:pPr>
            <w:r>
              <w:rPr>
                <w:b/>
                <w:bCs/>
                <w:color w:val="000000"/>
                <w:sz w:val="20"/>
              </w:rPr>
              <w:t>11.598.195,06</w:t>
            </w:r>
          </w:p>
        </w:tc>
        <w:tc>
          <w:tcPr>
            <w:tcW w:w="1559" w:type="dxa"/>
            <w:shd w:val="clear" w:color="auto" w:fill="auto"/>
            <w:noWrap/>
            <w:vAlign w:val="center"/>
          </w:tcPr>
          <w:p w14:paraId="62A1BE17" w14:textId="77777777" w:rsidR="00872FB3" w:rsidRPr="003A470C" w:rsidRDefault="00872FB3" w:rsidP="00273EDC">
            <w:pPr>
              <w:jc w:val="right"/>
              <w:rPr>
                <w:b/>
                <w:bCs/>
                <w:color w:val="000000"/>
                <w:sz w:val="20"/>
              </w:rPr>
            </w:pPr>
            <w:r>
              <w:rPr>
                <w:b/>
                <w:bCs/>
                <w:color w:val="000000"/>
                <w:sz w:val="20"/>
              </w:rPr>
              <w:t>36.133.900,00</w:t>
            </w:r>
          </w:p>
        </w:tc>
        <w:tc>
          <w:tcPr>
            <w:tcW w:w="1496" w:type="dxa"/>
            <w:shd w:val="clear" w:color="auto" w:fill="auto"/>
            <w:noWrap/>
            <w:vAlign w:val="center"/>
          </w:tcPr>
          <w:p w14:paraId="72065364" w14:textId="77777777" w:rsidR="00872FB3" w:rsidRPr="003A470C" w:rsidRDefault="00872FB3" w:rsidP="00273EDC">
            <w:pPr>
              <w:jc w:val="right"/>
              <w:rPr>
                <w:b/>
                <w:bCs/>
                <w:color w:val="000000"/>
                <w:sz w:val="20"/>
              </w:rPr>
            </w:pPr>
            <w:r>
              <w:rPr>
                <w:b/>
                <w:bCs/>
                <w:color w:val="000000"/>
                <w:sz w:val="20"/>
              </w:rPr>
              <w:t>12.050.219,04</w:t>
            </w:r>
          </w:p>
        </w:tc>
        <w:tc>
          <w:tcPr>
            <w:tcW w:w="917" w:type="dxa"/>
            <w:shd w:val="clear" w:color="auto" w:fill="auto"/>
            <w:noWrap/>
            <w:vAlign w:val="center"/>
          </w:tcPr>
          <w:p w14:paraId="77BA17C3" w14:textId="77777777" w:rsidR="00872FB3" w:rsidRPr="003A470C" w:rsidRDefault="00872FB3" w:rsidP="00273EDC">
            <w:pPr>
              <w:jc w:val="right"/>
              <w:rPr>
                <w:b/>
                <w:bCs/>
                <w:color w:val="000000"/>
                <w:sz w:val="20"/>
              </w:rPr>
            </w:pPr>
            <w:r>
              <w:rPr>
                <w:b/>
                <w:bCs/>
                <w:color w:val="000000"/>
                <w:sz w:val="20"/>
              </w:rPr>
              <w:t>103,90</w:t>
            </w:r>
          </w:p>
        </w:tc>
        <w:tc>
          <w:tcPr>
            <w:tcW w:w="870" w:type="dxa"/>
            <w:shd w:val="clear" w:color="auto" w:fill="auto"/>
            <w:noWrap/>
            <w:vAlign w:val="center"/>
          </w:tcPr>
          <w:p w14:paraId="392E9E88" w14:textId="77777777" w:rsidR="00872FB3" w:rsidRPr="003A470C" w:rsidRDefault="00872FB3" w:rsidP="00273EDC">
            <w:pPr>
              <w:jc w:val="right"/>
              <w:rPr>
                <w:b/>
                <w:bCs/>
                <w:color w:val="000000"/>
                <w:sz w:val="20"/>
              </w:rPr>
            </w:pPr>
            <w:r>
              <w:rPr>
                <w:b/>
                <w:bCs/>
                <w:color w:val="000000"/>
                <w:sz w:val="20"/>
              </w:rPr>
              <w:t>33,35</w:t>
            </w:r>
          </w:p>
        </w:tc>
      </w:tr>
    </w:tbl>
    <w:p w14:paraId="186CB114" w14:textId="77777777" w:rsidR="00872FB3" w:rsidRPr="003A470C" w:rsidRDefault="00872FB3" w:rsidP="00872FB3">
      <w:pPr>
        <w:jc w:val="both"/>
        <w:rPr>
          <w:highlight w:val="yellow"/>
        </w:rPr>
      </w:pPr>
    </w:p>
    <w:p w14:paraId="1CD1FE18" w14:textId="77777777" w:rsidR="00872FB3" w:rsidRPr="003A470C" w:rsidRDefault="00872FB3" w:rsidP="00872FB3">
      <w:pPr>
        <w:ind w:firstLine="284"/>
        <w:jc w:val="both"/>
      </w:pPr>
      <w:r w:rsidRPr="003A470C">
        <w:t>Iz tablice je vidljivo da su ukupni prihodi proračuna za 20</w:t>
      </w:r>
      <w:r>
        <w:t>21</w:t>
      </w:r>
      <w:r w:rsidRPr="003A470C">
        <w:t xml:space="preserve">. godinu planirani u iznosu od </w:t>
      </w:r>
      <w:r>
        <w:t>36.133.900,00</w:t>
      </w:r>
      <w:r w:rsidRPr="003A470C">
        <w:t xml:space="preserve"> kuna, a ostvarenje istih </w:t>
      </w:r>
      <w:r>
        <w:t xml:space="preserve">u izvještajnom razdoblju </w:t>
      </w:r>
      <w:r w:rsidRPr="003A470C">
        <w:t xml:space="preserve">iznosi </w:t>
      </w:r>
      <w:r>
        <w:t>12.050.219,04</w:t>
      </w:r>
      <w:r w:rsidRPr="003A470C">
        <w:t xml:space="preserve"> kun</w:t>
      </w:r>
      <w:r>
        <w:t>e</w:t>
      </w:r>
      <w:r w:rsidRPr="003A470C">
        <w:t xml:space="preserve"> ili </w:t>
      </w:r>
      <w:r>
        <w:t xml:space="preserve">33,35 </w:t>
      </w:r>
      <w:r w:rsidRPr="003A470C">
        <w:t>% plana.</w:t>
      </w:r>
    </w:p>
    <w:p w14:paraId="3F0DB08A" w14:textId="77777777" w:rsidR="00872FB3" w:rsidRPr="003A470C" w:rsidRDefault="00872FB3" w:rsidP="00872FB3">
      <w:pPr>
        <w:ind w:firstLine="284"/>
        <w:jc w:val="both"/>
      </w:pPr>
      <w:r w:rsidRPr="003A470C">
        <w:t xml:space="preserve">Prihodi ostvareni u </w:t>
      </w:r>
      <w:r>
        <w:t>razdoblju izvještavanja veći</w:t>
      </w:r>
      <w:r w:rsidRPr="003A470C">
        <w:t xml:space="preserve"> su u odnosu na ostvarene prihode u </w:t>
      </w:r>
      <w:r>
        <w:t>istom razdoblju prethodne godine</w:t>
      </w:r>
      <w:r w:rsidRPr="003A470C">
        <w:t xml:space="preserve"> za </w:t>
      </w:r>
      <w:r>
        <w:t>452.023,98</w:t>
      </w:r>
      <w:r w:rsidRPr="003A470C">
        <w:t xml:space="preserve"> kun</w:t>
      </w:r>
      <w:r>
        <w:t>a</w:t>
      </w:r>
      <w:r w:rsidRPr="003A470C">
        <w:t xml:space="preserve"> odnosno </w:t>
      </w:r>
      <w:r>
        <w:t>za 3,90</w:t>
      </w:r>
      <w:r w:rsidRPr="003A470C">
        <w:t xml:space="preserve"> %. </w:t>
      </w:r>
    </w:p>
    <w:p w14:paraId="0B3A8576" w14:textId="77777777" w:rsidR="00872FB3" w:rsidRPr="003A470C" w:rsidRDefault="00872FB3" w:rsidP="00872FB3">
      <w:pPr>
        <w:ind w:firstLine="284"/>
        <w:jc w:val="both"/>
        <w:rPr>
          <w:iCs/>
          <w:color w:val="000000"/>
          <w:szCs w:val="18"/>
        </w:rPr>
      </w:pPr>
      <w:r w:rsidRPr="003A470C">
        <w:t xml:space="preserve">U strukturi ostvarenih prihoda najveći udio čine prihodi od poreza </w:t>
      </w:r>
      <w:r>
        <w:t>s</w:t>
      </w:r>
      <w:r w:rsidRPr="003A470C">
        <w:t xml:space="preserve"> iznos</w:t>
      </w:r>
      <w:r>
        <w:t>om</w:t>
      </w:r>
      <w:r w:rsidRPr="003A470C">
        <w:t xml:space="preserve"> ostvaren</w:t>
      </w:r>
      <w:r>
        <w:t>ja</w:t>
      </w:r>
      <w:r w:rsidRPr="003A470C">
        <w:t xml:space="preserve"> od </w:t>
      </w:r>
      <w:r>
        <w:rPr>
          <w:iCs/>
          <w:color w:val="000000"/>
          <w:szCs w:val="18"/>
        </w:rPr>
        <w:t>5.984.121,99</w:t>
      </w:r>
      <w:r w:rsidRPr="003A470C">
        <w:rPr>
          <w:iCs/>
          <w:color w:val="000000"/>
          <w:szCs w:val="18"/>
        </w:rPr>
        <w:t xml:space="preserve"> kuna i s udjelom od </w:t>
      </w:r>
      <w:r>
        <w:rPr>
          <w:iCs/>
          <w:color w:val="000000"/>
          <w:szCs w:val="18"/>
        </w:rPr>
        <w:t>49,66</w:t>
      </w:r>
      <w:r w:rsidRPr="003A470C">
        <w:rPr>
          <w:iCs/>
          <w:color w:val="000000"/>
          <w:szCs w:val="18"/>
        </w:rPr>
        <w:t xml:space="preserve"> % u ukupnim prihodima, a slijede prihodi od </w:t>
      </w:r>
      <w:r w:rsidRPr="003A470C">
        <w:rPr>
          <w:bCs/>
          <w:iCs/>
          <w:color w:val="000000"/>
          <w:szCs w:val="18"/>
        </w:rPr>
        <w:t xml:space="preserve">pomoći iz inozemstva i od subjekata unutar općeg proračuna ostvareni u iznosu od </w:t>
      </w:r>
      <w:r>
        <w:rPr>
          <w:bCs/>
          <w:iCs/>
          <w:color w:val="000000"/>
          <w:szCs w:val="18"/>
        </w:rPr>
        <w:t xml:space="preserve">4.473.143,70 </w:t>
      </w:r>
      <w:r w:rsidRPr="003A470C">
        <w:rPr>
          <w:bCs/>
          <w:iCs/>
          <w:color w:val="000000"/>
          <w:szCs w:val="18"/>
        </w:rPr>
        <w:t>kun</w:t>
      </w:r>
      <w:r>
        <w:rPr>
          <w:bCs/>
          <w:iCs/>
          <w:color w:val="000000"/>
          <w:szCs w:val="18"/>
        </w:rPr>
        <w:t>a</w:t>
      </w:r>
      <w:r w:rsidRPr="003A470C">
        <w:rPr>
          <w:bCs/>
          <w:iCs/>
          <w:color w:val="000000"/>
          <w:szCs w:val="18"/>
        </w:rPr>
        <w:t xml:space="preserve"> s udjelom </w:t>
      </w:r>
      <w:r>
        <w:rPr>
          <w:bCs/>
          <w:iCs/>
          <w:color w:val="000000"/>
          <w:szCs w:val="18"/>
        </w:rPr>
        <w:t xml:space="preserve">37,12 </w:t>
      </w:r>
      <w:r w:rsidRPr="003A470C">
        <w:rPr>
          <w:bCs/>
          <w:iCs/>
          <w:color w:val="000000"/>
          <w:szCs w:val="18"/>
        </w:rPr>
        <w:t>% i prihodi od upravnih i admin</w:t>
      </w:r>
      <w:r>
        <w:rPr>
          <w:bCs/>
          <w:iCs/>
          <w:color w:val="000000"/>
          <w:szCs w:val="18"/>
        </w:rPr>
        <w:t>i</w:t>
      </w:r>
      <w:r w:rsidRPr="003A470C">
        <w:rPr>
          <w:bCs/>
          <w:iCs/>
          <w:color w:val="000000"/>
          <w:szCs w:val="18"/>
        </w:rPr>
        <w:t xml:space="preserve">strativnih pristojbi, pristojbi po posebnim propisima i naknada ostvareni u iznosu od </w:t>
      </w:r>
      <w:r>
        <w:rPr>
          <w:bCs/>
          <w:iCs/>
          <w:color w:val="000000"/>
          <w:szCs w:val="18"/>
        </w:rPr>
        <w:t>1.188.549,57</w:t>
      </w:r>
      <w:r w:rsidRPr="003A470C">
        <w:rPr>
          <w:bCs/>
          <w:iCs/>
          <w:color w:val="000000"/>
          <w:szCs w:val="18"/>
        </w:rPr>
        <w:t xml:space="preserve"> kun</w:t>
      </w:r>
      <w:r>
        <w:rPr>
          <w:bCs/>
          <w:iCs/>
          <w:color w:val="000000"/>
          <w:szCs w:val="18"/>
        </w:rPr>
        <w:t>a</w:t>
      </w:r>
      <w:r w:rsidRPr="003A470C">
        <w:rPr>
          <w:bCs/>
          <w:iCs/>
          <w:color w:val="000000"/>
          <w:szCs w:val="18"/>
        </w:rPr>
        <w:t xml:space="preserve"> s udjelom </w:t>
      </w:r>
      <w:r>
        <w:rPr>
          <w:bCs/>
          <w:iCs/>
          <w:color w:val="000000"/>
          <w:szCs w:val="18"/>
        </w:rPr>
        <w:t xml:space="preserve">9,86 </w:t>
      </w:r>
      <w:r w:rsidRPr="003A470C">
        <w:rPr>
          <w:bCs/>
          <w:iCs/>
          <w:color w:val="000000"/>
          <w:szCs w:val="18"/>
        </w:rPr>
        <w:t xml:space="preserve">%.  </w:t>
      </w:r>
    </w:p>
    <w:p w14:paraId="5F1EC5D9" w14:textId="77777777" w:rsidR="00872FB3" w:rsidRDefault="00872FB3" w:rsidP="00872FB3">
      <w:pPr>
        <w:ind w:left="360" w:hanging="76"/>
        <w:jc w:val="both"/>
        <w:rPr>
          <w:b/>
          <w:bCs/>
        </w:rPr>
      </w:pPr>
    </w:p>
    <w:p w14:paraId="3A9908B3" w14:textId="77777777" w:rsidR="00872FB3" w:rsidRPr="003A470C" w:rsidRDefault="00872FB3" w:rsidP="00872FB3">
      <w:pPr>
        <w:ind w:left="360" w:hanging="76"/>
        <w:jc w:val="both"/>
        <w:rPr>
          <w:b/>
          <w:bCs/>
        </w:rPr>
      </w:pPr>
      <w:r w:rsidRPr="003A470C">
        <w:rPr>
          <w:b/>
          <w:bCs/>
        </w:rPr>
        <w:t>PRIHODI POSLOVANJA</w:t>
      </w:r>
    </w:p>
    <w:p w14:paraId="1BEF7FF7" w14:textId="77777777" w:rsidR="00872FB3" w:rsidRPr="003A470C" w:rsidRDefault="00872FB3" w:rsidP="00872FB3">
      <w:pPr>
        <w:ind w:left="360" w:hanging="76"/>
        <w:jc w:val="both"/>
      </w:pPr>
    </w:p>
    <w:p w14:paraId="4E0CDE67" w14:textId="77777777" w:rsidR="00872FB3" w:rsidRPr="003A470C" w:rsidRDefault="00872FB3" w:rsidP="00872FB3">
      <w:pPr>
        <w:ind w:firstLine="284"/>
        <w:jc w:val="both"/>
      </w:pPr>
      <w:r w:rsidRPr="003A470C">
        <w:t xml:space="preserve">Prihodi poslovanja su </w:t>
      </w:r>
      <w:r>
        <w:t>Planom Proračuna</w:t>
      </w:r>
      <w:r w:rsidRPr="003A470C">
        <w:t xml:space="preserve"> Grada Lepoglave za 20</w:t>
      </w:r>
      <w:r>
        <w:t>21</w:t>
      </w:r>
      <w:r w:rsidRPr="003A470C">
        <w:t xml:space="preserve">. godinu planirani na godišnjoj razini u iznosu od </w:t>
      </w:r>
      <w:r>
        <w:rPr>
          <w:bCs/>
        </w:rPr>
        <w:t>34.623.900,00</w:t>
      </w:r>
      <w:r w:rsidRPr="003A470C">
        <w:rPr>
          <w:bCs/>
        </w:rPr>
        <w:t xml:space="preserve"> kuna, a </w:t>
      </w:r>
      <w:r>
        <w:rPr>
          <w:bCs/>
        </w:rPr>
        <w:t xml:space="preserve">u izvještajnom razdoblju </w:t>
      </w:r>
      <w:r w:rsidRPr="003A470C">
        <w:rPr>
          <w:bCs/>
        </w:rPr>
        <w:t xml:space="preserve">ostvareni u iznosu od </w:t>
      </w:r>
      <w:r>
        <w:rPr>
          <w:bCs/>
        </w:rPr>
        <w:t>11.951.224,25</w:t>
      </w:r>
      <w:r w:rsidRPr="003A470C">
        <w:rPr>
          <w:bCs/>
        </w:rPr>
        <w:t xml:space="preserve"> kuna što </w:t>
      </w:r>
      <w:r>
        <w:rPr>
          <w:bCs/>
        </w:rPr>
        <w:t xml:space="preserve">čini 34,52 </w:t>
      </w:r>
      <w:r w:rsidRPr="003A470C">
        <w:rPr>
          <w:bCs/>
        </w:rPr>
        <w:t>% plan</w:t>
      </w:r>
      <w:r>
        <w:rPr>
          <w:bCs/>
        </w:rPr>
        <w:t>a</w:t>
      </w:r>
      <w:r w:rsidRPr="003A470C">
        <w:rPr>
          <w:bCs/>
        </w:rPr>
        <w:t xml:space="preserve">. U odnosu na </w:t>
      </w:r>
      <w:r>
        <w:rPr>
          <w:bCs/>
        </w:rPr>
        <w:t xml:space="preserve">isto razdoblje </w:t>
      </w:r>
      <w:r w:rsidRPr="003A470C">
        <w:rPr>
          <w:bCs/>
        </w:rPr>
        <w:t>20</w:t>
      </w:r>
      <w:r>
        <w:rPr>
          <w:bCs/>
        </w:rPr>
        <w:t>20</w:t>
      </w:r>
      <w:r w:rsidRPr="003A470C">
        <w:rPr>
          <w:bCs/>
        </w:rPr>
        <w:t>. godin</w:t>
      </w:r>
      <w:r>
        <w:rPr>
          <w:bCs/>
        </w:rPr>
        <w:t>e</w:t>
      </w:r>
      <w:r w:rsidRPr="003A470C">
        <w:rPr>
          <w:bCs/>
        </w:rPr>
        <w:t xml:space="preserve">, </w:t>
      </w:r>
      <w:r>
        <w:rPr>
          <w:bCs/>
        </w:rPr>
        <w:t>kada</w:t>
      </w:r>
      <w:r w:rsidRPr="003A470C">
        <w:rPr>
          <w:bCs/>
        </w:rPr>
        <w:t xml:space="preserve"> su </w:t>
      </w:r>
      <w:r w:rsidRPr="003A470C">
        <w:t xml:space="preserve">prihodi poslovanja ostvareni u iznosu od </w:t>
      </w:r>
      <w:r>
        <w:rPr>
          <w:bCs/>
        </w:rPr>
        <w:t>11.522.210,40</w:t>
      </w:r>
      <w:r w:rsidRPr="003A470C">
        <w:rPr>
          <w:bCs/>
        </w:rPr>
        <w:t xml:space="preserve"> kun</w:t>
      </w:r>
      <w:r>
        <w:rPr>
          <w:bCs/>
        </w:rPr>
        <w:t>a</w:t>
      </w:r>
      <w:r w:rsidRPr="003A470C">
        <w:rPr>
          <w:bCs/>
        </w:rPr>
        <w:t xml:space="preserve">, ostvarenje prihoda je </w:t>
      </w:r>
      <w:r>
        <w:rPr>
          <w:bCs/>
        </w:rPr>
        <w:t>veće</w:t>
      </w:r>
      <w:r w:rsidRPr="003A470C">
        <w:rPr>
          <w:bCs/>
        </w:rPr>
        <w:t xml:space="preserve"> za </w:t>
      </w:r>
      <w:r>
        <w:rPr>
          <w:bCs/>
        </w:rPr>
        <w:t xml:space="preserve">3,72 </w:t>
      </w:r>
      <w:r w:rsidRPr="003A470C">
        <w:rPr>
          <w:bCs/>
        </w:rPr>
        <w:t xml:space="preserve">%. </w:t>
      </w:r>
      <w:r w:rsidRPr="003A470C">
        <w:t>Čine ih prihodi od poreza, pomoći iz inozemstva i od subjekata unutar općeg proračuna, prihodi od imovine, prihodi od administrativnih i upravnih pristojbi, pristojbi po posebnim propisima i naknada, prihodi od prodaje proizvoda i robe te pruženih usluga i prihode od donacija, te kazne, upravne mjere i ostali prihodi.</w:t>
      </w:r>
    </w:p>
    <w:p w14:paraId="5EBCEDAF" w14:textId="77777777" w:rsidR="00872FB3" w:rsidRPr="003A470C" w:rsidRDefault="00872FB3" w:rsidP="00872FB3">
      <w:pPr>
        <w:jc w:val="both"/>
        <w:rPr>
          <w:bCs/>
        </w:rPr>
      </w:pPr>
    </w:p>
    <w:p w14:paraId="10F72B5E" w14:textId="77777777" w:rsidR="00872FB3" w:rsidRPr="003A470C" w:rsidRDefault="00872FB3" w:rsidP="00872FB3">
      <w:pPr>
        <w:pStyle w:val="Tijeloteksta"/>
        <w:ind w:firstLine="708"/>
        <w:rPr>
          <w:b/>
        </w:rPr>
      </w:pPr>
      <w:r w:rsidRPr="003A470C">
        <w:rPr>
          <w:b/>
        </w:rPr>
        <w:t xml:space="preserve">Prihodi od poreza  </w:t>
      </w:r>
    </w:p>
    <w:p w14:paraId="754771FD" w14:textId="77777777" w:rsidR="00872FB3" w:rsidRPr="003A470C" w:rsidRDefault="00872FB3" w:rsidP="00872FB3">
      <w:pPr>
        <w:pStyle w:val="Tijeloteksta"/>
        <w:ind w:firstLine="284"/>
        <w:rPr>
          <w:b/>
        </w:rPr>
      </w:pPr>
    </w:p>
    <w:p w14:paraId="50ECE3A1" w14:textId="77777777" w:rsidR="00872FB3" w:rsidRPr="003A470C" w:rsidRDefault="00872FB3" w:rsidP="00872FB3">
      <w:pPr>
        <w:pStyle w:val="Tijeloteksta"/>
        <w:ind w:firstLine="284"/>
        <w:rPr>
          <w:bCs/>
          <w:iCs/>
          <w:color w:val="000000"/>
          <w:szCs w:val="18"/>
        </w:rPr>
      </w:pPr>
      <w:r w:rsidRPr="003A470C">
        <w:t xml:space="preserve">Prihodi od poreza najznačajniji su prihodi poslovanja s ostvarenjem u iznosu od </w:t>
      </w:r>
      <w:r>
        <w:rPr>
          <w:bCs/>
          <w:iCs/>
          <w:color w:val="000000"/>
          <w:szCs w:val="18"/>
        </w:rPr>
        <w:t>5.984.121,99</w:t>
      </w:r>
      <w:r w:rsidRPr="003A470C">
        <w:rPr>
          <w:bCs/>
          <w:iCs/>
          <w:color w:val="000000"/>
          <w:szCs w:val="18"/>
        </w:rPr>
        <w:t xml:space="preserve"> kuna što je za </w:t>
      </w:r>
      <w:r>
        <w:rPr>
          <w:bCs/>
          <w:iCs/>
          <w:color w:val="000000"/>
          <w:szCs w:val="18"/>
        </w:rPr>
        <w:t xml:space="preserve">34,58  </w:t>
      </w:r>
      <w:r w:rsidRPr="003A470C">
        <w:rPr>
          <w:bCs/>
          <w:iCs/>
          <w:color w:val="000000"/>
          <w:szCs w:val="18"/>
        </w:rPr>
        <w:t xml:space="preserve">% </w:t>
      </w:r>
      <w:r>
        <w:rPr>
          <w:bCs/>
          <w:iCs/>
          <w:color w:val="000000"/>
          <w:szCs w:val="18"/>
        </w:rPr>
        <w:t>manje</w:t>
      </w:r>
      <w:r w:rsidRPr="003A470C">
        <w:rPr>
          <w:bCs/>
          <w:iCs/>
          <w:color w:val="000000"/>
          <w:szCs w:val="18"/>
        </w:rPr>
        <w:t xml:space="preserve"> u odnosu na prethodnu, 20</w:t>
      </w:r>
      <w:r>
        <w:rPr>
          <w:bCs/>
          <w:iCs/>
          <w:color w:val="000000"/>
          <w:szCs w:val="18"/>
        </w:rPr>
        <w:t>20</w:t>
      </w:r>
      <w:r w:rsidRPr="003A470C">
        <w:rPr>
          <w:bCs/>
          <w:iCs/>
          <w:color w:val="000000"/>
          <w:szCs w:val="18"/>
        </w:rPr>
        <w:t>. godinu. Ovu skupinu prihoda čine prihodi od poreza i prireza na dohodak, koji su ujedno i vrijednosno najznačajniji prihodi unutar ove skupine prihoda</w:t>
      </w:r>
      <w:r>
        <w:rPr>
          <w:bCs/>
          <w:iCs/>
          <w:color w:val="000000"/>
          <w:szCs w:val="18"/>
        </w:rPr>
        <w:t>,</w:t>
      </w:r>
      <w:r w:rsidRPr="003A470C">
        <w:rPr>
          <w:bCs/>
          <w:iCs/>
          <w:color w:val="000000"/>
          <w:szCs w:val="18"/>
        </w:rPr>
        <w:t xml:space="preserve"> te </w:t>
      </w:r>
      <w:r>
        <w:rPr>
          <w:bCs/>
          <w:iCs/>
          <w:color w:val="000000"/>
          <w:szCs w:val="18"/>
        </w:rPr>
        <w:t>prihodi od</w:t>
      </w:r>
      <w:r w:rsidRPr="003A470C">
        <w:rPr>
          <w:bCs/>
          <w:iCs/>
          <w:color w:val="000000"/>
          <w:szCs w:val="18"/>
        </w:rPr>
        <w:t xml:space="preserve"> porez</w:t>
      </w:r>
      <w:r>
        <w:rPr>
          <w:bCs/>
          <w:iCs/>
          <w:color w:val="000000"/>
          <w:szCs w:val="18"/>
        </w:rPr>
        <w:t>a</w:t>
      </w:r>
      <w:r w:rsidRPr="003A470C">
        <w:rPr>
          <w:bCs/>
          <w:iCs/>
          <w:color w:val="000000"/>
          <w:szCs w:val="18"/>
        </w:rPr>
        <w:t xml:space="preserve"> na imovinu i porez</w:t>
      </w:r>
      <w:r>
        <w:rPr>
          <w:bCs/>
          <w:iCs/>
          <w:color w:val="000000"/>
          <w:szCs w:val="18"/>
        </w:rPr>
        <w:t>a</w:t>
      </w:r>
      <w:r w:rsidRPr="003A470C">
        <w:rPr>
          <w:bCs/>
          <w:iCs/>
          <w:color w:val="000000"/>
          <w:szCs w:val="18"/>
        </w:rPr>
        <w:t xml:space="preserve"> na robu i usluge.</w:t>
      </w:r>
    </w:p>
    <w:p w14:paraId="2AE586E9" w14:textId="77777777" w:rsidR="00872FB3" w:rsidRPr="003A470C" w:rsidRDefault="00872FB3" w:rsidP="00872FB3">
      <w:pPr>
        <w:pStyle w:val="Tijeloteksta"/>
        <w:rPr>
          <w:b/>
        </w:rPr>
      </w:pPr>
    </w:p>
    <w:p w14:paraId="42754FF1" w14:textId="77777777" w:rsidR="00872FB3" w:rsidRPr="003A470C" w:rsidRDefault="00872FB3" w:rsidP="00872FB3">
      <w:pPr>
        <w:pStyle w:val="Tijeloteksta"/>
        <w:ind w:firstLine="284"/>
      </w:pPr>
      <w:r w:rsidRPr="003A470C">
        <w:rPr>
          <w:b/>
          <w:i/>
        </w:rPr>
        <w:t>Porez i prirez na dohodak</w:t>
      </w:r>
      <w:r w:rsidRPr="003A470C">
        <w:t xml:space="preserve"> </w:t>
      </w:r>
    </w:p>
    <w:p w14:paraId="2988AC57" w14:textId="77777777" w:rsidR="00872FB3" w:rsidRPr="003A470C" w:rsidRDefault="00872FB3" w:rsidP="00872FB3">
      <w:pPr>
        <w:pStyle w:val="Tijeloteksta"/>
        <w:ind w:firstLine="284"/>
      </w:pPr>
    </w:p>
    <w:p w14:paraId="7B484CA2" w14:textId="77777777" w:rsidR="00872FB3" w:rsidRPr="006F4003" w:rsidRDefault="00872FB3" w:rsidP="00872FB3">
      <w:pPr>
        <w:jc w:val="both"/>
      </w:pPr>
      <w:r w:rsidRPr="003A470C">
        <w:t xml:space="preserve">Prihodi od poreza i prireza na dohodak ostvareni su u ukupnom iznosu od </w:t>
      </w:r>
      <w:r>
        <w:rPr>
          <w:iCs/>
          <w:color w:val="000000"/>
        </w:rPr>
        <w:t xml:space="preserve">5.817.558,65 </w:t>
      </w:r>
      <w:r w:rsidRPr="003A470C">
        <w:t xml:space="preserve">kuna ili </w:t>
      </w:r>
      <w:r>
        <w:t xml:space="preserve">28,47 </w:t>
      </w:r>
      <w:r w:rsidRPr="003A470C">
        <w:t>% godišnjeg plana, a u odnosu na 20</w:t>
      </w:r>
      <w:r>
        <w:t>20</w:t>
      </w:r>
      <w:r w:rsidRPr="003A470C">
        <w:t xml:space="preserve">. godinu </w:t>
      </w:r>
      <w:r>
        <w:t>manji</w:t>
      </w:r>
      <w:r w:rsidRPr="003A470C">
        <w:t xml:space="preserve"> su za </w:t>
      </w:r>
      <w:r>
        <w:t>3.118.640,22 kune</w:t>
      </w:r>
      <w:r w:rsidRPr="003A470C">
        <w:t xml:space="preserve"> tj. </w:t>
      </w:r>
      <w:r>
        <w:t xml:space="preserve">71,53 </w:t>
      </w:r>
      <w:r w:rsidRPr="006F1AF6">
        <w:t xml:space="preserve">%. </w:t>
      </w:r>
      <w:r w:rsidRPr="00B113C9">
        <w:t>Ovakva realizacija prihoda od poreza i prireza na dohodak rezultat je ekonomskih posljedica uzrokovanih pandemijom COVID-19 koje su utjecale na dinamiku priljeva sredstava te je time smanjena likvidnost. Također, Izmjenama i dopunama zakona o porezu na dohodak (Narodne novine br. 138/20) snižene su porezne stope s 24% na 20%, odnosno s 36% na 30%, a k</w:t>
      </w:r>
      <w:r w:rsidRPr="00B113C9">
        <w:rPr>
          <w:color w:val="000000"/>
        </w:rPr>
        <w:t xml:space="preserve">oje se primjenjuju pri oporezivanju godišnjih i konačnih dohodaka te paušalnog oporezivanja djelatnosti. Isto tako, umjesto udjela fiskalnog izravnanja od 17%, koji se izdvaja iz poreza na dohodak, navedenim izmjenama Zakona sredstva fiskalnog izravnanja osiguravaju se u državnom proračunu, a time i iskazuju u okviru osnovnog računa 63311 - </w:t>
      </w:r>
      <w:r w:rsidRPr="00B113C9">
        <w:rPr>
          <w:i/>
          <w:iCs/>
          <w:color w:val="000000"/>
        </w:rPr>
        <w:t>Tekuće pomoći iz državnog proračuna.</w:t>
      </w:r>
      <w:r w:rsidRPr="00B113C9">
        <w:rPr>
          <w:color w:val="000000"/>
        </w:rPr>
        <w:t xml:space="preserve"> </w:t>
      </w:r>
      <w:r w:rsidRPr="00D550A2">
        <w:t>Porez i prirez na dohodak najznačajniji je prihod gradova, općina i županija</w:t>
      </w:r>
      <w:r>
        <w:t>, a</w:t>
      </w:r>
      <w:r w:rsidRPr="00D550A2">
        <w:t xml:space="preserve"> čiji se povrat</w:t>
      </w:r>
      <w:r>
        <w:t xml:space="preserve"> </w:t>
      </w:r>
      <w:r w:rsidRPr="00D550A2">
        <w:t>isplaćuj</w:t>
      </w:r>
      <w:r>
        <w:t>e</w:t>
      </w:r>
      <w:r w:rsidRPr="00D550A2">
        <w:t xml:space="preserve"> na teret njihovih proračuna.</w:t>
      </w:r>
      <w:r>
        <w:t xml:space="preserve"> Kako u 2</w:t>
      </w:r>
      <w:r w:rsidRPr="000C62FC">
        <w:t>021. godini prvi put, temeljem godišnjeg obračuna, mladi do 30 godina života dobivaju povrat poreza na dohodak i to s osnove umanjenja poreza na dohodak obračunatog na plaću</w:t>
      </w:r>
      <w:r>
        <w:t>, pri čemu</w:t>
      </w:r>
      <w:r w:rsidRPr="000C62FC">
        <w:t xml:space="preserve"> mladi do 25 godina života ostvaruju pravo na 100-postotno umanjenj</w:t>
      </w:r>
      <w:r>
        <w:t>e</w:t>
      </w:r>
      <w:r w:rsidRPr="000C62FC">
        <w:t xml:space="preserve"> porezne obveze, a mladi od 26 do 30 godina života na 50-postotno umanjenje porezne obveze</w:t>
      </w:r>
      <w:r>
        <w:t xml:space="preserve">, procjena je da će obveza za povrat biti za gotovo milijun kuna veća </w:t>
      </w:r>
      <w:r w:rsidRPr="00D550A2">
        <w:t>u odnosu na iznos isplaćen za 2019. godinu</w:t>
      </w:r>
      <w:r>
        <w:t xml:space="preserve"> što je dakako doprinijelo smanjenju poreznih prihoda. </w:t>
      </w:r>
    </w:p>
    <w:p w14:paraId="1FB0EA8D" w14:textId="77777777" w:rsidR="00872FB3" w:rsidRPr="003A470C" w:rsidRDefault="00872FB3" w:rsidP="00872FB3">
      <w:pPr>
        <w:pStyle w:val="Tijeloteksta"/>
        <w:ind w:firstLine="284"/>
        <w:rPr>
          <w:b/>
          <w:i/>
        </w:rPr>
      </w:pPr>
      <w:r w:rsidRPr="00C043C0">
        <w:rPr>
          <w:b/>
          <w:i/>
        </w:rPr>
        <w:t>Porez na imovinu i porezi na robu i usluge</w:t>
      </w:r>
      <w:r w:rsidRPr="003A470C">
        <w:rPr>
          <w:b/>
          <w:i/>
        </w:rPr>
        <w:t xml:space="preserve"> </w:t>
      </w:r>
    </w:p>
    <w:p w14:paraId="6122D4E6" w14:textId="77777777" w:rsidR="00872FB3" w:rsidRPr="003A470C" w:rsidRDefault="00872FB3" w:rsidP="00872FB3">
      <w:pPr>
        <w:pStyle w:val="Tijeloteksta"/>
      </w:pPr>
    </w:p>
    <w:p w14:paraId="104E65CE" w14:textId="77777777" w:rsidR="00872FB3" w:rsidRPr="003A470C" w:rsidRDefault="00872FB3" w:rsidP="00872FB3">
      <w:pPr>
        <w:pStyle w:val="Tijeloteksta"/>
        <w:ind w:firstLine="284"/>
      </w:pPr>
      <w:r w:rsidRPr="003A470C">
        <w:t xml:space="preserve">Poslovi utvrđivanja, nadzora, naplate i ovrhe lokalnih poreza Grada Lepoglave povjereni su Poreznoj upravi na temelju sklopljenog Ugovora. Porezi na imovinu (porez na kuće za odmor, porez na korištenje javnih površina i porez na promet nekretnina) ostvareni su u ukupnom iznosu od </w:t>
      </w:r>
      <w:r>
        <w:t>145.148,72</w:t>
      </w:r>
      <w:r w:rsidRPr="003A470C">
        <w:t xml:space="preserve"> kuna od čega je:</w:t>
      </w:r>
    </w:p>
    <w:p w14:paraId="2AA4590B" w14:textId="77777777" w:rsidR="00872FB3" w:rsidRPr="003A470C" w:rsidRDefault="00872FB3" w:rsidP="00872FB3">
      <w:pPr>
        <w:ind w:firstLine="708"/>
        <w:jc w:val="both"/>
      </w:pPr>
      <w:r w:rsidRPr="003A470C">
        <w:t xml:space="preserve">- porez na kuće za odmor                      </w:t>
      </w:r>
      <w:r>
        <w:t xml:space="preserve">  </w:t>
      </w:r>
      <w:r w:rsidRPr="003A470C">
        <w:t xml:space="preserve">   </w:t>
      </w:r>
      <w:r>
        <w:t xml:space="preserve">7.694,98 </w:t>
      </w:r>
      <w:r w:rsidRPr="003A470C">
        <w:t>kn</w:t>
      </w:r>
    </w:p>
    <w:p w14:paraId="7DF8C03A" w14:textId="77777777" w:rsidR="00872FB3" w:rsidRPr="003A470C" w:rsidRDefault="00872FB3" w:rsidP="00872FB3">
      <w:pPr>
        <w:jc w:val="both"/>
      </w:pPr>
      <w:r w:rsidRPr="003A470C">
        <w:tab/>
        <w:t xml:space="preserve">- porez na korištenje javnih površina         </w:t>
      </w:r>
      <w:r>
        <w:t>1.255,00</w:t>
      </w:r>
      <w:r w:rsidRPr="003A470C">
        <w:t xml:space="preserve"> kn</w:t>
      </w:r>
    </w:p>
    <w:p w14:paraId="4AF36AFA" w14:textId="77777777" w:rsidR="00872FB3" w:rsidRPr="003A470C" w:rsidRDefault="00872FB3" w:rsidP="00872FB3">
      <w:pPr>
        <w:jc w:val="both"/>
      </w:pPr>
      <w:r w:rsidRPr="003A470C">
        <w:tab/>
        <w:t xml:space="preserve">- porez na promet nekretnina                 </w:t>
      </w:r>
      <w:r>
        <w:t>136.198,74</w:t>
      </w:r>
      <w:r w:rsidRPr="003A470C">
        <w:t xml:space="preserve"> kn</w:t>
      </w:r>
    </w:p>
    <w:p w14:paraId="775BE709" w14:textId="77777777" w:rsidR="00872FB3" w:rsidRPr="003A470C" w:rsidRDefault="00872FB3" w:rsidP="00872FB3">
      <w:pPr>
        <w:jc w:val="both"/>
      </w:pPr>
    </w:p>
    <w:p w14:paraId="1BBB4BE4" w14:textId="77777777" w:rsidR="00872FB3" w:rsidRDefault="00872FB3" w:rsidP="00872FB3">
      <w:pPr>
        <w:ind w:firstLine="284"/>
        <w:jc w:val="both"/>
      </w:pPr>
      <w:r w:rsidRPr="003A470C">
        <w:t xml:space="preserve">U odnosu na isto razdoblje prethodne godine porezi na imovinu bilježe </w:t>
      </w:r>
      <w:r>
        <w:t>smanjenje</w:t>
      </w:r>
      <w:r w:rsidRPr="003A470C">
        <w:t xml:space="preserve"> za </w:t>
      </w:r>
      <w:r>
        <w:t xml:space="preserve">13.919,44 </w:t>
      </w:r>
      <w:r w:rsidRPr="003A470C">
        <w:t xml:space="preserve">kuna ili </w:t>
      </w:r>
      <w:r>
        <w:t xml:space="preserve">8,75 </w:t>
      </w:r>
      <w:r w:rsidRPr="003A470C">
        <w:t xml:space="preserve">% pri čemu </w:t>
      </w:r>
      <w:r>
        <w:t xml:space="preserve">smanjenje </w:t>
      </w:r>
      <w:r w:rsidRPr="003A470C">
        <w:t>prihod</w:t>
      </w:r>
      <w:r>
        <w:t>a</w:t>
      </w:r>
      <w:r w:rsidRPr="003A470C">
        <w:t xml:space="preserve"> s osnove </w:t>
      </w:r>
      <w:r>
        <w:t xml:space="preserve">stalnih poreza na nepokretnu imovinu iznosi 12.319,31 kunu (57,92 %), a </w:t>
      </w:r>
      <w:r w:rsidRPr="003A470C">
        <w:t>prihod</w:t>
      </w:r>
      <w:r>
        <w:t>a</w:t>
      </w:r>
      <w:r w:rsidRPr="003A470C">
        <w:t xml:space="preserve"> od poreza na promet nekretnina</w:t>
      </w:r>
      <w:r>
        <w:t xml:space="preserve"> 1.600,13 kune (1,16 %).</w:t>
      </w:r>
    </w:p>
    <w:p w14:paraId="7B5B3AF9" w14:textId="77777777" w:rsidR="00872FB3" w:rsidRPr="003A470C" w:rsidRDefault="00872FB3" w:rsidP="00872FB3">
      <w:pPr>
        <w:pStyle w:val="Tijeloteksta"/>
        <w:ind w:firstLine="284"/>
        <w:rPr>
          <w:b/>
        </w:rPr>
      </w:pPr>
    </w:p>
    <w:p w14:paraId="75F257CB" w14:textId="77777777" w:rsidR="00872FB3" w:rsidRDefault="00872FB3" w:rsidP="00872FB3">
      <w:pPr>
        <w:ind w:firstLine="284"/>
        <w:jc w:val="both"/>
      </w:pPr>
      <w:r w:rsidRPr="003A470C">
        <w:t xml:space="preserve">Ostvarenje prihoda od poreza na robu i usluge iznosi </w:t>
      </w:r>
      <w:r>
        <w:t>21.414,62</w:t>
      </w:r>
      <w:r w:rsidRPr="003A470C">
        <w:t xml:space="preserve"> kun</w:t>
      </w:r>
      <w:r>
        <w:t>e</w:t>
      </w:r>
      <w:r w:rsidRPr="003A470C">
        <w:t xml:space="preserve"> što je </w:t>
      </w:r>
      <w:r>
        <w:t xml:space="preserve">58,42 </w:t>
      </w:r>
      <w:r w:rsidRPr="003A470C">
        <w:t xml:space="preserve">% </w:t>
      </w:r>
      <w:r>
        <w:t>manje</w:t>
      </w:r>
      <w:r w:rsidRPr="003A470C">
        <w:t xml:space="preserve"> u odnosu na</w:t>
      </w:r>
      <w:r>
        <w:t xml:space="preserve"> isto razdoblje</w:t>
      </w:r>
      <w:r w:rsidRPr="003A470C">
        <w:t xml:space="preserve"> 20</w:t>
      </w:r>
      <w:r>
        <w:t>20</w:t>
      </w:r>
      <w:r w:rsidRPr="003A470C">
        <w:t>. godin</w:t>
      </w:r>
      <w:r>
        <w:t>e</w:t>
      </w:r>
      <w:r w:rsidRPr="003A470C">
        <w:t xml:space="preserve">. Navedena skupina prihoda obuhvaća </w:t>
      </w:r>
      <w:r w:rsidRPr="003A470C">
        <w:rPr>
          <w:lang w:val="pl-PL"/>
        </w:rPr>
        <w:t xml:space="preserve">porez na potrošnju alkoholnih i bezalkoholnih pića koji bilježi </w:t>
      </w:r>
      <w:r>
        <w:rPr>
          <w:lang w:val="pl-PL"/>
        </w:rPr>
        <w:t>smanjenje</w:t>
      </w:r>
      <w:r w:rsidRPr="003A470C">
        <w:rPr>
          <w:lang w:val="pl-PL"/>
        </w:rPr>
        <w:t xml:space="preserve"> </w:t>
      </w:r>
      <w:r w:rsidRPr="003A470C">
        <w:t xml:space="preserve">u odnosu na prethodnu godinu za </w:t>
      </w:r>
      <w:r>
        <w:t xml:space="preserve">56,27 </w:t>
      </w:r>
      <w:r w:rsidRPr="003A470C">
        <w:t>%</w:t>
      </w:r>
      <w:r>
        <w:t>.</w:t>
      </w:r>
    </w:p>
    <w:p w14:paraId="6D1EF1F7" w14:textId="77777777" w:rsidR="00872FB3" w:rsidRPr="003A470C" w:rsidRDefault="00872FB3" w:rsidP="00872FB3">
      <w:pPr>
        <w:pStyle w:val="Tijeloteksta"/>
      </w:pPr>
    </w:p>
    <w:p w14:paraId="57358E3C" w14:textId="77777777" w:rsidR="00872FB3" w:rsidRPr="003A470C" w:rsidRDefault="00872FB3" w:rsidP="00872FB3">
      <w:pPr>
        <w:pStyle w:val="Tijeloteksta"/>
        <w:ind w:firstLine="708"/>
        <w:rPr>
          <w:sz w:val="36"/>
        </w:rPr>
      </w:pPr>
      <w:r w:rsidRPr="003A470C">
        <w:rPr>
          <w:b/>
          <w:bCs/>
          <w:iCs/>
          <w:color w:val="000000"/>
          <w:szCs w:val="18"/>
        </w:rPr>
        <w:t>Pomoći iz inozemstva i od subjekata unutar općeg proračuna</w:t>
      </w:r>
    </w:p>
    <w:p w14:paraId="3C9E773A" w14:textId="77777777" w:rsidR="00872FB3" w:rsidRPr="003A470C" w:rsidRDefault="00872FB3" w:rsidP="00872FB3">
      <w:pPr>
        <w:pStyle w:val="Tijeloteksta"/>
        <w:ind w:firstLine="708"/>
      </w:pPr>
    </w:p>
    <w:p w14:paraId="2650C756" w14:textId="77777777" w:rsidR="00872FB3" w:rsidRPr="006C6592" w:rsidRDefault="00872FB3" w:rsidP="00872FB3">
      <w:pPr>
        <w:pStyle w:val="Tijeloteksta"/>
        <w:ind w:firstLine="284"/>
      </w:pPr>
      <w:r w:rsidRPr="003A470C">
        <w:lastRenderedPageBreak/>
        <w:t xml:space="preserve">Ukupni prihodi od </w:t>
      </w:r>
      <w:r w:rsidRPr="003A470C">
        <w:rPr>
          <w:bCs/>
        </w:rPr>
        <w:t>pomoći iz inozemstva i od subjekata unutar općeg proračuna</w:t>
      </w:r>
      <w:r w:rsidRPr="003A470C">
        <w:t xml:space="preserve"> u </w:t>
      </w:r>
      <w:r>
        <w:t xml:space="preserve">izvještajnom razdoblju </w:t>
      </w:r>
      <w:r w:rsidRPr="003A470C">
        <w:t>20</w:t>
      </w:r>
      <w:r>
        <w:t>21.</w:t>
      </w:r>
      <w:r w:rsidRPr="003A470C">
        <w:t xml:space="preserve"> godin</w:t>
      </w:r>
      <w:r>
        <w:t>e</w:t>
      </w:r>
      <w:r w:rsidRPr="003A470C">
        <w:t xml:space="preserve"> ostvareni su u iznosu od </w:t>
      </w:r>
      <w:r>
        <w:t>4.473.143,70</w:t>
      </w:r>
      <w:r w:rsidRPr="003A470C">
        <w:t xml:space="preserve"> kun</w:t>
      </w:r>
      <w:r>
        <w:t>a</w:t>
      </w:r>
      <w:r w:rsidRPr="003A470C">
        <w:t xml:space="preserve"> ili </w:t>
      </w:r>
      <w:r>
        <w:t xml:space="preserve">40,97 </w:t>
      </w:r>
      <w:r w:rsidRPr="003A470C">
        <w:t>% godišnjeg plana, a u odnosu na prethodnu, 20</w:t>
      </w:r>
      <w:r>
        <w:t>20</w:t>
      </w:r>
      <w:r w:rsidRPr="006C6592">
        <w:t xml:space="preserve">. godinu za </w:t>
      </w:r>
      <w:r>
        <w:t>254,67</w:t>
      </w:r>
      <w:r w:rsidRPr="006C6592">
        <w:t xml:space="preserve"> % više. Sredstva su doznačena sukladno ugovornim obavezama i u skladu s realizacijom projekata</w:t>
      </w:r>
      <w:r>
        <w:t xml:space="preserve">. </w:t>
      </w:r>
      <w:r w:rsidRPr="003A470C">
        <w:rPr>
          <w:lang w:val="pl-PL"/>
        </w:rPr>
        <w:t>Ostvarene pomoći odnose se na:</w:t>
      </w:r>
    </w:p>
    <w:p w14:paraId="03FBEADD" w14:textId="77777777" w:rsidR="00872FB3" w:rsidRPr="00752C35" w:rsidRDefault="00872FB3" w:rsidP="00872FB3">
      <w:pPr>
        <w:pStyle w:val="Tijeloteksta"/>
        <w:ind w:firstLine="284"/>
        <w:rPr>
          <w:sz w:val="12"/>
          <w:lang w:val="pl-PL"/>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8"/>
        <w:gridCol w:w="1476"/>
      </w:tblGrid>
      <w:tr w:rsidR="00872FB3" w:rsidRPr="003A470C" w14:paraId="6F769D01" w14:textId="77777777" w:rsidTr="00273EDC">
        <w:trPr>
          <w:trHeight w:val="170"/>
          <w:jc w:val="center"/>
        </w:trPr>
        <w:tc>
          <w:tcPr>
            <w:tcW w:w="7787" w:type="dxa"/>
            <w:shd w:val="clear" w:color="auto" w:fill="auto"/>
            <w:vAlign w:val="center"/>
            <w:hideMark/>
          </w:tcPr>
          <w:p w14:paraId="726DD1BC" w14:textId="77777777" w:rsidR="00872FB3" w:rsidRPr="003A470C" w:rsidRDefault="00872FB3" w:rsidP="00273EDC">
            <w:pPr>
              <w:rPr>
                <w:b/>
                <w:bCs/>
                <w:sz w:val="20"/>
                <w:szCs w:val="20"/>
              </w:rPr>
            </w:pPr>
            <w:r w:rsidRPr="003A470C">
              <w:rPr>
                <w:b/>
                <w:bCs/>
                <w:sz w:val="20"/>
                <w:szCs w:val="20"/>
              </w:rPr>
              <w:t>TEKUĆE POMOĆI</w:t>
            </w:r>
          </w:p>
        </w:tc>
        <w:tc>
          <w:tcPr>
            <w:tcW w:w="1417" w:type="dxa"/>
            <w:shd w:val="clear" w:color="auto" w:fill="auto"/>
            <w:vAlign w:val="center"/>
            <w:hideMark/>
          </w:tcPr>
          <w:p w14:paraId="7A141500" w14:textId="77777777" w:rsidR="00872FB3" w:rsidRPr="003A470C" w:rsidRDefault="00872FB3" w:rsidP="00273EDC">
            <w:pPr>
              <w:jc w:val="center"/>
              <w:rPr>
                <w:b/>
                <w:bCs/>
                <w:sz w:val="20"/>
                <w:szCs w:val="20"/>
              </w:rPr>
            </w:pPr>
            <w:r w:rsidRPr="003A470C">
              <w:rPr>
                <w:b/>
                <w:bCs/>
                <w:sz w:val="20"/>
                <w:szCs w:val="20"/>
              </w:rPr>
              <w:t>IZNOS (kn)</w:t>
            </w:r>
          </w:p>
        </w:tc>
      </w:tr>
      <w:tr w:rsidR="00872FB3" w:rsidRPr="003A470C" w14:paraId="34E2C006" w14:textId="77777777" w:rsidTr="00273EDC">
        <w:trPr>
          <w:trHeight w:val="217"/>
          <w:jc w:val="center"/>
        </w:trPr>
        <w:tc>
          <w:tcPr>
            <w:tcW w:w="7787" w:type="dxa"/>
            <w:shd w:val="clear" w:color="auto" w:fill="auto"/>
            <w:vAlign w:val="center"/>
          </w:tcPr>
          <w:p w14:paraId="347220E1" w14:textId="77777777" w:rsidR="00872FB3" w:rsidRPr="000F389A" w:rsidRDefault="00872FB3" w:rsidP="00273EDC">
            <w:pPr>
              <w:jc w:val="both"/>
              <w:rPr>
                <w:b/>
                <w:sz w:val="20"/>
                <w:szCs w:val="20"/>
              </w:rPr>
            </w:pPr>
            <w:r w:rsidRPr="000F389A">
              <w:rPr>
                <w:b/>
                <w:sz w:val="20"/>
                <w:szCs w:val="20"/>
              </w:rPr>
              <w:t>Tekuće pomoći proračunu iz drugih proračuna</w:t>
            </w:r>
          </w:p>
        </w:tc>
        <w:tc>
          <w:tcPr>
            <w:tcW w:w="1417" w:type="dxa"/>
            <w:shd w:val="clear" w:color="auto" w:fill="auto"/>
            <w:vAlign w:val="center"/>
          </w:tcPr>
          <w:p w14:paraId="196438C6" w14:textId="77777777" w:rsidR="00872FB3" w:rsidRPr="000F389A" w:rsidRDefault="00872FB3" w:rsidP="00273EDC">
            <w:pPr>
              <w:jc w:val="right"/>
              <w:rPr>
                <w:sz w:val="20"/>
                <w:szCs w:val="20"/>
              </w:rPr>
            </w:pPr>
          </w:p>
        </w:tc>
      </w:tr>
      <w:tr w:rsidR="00872FB3" w:rsidRPr="003A470C" w14:paraId="03E417F4" w14:textId="77777777" w:rsidTr="00273EDC">
        <w:trPr>
          <w:trHeight w:val="178"/>
          <w:jc w:val="center"/>
        </w:trPr>
        <w:tc>
          <w:tcPr>
            <w:tcW w:w="7787" w:type="dxa"/>
            <w:shd w:val="clear" w:color="auto" w:fill="auto"/>
            <w:vAlign w:val="center"/>
          </w:tcPr>
          <w:p w14:paraId="79ED7394" w14:textId="77777777" w:rsidR="00872FB3" w:rsidRPr="000F389A" w:rsidRDefault="00872FB3" w:rsidP="00273EDC">
            <w:pPr>
              <w:jc w:val="both"/>
              <w:rPr>
                <w:sz w:val="20"/>
                <w:szCs w:val="20"/>
              </w:rPr>
            </w:pPr>
            <w:r w:rsidRPr="000F389A">
              <w:rPr>
                <w:sz w:val="20"/>
                <w:szCs w:val="20"/>
              </w:rPr>
              <w:t xml:space="preserve">Državni proračun - kompenzacijska mjera </w:t>
            </w:r>
          </w:p>
        </w:tc>
        <w:tc>
          <w:tcPr>
            <w:tcW w:w="1417" w:type="dxa"/>
            <w:shd w:val="clear" w:color="auto" w:fill="auto"/>
            <w:vAlign w:val="center"/>
          </w:tcPr>
          <w:p w14:paraId="2577E6F5" w14:textId="77777777" w:rsidR="00872FB3" w:rsidRPr="000F389A" w:rsidRDefault="00872FB3" w:rsidP="00273EDC">
            <w:pPr>
              <w:jc w:val="right"/>
              <w:rPr>
                <w:sz w:val="20"/>
                <w:szCs w:val="20"/>
              </w:rPr>
            </w:pPr>
            <w:r w:rsidRPr="000F389A">
              <w:rPr>
                <w:sz w:val="20"/>
                <w:szCs w:val="20"/>
              </w:rPr>
              <w:t>4.111.726</w:t>
            </w:r>
            <w:r>
              <w:rPr>
                <w:sz w:val="20"/>
                <w:szCs w:val="20"/>
              </w:rPr>
              <w:t>,14</w:t>
            </w:r>
          </w:p>
        </w:tc>
      </w:tr>
      <w:tr w:rsidR="00872FB3" w:rsidRPr="003A470C" w14:paraId="7E55C329" w14:textId="77777777" w:rsidTr="00273EDC">
        <w:trPr>
          <w:trHeight w:val="138"/>
          <w:jc w:val="center"/>
        </w:trPr>
        <w:tc>
          <w:tcPr>
            <w:tcW w:w="7787" w:type="dxa"/>
            <w:shd w:val="clear" w:color="auto" w:fill="auto"/>
            <w:vAlign w:val="center"/>
          </w:tcPr>
          <w:p w14:paraId="6077A209" w14:textId="77777777" w:rsidR="00872FB3" w:rsidRPr="000F389A" w:rsidRDefault="00872FB3" w:rsidP="00273EDC">
            <w:pPr>
              <w:jc w:val="both"/>
              <w:rPr>
                <w:sz w:val="20"/>
                <w:szCs w:val="20"/>
              </w:rPr>
            </w:pPr>
            <w:r w:rsidRPr="000F389A">
              <w:rPr>
                <w:sz w:val="20"/>
                <w:szCs w:val="20"/>
              </w:rPr>
              <w:t>Varaždinska županija - Lokalni izbori 2021. god.</w:t>
            </w:r>
          </w:p>
        </w:tc>
        <w:tc>
          <w:tcPr>
            <w:tcW w:w="1417" w:type="dxa"/>
            <w:shd w:val="clear" w:color="auto" w:fill="auto"/>
            <w:vAlign w:val="center"/>
          </w:tcPr>
          <w:p w14:paraId="68902E86" w14:textId="77777777" w:rsidR="00872FB3" w:rsidRPr="000F389A" w:rsidRDefault="00872FB3" w:rsidP="00273EDC">
            <w:pPr>
              <w:jc w:val="right"/>
              <w:rPr>
                <w:sz w:val="20"/>
                <w:szCs w:val="20"/>
              </w:rPr>
            </w:pPr>
            <w:r w:rsidRPr="000F389A">
              <w:rPr>
                <w:sz w:val="20"/>
                <w:szCs w:val="20"/>
              </w:rPr>
              <w:t>104.11</w:t>
            </w:r>
            <w:r>
              <w:rPr>
                <w:sz w:val="20"/>
                <w:szCs w:val="20"/>
              </w:rPr>
              <w:t>0,62</w:t>
            </w:r>
          </w:p>
        </w:tc>
      </w:tr>
      <w:tr w:rsidR="00872FB3" w:rsidRPr="003A470C" w14:paraId="50EF5D00" w14:textId="77777777" w:rsidTr="00273EDC">
        <w:trPr>
          <w:trHeight w:val="249"/>
          <w:jc w:val="center"/>
        </w:trPr>
        <w:tc>
          <w:tcPr>
            <w:tcW w:w="7787" w:type="dxa"/>
            <w:shd w:val="clear" w:color="auto" w:fill="auto"/>
            <w:vAlign w:val="center"/>
          </w:tcPr>
          <w:p w14:paraId="3B2CFF18" w14:textId="77777777" w:rsidR="00872FB3" w:rsidRPr="000F389A" w:rsidRDefault="00872FB3" w:rsidP="00273EDC">
            <w:pPr>
              <w:jc w:val="both"/>
              <w:rPr>
                <w:sz w:val="20"/>
                <w:szCs w:val="20"/>
              </w:rPr>
            </w:pPr>
            <w:r>
              <w:rPr>
                <w:b/>
                <w:sz w:val="20"/>
                <w:szCs w:val="20"/>
              </w:rPr>
              <w:t>Pomoći temeljem prijenosa EU sredstava</w:t>
            </w:r>
          </w:p>
        </w:tc>
        <w:tc>
          <w:tcPr>
            <w:tcW w:w="1417" w:type="dxa"/>
            <w:shd w:val="clear" w:color="auto" w:fill="auto"/>
            <w:vAlign w:val="center"/>
          </w:tcPr>
          <w:p w14:paraId="484317A8" w14:textId="77777777" w:rsidR="00872FB3" w:rsidRPr="000F389A" w:rsidRDefault="00872FB3" w:rsidP="00273EDC">
            <w:pPr>
              <w:jc w:val="right"/>
              <w:rPr>
                <w:sz w:val="20"/>
                <w:szCs w:val="20"/>
              </w:rPr>
            </w:pPr>
          </w:p>
        </w:tc>
      </w:tr>
      <w:tr w:rsidR="00872FB3" w:rsidRPr="003A470C" w14:paraId="37BCFFC7" w14:textId="77777777" w:rsidTr="00273EDC">
        <w:trPr>
          <w:trHeight w:val="254"/>
          <w:jc w:val="center"/>
        </w:trPr>
        <w:tc>
          <w:tcPr>
            <w:tcW w:w="7787" w:type="dxa"/>
            <w:shd w:val="clear" w:color="auto" w:fill="auto"/>
            <w:vAlign w:val="center"/>
            <w:hideMark/>
          </w:tcPr>
          <w:p w14:paraId="09CFA218" w14:textId="77777777" w:rsidR="00872FB3" w:rsidRPr="000F389A" w:rsidRDefault="00872FB3" w:rsidP="00273EDC">
            <w:pPr>
              <w:jc w:val="both"/>
              <w:rPr>
                <w:sz w:val="20"/>
                <w:szCs w:val="20"/>
              </w:rPr>
            </w:pPr>
            <w:r w:rsidRPr="000F389A">
              <w:rPr>
                <w:rFonts w:eastAsia="Calibri"/>
                <w:sz w:val="20"/>
                <w:szCs w:val="20"/>
              </w:rPr>
              <w:t>Ministarstvo rada i mirovinskog sustava - bespovratna sredstava za projekte koji se financiraju iz Europskog socijalnog fonda u financijskom razdoblju 2014. - 2020. za projekt Zaželi bolji život u Lepoglavi i Klenovniku</w:t>
            </w:r>
          </w:p>
        </w:tc>
        <w:tc>
          <w:tcPr>
            <w:tcW w:w="1417" w:type="dxa"/>
            <w:shd w:val="clear" w:color="auto" w:fill="auto"/>
            <w:hideMark/>
          </w:tcPr>
          <w:p w14:paraId="7D8A2511" w14:textId="77777777" w:rsidR="00872FB3" w:rsidRPr="000F389A" w:rsidRDefault="00872FB3" w:rsidP="00273EDC">
            <w:pPr>
              <w:jc w:val="right"/>
              <w:rPr>
                <w:sz w:val="20"/>
                <w:szCs w:val="20"/>
              </w:rPr>
            </w:pPr>
            <w:r>
              <w:rPr>
                <w:sz w:val="20"/>
                <w:szCs w:val="20"/>
              </w:rPr>
              <w:t>210.077,64</w:t>
            </w:r>
          </w:p>
        </w:tc>
      </w:tr>
      <w:tr w:rsidR="00872FB3" w:rsidRPr="003A470C" w14:paraId="4D9566E0" w14:textId="77777777" w:rsidTr="00273EDC">
        <w:trPr>
          <w:trHeight w:val="294"/>
          <w:jc w:val="center"/>
        </w:trPr>
        <w:tc>
          <w:tcPr>
            <w:tcW w:w="7787" w:type="dxa"/>
            <w:shd w:val="clear" w:color="auto" w:fill="auto"/>
            <w:vAlign w:val="center"/>
            <w:hideMark/>
          </w:tcPr>
          <w:p w14:paraId="68AD3FD8" w14:textId="77777777" w:rsidR="00872FB3" w:rsidRPr="003A470C" w:rsidRDefault="00872FB3" w:rsidP="00273EDC">
            <w:pPr>
              <w:jc w:val="both"/>
              <w:rPr>
                <w:sz w:val="20"/>
                <w:szCs w:val="20"/>
              </w:rPr>
            </w:pPr>
            <w:r w:rsidRPr="003A470C">
              <w:rPr>
                <w:b/>
                <w:bCs/>
              </w:rPr>
              <w:t>UKUPNO</w:t>
            </w:r>
          </w:p>
        </w:tc>
        <w:tc>
          <w:tcPr>
            <w:tcW w:w="1417" w:type="dxa"/>
            <w:shd w:val="clear" w:color="auto" w:fill="auto"/>
            <w:vAlign w:val="center"/>
            <w:hideMark/>
          </w:tcPr>
          <w:p w14:paraId="59773768" w14:textId="77777777" w:rsidR="00872FB3" w:rsidRPr="003A470C" w:rsidRDefault="00872FB3" w:rsidP="00273EDC">
            <w:pPr>
              <w:jc w:val="right"/>
              <w:rPr>
                <w:sz w:val="20"/>
                <w:szCs w:val="20"/>
              </w:rPr>
            </w:pPr>
            <w:r>
              <w:rPr>
                <w:b/>
                <w:bCs/>
              </w:rPr>
              <w:t>4.425.914,40</w:t>
            </w:r>
          </w:p>
        </w:tc>
      </w:tr>
    </w:tbl>
    <w:p w14:paraId="77986DE6" w14:textId="77777777" w:rsidR="00872FB3" w:rsidRDefault="00872FB3" w:rsidP="00872FB3">
      <w:pPr>
        <w:pStyle w:val="Tijeloteksta"/>
        <w:rPr>
          <w:sz w:val="10"/>
        </w:rPr>
      </w:pPr>
    </w:p>
    <w:p w14:paraId="2DBCF82F" w14:textId="77777777" w:rsidR="00872FB3" w:rsidRPr="003A470C" w:rsidRDefault="00872FB3" w:rsidP="00872FB3">
      <w:pPr>
        <w:pStyle w:val="Tijeloteksta"/>
        <w:rPr>
          <w:sz w:val="1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3"/>
        <w:gridCol w:w="1371"/>
      </w:tblGrid>
      <w:tr w:rsidR="00872FB3" w:rsidRPr="003A470C" w14:paraId="0C5BC6C7" w14:textId="77777777" w:rsidTr="00273EDC">
        <w:trPr>
          <w:trHeight w:val="266"/>
          <w:jc w:val="center"/>
        </w:trPr>
        <w:tc>
          <w:tcPr>
            <w:tcW w:w="7843" w:type="dxa"/>
            <w:shd w:val="clear" w:color="auto" w:fill="auto"/>
            <w:vAlign w:val="center"/>
            <w:hideMark/>
          </w:tcPr>
          <w:p w14:paraId="4589DEA4" w14:textId="77777777" w:rsidR="00872FB3" w:rsidRPr="003A470C" w:rsidRDefault="00872FB3" w:rsidP="00273EDC">
            <w:pPr>
              <w:rPr>
                <w:b/>
                <w:bCs/>
                <w:sz w:val="20"/>
                <w:szCs w:val="20"/>
              </w:rPr>
            </w:pPr>
            <w:r w:rsidRPr="003A470C">
              <w:rPr>
                <w:b/>
                <w:bCs/>
                <w:sz w:val="20"/>
                <w:szCs w:val="20"/>
              </w:rPr>
              <w:t>KAPITALNE POMOĆI</w:t>
            </w:r>
          </w:p>
        </w:tc>
        <w:tc>
          <w:tcPr>
            <w:tcW w:w="1371" w:type="dxa"/>
            <w:shd w:val="clear" w:color="auto" w:fill="auto"/>
            <w:vAlign w:val="center"/>
            <w:hideMark/>
          </w:tcPr>
          <w:p w14:paraId="552F22ED" w14:textId="77777777" w:rsidR="00872FB3" w:rsidRPr="003A470C" w:rsidRDefault="00872FB3" w:rsidP="00273EDC">
            <w:pPr>
              <w:jc w:val="center"/>
              <w:rPr>
                <w:b/>
                <w:bCs/>
                <w:sz w:val="20"/>
                <w:szCs w:val="20"/>
              </w:rPr>
            </w:pPr>
            <w:r w:rsidRPr="003A470C">
              <w:rPr>
                <w:b/>
                <w:bCs/>
                <w:sz w:val="20"/>
                <w:szCs w:val="20"/>
              </w:rPr>
              <w:t>IZNOS (kn)</w:t>
            </w:r>
          </w:p>
        </w:tc>
      </w:tr>
      <w:tr w:rsidR="00872FB3" w:rsidRPr="003A470C" w14:paraId="23815B70" w14:textId="77777777" w:rsidTr="00273EDC">
        <w:trPr>
          <w:trHeight w:val="156"/>
          <w:jc w:val="center"/>
        </w:trPr>
        <w:tc>
          <w:tcPr>
            <w:tcW w:w="7843" w:type="dxa"/>
            <w:shd w:val="clear" w:color="auto" w:fill="auto"/>
            <w:vAlign w:val="center"/>
          </w:tcPr>
          <w:p w14:paraId="37E56A41" w14:textId="77777777" w:rsidR="00872FB3" w:rsidRPr="003A470C" w:rsidRDefault="00872FB3" w:rsidP="00273EDC">
            <w:pPr>
              <w:jc w:val="both"/>
              <w:rPr>
                <w:sz w:val="20"/>
                <w:szCs w:val="20"/>
              </w:rPr>
            </w:pPr>
            <w:r w:rsidRPr="003A470C">
              <w:rPr>
                <w:b/>
                <w:sz w:val="20"/>
                <w:szCs w:val="20"/>
              </w:rPr>
              <w:t>Kapitalne pomoći proračunu iz drugih proračuna</w:t>
            </w:r>
          </w:p>
        </w:tc>
        <w:tc>
          <w:tcPr>
            <w:tcW w:w="1371" w:type="dxa"/>
            <w:shd w:val="clear" w:color="auto" w:fill="auto"/>
            <w:vAlign w:val="center"/>
          </w:tcPr>
          <w:p w14:paraId="772A0EA9" w14:textId="77777777" w:rsidR="00872FB3" w:rsidRPr="003A470C" w:rsidRDefault="00872FB3" w:rsidP="00273EDC">
            <w:pPr>
              <w:jc w:val="right"/>
              <w:rPr>
                <w:sz w:val="20"/>
                <w:szCs w:val="20"/>
              </w:rPr>
            </w:pPr>
          </w:p>
        </w:tc>
      </w:tr>
      <w:tr w:rsidR="00872FB3" w:rsidRPr="003A470C" w14:paraId="4484710C" w14:textId="77777777" w:rsidTr="00273EDC">
        <w:trPr>
          <w:trHeight w:val="188"/>
          <w:jc w:val="center"/>
        </w:trPr>
        <w:tc>
          <w:tcPr>
            <w:tcW w:w="7843" w:type="dxa"/>
            <w:shd w:val="clear" w:color="auto" w:fill="auto"/>
            <w:vAlign w:val="center"/>
            <w:hideMark/>
          </w:tcPr>
          <w:p w14:paraId="349D9CD9" w14:textId="77777777" w:rsidR="00872FB3" w:rsidRPr="000F389A" w:rsidRDefault="00872FB3" w:rsidP="00273EDC">
            <w:pPr>
              <w:jc w:val="both"/>
              <w:rPr>
                <w:sz w:val="20"/>
                <w:szCs w:val="20"/>
              </w:rPr>
            </w:pPr>
            <w:r w:rsidRPr="000F389A">
              <w:rPr>
                <w:sz w:val="20"/>
                <w:szCs w:val="20"/>
              </w:rPr>
              <w:t xml:space="preserve">Ministarstvo zaštite okoliša i energetike - </w:t>
            </w:r>
            <w:r w:rsidRPr="000F389A">
              <w:t xml:space="preserve"> </w:t>
            </w:r>
            <w:r w:rsidRPr="000F389A">
              <w:rPr>
                <w:sz w:val="20"/>
                <w:szCs w:val="20"/>
              </w:rPr>
              <w:t>bespovratna sredstava za projekte koji se financiraju iz EU fondova u financijskom razdoblju 2014. - 2020. - provedba projekta "Mobilno reciklažno dvorište u Gradu Lepoglavi</w:t>
            </w:r>
          </w:p>
        </w:tc>
        <w:tc>
          <w:tcPr>
            <w:tcW w:w="1371" w:type="dxa"/>
            <w:shd w:val="clear" w:color="auto" w:fill="auto"/>
            <w:hideMark/>
          </w:tcPr>
          <w:p w14:paraId="1D96FD69" w14:textId="77777777" w:rsidR="00872FB3" w:rsidRPr="003A470C" w:rsidRDefault="00872FB3" w:rsidP="00273EDC">
            <w:pPr>
              <w:jc w:val="right"/>
              <w:rPr>
                <w:sz w:val="20"/>
                <w:szCs w:val="20"/>
              </w:rPr>
            </w:pPr>
            <w:r>
              <w:rPr>
                <w:sz w:val="20"/>
                <w:szCs w:val="20"/>
              </w:rPr>
              <w:t>20.049,30</w:t>
            </w:r>
          </w:p>
        </w:tc>
      </w:tr>
      <w:tr w:rsidR="00872FB3" w:rsidRPr="003A470C" w14:paraId="443A50CF" w14:textId="77777777" w:rsidTr="00273EDC">
        <w:trPr>
          <w:trHeight w:val="170"/>
          <w:jc w:val="center"/>
        </w:trPr>
        <w:tc>
          <w:tcPr>
            <w:tcW w:w="7843" w:type="dxa"/>
            <w:shd w:val="clear" w:color="auto" w:fill="auto"/>
            <w:vAlign w:val="center"/>
          </w:tcPr>
          <w:p w14:paraId="27F1B346" w14:textId="77777777" w:rsidR="00872FB3" w:rsidRPr="006040C3" w:rsidRDefault="00872FB3" w:rsidP="00273EDC">
            <w:pPr>
              <w:jc w:val="both"/>
              <w:rPr>
                <w:bCs/>
                <w:sz w:val="20"/>
                <w:szCs w:val="20"/>
              </w:rPr>
            </w:pPr>
            <w:r w:rsidRPr="003A470C">
              <w:rPr>
                <w:b/>
                <w:bCs/>
              </w:rPr>
              <w:t xml:space="preserve">UKUPNO                                                                                         </w:t>
            </w:r>
          </w:p>
        </w:tc>
        <w:tc>
          <w:tcPr>
            <w:tcW w:w="1371" w:type="dxa"/>
            <w:shd w:val="clear" w:color="auto" w:fill="auto"/>
            <w:vAlign w:val="center"/>
          </w:tcPr>
          <w:p w14:paraId="7E775D11" w14:textId="77777777" w:rsidR="00872FB3" w:rsidRDefault="00872FB3" w:rsidP="00273EDC">
            <w:pPr>
              <w:jc w:val="right"/>
              <w:rPr>
                <w:sz w:val="20"/>
                <w:szCs w:val="20"/>
              </w:rPr>
            </w:pPr>
            <w:r>
              <w:rPr>
                <w:b/>
                <w:bCs/>
              </w:rPr>
              <w:t>20.049,30</w:t>
            </w:r>
          </w:p>
        </w:tc>
      </w:tr>
    </w:tbl>
    <w:p w14:paraId="0C3AE3F4" w14:textId="77777777" w:rsidR="00872FB3" w:rsidRPr="003A470C" w:rsidRDefault="00872FB3" w:rsidP="00872FB3">
      <w:pPr>
        <w:autoSpaceDE w:val="0"/>
        <w:autoSpaceDN w:val="0"/>
        <w:adjustRightInd w:val="0"/>
        <w:ind w:firstLine="284"/>
        <w:jc w:val="both"/>
      </w:pPr>
    </w:p>
    <w:p w14:paraId="4A47B772" w14:textId="77777777" w:rsidR="00872FB3" w:rsidRDefault="00872FB3" w:rsidP="00872FB3">
      <w:pPr>
        <w:autoSpaceDE w:val="0"/>
        <w:autoSpaceDN w:val="0"/>
        <w:adjustRightInd w:val="0"/>
        <w:ind w:firstLine="284"/>
        <w:jc w:val="both"/>
      </w:pPr>
      <w:r>
        <w:t xml:space="preserve">Preostali iznos od 27.180,00 kuna odnosi se na pomoći koje su ostvarili proračunski korisnici u izvještajnom razdoblju 2021. godine. </w:t>
      </w:r>
      <w:r w:rsidRPr="003A470C">
        <w:t>Gradska knjižnica Ivana Belostenca Lepoglava ostvarila je pomoći u iznosu od</w:t>
      </w:r>
      <w:r>
        <w:t xml:space="preserve"> 24.000,00 kuna </w:t>
      </w:r>
      <w:r w:rsidRPr="003A470C">
        <w:t>Ministarstva kulture za knjižnu građu i opremu</w:t>
      </w:r>
      <w:r>
        <w:t xml:space="preserve"> </w:t>
      </w:r>
      <w:r w:rsidRPr="003A470C">
        <w:t>dok je Dječji vrtić Lepoglava ostvario</w:t>
      </w:r>
      <w:r w:rsidRPr="00B15FA9">
        <w:t xml:space="preserve"> </w:t>
      </w:r>
      <w:r w:rsidRPr="003A470C">
        <w:t>pomoći u iznosu od</w:t>
      </w:r>
      <w:r>
        <w:t xml:space="preserve"> 3.180,00 kuna. </w:t>
      </w:r>
    </w:p>
    <w:p w14:paraId="3C5565E8" w14:textId="77777777" w:rsidR="00872FB3" w:rsidRDefault="00872FB3" w:rsidP="00872FB3">
      <w:pPr>
        <w:autoSpaceDE w:val="0"/>
        <w:autoSpaceDN w:val="0"/>
        <w:adjustRightInd w:val="0"/>
        <w:ind w:firstLine="284"/>
        <w:jc w:val="both"/>
      </w:pPr>
    </w:p>
    <w:p w14:paraId="333358CA" w14:textId="77777777" w:rsidR="00872FB3" w:rsidRPr="003A470C" w:rsidRDefault="00872FB3" w:rsidP="00872FB3">
      <w:pPr>
        <w:tabs>
          <w:tab w:val="left" w:pos="709"/>
        </w:tabs>
        <w:autoSpaceDE w:val="0"/>
        <w:autoSpaceDN w:val="0"/>
        <w:adjustRightInd w:val="0"/>
        <w:jc w:val="both"/>
        <w:rPr>
          <w:b/>
          <w:bCs/>
        </w:rPr>
      </w:pPr>
      <w:r w:rsidRPr="003A470C">
        <w:rPr>
          <w:b/>
          <w:bCs/>
        </w:rPr>
        <w:tab/>
        <w:t>Prihodi od imovine</w:t>
      </w:r>
    </w:p>
    <w:p w14:paraId="53E1F940" w14:textId="77777777" w:rsidR="00872FB3" w:rsidRPr="003A470C" w:rsidRDefault="00872FB3" w:rsidP="00872FB3">
      <w:pPr>
        <w:autoSpaceDE w:val="0"/>
        <w:autoSpaceDN w:val="0"/>
        <w:adjustRightInd w:val="0"/>
        <w:jc w:val="both"/>
        <w:rPr>
          <w:b/>
          <w:bCs/>
        </w:rPr>
      </w:pPr>
    </w:p>
    <w:p w14:paraId="1F23EB1D" w14:textId="77777777" w:rsidR="00872FB3" w:rsidRPr="003A470C" w:rsidRDefault="00872FB3" w:rsidP="00872FB3">
      <w:pPr>
        <w:autoSpaceDE w:val="0"/>
        <w:autoSpaceDN w:val="0"/>
        <w:adjustRightInd w:val="0"/>
        <w:ind w:firstLine="284"/>
        <w:jc w:val="both"/>
        <w:rPr>
          <w:bCs/>
        </w:rPr>
      </w:pPr>
      <w:r w:rsidRPr="003A470C">
        <w:rPr>
          <w:bCs/>
        </w:rPr>
        <w:t xml:space="preserve">Prihodi od imovine </w:t>
      </w:r>
      <w:r w:rsidRPr="003A470C">
        <w:t xml:space="preserve">ostvareni su u iznosu od </w:t>
      </w:r>
      <w:r>
        <w:t>230.097,02</w:t>
      </w:r>
      <w:r w:rsidRPr="003A470C">
        <w:t xml:space="preserve"> kun</w:t>
      </w:r>
      <w:r>
        <w:t>e</w:t>
      </w:r>
      <w:r w:rsidRPr="003A470C">
        <w:t xml:space="preserve"> ili </w:t>
      </w:r>
      <w:r>
        <w:t xml:space="preserve">44,95 </w:t>
      </w:r>
      <w:r w:rsidRPr="003A470C">
        <w:t xml:space="preserve">% godišnjeg plana dok je u odnosu na isto razdoblje prethodne godine njihovo ostvarenje </w:t>
      </w:r>
      <w:r>
        <w:t>manje</w:t>
      </w:r>
      <w:r w:rsidRPr="003A470C">
        <w:t xml:space="preserve"> za </w:t>
      </w:r>
      <w:r>
        <w:t xml:space="preserve">27,52 </w:t>
      </w:r>
      <w:r w:rsidRPr="003A470C">
        <w:t>%.</w:t>
      </w:r>
    </w:p>
    <w:p w14:paraId="3FFF695D" w14:textId="77777777" w:rsidR="00872FB3" w:rsidRPr="003A470C" w:rsidRDefault="00872FB3" w:rsidP="00872FB3">
      <w:pPr>
        <w:pStyle w:val="Tijeloteksta"/>
        <w:ind w:firstLine="284"/>
      </w:pPr>
    </w:p>
    <w:p w14:paraId="4479E69B" w14:textId="77777777" w:rsidR="00872FB3" w:rsidRPr="003A470C" w:rsidRDefault="00872FB3" w:rsidP="00872FB3">
      <w:pPr>
        <w:pStyle w:val="Tijeloteksta"/>
        <w:ind w:firstLine="284"/>
      </w:pPr>
      <w:r w:rsidRPr="003A470C">
        <w:t xml:space="preserve"> </w:t>
      </w:r>
      <w:r w:rsidRPr="003A470C">
        <w:rPr>
          <w:b/>
          <w:i/>
        </w:rPr>
        <w:t>Prihodi od financijske imovine</w:t>
      </w:r>
      <w:r w:rsidRPr="003A470C">
        <w:t xml:space="preserve"> ostvareni su u iznosu </w:t>
      </w:r>
      <w:r>
        <w:t>16.541,89</w:t>
      </w:r>
      <w:r w:rsidRPr="003A470C">
        <w:t xml:space="preserve"> kun</w:t>
      </w:r>
      <w:r>
        <w:t>a</w:t>
      </w:r>
      <w:r w:rsidRPr="003A470C">
        <w:t xml:space="preserve"> što je </w:t>
      </w:r>
      <w:r>
        <w:t xml:space="preserve">77,41 </w:t>
      </w:r>
      <w:r w:rsidRPr="003A470C">
        <w:t xml:space="preserve">% </w:t>
      </w:r>
      <w:r>
        <w:t>manje</w:t>
      </w:r>
      <w:r w:rsidRPr="003A470C">
        <w:t xml:space="preserve"> nego prethodne godine. </w:t>
      </w:r>
      <w:r>
        <w:t>Smanjenje</w:t>
      </w:r>
      <w:r w:rsidRPr="003A470C">
        <w:t xml:space="preserve"> prihoda odnosi se na prihode od kamata na oročena sredstva i depozite po viđenju (</w:t>
      </w:r>
      <w:r>
        <w:t>ostvarenje od 14.732,57</w:t>
      </w:r>
      <w:r w:rsidRPr="003A470C">
        <w:t xml:space="preserve"> kuna)</w:t>
      </w:r>
      <w:r>
        <w:t>, a</w:t>
      </w:r>
      <w:r w:rsidRPr="003A470C">
        <w:t xml:space="preserve"> </w:t>
      </w:r>
      <w:r>
        <w:t>čije ostvarenje je manje u</w:t>
      </w:r>
      <w:r w:rsidRPr="003A470C">
        <w:t xml:space="preserve"> odnosu na prethodnu, 20</w:t>
      </w:r>
      <w:r>
        <w:t>20</w:t>
      </w:r>
      <w:r w:rsidRPr="003A470C">
        <w:t xml:space="preserve">. godinu za </w:t>
      </w:r>
      <w:r>
        <w:t xml:space="preserve">76,80 </w:t>
      </w:r>
      <w:r w:rsidRPr="003A470C">
        <w:t xml:space="preserve">% (od tog iznosa </w:t>
      </w:r>
      <w:r>
        <w:t>3,16</w:t>
      </w:r>
      <w:r w:rsidRPr="003A470C">
        <w:t xml:space="preserve"> kuna je prihod Gradske knjižnice, a iznos od </w:t>
      </w:r>
      <w:r>
        <w:t>652,40</w:t>
      </w:r>
      <w:r w:rsidRPr="003A470C">
        <w:t xml:space="preserve"> kuna je prihod Dječjeg vrtića). Preostali iznos od </w:t>
      </w:r>
      <w:r>
        <w:t>1.809,32</w:t>
      </w:r>
      <w:r w:rsidRPr="003A470C">
        <w:t xml:space="preserve"> kun</w:t>
      </w:r>
      <w:r>
        <w:t>e</w:t>
      </w:r>
      <w:r w:rsidRPr="003A470C">
        <w:t xml:space="preserve"> odnosi se na prihode od zateznih kamata za nepravodobno plaćena potraživanja (</w:t>
      </w:r>
      <w:r>
        <w:t>smanjenje</w:t>
      </w:r>
      <w:r w:rsidRPr="003A470C">
        <w:t xml:space="preserve"> za </w:t>
      </w:r>
      <w:r>
        <w:t>76,57</w:t>
      </w:r>
      <w:r w:rsidRPr="003A470C">
        <w:t xml:space="preserve"> %).</w:t>
      </w:r>
    </w:p>
    <w:p w14:paraId="1390AFA3" w14:textId="77777777" w:rsidR="00872FB3" w:rsidRPr="003A470C" w:rsidRDefault="00872FB3" w:rsidP="00872FB3">
      <w:pPr>
        <w:pStyle w:val="Tijeloteksta"/>
        <w:ind w:firstLine="284"/>
      </w:pPr>
      <w:r w:rsidRPr="003A470C">
        <w:rPr>
          <w:b/>
          <w:i/>
        </w:rPr>
        <w:t xml:space="preserve">Prihodi od nefinancijske imovine </w:t>
      </w:r>
      <w:r w:rsidRPr="003A470C">
        <w:t xml:space="preserve">bilježe </w:t>
      </w:r>
      <w:r>
        <w:t>smanjenje</w:t>
      </w:r>
      <w:r w:rsidRPr="003A470C">
        <w:t xml:space="preserve"> u odnosu na prošlu godinu za </w:t>
      </w:r>
      <w:r>
        <w:t xml:space="preserve">12,56 </w:t>
      </w:r>
      <w:r w:rsidRPr="003A470C">
        <w:t xml:space="preserve">% te iznose </w:t>
      </w:r>
      <w:r>
        <w:t>213.555,13</w:t>
      </w:r>
      <w:r w:rsidRPr="003A470C">
        <w:t xml:space="preserve"> kuna. </w:t>
      </w:r>
      <w:r>
        <w:t>P</w:t>
      </w:r>
      <w:r w:rsidRPr="00164E63">
        <w:t>rihodi</w:t>
      </w:r>
      <w:r w:rsidRPr="003A470C">
        <w:t xml:space="preserve"> su ostvareni s osnove naknada za koncesije, prihoda od zakupa i iznajmljivanja imovine, naknada za korištenje nefinancijske imovine i ostalih prihoda od nefinancijske imovine </w:t>
      </w:r>
      <w:r>
        <w:t>-</w:t>
      </w:r>
      <w:r w:rsidRPr="003A470C">
        <w:t xml:space="preserve"> spomenička renta, naknada za zadržavanje nezakonito izgrađenih zgrada i naknada za DTK mrežu.</w:t>
      </w:r>
    </w:p>
    <w:p w14:paraId="30AEC633" w14:textId="77777777" w:rsidR="00872FB3" w:rsidRPr="003A470C" w:rsidRDefault="00872FB3" w:rsidP="00872FB3">
      <w:pPr>
        <w:ind w:firstLine="708"/>
        <w:jc w:val="both"/>
      </w:pPr>
      <w:r w:rsidRPr="003A470C">
        <w:t xml:space="preserve">Naknade za koncesije - ostvareni prihod </w:t>
      </w:r>
      <w:r>
        <w:t>je</w:t>
      </w:r>
      <w:r w:rsidRPr="003A470C">
        <w:t xml:space="preserve"> </w:t>
      </w:r>
      <w:r>
        <w:t>5.000,01</w:t>
      </w:r>
      <w:r w:rsidRPr="003A470C">
        <w:t xml:space="preserve"> kun</w:t>
      </w:r>
      <w:r>
        <w:t xml:space="preserve">u. Iznos </w:t>
      </w:r>
      <w:r w:rsidRPr="003A470C">
        <w:t xml:space="preserve">se </w:t>
      </w:r>
      <w:r>
        <w:t xml:space="preserve">odnosi </w:t>
      </w:r>
      <w:r w:rsidRPr="003A470C">
        <w:t xml:space="preserve">na naknadu za koncesiju za obavljanje dimnjačarskih poslova na području Grada Lepoglave. Koncesija je dodijeljena </w:t>
      </w:r>
      <w:r>
        <w:t>trgovačkom društvu</w:t>
      </w:r>
      <w:r w:rsidRPr="003A470C">
        <w:t xml:space="preserve"> </w:t>
      </w:r>
      <w:proofErr w:type="spellStart"/>
      <w:r w:rsidRPr="003A470C">
        <w:t>Dimax</w:t>
      </w:r>
      <w:proofErr w:type="spellEnd"/>
      <w:r w:rsidRPr="003A470C">
        <w:t xml:space="preserve"> </w:t>
      </w:r>
      <w:proofErr w:type="spellStart"/>
      <w:r w:rsidRPr="003A470C">
        <w:t>j.d.o.o</w:t>
      </w:r>
      <w:proofErr w:type="spellEnd"/>
      <w:r w:rsidRPr="003A470C">
        <w:t>. iz Varaždina temeljem ugovora od 04.08.2016. godine na rok od 5 godina. Ugovoreni iznos jednogodišnje naknade je 10.000</w:t>
      </w:r>
      <w:r>
        <w:t>,00</w:t>
      </w:r>
      <w:r w:rsidRPr="003A470C">
        <w:t xml:space="preserve"> kuna, a plaćanje kvartalno u ratama po 2.500</w:t>
      </w:r>
      <w:r>
        <w:t>,00</w:t>
      </w:r>
      <w:r w:rsidRPr="003A470C">
        <w:t xml:space="preserve"> </w:t>
      </w:r>
      <w:r w:rsidRPr="0075141A">
        <w:t xml:space="preserve">kuna. </w:t>
      </w:r>
    </w:p>
    <w:p w14:paraId="3BF65F08" w14:textId="77777777" w:rsidR="00872FB3" w:rsidRDefault="00872FB3" w:rsidP="00872FB3">
      <w:pPr>
        <w:jc w:val="both"/>
      </w:pPr>
      <w:r w:rsidRPr="003A470C">
        <w:tab/>
        <w:t xml:space="preserve">Prihodi od zakupa i iznajmljivanja imovine - ostvarenje u iznosu od </w:t>
      </w:r>
      <w:r>
        <w:t>3.455,00</w:t>
      </w:r>
      <w:r w:rsidRPr="003A470C">
        <w:t xml:space="preserve"> kuna </w:t>
      </w:r>
      <w:r>
        <w:t>i manje</w:t>
      </w:r>
      <w:r w:rsidRPr="003A470C">
        <w:t xml:space="preserve"> je za </w:t>
      </w:r>
      <w:r>
        <w:t>2,4</w:t>
      </w:r>
      <w:r w:rsidRPr="003A470C">
        <w:t xml:space="preserve"> % u odnosu na prethodnu godinu. </w:t>
      </w:r>
      <w:r>
        <w:t xml:space="preserve">Od tog iznosa 1.675,00 kuna je prihod s </w:t>
      </w:r>
      <w:r>
        <w:lastRenderedPageBreak/>
        <w:t xml:space="preserve">osnove zakupa poljoprivrednog zemljišta, a 1.780,00 kuna </w:t>
      </w:r>
      <w:r w:rsidRPr="003A470C">
        <w:t>s osnove ostalih prihoda od zakupa i iznajmljivanja imovine</w:t>
      </w:r>
      <w:r>
        <w:t xml:space="preserve"> u vlasništvu Grada.</w:t>
      </w:r>
    </w:p>
    <w:p w14:paraId="75A87AD6" w14:textId="77777777" w:rsidR="00872FB3" w:rsidRDefault="00872FB3" w:rsidP="00872FB3">
      <w:pPr>
        <w:ind w:firstLine="708"/>
        <w:jc w:val="both"/>
      </w:pPr>
      <w:r w:rsidRPr="003A470C">
        <w:t xml:space="preserve">Naknada za korištenje nefinancijske imovine - ostvarenje u iznosu od </w:t>
      </w:r>
      <w:r>
        <w:t>197.949,91</w:t>
      </w:r>
      <w:r w:rsidRPr="003A470C">
        <w:t xml:space="preserve"> kun</w:t>
      </w:r>
      <w:r>
        <w:t>u i</w:t>
      </w:r>
      <w:r w:rsidRPr="003A470C">
        <w:t xml:space="preserve"> </w:t>
      </w:r>
      <w:r>
        <w:t>manje</w:t>
      </w:r>
      <w:r w:rsidRPr="003A470C">
        <w:t xml:space="preserve"> je za </w:t>
      </w:r>
      <w:r>
        <w:t>11,73</w:t>
      </w:r>
      <w:r w:rsidRPr="003A470C">
        <w:t xml:space="preserve"> % u odnosu na prethodnu godinu, a odnosi se na naknadu za eksploataciju mineralnih sirovina (</w:t>
      </w:r>
      <w:r>
        <w:t>11.515,03</w:t>
      </w:r>
      <w:r w:rsidRPr="003A470C">
        <w:t xml:space="preserve"> kn) koju uplaćuje tvrtka Holcim, </w:t>
      </w:r>
      <w:r>
        <w:t xml:space="preserve">prihod od </w:t>
      </w:r>
      <w:r w:rsidRPr="003A470C">
        <w:t>spomeničk</w:t>
      </w:r>
      <w:r>
        <w:t>e</w:t>
      </w:r>
      <w:r w:rsidRPr="003A470C">
        <w:t xml:space="preserve"> rent</w:t>
      </w:r>
      <w:r>
        <w:t>e</w:t>
      </w:r>
      <w:r w:rsidRPr="003A470C">
        <w:t xml:space="preserve"> </w:t>
      </w:r>
      <w:r>
        <w:t>(367,75</w:t>
      </w:r>
      <w:r w:rsidRPr="003A470C">
        <w:t xml:space="preserve"> kn) i ostale prihode od nefinancijske imovine (</w:t>
      </w:r>
      <w:r>
        <w:t>186.067,13</w:t>
      </w:r>
      <w:r w:rsidRPr="003A470C">
        <w:t xml:space="preserve"> kn)</w:t>
      </w:r>
      <w:r>
        <w:t>, a</w:t>
      </w:r>
      <w:r w:rsidRPr="003A470C">
        <w:t xml:space="preserve"> što uključuje godišnju naknadu za služnost koju </w:t>
      </w:r>
      <w:r>
        <w:t>je uplatio</w:t>
      </w:r>
      <w:r w:rsidRPr="003A470C">
        <w:t xml:space="preserve"> </w:t>
      </w:r>
      <w:r>
        <w:t>i HAKOM.</w:t>
      </w:r>
    </w:p>
    <w:p w14:paraId="5B7D6824" w14:textId="77777777" w:rsidR="00872FB3" w:rsidRPr="00C94BCC" w:rsidRDefault="00872FB3" w:rsidP="00872FB3">
      <w:pPr>
        <w:ind w:firstLine="708"/>
        <w:jc w:val="both"/>
      </w:pPr>
      <w:r w:rsidRPr="003A470C">
        <w:t xml:space="preserve">Ostali prihodi od nefinancijske imovine - ostvarenje prihoda u iznosu od </w:t>
      </w:r>
      <w:r>
        <w:t xml:space="preserve">7.150,21 </w:t>
      </w:r>
      <w:r w:rsidRPr="003A470C">
        <w:t>kun</w:t>
      </w:r>
      <w:r>
        <w:t xml:space="preserve">u </w:t>
      </w:r>
      <w:r w:rsidRPr="003A470C">
        <w:t xml:space="preserve">što je </w:t>
      </w:r>
      <w:r>
        <w:t>više</w:t>
      </w:r>
      <w:r w:rsidRPr="003A470C">
        <w:t xml:space="preserve"> za </w:t>
      </w:r>
      <w:r>
        <w:t xml:space="preserve">25,86 </w:t>
      </w:r>
      <w:r w:rsidRPr="003A470C">
        <w:t>% u odnosu na 20</w:t>
      </w:r>
      <w:r>
        <w:t>20</w:t>
      </w:r>
      <w:r w:rsidRPr="003A470C">
        <w:t xml:space="preserve">. godinu. Prihodi se odnose na naknadu za zadržavanje nezakonito izgrađene zgrade. </w:t>
      </w:r>
      <w:r w:rsidRPr="00C94BCC">
        <w:t>U razdoblju od 01.01. do 30.06.202</w:t>
      </w:r>
      <w:r>
        <w:t>1</w:t>
      </w:r>
      <w:r w:rsidRPr="00C94BCC">
        <w:t>. godine po</w:t>
      </w:r>
      <w:r w:rsidRPr="003A470C">
        <w:t xml:space="preserve"> toj osnovi izdano je </w:t>
      </w:r>
      <w:r>
        <w:t>6</w:t>
      </w:r>
      <w:r w:rsidRPr="003A470C">
        <w:t xml:space="preserve"> rješenja</w:t>
      </w:r>
      <w:r>
        <w:t xml:space="preserve"> u ukupnom iznosu zaduženja 8.079,50 kuna. </w:t>
      </w:r>
      <w:r w:rsidRPr="003A470C">
        <w:t>Saldo potraživanja na dan 01.01.20</w:t>
      </w:r>
      <w:r>
        <w:t>21</w:t>
      </w:r>
      <w:r w:rsidRPr="003A470C">
        <w:t xml:space="preserve">. godine </w:t>
      </w:r>
      <w:r>
        <w:t>iznosio</w:t>
      </w:r>
      <w:r w:rsidRPr="003A470C">
        <w:t xml:space="preserve"> je </w:t>
      </w:r>
      <w:r>
        <w:t>38.868,62</w:t>
      </w:r>
      <w:r w:rsidRPr="003A470C">
        <w:t xml:space="preserve"> kun</w:t>
      </w:r>
      <w:r>
        <w:t xml:space="preserve">e. Do 30.06.2021. godine naplaćeno je 23.834,20 kuna </w:t>
      </w:r>
      <w:r w:rsidRPr="003A470C">
        <w:t>od čega je 30</w:t>
      </w:r>
      <w:r>
        <w:t xml:space="preserve"> </w:t>
      </w:r>
      <w:r w:rsidRPr="003A470C">
        <w:t>% prihod grada (</w:t>
      </w:r>
      <w:r>
        <w:t>7.150,21</w:t>
      </w:r>
      <w:r w:rsidRPr="003A470C">
        <w:t xml:space="preserve"> kn), a 70</w:t>
      </w:r>
      <w:r>
        <w:t xml:space="preserve"> </w:t>
      </w:r>
      <w:r w:rsidRPr="003A470C">
        <w:t>% naknade pripada županiji i državnom proračunu</w:t>
      </w:r>
      <w:r>
        <w:t xml:space="preserve"> te su preostala potraživanja u iznosu od 23.113,92 kune.</w:t>
      </w:r>
    </w:p>
    <w:p w14:paraId="7511056A" w14:textId="77777777" w:rsidR="00872FB3" w:rsidRDefault="00872FB3" w:rsidP="00872FB3">
      <w:pPr>
        <w:ind w:firstLine="708"/>
        <w:jc w:val="both"/>
      </w:pPr>
    </w:p>
    <w:p w14:paraId="2909B9A2" w14:textId="77777777" w:rsidR="00872FB3" w:rsidRPr="003A470C" w:rsidRDefault="00872FB3" w:rsidP="00872FB3">
      <w:pPr>
        <w:ind w:firstLine="708"/>
        <w:jc w:val="both"/>
        <w:rPr>
          <w:b/>
        </w:rPr>
      </w:pPr>
      <w:r w:rsidRPr="003A470C">
        <w:rPr>
          <w:b/>
        </w:rPr>
        <w:t xml:space="preserve">Prihodi od upravnih i  administrativnih pristojbi, </w:t>
      </w:r>
      <w:r w:rsidRPr="003A470C">
        <w:rPr>
          <w:b/>
          <w:color w:val="000000"/>
        </w:rPr>
        <w:t>pristojbi po posebnim propisima i naknada</w:t>
      </w:r>
    </w:p>
    <w:p w14:paraId="752334B8" w14:textId="77777777" w:rsidR="00872FB3" w:rsidRPr="003A470C" w:rsidRDefault="00872FB3" w:rsidP="00872FB3">
      <w:pPr>
        <w:jc w:val="both"/>
        <w:rPr>
          <w:b/>
        </w:rPr>
      </w:pPr>
    </w:p>
    <w:p w14:paraId="62AA71E0" w14:textId="77777777" w:rsidR="00872FB3" w:rsidRPr="003A470C" w:rsidRDefault="00872FB3" w:rsidP="00872FB3">
      <w:pPr>
        <w:autoSpaceDE w:val="0"/>
        <w:autoSpaceDN w:val="0"/>
        <w:adjustRightInd w:val="0"/>
        <w:ind w:firstLine="284"/>
        <w:jc w:val="both"/>
        <w:rPr>
          <w:color w:val="000000"/>
        </w:rPr>
      </w:pPr>
      <w:r w:rsidRPr="003A470C">
        <w:rPr>
          <w:color w:val="000000"/>
        </w:rPr>
        <w:t>Prihodi od upravnih i administrativnih pristojbi, pristojbi po posebnim propisima i naknada</w:t>
      </w:r>
      <w:r w:rsidRPr="003A470C">
        <w:rPr>
          <w:b/>
          <w:color w:val="000000"/>
        </w:rPr>
        <w:t xml:space="preserve"> </w:t>
      </w:r>
      <w:r w:rsidRPr="003A470C">
        <w:rPr>
          <w:color w:val="000000"/>
        </w:rPr>
        <w:t xml:space="preserve">ostvareni su u ukupnom iznosu od </w:t>
      </w:r>
      <w:r>
        <w:rPr>
          <w:color w:val="000000"/>
        </w:rPr>
        <w:t>1.188.549,57</w:t>
      </w:r>
      <w:r w:rsidRPr="003A470C">
        <w:rPr>
          <w:color w:val="000000"/>
        </w:rPr>
        <w:t xml:space="preserve"> kun</w:t>
      </w:r>
      <w:r>
        <w:rPr>
          <w:color w:val="000000"/>
        </w:rPr>
        <w:t>a</w:t>
      </w:r>
      <w:r w:rsidRPr="003A470C">
        <w:rPr>
          <w:color w:val="000000"/>
        </w:rPr>
        <w:t xml:space="preserve"> ili </w:t>
      </w:r>
      <w:r>
        <w:rPr>
          <w:color w:val="000000"/>
        </w:rPr>
        <w:t xml:space="preserve">55,95 </w:t>
      </w:r>
      <w:r w:rsidRPr="003A470C">
        <w:rPr>
          <w:color w:val="000000"/>
        </w:rPr>
        <w:t xml:space="preserve">% godišnjeg plana </w:t>
      </w:r>
      <w:r w:rsidRPr="006B1D3D">
        <w:rPr>
          <w:color w:val="000000"/>
        </w:rPr>
        <w:t xml:space="preserve">te </w:t>
      </w:r>
      <w:r>
        <w:rPr>
          <w:color w:val="000000"/>
        </w:rPr>
        <w:t xml:space="preserve">58,15 </w:t>
      </w:r>
      <w:r w:rsidRPr="003A470C">
        <w:rPr>
          <w:color w:val="000000"/>
        </w:rPr>
        <w:t xml:space="preserve">% </w:t>
      </w:r>
      <w:r>
        <w:rPr>
          <w:color w:val="000000"/>
        </w:rPr>
        <w:t>više</w:t>
      </w:r>
      <w:r w:rsidRPr="003A470C">
        <w:rPr>
          <w:color w:val="000000"/>
        </w:rPr>
        <w:t xml:space="preserve"> u odnosu na prethodnu godinu. </w:t>
      </w:r>
    </w:p>
    <w:p w14:paraId="3FDF821B" w14:textId="77777777" w:rsidR="00872FB3" w:rsidRPr="003A470C" w:rsidRDefault="00872FB3" w:rsidP="00872FB3">
      <w:pPr>
        <w:autoSpaceDE w:val="0"/>
        <w:autoSpaceDN w:val="0"/>
        <w:adjustRightInd w:val="0"/>
        <w:ind w:firstLine="284"/>
        <w:jc w:val="both"/>
        <w:rPr>
          <w:color w:val="000000"/>
        </w:rPr>
      </w:pPr>
    </w:p>
    <w:p w14:paraId="7C8F1694" w14:textId="77777777" w:rsidR="00872FB3" w:rsidRPr="003A470C" w:rsidRDefault="00872FB3" w:rsidP="00872FB3">
      <w:pPr>
        <w:ind w:firstLine="284"/>
        <w:jc w:val="both"/>
      </w:pPr>
      <w:r w:rsidRPr="00D418FC">
        <w:rPr>
          <w:b/>
          <w:i/>
        </w:rPr>
        <w:t>Prihodi od upravnih i administrativnih pristojbi</w:t>
      </w:r>
      <w:r w:rsidRPr="003A470C">
        <w:rPr>
          <w:b/>
          <w:i/>
        </w:rPr>
        <w:t xml:space="preserve"> </w:t>
      </w:r>
      <w:r w:rsidRPr="003A470C">
        <w:t xml:space="preserve">ostvareni su u iznosu od </w:t>
      </w:r>
      <w:r>
        <w:t>5.119,05</w:t>
      </w:r>
      <w:r w:rsidRPr="003A470C">
        <w:t xml:space="preserve"> kun</w:t>
      </w:r>
      <w:r>
        <w:t>a</w:t>
      </w:r>
      <w:r w:rsidRPr="003A470C">
        <w:t xml:space="preserve"> (</w:t>
      </w:r>
      <w:r>
        <w:t>59,28</w:t>
      </w:r>
      <w:r w:rsidRPr="003A470C">
        <w:t xml:space="preserve"> % </w:t>
      </w:r>
      <w:r>
        <w:t>manje</w:t>
      </w:r>
      <w:r w:rsidRPr="003A470C">
        <w:t xml:space="preserve"> nego prethodne godine) od čega je </w:t>
      </w:r>
      <w:r>
        <w:t>2.336,88</w:t>
      </w:r>
      <w:r w:rsidRPr="003A470C">
        <w:t xml:space="preserve"> kuna ostvareno od prodaje</w:t>
      </w:r>
      <w:r>
        <w:t xml:space="preserve"> pristojbi i</w:t>
      </w:r>
      <w:r w:rsidRPr="003A470C">
        <w:t xml:space="preserve"> državnih biljega, a preostali iznos od </w:t>
      </w:r>
      <w:r>
        <w:t>2.782,17</w:t>
      </w:r>
      <w:r w:rsidRPr="003A470C">
        <w:t xml:space="preserve"> kuna odnosi se na prihod od </w:t>
      </w:r>
      <w:r>
        <w:t>ostalih pristojbi i naknada, a uključuje: 753,36</w:t>
      </w:r>
      <w:r w:rsidRPr="003A470C">
        <w:t xml:space="preserve"> kuna</w:t>
      </w:r>
      <w:r>
        <w:t xml:space="preserve"> -</w:t>
      </w:r>
      <w:r w:rsidRPr="003A470C">
        <w:t xml:space="preserve"> 30</w:t>
      </w:r>
      <w:r>
        <w:t xml:space="preserve"> </w:t>
      </w:r>
      <w:r w:rsidRPr="003A470C">
        <w:t>% ostvarene boravišne pristojbe koju uplaćuje Turistička zajednica prema zakonskim propisima</w:t>
      </w:r>
      <w:r>
        <w:t xml:space="preserve"> i</w:t>
      </w:r>
      <w:r w:rsidRPr="00D418FC">
        <w:t xml:space="preserve"> </w:t>
      </w:r>
      <w:r>
        <w:t>2.028,81</w:t>
      </w:r>
      <w:r w:rsidRPr="00D418FC">
        <w:t xml:space="preserve"> </w:t>
      </w:r>
      <w:r w:rsidRPr="003A470C">
        <w:t>kun</w:t>
      </w:r>
      <w:r>
        <w:t>a -</w:t>
      </w:r>
      <w:r w:rsidRPr="003A470C">
        <w:t xml:space="preserve"> prihod od vodnog doprinosa, mjesečno uplaćuju Hrvatske vode temeljem čl. 12 Zakona o financiranju vodnog gospodarstva </w:t>
      </w:r>
      <w:r w:rsidRPr="00846DFA">
        <w:t xml:space="preserve">(NN </w:t>
      </w:r>
      <w:hyperlink r:id="rId8" w:history="1">
        <w:r w:rsidRPr="00846DFA">
          <w:t>153/09</w:t>
        </w:r>
      </w:hyperlink>
      <w:r w:rsidRPr="00846DFA">
        <w:t xml:space="preserve">, </w:t>
      </w:r>
      <w:hyperlink r:id="rId9" w:history="1">
        <w:r w:rsidRPr="00846DFA">
          <w:t>90/11</w:t>
        </w:r>
      </w:hyperlink>
      <w:r w:rsidRPr="00846DFA">
        <w:t xml:space="preserve">, </w:t>
      </w:r>
      <w:hyperlink r:id="rId10" w:history="1">
        <w:r w:rsidRPr="00846DFA">
          <w:t>56/13</w:t>
        </w:r>
      </w:hyperlink>
      <w:r w:rsidRPr="00846DFA">
        <w:t xml:space="preserve">, </w:t>
      </w:r>
      <w:hyperlink r:id="rId11" w:history="1">
        <w:r w:rsidRPr="00846DFA">
          <w:t>154/14</w:t>
        </w:r>
      </w:hyperlink>
      <w:r w:rsidRPr="00846DFA">
        <w:t xml:space="preserve"> , </w:t>
      </w:r>
      <w:hyperlink r:id="rId12" w:history="1">
        <w:r w:rsidRPr="00846DFA">
          <w:t>119/15</w:t>
        </w:r>
      </w:hyperlink>
      <w:r w:rsidRPr="00846DFA">
        <w:t xml:space="preserve">, </w:t>
      </w:r>
      <w:hyperlink r:id="rId13" w:history="1">
        <w:r w:rsidRPr="00846DFA">
          <w:t>120/16</w:t>
        </w:r>
      </w:hyperlink>
      <w:r w:rsidRPr="00846DFA">
        <w:t xml:space="preserve">, </w:t>
      </w:r>
      <w:hyperlink r:id="rId14" w:tgtFrame="_blank" w:history="1">
        <w:r w:rsidRPr="00846DFA">
          <w:t>127/17</w:t>
        </w:r>
      </w:hyperlink>
      <w:r w:rsidRPr="00846DFA">
        <w:t>)</w:t>
      </w:r>
      <w:r w:rsidRPr="003A470C">
        <w:t xml:space="preserve"> u iznosu od 8% naplaćenoga doprinosa na njihovom području</w:t>
      </w:r>
      <w:r>
        <w:t>.</w:t>
      </w:r>
    </w:p>
    <w:p w14:paraId="186224A1" w14:textId="77777777" w:rsidR="00872FB3" w:rsidRPr="00461F78" w:rsidRDefault="00872FB3" w:rsidP="00872FB3">
      <w:pPr>
        <w:ind w:firstLine="708"/>
        <w:jc w:val="both"/>
        <w:rPr>
          <w:szCs w:val="20"/>
        </w:rPr>
      </w:pPr>
      <w:r w:rsidRPr="003A470C">
        <w:rPr>
          <w:sz w:val="28"/>
        </w:rPr>
        <w:tab/>
      </w:r>
    </w:p>
    <w:p w14:paraId="0823E785" w14:textId="77777777" w:rsidR="00872FB3" w:rsidRPr="006B1D3D" w:rsidRDefault="00872FB3" w:rsidP="00872FB3">
      <w:pPr>
        <w:ind w:firstLine="284"/>
        <w:jc w:val="both"/>
      </w:pPr>
      <w:r w:rsidRPr="003A470C">
        <w:rPr>
          <w:b/>
          <w:i/>
        </w:rPr>
        <w:t xml:space="preserve">Prihodi po posebnim propisima </w:t>
      </w:r>
      <w:r w:rsidRPr="003A470C">
        <w:t xml:space="preserve">ostvareni su s osnove doprinosa za šume, mjesnog samodoprinosa i ostalih nespomenutih prihoda u ukupnom iznosu od </w:t>
      </w:r>
      <w:r>
        <w:t>618.079,57</w:t>
      </w:r>
      <w:r w:rsidRPr="003A470C">
        <w:t xml:space="preserve"> kun</w:t>
      </w:r>
      <w:r>
        <w:t>a</w:t>
      </w:r>
      <w:r w:rsidRPr="003A470C">
        <w:t xml:space="preserve"> ili </w:t>
      </w:r>
      <w:r>
        <w:t xml:space="preserve">115,74 </w:t>
      </w:r>
      <w:r w:rsidRPr="003A470C">
        <w:t xml:space="preserve">% </w:t>
      </w:r>
      <w:r>
        <w:t>više</w:t>
      </w:r>
      <w:r w:rsidRPr="003A470C">
        <w:t xml:space="preserve"> nego prethodne godine. Najveći dio ovih prihoda </w:t>
      </w:r>
      <w:r>
        <w:t>čini skupina</w:t>
      </w:r>
      <w:r w:rsidRPr="003A470C">
        <w:t xml:space="preserve"> ostalih nespomenutih prihoda</w:t>
      </w:r>
      <w:r>
        <w:t xml:space="preserve">, a čiji najveći udio čine </w:t>
      </w:r>
      <w:r w:rsidRPr="003A470C">
        <w:t>prihod</w:t>
      </w:r>
      <w:r>
        <w:t>i</w:t>
      </w:r>
      <w:r w:rsidRPr="003A470C">
        <w:t xml:space="preserve"> proračunskih korisnika</w:t>
      </w:r>
      <w:r>
        <w:t>.</w:t>
      </w:r>
      <w:r w:rsidRPr="003A470C">
        <w:t xml:space="preserve"> </w:t>
      </w:r>
    </w:p>
    <w:p w14:paraId="6475812D" w14:textId="77777777" w:rsidR="00872FB3" w:rsidRPr="003A470C" w:rsidRDefault="00872FB3" w:rsidP="00872FB3">
      <w:pPr>
        <w:ind w:firstLine="284"/>
        <w:jc w:val="both"/>
      </w:pPr>
      <w:r w:rsidRPr="003A470C">
        <w:t xml:space="preserve">Doprinos za šume je ostvaren u iznosu od </w:t>
      </w:r>
      <w:r>
        <w:t>42.526,63</w:t>
      </w:r>
      <w:r w:rsidRPr="003A470C">
        <w:t xml:space="preserve"> kun</w:t>
      </w:r>
      <w:r>
        <w:t>e</w:t>
      </w:r>
      <w:r w:rsidRPr="003A470C">
        <w:t>, a uplaćuju ga kvartalno Hrvatske šume sukladno Zakonu o šumama</w:t>
      </w:r>
      <w:r w:rsidRPr="002B3E52">
        <w:rPr>
          <w:sz w:val="27"/>
          <w:szCs w:val="27"/>
        </w:rPr>
        <w:t xml:space="preserve"> </w:t>
      </w:r>
      <w:r w:rsidRPr="002B3E52">
        <w:t>(NN </w:t>
      </w:r>
      <w:hyperlink r:id="rId15" w:history="1">
        <w:r w:rsidRPr="002B3E52">
          <w:t>68/18</w:t>
        </w:r>
      </w:hyperlink>
      <w:r w:rsidRPr="002B3E52">
        <w:t xml:space="preserve">, </w:t>
      </w:r>
      <w:hyperlink r:id="rId16" w:history="1">
        <w:r w:rsidRPr="002B3E52">
          <w:t>115/18</w:t>
        </w:r>
      </w:hyperlink>
      <w:r w:rsidRPr="002B3E52">
        <w:t>,</w:t>
      </w:r>
      <w:r>
        <w:t xml:space="preserve"> 98/19, 32/20 i 145/20</w:t>
      </w:r>
      <w:r w:rsidRPr="002B3E52">
        <w:t xml:space="preserve"> </w:t>
      </w:r>
      <w:r w:rsidRPr="003A470C">
        <w:t>čl. 69</w:t>
      </w:r>
      <w:r>
        <w:t>).</w:t>
      </w:r>
    </w:p>
    <w:p w14:paraId="0AE98D78" w14:textId="77777777" w:rsidR="00872FB3" w:rsidRPr="003A470C" w:rsidRDefault="00872FB3" w:rsidP="00872FB3">
      <w:pPr>
        <w:ind w:firstLine="284"/>
        <w:jc w:val="both"/>
      </w:pPr>
      <w:r w:rsidRPr="003A470C">
        <w:t xml:space="preserve">Prihodi od mjesnog samodoprinosa ostvareni su u iznosu od </w:t>
      </w:r>
      <w:r>
        <w:t>33.562,81</w:t>
      </w:r>
      <w:r w:rsidRPr="003A470C">
        <w:t xml:space="preserve"> kun</w:t>
      </w:r>
      <w:r>
        <w:t>u</w:t>
      </w:r>
      <w:r w:rsidRPr="003A470C">
        <w:t>. Odnose se na sufinanciranje građana za uređenje komunalne infrastrukture temeljem sklopljenih ugovora za modernizaciju nerazvrstanih cesta između Grada Lepoglave i građana. Saldo potraživanja na dan 01.01.20</w:t>
      </w:r>
      <w:r>
        <w:t>21</w:t>
      </w:r>
      <w:r w:rsidRPr="003A470C">
        <w:t xml:space="preserve">. godine </w:t>
      </w:r>
      <w:r>
        <w:t>iznosio</w:t>
      </w:r>
      <w:r w:rsidRPr="003A470C">
        <w:t xml:space="preserve"> je </w:t>
      </w:r>
      <w:r>
        <w:t>78.365,96 kuna</w:t>
      </w:r>
      <w:r w:rsidRPr="003A470C">
        <w:t xml:space="preserve">. U </w:t>
      </w:r>
      <w:r>
        <w:t xml:space="preserve">prvoj polovici </w:t>
      </w:r>
      <w:r w:rsidRPr="003A470C">
        <w:t>20</w:t>
      </w:r>
      <w:r>
        <w:t>21</w:t>
      </w:r>
      <w:r w:rsidRPr="003A470C">
        <w:t>. godin</w:t>
      </w:r>
      <w:r>
        <w:t>e</w:t>
      </w:r>
      <w:r w:rsidRPr="003A470C">
        <w:t xml:space="preserve"> </w:t>
      </w:r>
      <w:r>
        <w:t xml:space="preserve">sklopljeno je 15 Ugovora </w:t>
      </w:r>
      <w:r w:rsidRPr="003A470C">
        <w:t>o sufinanciranju za modernizaciju cesta u mjesnim odborima</w:t>
      </w:r>
      <w:r>
        <w:t xml:space="preserve"> Grada Lepoglave u ukupnom iznosu zaduženja 36.846,19 kuna. </w:t>
      </w:r>
      <w:r w:rsidRPr="003A470C">
        <w:t>Kako je do 3</w:t>
      </w:r>
      <w:r>
        <w:t>0</w:t>
      </w:r>
      <w:r w:rsidRPr="003A470C">
        <w:t>.</w:t>
      </w:r>
      <w:r>
        <w:t>06</w:t>
      </w:r>
      <w:r w:rsidRPr="003A470C">
        <w:t>.20</w:t>
      </w:r>
      <w:r>
        <w:t>21</w:t>
      </w:r>
      <w:r w:rsidRPr="003A470C">
        <w:t xml:space="preserve">. naplaćeno </w:t>
      </w:r>
      <w:r>
        <w:t>33.562,81</w:t>
      </w:r>
      <w:r w:rsidRPr="003A470C">
        <w:t xml:space="preserve"> kun</w:t>
      </w:r>
      <w:r>
        <w:t>a,</w:t>
      </w:r>
      <w:r w:rsidRPr="003A470C">
        <w:t xml:space="preserve"> potraživanja s osnove sufinanciranja građana na dan 3</w:t>
      </w:r>
      <w:r>
        <w:t>0</w:t>
      </w:r>
      <w:r w:rsidRPr="003A470C">
        <w:t>.</w:t>
      </w:r>
      <w:r>
        <w:t>06</w:t>
      </w:r>
      <w:r w:rsidRPr="003A470C">
        <w:t>.20</w:t>
      </w:r>
      <w:r>
        <w:t>21</w:t>
      </w:r>
      <w:r w:rsidRPr="003A470C">
        <w:t xml:space="preserve">. iznose </w:t>
      </w:r>
      <w:r>
        <w:t>81.649,34</w:t>
      </w:r>
      <w:r w:rsidRPr="003A470C">
        <w:t xml:space="preserve"> k</w:t>
      </w:r>
      <w:r>
        <w:t>una</w:t>
      </w:r>
      <w:r w:rsidRPr="003A470C">
        <w:t>.</w:t>
      </w:r>
    </w:p>
    <w:p w14:paraId="3CE4DA35" w14:textId="77777777" w:rsidR="00872FB3" w:rsidRDefault="00872FB3" w:rsidP="00872FB3">
      <w:pPr>
        <w:ind w:firstLine="284"/>
        <w:jc w:val="both"/>
      </w:pPr>
      <w:r>
        <w:t>S</w:t>
      </w:r>
      <w:r w:rsidRPr="003A470C">
        <w:t>kupin</w:t>
      </w:r>
      <w:r>
        <w:t>a</w:t>
      </w:r>
      <w:r w:rsidRPr="003A470C">
        <w:t xml:space="preserve"> ostalih nespomenutih prihoda </w:t>
      </w:r>
      <w:r>
        <w:t xml:space="preserve">ostvarena je u ukupnom iznosu od 541.990,13 kuna. Od tog iznosa 510.472,56 kuna je </w:t>
      </w:r>
      <w:r w:rsidRPr="003A470C">
        <w:t>prihod Dječjeg vrtića Lepoglava ostvaren od sufinanciranja cijene participacije</w:t>
      </w:r>
      <w:r>
        <w:t xml:space="preserve">, 9.380,00 kuna je prihod </w:t>
      </w:r>
      <w:r w:rsidRPr="003A470C">
        <w:t>Gradske knjižnice ostvaren od upisnina</w:t>
      </w:r>
      <w:r>
        <w:t>, a ostatak iznosa od 22.137,57 kuna čine ostali nespomenuti prihodi Grada Lepoglave (6.300,00 kuna je prihod s osnove povrata stipendije,</w:t>
      </w:r>
      <w:r w:rsidRPr="003A470C">
        <w:t xml:space="preserve"> iznos od </w:t>
      </w:r>
      <w:r>
        <w:t>12.671,57</w:t>
      </w:r>
      <w:r w:rsidRPr="003A470C">
        <w:t xml:space="preserve"> kuna </w:t>
      </w:r>
      <w:r>
        <w:t xml:space="preserve">je uplata APN-a (povrat sredstava za POS) i 3.166 kuna je povrat od osiguravajuće kuće temeljem police osiguranja - Generali. </w:t>
      </w:r>
    </w:p>
    <w:p w14:paraId="32940423" w14:textId="77777777" w:rsidR="00872FB3" w:rsidRPr="003A470C" w:rsidRDefault="00872FB3" w:rsidP="00872FB3">
      <w:pPr>
        <w:ind w:firstLine="284"/>
        <w:jc w:val="both"/>
      </w:pPr>
    </w:p>
    <w:p w14:paraId="736F873B" w14:textId="77777777" w:rsidR="00872FB3" w:rsidRPr="003A470C" w:rsidRDefault="00872FB3" w:rsidP="00872FB3">
      <w:pPr>
        <w:ind w:firstLine="284"/>
        <w:jc w:val="both"/>
      </w:pPr>
      <w:r w:rsidRPr="004B4664">
        <w:rPr>
          <w:b/>
          <w:i/>
        </w:rPr>
        <w:t xml:space="preserve">Komunalni doprinosi i naknade </w:t>
      </w:r>
      <w:r w:rsidRPr="004B4664">
        <w:t>ostvareni</w:t>
      </w:r>
      <w:r w:rsidRPr="003A470C">
        <w:t xml:space="preserve"> su u ukupnom iznosu od </w:t>
      </w:r>
      <w:r>
        <w:t>565.350,95</w:t>
      </w:r>
      <w:r w:rsidRPr="003A470C">
        <w:t xml:space="preserve"> kuna</w:t>
      </w:r>
      <w:r w:rsidRPr="003A470C">
        <w:rPr>
          <w:b/>
        </w:rPr>
        <w:t xml:space="preserve"> </w:t>
      </w:r>
      <w:r w:rsidRPr="003A470C">
        <w:t xml:space="preserve">što je za </w:t>
      </w:r>
      <w:r>
        <w:t xml:space="preserve">24,95 </w:t>
      </w:r>
      <w:r w:rsidRPr="003A470C">
        <w:t xml:space="preserve">% </w:t>
      </w:r>
      <w:r>
        <w:t>više</w:t>
      </w:r>
      <w:r w:rsidRPr="003A470C">
        <w:t xml:space="preserve"> u odnosu na 20</w:t>
      </w:r>
      <w:r>
        <w:t>20</w:t>
      </w:r>
      <w:r w:rsidRPr="003A470C">
        <w:t xml:space="preserve">. godinu. Prihodi s te osnove su isključivo namjenski prihodi proračuna. </w:t>
      </w:r>
    </w:p>
    <w:p w14:paraId="18A3DE71" w14:textId="77777777" w:rsidR="00872FB3" w:rsidRPr="003A470C" w:rsidRDefault="00872FB3" w:rsidP="00872FB3">
      <w:pPr>
        <w:ind w:firstLine="284"/>
        <w:jc w:val="both"/>
      </w:pPr>
      <w:r w:rsidRPr="003A470C">
        <w:t xml:space="preserve">Temeljem izdanih rješenja naplaćeni prihod od komunalnog doprinosa iznosi </w:t>
      </w:r>
      <w:r>
        <w:t>44.538,49</w:t>
      </w:r>
      <w:r w:rsidRPr="003A470C">
        <w:t xml:space="preserve"> kuna. Na dan 01.01.20</w:t>
      </w:r>
      <w:r>
        <w:t>21</w:t>
      </w:r>
      <w:r w:rsidRPr="003A470C">
        <w:t xml:space="preserve">. godine saldo potraživanja s osnove komunalnog doprinosa iznosio je </w:t>
      </w:r>
      <w:r>
        <w:t>122.801,74 kune</w:t>
      </w:r>
      <w:r w:rsidRPr="003A470C">
        <w:t xml:space="preserve">. U </w:t>
      </w:r>
      <w:r>
        <w:t xml:space="preserve">izvještajnom razdoblju </w:t>
      </w:r>
      <w:r w:rsidRPr="003A470C">
        <w:t xml:space="preserve">izdano je </w:t>
      </w:r>
      <w:r>
        <w:t>11</w:t>
      </w:r>
      <w:r w:rsidRPr="003A470C">
        <w:t xml:space="preserve"> rješenja ukupnog iznosa </w:t>
      </w:r>
      <w:r>
        <w:t xml:space="preserve">zaduženja </w:t>
      </w:r>
      <w:r w:rsidRPr="003A470C">
        <w:t xml:space="preserve">od </w:t>
      </w:r>
      <w:r>
        <w:t>11.278,99</w:t>
      </w:r>
      <w:r w:rsidRPr="003A470C">
        <w:t xml:space="preserve"> kun</w:t>
      </w:r>
      <w:r>
        <w:t xml:space="preserve">a, a 1 rješenje na iznos od 2.217,60 kuna je poništeno </w:t>
      </w:r>
      <w:r w:rsidRPr="003A470C">
        <w:t>te potraživanja na dan 3</w:t>
      </w:r>
      <w:r>
        <w:t>0</w:t>
      </w:r>
      <w:r w:rsidRPr="003A470C">
        <w:t>.</w:t>
      </w:r>
      <w:r>
        <w:t>06</w:t>
      </w:r>
      <w:r w:rsidRPr="003A470C">
        <w:t>.20</w:t>
      </w:r>
      <w:r>
        <w:t>21</w:t>
      </w:r>
      <w:r w:rsidRPr="003A470C">
        <w:t xml:space="preserve">. godine iznose </w:t>
      </w:r>
      <w:r>
        <w:t>87.324,64</w:t>
      </w:r>
      <w:r w:rsidRPr="003A470C">
        <w:t xml:space="preserve"> kun</w:t>
      </w:r>
      <w:r>
        <w:t>e</w:t>
      </w:r>
      <w:r w:rsidRPr="003A470C">
        <w:t>.</w:t>
      </w:r>
    </w:p>
    <w:p w14:paraId="61996034" w14:textId="77777777" w:rsidR="00872FB3" w:rsidRPr="002B3E52" w:rsidRDefault="00872FB3" w:rsidP="00872FB3">
      <w:pPr>
        <w:ind w:firstLine="284"/>
        <w:jc w:val="both"/>
      </w:pPr>
      <w:r w:rsidRPr="003A470C">
        <w:t xml:space="preserve">Prihod od komunalne naknade ostvaren je u iznosu od </w:t>
      </w:r>
      <w:r>
        <w:t>520.812,46</w:t>
      </w:r>
      <w:r w:rsidRPr="003A470C">
        <w:t xml:space="preserve"> kun</w:t>
      </w:r>
      <w:r>
        <w:t>a</w:t>
      </w:r>
      <w:r w:rsidRPr="003A470C">
        <w:t xml:space="preserve">. Komunalna naknada obračunava se </w:t>
      </w:r>
      <w:r w:rsidRPr="00A010DA">
        <w:t>temeljem Odluke o komunalnoj naknadi i Zakona o komunalnom gospodarstvu (NN </w:t>
      </w:r>
      <w:hyperlink r:id="rId17" w:history="1">
        <w:r w:rsidRPr="00A010DA">
          <w:t>68/18</w:t>
        </w:r>
      </w:hyperlink>
      <w:r w:rsidRPr="00A010DA">
        <w:t xml:space="preserve">, </w:t>
      </w:r>
      <w:hyperlink r:id="rId18" w:history="1">
        <w:r w:rsidRPr="00A010DA">
          <w:t>110/18</w:t>
        </w:r>
      </w:hyperlink>
      <w:r>
        <w:t xml:space="preserve"> i 32/20</w:t>
      </w:r>
      <w:r w:rsidRPr="00A010DA">
        <w:t xml:space="preserve">). </w:t>
      </w:r>
      <w:bookmarkStart w:id="1" w:name="_Hlk47601389"/>
      <w:bookmarkStart w:id="2" w:name="_Hlk40954281"/>
      <w:r w:rsidRPr="00A010DA">
        <w:t xml:space="preserve">Saldo potraživanja je na dan 01.01.2021. godine iznosio 514.972,46 kuna. U razdoblju od 1-6/2021. godine ukupno je zaduženje iznosilo 490.301,73 kune te su potraživanja na dan 30.06.2021. godine 484.461,72 kune odnosno </w:t>
      </w:r>
      <w:bookmarkStart w:id="3" w:name="_Hlk6994045"/>
      <w:r w:rsidRPr="00A010DA">
        <w:t>124.028,30 kuna od stanovništva i 360.433,42 kuna od pravnih osoba. U kategoriji pravnih subjekata u izvještajnom razdoblju 2021. godine bilo je 108 obveznika, a u kategoriji stanovništva 2.560 obveznika. Dužnicima su poslane opomene, 581 opomena građanima i 59 opomena pravnim osobama</w:t>
      </w:r>
      <w:bookmarkEnd w:id="1"/>
      <w:r w:rsidRPr="00A010DA">
        <w:t>.</w:t>
      </w:r>
      <w:r w:rsidRPr="003A470C">
        <w:t xml:space="preserve"> </w:t>
      </w:r>
      <w:bookmarkEnd w:id="3"/>
    </w:p>
    <w:bookmarkEnd w:id="2"/>
    <w:p w14:paraId="540C8BD9" w14:textId="77777777" w:rsidR="00872FB3" w:rsidRPr="003A470C" w:rsidRDefault="00872FB3" w:rsidP="00872FB3">
      <w:pPr>
        <w:jc w:val="both"/>
      </w:pPr>
    </w:p>
    <w:p w14:paraId="005DDF53" w14:textId="77777777" w:rsidR="00872FB3" w:rsidRPr="003A470C" w:rsidRDefault="00872FB3" w:rsidP="00872FB3">
      <w:pPr>
        <w:ind w:firstLine="708"/>
        <w:jc w:val="both"/>
        <w:rPr>
          <w:sz w:val="28"/>
        </w:rPr>
      </w:pPr>
      <w:r w:rsidRPr="003A470C">
        <w:rPr>
          <w:b/>
        </w:rPr>
        <w:t xml:space="preserve">Prihodi od prodaje proizvoda i robe te pruženih usluga i prihodi od donacija </w:t>
      </w:r>
    </w:p>
    <w:p w14:paraId="2C4D1E50" w14:textId="77777777" w:rsidR="00872FB3" w:rsidRPr="003A470C" w:rsidRDefault="00872FB3" w:rsidP="00872FB3">
      <w:pPr>
        <w:ind w:firstLine="284"/>
        <w:jc w:val="both"/>
      </w:pPr>
    </w:p>
    <w:p w14:paraId="2590AE85" w14:textId="77777777" w:rsidR="00872FB3" w:rsidRPr="003A470C" w:rsidRDefault="00872FB3" w:rsidP="00872FB3">
      <w:pPr>
        <w:ind w:firstLine="284"/>
        <w:jc w:val="both"/>
      </w:pPr>
      <w:r w:rsidRPr="003A470C">
        <w:t xml:space="preserve">Ostvarenje ove skupine prihoda iznosi </w:t>
      </w:r>
      <w:r>
        <w:t>68.991,97</w:t>
      </w:r>
      <w:r w:rsidRPr="003A470C">
        <w:t xml:space="preserve"> kun</w:t>
      </w:r>
      <w:r>
        <w:t>a</w:t>
      </w:r>
      <w:r w:rsidRPr="003A470C">
        <w:t xml:space="preserve"> te je </w:t>
      </w:r>
      <w:r>
        <w:t>veće</w:t>
      </w:r>
      <w:r w:rsidRPr="003A470C">
        <w:t xml:space="preserve"> u odnosu na prethodnu godinu za </w:t>
      </w:r>
      <w:r>
        <w:t xml:space="preserve">72,65 </w:t>
      </w:r>
      <w:r w:rsidRPr="003A470C">
        <w:t xml:space="preserve">%. Od tog iznosa </w:t>
      </w:r>
      <w:r>
        <w:t>55.931,97</w:t>
      </w:r>
      <w:r w:rsidRPr="003A470C">
        <w:t xml:space="preserve"> kun</w:t>
      </w:r>
      <w:r>
        <w:t>a</w:t>
      </w:r>
      <w:r w:rsidRPr="003A470C">
        <w:t xml:space="preserve"> je prihod od pruženih usluga naplate naknade za uređenje voda pri čemu Grad fakturira Hrvatskim vodam</w:t>
      </w:r>
      <w:r w:rsidRPr="004F452D">
        <w:t>a 10</w:t>
      </w:r>
      <w:r>
        <w:t xml:space="preserve"> </w:t>
      </w:r>
      <w:r w:rsidRPr="004F452D">
        <w:t>%</w:t>
      </w:r>
      <w:r w:rsidRPr="003A470C">
        <w:t xml:space="preserve"> ostvarenog iznosa naknade temeljem ugovora i izdanih faktura za pružene usluge, a </w:t>
      </w:r>
      <w:r>
        <w:t>13.060,0</w:t>
      </w:r>
      <w:r w:rsidRPr="003A470C">
        <w:t xml:space="preserve">0 kuna je prihod Dječjeg vrtića Lepoglava. </w:t>
      </w:r>
    </w:p>
    <w:p w14:paraId="3A83E2CF" w14:textId="77777777" w:rsidR="00872FB3" w:rsidRPr="003A470C" w:rsidRDefault="00872FB3" w:rsidP="00872FB3">
      <w:pPr>
        <w:ind w:firstLine="284"/>
        <w:jc w:val="both"/>
      </w:pPr>
      <w:r w:rsidRPr="003A470C">
        <w:tab/>
      </w:r>
    </w:p>
    <w:p w14:paraId="70A0E568" w14:textId="77777777" w:rsidR="00872FB3" w:rsidRPr="003A470C" w:rsidRDefault="00872FB3" w:rsidP="00872FB3">
      <w:pPr>
        <w:ind w:firstLine="708"/>
        <w:jc w:val="both"/>
      </w:pPr>
      <w:r w:rsidRPr="003A470C">
        <w:rPr>
          <w:b/>
        </w:rPr>
        <w:t>Kazne, upravne mjere i ostali prihodi</w:t>
      </w:r>
    </w:p>
    <w:p w14:paraId="678DA830" w14:textId="77777777" w:rsidR="00872FB3" w:rsidRPr="003A470C" w:rsidRDefault="00872FB3" w:rsidP="00872FB3">
      <w:pPr>
        <w:jc w:val="both"/>
      </w:pPr>
    </w:p>
    <w:p w14:paraId="407A185F" w14:textId="77777777" w:rsidR="00872FB3" w:rsidRDefault="00872FB3" w:rsidP="00872FB3">
      <w:pPr>
        <w:ind w:firstLine="284"/>
        <w:jc w:val="both"/>
      </w:pPr>
      <w:r w:rsidRPr="003A470C">
        <w:t xml:space="preserve">Prihodi s te osnove ostvareni su u ukupnom iznosu od </w:t>
      </w:r>
      <w:r>
        <w:t xml:space="preserve">6.320,00 </w:t>
      </w:r>
      <w:r w:rsidRPr="003A470C">
        <w:t>kuna (</w:t>
      </w:r>
      <w:r>
        <w:t xml:space="preserve">19,36 </w:t>
      </w:r>
      <w:r w:rsidRPr="003A470C">
        <w:t xml:space="preserve">% </w:t>
      </w:r>
      <w:r>
        <w:t>više</w:t>
      </w:r>
      <w:r w:rsidRPr="003A470C">
        <w:t xml:space="preserve"> nego prethodne godine)</w:t>
      </w:r>
      <w:r>
        <w:t xml:space="preserve">, a odnose se na </w:t>
      </w:r>
      <w:r w:rsidRPr="003A470C">
        <w:t xml:space="preserve">prihode </w:t>
      </w:r>
      <w:r>
        <w:t xml:space="preserve">od </w:t>
      </w:r>
      <w:r w:rsidRPr="003A470C">
        <w:t>troškova ovrha</w:t>
      </w:r>
      <w:r>
        <w:t xml:space="preserve"> - 1.550,00 kuna, naplaćene kazne - komunalni redar - 1.483,00 kuna i naplaćene ostale prihode - 3.287,00 kuna.</w:t>
      </w:r>
    </w:p>
    <w:p w14:paraId="2705D3AC" w14:textId="77777777" w:rsidR="00872FB3" w:rsidRPr="003A470C" w:rsidRDefault="00872FB3" w:rsidP="00872FB3">
      <w:pPr>
        <w:ind w:firstLine="284"/>
        <w:jc w:val="both"/>
      </w:pPr>
    </w:p>
    <w:p w14:paraId="25963B30" w14:textId="77777777" w:rsidR="00872FB3" w:rsidRDefault="00872FB3" w:rsidP="00872FB3">
      <w:pPr>
        <w:ind w:firstLine="284"/>
        <w:jc w:val="both"/>
        <w:rPr>
          <w:b/>
          <w:bCs/>
        </w:rPr>
      </w:pPr>
      <w:r w:rsidRPr="00A21A6E">
        <w:rPr>
          <w:b/>
          <w:bCs/>
        </w:rPr>
        <w:t>PRIHODI OD PRODAJE</w:t>
      </w:r>
      <w:r w:rsidRPr="003A470C">
        <w:rPr>
          <w:b/>
          <w:bCs/>
        </w:rPr>
        <w:t xml:space="preserve"> NEFINANCIJSKE IMOVINE</w:t>
      </w:r>
    </w:p>
    <w:p w14:paraId="0F6961C7" w14:textId="77777777" w:rsidR="00872FB3" w:rsidRPr="003A470C" w:rsidRDefault="00872FB3" w:rsidP="00872FB3">
      <w:pPr>
        <w:ind w:firstLine="284"/>
        <w:jc w:val="both"/>
        <w:rPr>
          <w:b/>
          <w:bCs/>
        </w:rPr>
      </w:pPr>
    </w:p>
    <w:p w14:paraId="58D8D1C1" w14:textId="77777777" w:rsidR="00872FB3" w:rsidRPr="003A470C" w:rsidRDefault="00872FB3" w:rsidP="00872FB3">
      <w:pPr>
        <w:ind w:firstLine="284"/>
        <w:jc w:val="both"/>
      </w:pPr>
      <w:r w:rsidRPr="003A470C">
        <w:t xml:space="preserve">Prihodi od prodaje nefinancijske imovine u </w:t>
      </w:r>
      <w:r>
        <w:t xml:space="preserve">izvještajnom razdoblju </w:t>
      </w:r>
      <w:r w:rsidRPr="003A470C">
        <w:t>20</w:t>
      </w:r>
      <w:r>
        <w:t>21</w:t>
      </w:r>
      <w:r w:rsidRPr="003A470C">
        <w:t>. godin</w:t>
      </w:r>
      <w:r>
        <w:t>e</w:t>
      </w:r>
      <w:r w:rsidRPr="003A470C">
        <w:t xml:space="preserve"> ostvareni</w:t>
      </w:r>
      <w:r>
        <w:t xml:space="preserve"> su</w:t>
      </w:r>
      <w:r w:rsidRPr="003A470C">
        <w:t xml:space="preserve"> u iznosu od </w:t>
      </w:r>
      <w:r>
        <w:t>98.994,79</w:t>
      </w:r>
      <w:r w:rsidRPr="003A470C">
        <w:t xml:space="preserve"> kun</w:t>
      </w:r>
      <w:r>
        <w:t>a</w:t>
      </w:r>
      <w:r w:rsidRPr="003A470C">
        <w:t xml:space="preserve"> ili </w:t>
      </w:r>
      <w:r>
        <w:t xml:space="preserve">6,56 </w:t>
      </w:r>
      <w:r w:rsidRPr="003A470C">
        <w:t xml:space="preserve">% plana, a u odnosu na prethodnu godinu </w:t>
      </w:r>
      <w:r>
        <w:t>veći</w:t>
      </w:r>
      <w:r w:rsidRPr="003A470C">
        <w:t xml:space="preserve"> </w:t>
      </w:r>
      <w:r>
        <w:t xml:space="preserve">su </w:t>
      </w:r>
      <w:r w:rsidRPr="003A470C">
        <w:t xml:space="preserve">za </w:t>
      </w:r>
      <w:r>
        <w:t xml:space="preserve">30,28 </w:t>
      </w:r>
      <w:r w:rsidRPr="003A470C">
        <w:t xml:space="preserve">%. Njihov udio u strukturi ukupnih prihoda je </w:t>
      </w:r>
      <w:r>
        <w:t xml:space="preserve">0,82 </w:t>
      </w:r>
      <w:r w:rsidRPr="003A470C">
        <w:t xml:space="preserve">%.  </w:t>
      </w:r>
    </w:p>
    <w:p w14:paraId="10F3B760" w14:textId="77777777" w:rsidR="00872FB3" w:rsidRPr="003A470C" w:rsidRDefault="00872FB3" w:rsidP="00872FB3">
      <w:pPr>
        <w:ind w:firstLine="284"/>
        <w:jc w:val="both"/>
        <w:rPr>
          <w:b/>
          <w:i/>
        </w:rPr>
      </w:pPr>
    </w:p>
    <w:p w14:paraId="70CEA4AE" w14:textId="77777777" w:rsidR="00872FB3" w:rsidRPr="003A470C" w:rsidRDefault="00872FB3" w:rsidP="00872FB3">
      <w:pPr>
        <w:ind w:firstLine="284"/>
        <w:jc w:val="both"/>
      </w:pPr>
      <w:r w:rsidRPr="003A470C">
        <w:rPr>
          <w:b/>
          <w:i/>
        </w:rPr>
        <w:t xml:space="preserve">Prihodi od prodaje </w:t>
      </w:r>
      <w:proofErr w:type="spellStart"/>
      <w:r w:rsidRPr="003A470C">
        <w:rPr>
          <w:b/>
          <w:i/>
        </w:rPr>
        <w:t>neproizvedene</w:t>
      </w:r>
      <w:proofErr w:type="spellEnd"/>
      <w:r w:rsidRPr="003A470C">
        <w:rPr>
          <w:b/>
          <w:i/>
        </w:rPr>
        <w:t xml:space="preserve"> dugotrajne imovine </w:t>
      </w:r>
      <w:r w:rsidRPr="003A470C">
        <w:t xml:space="preserve">obuhvaćaju prihode od prodaje zemljišta i ostvareni su u iznosu od </w:t>
      </w:r>
      <w:r>
        <w:t>93.340,60</w:t>
      </w:r>
      <w:r w:rsidRPr="003A470C">
        <w:t xml:space="preserve"> kun</w:t>
      </w:r>
      <w:r>
        <w:t>a</w:t>
      </w:r>
      <w:r w:rsidRPr="003A470C">
        <w:t xml:space="preserve"> ili </w:t>
      </w:r>
      <w:r>
        <w:t xml:space="preserve">6,22 </w:t>
      </w:r>
      <w:r w:rsidRPr="003A470C">
        <w:t>% plana.</w:t>
      </w:r>
    </w:p>
    <w:p w14:paraId="42909A00" w14:textId="77777777" w:rsidR="00872FB3" w:rsidRPr="00752C35" w:rsidRDefault="00872FB3" w:rsidP="00872FB3">
      <w:pPr>
        <w:ind w:firstLine="284"/>
        <w:jc w:val="both"/>
      </w:pPr>
    </w:p>
    <w:p w14:paraId="4070D654" w14:textId="77777777" w:rsidR="00872FB3" w:rsidRPr="003A470C" w:rsidRDefault="00872FB3" w:rsidP="00872FB3">
      <w:pPr>
        <w:ind w:firstLine="284"/>
        <w:jc w:val="both"/>
      </w:pPr>
      <w:r w:rsidRPr="003A470C">
        <w:rPr>
          <w:b/>
          <w:i/>
        </w:rPr>
        <w:t xml:space="preserve">Prihodi od prodaje proizvedene dugotrajne imovine </w:t>
      </w:r>
      <w:r w:rsidRPr="003A470C">
        <w:t xml:space="preserve">ostvareni su u iznosu od </w:t>
      </w:r>
      <w:r>
        <w:t>5.654,19</w:t>
      </w:r>
      <w:r w:rsidRPr="003A470C">
        <w:t xml:space="preserve"> kun</w:t>
      </w:r>
      <w:r>
        <w:t>a</w:t>
      </w:r>
      <w:r w:rsidRPr="003A470C">
        <w:t xml:space="preserve"> što je </w:t>
      </w:r>
      <w:r>
        <w:t xml:space="preserve">56,54 </w:t>
      </w:r>
      <w:r w:rsidRPr="003A470C">
        <w:t>% plan</w:t>
      </w:r>
      <w:r>
        <w:t>a</w:t>
      </w:r>
      <w:r w:rsidRPr="003A470C">
        <w:t>, a u odnosu na ostvarenje prihoda s te osnove prethodne godine</w:t>
      </w:r>
      <w:r>
        <w:t xml:space="preserve"> </w:t>
      </w:r>
      <w:r w:rsidRPr="003A470C">
        <w:t xml:space="preserve">došlo </w:t>
      </w:r>
      <w:r>
        <w:t>je do</w:t>
      </w:r>
      <w:r w:rsidRPr="003A470C">
        <w:t xml:space="preserve"> </w:t>
      </w:r>
      <w:r>
        <w:t>smanjenja</w:t>
      </w:r>
      <w:r w:rsidRPr="003A470C">
        <w:t xml:space="preserve"> </w:t>
      </w:r>
      <w:r>
        <w:t xml:space="preserve"> u ostvarenju </w:t>
      </w:r>
      <w:r w:rsidRPr="003A470C">
        <w:t xml:space="preserve">za </w:t>
      </w:r>
      <w:r>
        <w:t xml:space="preserve">89,38 </w:t>
      </w:r>
      <w:r w:rsidRPr="003A470C">
        <w:t xml:space="preserve">%. </w:t>
      </w:r>
    </w:p>
    <w:p w14:paraId="43DB36AC" w14:textId="77777777" w:rsidR="00872FB3" w:rsidRDefault="00872FB3" w:rsidP="00872FB3">
      <w:pPr>
        <w:ind w:firstLine="284"/>
        <w:jc w:val="both"/>
      </w:pPr>
      <w:r w:rsidRPr="003A470C">
        <w:t xml:space="preserve">Naplaćeni prihodi odnose se na prihode od prodaje stanova sa stanarskim pravom u iznosu od </w:t>
      </w:r>
      <w:r>
        <w:t>5.654,19</w:t>
      </w:r>
      <w:r w:rsidRPr="003A470C">
        <w:t xml:space="preserve"> kun</w:t>
      </w:r>
      <w:r>
        <w:t>a</w:t>
      </w:r>
      <w:r w:rsidRPr="003A470C">
        <w:t xml:space="preserve">. U otkupu se nalazi </w:t>
      </w:r>
      <w:r>
        <w:t xml:space="preserve">9 </w:t>
      </w:r>
      <w:r w:rsidRPr="003A470C">
        <w:t>stanova. Saldo potraživanja je na dan 01.01.20</w:t>
      </w:r>
      <w:r>
        <w:t>21</w:t>
      </w:r>
      <w:r w:rsidRPr="003A470C">
        <w:t xml:space="preserve">. godine iznosio </w:t>
      </w:r>
      <w:r>
        <w:t>4.329,86</w:t>
      </w:r>
      <w:r w:rsidRPr="003A470C">
        <w:t xml:space="preserve"> kun</w:t>
      </w:r>
      <w:r>
        <w:t>a</w:t>
      </w:r>
      <w:r w:rsidRPr="003A470C">
        <w:t xml:space="preserve">. Do </w:t>
      </w:r>
      <w:r>
        <w:t>30</w:t>
      </w:r>
      <w:r w:rsidRPr="003A470C">
        <w:t>.</w:t>
      </w:r>
      <w:r>
        <w:t>06</w:t>
      </w:r>
      <w:r w:rsidRPr="003A470C">
        <w:t>.20</w:t>
      </w:r>
      <w:r>
        <w:t>21</w:t>
      </w:r>
      <w:r w:rsidRPr="003A470C">
        <w:t xml:space="preserve">. godine obračunato je </w:t>
      </w:r>
      <w:r>
        <w:t xml:space="preserve">7.593,35 </w:t>
      </w:r>
      <w:r w:rsidRPr="003A470C">
        <w:t>kun</w:t>
      </w:r>
      <w:r>
        <w:t>a</w:t>
      </w:r>
      <w:r w:rsidRPr="003A470C">
        <w:t xml:space="preserve"> </w:t>
      </w:r>
      <w:r>
        <w:t>za</w:t>
      </w:r>
      <w:r w:rsidRPr="003A470C">
        <w:t xml:space="preserve"> rat</w:t>
      </w:r>
      <w:r>
        <w:t>e</w:t>
      </w:r>
      <w:r w:rsidRPr="003A470C">
        <w:t xml:space="preserve"> za otkup stanova, </w:t>
      </w:r>
      <w:r>
        <w:t xml:space="preserve">a </w:t>
      </w:r>
      <w:r w:rsidRPr="003A470C">
        <w:t xml:space="preserve">naplaćeno je </w:t>
      </w:r>
      <w:r>
        <w:t>7.926,07</w:t>
      </w:r>
      <w:r w:rsidRPr="003A470C">
        <w:t xml:space="preserve"> kun</w:t>
      </w:r>
      <w:r>
        <w:t>e</w:t>
      </w:r>
      <w:r w:rsidRPr="003A470C">
        <w:t xml:space="preserve"> od čega je 55</w:t>
      </w:r>
      <w:r>
        <w:t xml:space="preserve"> </w:t>
      </w:r>
      <w:r w:rsidRPr="003A470C">
        <w:t xml:space="preserve">% temeljem zakonskih propisa prihod </w:t>
      </w:r>
      <w:r w:rsidRPr="003A470C">
        <w:lastRenderedPageBreak/>
        <w:t>državnog proračuna, a ostalih 45</w:t>
      </w:r>
      <w:r>
        <w:t xml:space="preserve"> </w:t>
      </w:r>
      <w:r w:rsidRPr="003A470C">
        <w:t>% je prihod grada. Saldo potraživanja na dan 3</w:t>
      </w:r>
      <w:r>
        <w:t>0</w:t>
      </w:r>
      <w:r w:rsidRPr="003A470C">
        <w:t>.</w:t>
      </w:r>
      <w:r>
        <w:t>06</w:t>
      </w:r>
      <w:r w:rsidRPr="003A470C">
        <w:t>.</w:t>
      </w:r>
      <w:r>
        <w:t>21</w:t>
      </w:r>
      <w:r w:rsidRPr="003A470C">
        <w:t xml:space="preserve">. iznosi </w:t>
      </w:r>
      <w:r>
        <w:t>3.997,14</w:t>
      </w:r>
      <w:r w:rsidRPr="003A470C">
        <w:t xml:space="preserve"> kun</w:t>
      </w:r>
      <w:r>
        <w:t>a</w:t>
      </w:r>
      <w:r w:rsidRPr="003A470C">
        <w:t>.</w:t>
      </w:r>
    </w:p>
    <w:p w14:paraId="4BCD3C60" w14:textId="77777777" w:rsidR="00872FB3" w:rsidRDefault="00872FB3" w:rsidP="00872FB3">
      <w:pPr>
        <w:ind w:firstLine="284"/>
        <w:jc w:val="both"/>
      </w:pPr>
    </w:p>
    <w:p w14:paraId="1B920B30" w14:textId="77777777" w:rsidR="00872FB3" w:rsidRPr="00F901B7" w:rsidRDefault="00872FB3" w:rsidP="00872FB3">
      <w:pPr>
        <w:ind w:firstLine="284"/>
        <w:jc w:val="both"/>
        <w:rPr>
          <w:b/>
        </w:rPr>
      </w:pPr>
      <w:r w:rsidRPr="00F901B7">
        <w:rPr>
          <w:b/>
        </w:rPr>
        <w:t>RASHODI I IZDACI</w:t>
      </w:r>
    </w:p>
    <w:p w14:paraId="4CC401E2" w14:textId="77777777" w:rsidR="00872FB3" w:rsidRPr="003A470C" w:rsidRDefault="00872FB3" w:rsidP="00872FB3">
      <w:pPr>
        <w:pStyle w:val="Odlomakpopisa"/>
        <w:jc w:val="both"/>
        <w:rPr>
          <w:b/>
        </w:rPr>
      </w:pPr>
    </w:p>
    <w:p w14:paraId="168925F4" w14:textId="77777777" w:rsidR="00872FB3" w:rsidRPr="003A470C" w:rsidRDefault="00872FB3" w:rsidP="00872FB3">
      <w:pPr>
        <w:jc w:val="both"/>
      </w:pPr>
      <w:r w:rsidRPr="003A470C">
        <w:t xml:space="preserve">Tablica 4. Ostvarenje rashoda Proračuna Grada Lepoglave u </w:t>
      </w:r>
      <w:r>
        <w:t>razdoblju 1-6/</w:t>
      </w:r>
      <w:r w:rsidRPr="003A470C">
        <w:t>20</w:t>
      </w:r>
      <w:r>
        <w:t>21</w:t>
      </w:r>
      <w:r w:rsidRPr="003A470C">
        <w:t>. godin</w:t>
      </w:r>
      <w:r>
        <w:t>e</w:t>
      </w:r>
      <w:r w:rsidRPr="003A470C">
        <w:t xml:space="preserve"> u odnosu na ostvarenje rashoda u </w:t>
      </w:r>
      <w:r>
        <w:t xml:space="preserve">istom razdoblju </w:t>
      </w:r>
      <w:r w:rsidRPr="003A470C">
        <w:t>20</w:t>
      </w:r>
      <w:r>
        <w:t>20</w:t>
      </w:r>
      <w:r w:rsidRPr="003A470C">
        <w:t>. godin</w:t>
      </w:r>
      <w:r>
        <w:t>e</w:t>
      </w:r>
      <w:r w:rsidRPr="003A470C">
        <w:t xml:space="preserve"> i plan </w:t>
      </w:r>
      <w:r>
        <w:t xml:space="preserve">za </w:t>
      </w:r>
      <w:r w:rsidRPr="003A470C">
        <w:t>20</w:t>
      </w:r>
      <w:r>
        <w:t>21</w:t>
      </w:r>
      <w:r w:rsidRPr="003A470C">
        <w:t>. godi</w:t>
      </w:r>
      <w:r>
        <w:t>nu</w:t>
      </w:r>
    </w:p>
    <w:p w14:paraId="2681B5DE" w14:textId="77777777" w:rsidR="00872FB3" w:rsidRPr="003A470C" w:rsidRDefault="00872FB3" w:rsidP="00872FB3">
      <w:pPr>
        <w:jc w:val="both"/>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654"/>
        <w:gridCol w:w="1559"/>
        <w:gridCol w:w="1559"/>
        <w:gridCol w:w="1559"/>
        <w:gridCol w:w="851"/>
        <w:gridCol w:w="767"/>
      </w:tblGrid>
      <w:tr w:rsidR="00872FB3" w:rsidRPr="003A470C" w14:paraId="237DF646" w14:textId="77777777" w:rsidTr="00273EDC">
        <w:trPr>
          <w:trHeight w:val="300"/>
          <w:jc w:val="center"/>
        </w:trPr>
        <w:tc>
          <w:tcPr>
            <w:tcW w:w="736" w:type="dxa"/>
            <w:shd w:val="clear" w:color="000000" w:fill="F4B084"/>
            <w:vAlign w:val="center"/>
            <w:hideMark/>
          </w:tcPr>
          <w:p w14:paraId="592AD047" w14:textId="77777777" w:rsidR="00872FB3" w:rsidRPr="003A470C" w:rsidRDefault="00872FB3" w:rsidP="00273EDC">
            <w:pPr>
              <w:jc w:val="center"/>
              <w:rPr>
                <w:b/>
                <w:bCs/>
                <w:color w:val="000000"/>
                <w:sz w:val="18"/>
                <w:szCs w:val="18"/>
              </w:rPr>
            </w:pPr>
            <w:r w:rsidRPr="003A470C">
              <w:rPr>
                <w:b/>
                <w:bCs/>
                <w:color w:val="000000"/>
                <w:sz w:val="18"/>
                <w:szCs w:val="18"/>
              </w:rPr>
              <w:t>Konto</w:t>
            </w:r>
          </w:p>
        </w:tc>
        <w:tc>
          <w:tcPr>
            <w:tcW w:w="3654" w:type="dxa"/>
            <w:shd w:val="clear" w:color="000000" w:fill="F4B084"/>
            <w:noWrap/>
            <w:vAlign w:val="center"/>
            <w:hideMark/>
          </w:tcPr>
          <w:p w14:paraId="5A850A55" w14:textId="77777777" w:rsidR="00872FB3" w:rsidRPr="003A470C" w:rsidRDefault="00872FB3" w:rsidP="00273EDC">
            <w:pPr>
              <w:jc w:val="center"/>
              <w:rPr>
                <w:b/>
                <w:bCs/>
                <w:color w:val="000000"/>
                <w:sz w:val="18"/>
                <w:szCs w:val="18"/>
              </w:rPr>
            </w:pPr>
            <w:r w:rsidRPr="003A470C">
              <w:rPr>
                <w:b/>
                <w:bCs/>
                <w:color w:val="000000"/>
                <w:sz w:val="18"/>
                <w:szCs w:val="18"/>
              </w:rPr>
              <w:t>Vrsta rashoda</w:t>
            </w:r>
          </w:p>
        </w:tc>
        <w:tc>
          <w:tcPr>
            <w:tcW w:w="1559" w:type="dxa"/>
            <w:shd w:val="clear" w:color="000000" w:fill="F4B084"/>
            <w:noWrap/>
            <w:vAlign w:val="center"/>
            <w:hideMark/>
          </w:tcPr>
          <w:p w14:paraId="3CEA5737" w14:textId="77777777" w:rsidR="00872FB3" w:rsidRPr="003A470C" w:rsidRDefault="00872FB3" w:rsidP="00273EDC">
            <w:pPr>
              <w:jc w:val="center"/>
              <w:rPr>
                <w:b/>
                <w:bCs/>
                <w:color w:val="000000"/>
                <w:sz w:val="18"/>
                <w:szCs w:val="18"/>
              </w:rPr>
            </w:pPr>
            <w:r w:rsidRPr="003A470C">
              <w:rPr>
                <w:b/>
                <w:bCs/>
                <w:color w:val="000000"/>
                <w:sz w:val="18"/>
                <w:szCs w:val="18"/>
              </w:rPr>
              <w:t>Ostvarenje</w:t>
            </w:r>
            <w:r>
              <w:rPr>
                <w:b/>
                <w:bCs/>
                <w:color w:val="000000"/>
                <w:sz w:val="18"/>
                <w:szCs w:val="18"/>
              </w:rPr>
              <w:t xml:space="preserve">                 </w:t>
            </w:r>
            <w:r w:rsidRPr="003A470C">
              <w:rPr>
                <w:b/>
                <w:bCs/>
                <w:color w:val="000000"/>
                <w:sz w:val="18"/>
                <w:szCs w:val="18"/>
              </w:rPr>
              <w:t xml:space="preserve"> </w:t>
            </w:r>
            <w:r>
              <w:rPr>
                <w:b/>
                <w:bCs/>
                <w:color w:val="000000"/>
                <w:sz w:val="18"/>
                <w:szCs w:val="18"/>
              </w:rPr>
              <w:t>1-6/</w:t>
            </w:r>
            <w:r w:rsidRPr="003A470C">
              <w:rPr>
                <w:b/>
                <w:bCs/>
                <w:color w:val="000000"/>
                <w:sz w:val="18"/>
                <w:szCs w:val="18"/>
              </w:rPr>
              <w:t>20</w:t>
            </w:r>
            <w:r>
              <w:rPr>
                <w:b/>
                <w:bCs/>
                <w:color w:val="000000"/>
                <w:sz w:val="18"/>
                <w:szCs w:val="18"/>
              </w:rPr>
              <w:t>20</w:t>
            </w:r>
            <w:r w:rsidRPr="003A470C">
              <w:rPr>
                <w:b/>
                <w:bCs/>
                <w:color w:val="000000"/>
                <w:sz w:val="18"/>
                <w:szCs w:val="18"/>
              </w:rPr>
              <w:t>.</w:t>
            </w:r>
          </w:p>
        </w:tc>
        <w:tc>
          <w:tcPr>
            <w:tcW w:w="1559" w:type="dxa"/>
            <w:shd w:val="clear" w:color="000000" w:fill="F4B084"/>
            <w:noWrap/>
            <w:vAlign w:val="center"/>
            <w:hideMark/>
          </w:tcPr>
          <w:p w14:paraId="0520A7E2" w14:textId="77777777" w:rsidR="00872FB3" w:rsidRPr="003A470C" w:rsidRDefault="00872FB3" w:rsidP="00273EDC">
            <w:pPr>
              <w:jc w:val="center"/>
              <w:rPr>
                <w:b/>
                <w:bCs/>
                <w:color w:val="000000"/>
                <w:sz w:val="18"/>
                <w:szCs w:val="18"/>
              </w:rPr>
            </w:pPr>
            <w:r w:rsidRPr="003A470C">
              <w:rPr>
                <w:b/>
                <w:bCs/>
                <w:color w:val="000000"/>
                <w:sz w:val="18"/>
                <w:szCs w:val="18"/>
              </w:rPr>
              <w:t>Plan 20</w:t>
            </w:r>
            <w:r>
              <w:rPr>
                <w:b/>
                <w:bCs/>
                <w:color w:val="000000"/>
                <w:sz w:val="18"/>
                <w:szCs w:val="18"/>
              </w:rPr>
              <w:t>21</w:t>
            </w:r>
            <w:r w:rsidRPr="003A470C">
              <w:rPr>
                <w:b/>
                <w:bCs/>
                <w:color w:val="000000"/>
                <w:sz w:val="18"/>
                <w:szCs w:val="18"/>
              </w:rPr>
              <w:t>.</w:t>
            </w:r>
          </w:p>
        </w:tc>
        <w:tc>
          <w:tcPr>
            <w:tcW w:w="1559" w:type="dxa"/>
            <w:shd w:val="clear" w:color="000000" w:fill="F4B084"/>
            <w:noWrap/>
            <w:vAlign w:val="center"/>
            <w:hideMark/>
          </w:tcPr>
          <w:p w14:paraId="50D546D7" w14:textId="77777777" w:rsidR="00872FB3" w:rsidRPr="003A470C" w:rsidRDefault="00872FB3" w:rsidP="00273EDC">
            <w:pPr>
              <w:jc w:val="center"/>
              <w:rPr>
                <w:b/>
                <w:bCs/>
                <w:color w:val="000000"/>
                <w:sz w:val="18"/>
                <w:szCs w:val="18"/>
              </w:rPr>
            </w:pPr>
            <w:r w:rsidRPr="003A470C">
              <w:rPr>
                <w:b/>
                <w:bCs/>
                <w:color w:val="000000"/>
                <w:sz w:val="18"/>
                <w:szCs w:val="18"/>
              </w:rPr>
              <w:t xml:space="preserve">Ostvarenje </w:t>
            </w:r>
            <w:r>
              <w:rPr>
                <w:b/>
                <w:bCs/>
                <w:color w:val="000000"/>
                <w:sz w:val="18"/>
                <w:szCs w:val="18"/>
              </w:rPr>
              <w:t xml:space="preserve">                   1-6/</w:t>
            </w:r>
            <w:r w:rsidRPr="003A470C">
              <w:rPr>
                <w:b/>
                <w:bCs/>
                <w:color w:val="000000"/>
                <w:sz w:val="18"/>
                <w:szCs w:val="18"/>
              </w:rPr>
              <w:t>20</w:t>
            </w:r>
            <w:r>
              <w:rPr>
                <w:b/>
                <w:bCs/>
                <w:color w:val="000000"/>
                <w:sz w:val="18"/>
                <w:szCs w:val="18"/>
              </w:rPr>
              <w:t>21</w:t>
            </w:r>
            <w:r w:rsidRPr="003A470C">
              <w:rPr>
                <w:b/>
                <w:bCs/>
                <w:color w:val="000000"/>
                <w:sz w:val="18"/>
                <w:szCs w:val="18"/>
              </w:rPr>
              <w:t>.</w:t>
            </w:r>
          </w:p>
        </w:tc>
        <w:tc>
          <w:tcPr>
            <w:tcW w:w="851" w:type="dxa"/>
            <w:shd w:val="clear" w:color="000000" w:fill="F4B084"/>
            <w:noWrap/>
            <w:vAlign w:val="center"/>
            <w:hideMark/>
          </w:tcPr>
          <w:p w14:paraId="210B99B9" w14:textId="77777777" w:rsidR="00872FB3" w:rsidRPr="003A470C" w:rsidRDefault="00872FB3" w:rsidP="00273EDC">
            <w:pPr>
              <w:jc w:val="center"/>
              <w:rPr>
                <w:b/>
                <w:bCs/>
                <w:color w:val="000000"/>
                <w:sz w:val="18"/>
                <w:szCs w:val="18"/>
              </w:rPr>
            </w:pPr>
            <w:r>
              <w:rPr>
                <w:b/>
                <w:bCs/>
                <w:color w:val="000000"/>
                <w:sz w:val="18"/>
                <w:szCs w:val="18"/>
              </w:rPr>
              <w:t>21</w:t>
            </w:r>
            <w:r w:rsidRPr="003A470C">
              <w:rPr>
                <w:b/>
                <w:bCs/>
                <w:color w:val="000000"/>
                <w:sz w:val="18"/>
                <w:szCs w:val="18"/>
              </w:rPr>
              <w:t>/</w:t>
            </w:r>
            <w:r>
              <w:rPr>
                <w:b/>
                <w:bCs/>
                <w:color w:val="000000"/>
                <w:sz w:val="18"/>
                <w:szCs w:val="18"/>
              </w:rPr>
              <w:t>20</w:t>
            </w:r>
          </w:p>
        </w:tc>
        <w:tc>
          <w:tcPr>
            <w:tcW w:w="767" w:type="dxa"/>
            <w:shd w:val="clear" w:color="000000" w:fill="F4B084"/>
            <w:noWrap/>
            <w:vAlign w:val="center"/>
            <w:hideMark/>
          </w:tcPr>
          <w:p w14:paraId="55150C19" w14:textId="77777777" w:rsidR="00872FB3" w:rsidRPr="003A470C" w:rsidRDefault="00872FB3" w:rsidP="00273EDC">
            <w:pPr>
              <w:jc w:val="center"/>
              <w:rPr>
                <w:b/>
                <w:bCs/>
                <w:color w:val="000000"/>
                <w:sz w:val="18"/>
                <w:szCs w:val="18"/>
              </w:rPr>
            </w:pPr>
            <w:r>
              <w:rPr>
                <w:b/>
                <w:bCs/>
                <w:color w:val="000000"/>
                <w:sz w:val="18"/>
                <w:szCs w:val="18"/>
              </w:rPr>
              <w:t>21</w:t>
            </w:r>
            <w:r w:rsidRPr="003A470C">
              <w:rPr>
                <w:b/>
                <w:bCs/>
                <w:color w:val="000000"/>
                <w:sz w:val="18"/>
                <w:szCs w:val="18"/>
              </w:rPr>
              <w:t>/</w:t>
            </w:r>
            <w:r>
              <w:rPr>
                <w:b/>
                <w:bCs/>
                <w:color w:val="000000"/>
                <w:sz w:val="18"/>
                <w:szCs w:val="18"/>
              </w:rPr>
              <w:t>21</w:t>
            </w:r>
          </w:p>
        </w:tc>
      </w:tr>
      <w:tr w:rsidR="00872FB3" w:rsidRPr="003A470C" w14:paraId="777D155B" w14:textId="77777777" w:rsidTr="00273EDC">
        <w:trPr>
          <w:trHeight w:val="330"/>
          <w:jc w:val="center"/>
        </w:trPr>
        <w:tc>
          <w:tcPr>
            <w:tcW w:w="736" w:type="dxa"/>
            <w:shd w:val="clear" w:color="000000" w:fill="F8CBAD"/>
            <w:noWrap/>
            <w:vAlign w:val="center"/>
            <w:hideMark/>
          </w:tcPr>
          <w:p w14:paraId="325D9114" w14:textId="77777777" w:rsidR="00872FB3" w:rsidRPr="003A470C" w:rsidRDefault="00872FB3" w:rsidP="00273EDC">
            <w:pPr>
              <w:rPr>
                <w:b/>
                <w:bCs/>
                <w:sz w:val="18"/>
                <w:szCs w:val="18"/>
              </w:rPr>
            </w:pPr>
            <w:r w:rsidRPr="003A470C">
              <w:rPr>
                <w:b/>
                <w:bCs/>
                <w:sz w:val="18"/>
                <w:szCs w:val="18"/>
              </w:rPr>
              <w:t>3</w:t>
            </w:r>
          </w:p>
        </w:tc>
        <w:tc>
          <w:tcPr>
            <w:tcW w:w="3654" w:type="dxa"/>
            <w:shd w:val="clear" w:color="000000" w:fill="F8CBAD"/>
            <w:vAlign w:val="center"/>
            <w:hideMark/>
          </w:tcPr>
          <w:p w14:paraId="4A938834" w14:textId="77777777" w:rsidR="00872FB3" w:rsidRPr="003A470C" w:rsidRDefault="00872FB3" w:rsidP="00273EDC">
            <w:pPr>
              <w:rPr>
                <w:b/>
                <w:bCs/>
                <w:sz w:val="18"/>
                <w:szCs w:val="18"/>
              </w:rPr>
            </w:pPr>
            <w:r w:rsidRPr="003A470C">
              <w:rPr>
                <w:b/>
                <w:bCs/>
                <w:sz w:val="18"/>
                <w:szCs w:val="18"/>
              </w:rPr>
              <w:t>RASHODI POSLOVANJA</w:t>
            </w:r>
          </w:p>
        </w:tc>
        <w:tc>
          <w:tcPr>
            <w:tcW w:w="1559" w:type="dxa"/>
            <w:shd w:val="clear" w:color="000000" w:fill="F8CBAD"/>
            <w:noWrap/>
            <w:vAlign w:val="center"/>
          </w:tcPr>
          <w:p w14:paraId="18DD07DD" w14:textId="77777777" w:rsidR="00872FB3" w:rsidRPr="003A470C" w:rsidRDefault="00872FB3" w:rsidP="00273EDC">
            <w:pPr>
              <w:jc w:val="right"/>
              <w:rPr>
                <w:b/>
                <w:bCs/>
                <w:sz w:val="18"/>
                <w:szCs w:val="18"/>
              </w:rPr>
            </w:pPr>
            <w:r>
              <w:rPr>
                <w:b/>
                <w:bCs/>
                <w:sz w:val="18"/>
                <w:szCs w:val="18"/>
              </w:rPr>
              <w:t>7.759.143,74</w:t>
            </w:r>
          </w:p>
        </w:tc>
        <w:tc>
          <w:tcPr>
            <w:tcW w:w="1559" w:type="dxa"/>
            <w:shd w:val="clear" w:color="000000" w:fill="F8CBAD"/>
            <w:noWrap/>
            <w:vAlign w:val="center"/>
          </w:tcPr>
          <w:p w14:paraId="72835C02" w14:textId="77777777" w:rsidR="00872FB3" w:rsidRPr="003A470C" w:rsidRDefault="00872FB3" w:rsidP="00273EDC">
            <w:pPr>
              <w:jc w:val="right"/>
              <w:rPr>
                <w:b/>
                <w:bCs/>
                <w:sz w:val="18"/>
                <w:szCs w:val="18"/>
              </w:rPr>
            </w:pPr>
            <w:r>
              <w:rPr>
                <w:b/>
                <w:bCs/>
                <w:sz w:val="18"/>
                <w:szCs w:val="18"/>
              </w:rPr>
              <w:t>27.519.700,00</w:t>
            </w:r>
          </w:p>
        </w:tc>
        <w:tc>
          <w:tcPr>
            <w:tcW w:w="1559" w:type="dxa"/>
            <w:shd w:val="clear" w:color="000000" w:fill="F8CBAD"/>
            <w:noWrap/>
            <w:vAlign w:val="center"/>
          </w:tcPr>
          <w:p w14:paraId="346DB7CE" w14:textId="77777777" w:rsidR="00872FB3" w:rsidRPr="003A470C" w:rsidRDefault="00872FB3" w:rsidP="00273EDC">
            <w:pPr>
              <w:jc w:val="right"/>
              <w:rPr>
                <w:b/>
                <w:bCs/>
                <w:sz w:val="18"/>
                <w:szCs w:val="18"/>
              </w:rPr>
            </w:pPr>
            <w:r>
              <w:rPr>
                <w:b/>
                <w:bCs/>
                <w:sz w:val="18"/>
                <w:szCs w:val="18"/>
              </w:rPr>
              <w:t>10.536.059,45</w:t>
            </w:r>
          </w:p>
        </w:tc>
        <w:tc>
          <w:tcPr>
            <w:tcW w:w="851" w:type="dxa"/>
            <w:shd w:val="clear" w:color="000000" w:fill="F8CBAD"/>
            <w:noWrap/>
            <w:vAlign w:val="center"/>
          </w:tcPr>
          <w:p w14:paraId="70313612" w14:textId="77777777" w:rsidR="00872FB3" w:rsidRPr="003A470C" w:rsidRDefault="00872FB3" w:rsidP="00273EDC">
            <w:pPr>
              <w:jc w:val="right"/>
              <w:rPr>
                <w:b/>
                <w:bCs/>
                <w:sz w:val="18"/>
                <w:szCs w:val="18"/>
              </w:rPr>
            </w:pPr>
            <w:r>
              <w:rPr>
                <w:b/>
                <w:bCs/>
                <w:sz w:val="18"/>
                <w:szCs w:val="18"/>
              </w:rPr>
              <w:t>135,79</w:t>
            </w:r>
          </w:p>
        </w:tc>
        <w:tc>
          <w:tcPr>
            <w:tcW w:w="767" w:type="dxa"/>
            <w:shd w:val="clear" w:color="000000" w:fill="F8CBAD"/>
            <w:noWrap/>
            <w:vAlign w:val="center"/>
          </w:tcPr>
          <w:p w14:paraId="2AF44162" w14:textId="77777777" w:rsidR="00872FB3" w:rsidRPr="003A470C" w:rsidRDefault="00872FB3" w:rsidP="00273EDC">
            <w:pPr>
              <w:jc w:val="right"/>
              <w:rPr>
                <w:b/>
                <w:bCs/>
                <w:sz w:val="18"/>
                <w:szCs w:val="18"/>
              </w:rPr>
            </w:pPr>
            <w:r>
              <w:rPr>
                <w:b/>
                <w:bCs/>
                <w:sz w:val="18"/>
                <w:szCs w:val="18"/>
              </w:rPr>
              <w:t>38,29</w:t>
            </w:r>
          </w:p>
        </w:tc>
      </w:tr>
      <w:tr w:rsidR="00872FB3" w:rsidRPr="003A470C" w14:paraId="7F31702B" w14:textId="77777777" w:rsidTr="00273EDC">
        <w:trPr>
          <w:trHeight w:val="282"/>
          <w:jc w:val="center"/>
        </w:trPr>
        <w:tc>
          <w:tcPr>
            <w:tcW w:w="736" w:type="dxa"/>
            <w:shd w:val="clear" w:color="auto" w:fill="auto"/>
            <w:noWrap/>
            <w:vAlign w:val="center"/>
            <w:hideMark/>
          </w:tcPr>
          <w:p w14:paraId="14A92C36" w14:textId="77777777" w:rsidR="00872FB3" w:rsidRPr="003A470C" w:rsidRDefault="00872FB3" w:rsidP="00273EDC">
            <w:pPr>
              <w:rPr>
                <w:b/>
                <w:bCs/>
                <w:i/>
                <w:iCs/>
                <w:color w:val="000000"/>
                <w:sz w:val="18"/>
                <w:szCs w:val="18"/>
              </w:rPr>
            </w:pPr>
            <w:r w:rsidRPr="003A470C">
              <w:rPr>
                <w:b/>
                <w:bCs/>
                <w:i/>
                <w:iCs/>
                <w:color w:val="000000"/>
                <w:sz w:val="18"/>
                <w:szCs w:val="18"/>
              </w:rPr>
              <w:t>31</w:t>
            </w:r>
          </w:p>
        </w:tc>
        <w:tc>
          <w:tcPr>
            <w:tcW w:w="3654" w:type="dxa"/>
            <w:shd w:val="clear" w:color="auto" w:fill="auto"/>
            <w:vAlign w:val="center"/>
            <w:hideMark/>
          </w:tcPr>
          <w:p w14:paraId="3911D9AD" w14:textId="77777777" w:rsidR="00872FB3" w:rsidRPr="003A470C" w:rsidRDefault="00872FB3" w:rsidP="00273EDC">
            <w:pPr>
              <w:rPr>
                <w:b/>
                <w:bCs/>
                <w:i/>
                <w:iCs/>
                <w:color w:val="000000"/>
                <w:sz w:val="18"/>
                <w:szCs w:val="18"/>
              </w:rPr>
            </w:pPr>
            <w:r w:rsidRPr="003A470C">
              <w:rPr>
                <w:b/>
                <w:bCs/>
                <w:i/>
                <w:iCs/>
                <w:color w:val="000000"/>
                <w:sz w:val="18"/>
                <w:szCs w:val="18"/>
              </w:rPr>
              <w:t>RASHODI ZA ZAPOSLENE</w:t>
            </w:r>
          </w:p>
        </w:tc>
        <w:tc>
          <w:tcPr>
            <w:tcW w:w="1559" w:type="dxa"/>
            <w:shd w:val="clear" w:color="auto" w:fill="auto"/>
            <w:noWrap/>
            <w:vAlign w:val="center"/>
          </w:tcPr>
          <w:p w14:paraId="7CD89550" w14:textId="77777777" w:rsidR="00872FB3" w:rsidRPr="003A470C" w:rsidRDefault="00872FB3" w:rsidP="00273EDC">
            <w:pPr>
              <w:jc w:val="right"/>
              <w:rPr>
                <w:b/>
                <w:bCs/>
                <w:i/>
                <w:iCs/>
                <w:color w:val="000000"/>
                <w:sz w:val="18"/>
                <w:szCs w:val="18"/>
              </w:rPr>
            </w:pPr>
            <w:r>
              <w:rPr>
                <w:b/>
                <w:bCs/>
                <w:i/>
                <w:iCs/>
                <w:color w:val="000000"/>
                <w:sz w:val="18"/>
                <w:szCs w:val="18"/>
              </w:rPr>
              <w:t>1.687.793,97</w:t>
            </w:r>
          </w:p>
        </w:tc>
        <w:tc>
          <w:tcPr>
            <w:tcW w:w="1559" w:type="dxa"/>
            <w:shd w:val="clear" w:color="auto" w:fill="auto"/>
            <w:noWrap/>
            <w:vAlign w:val="center"/>
          </w:tcPr>
          <w:p w14:paraId="1BE52B9B" w14:textId="77777777" w:rsidR="00872FB3" w:rsidRPr="003A470C" w:rsidRDefault="00872FB3" w:rsidP="00273EDC">
            <w:pPr>
              <w:jc w:val="right"/>
              <w:rPr>
                <w:b/>
                <w:bCs/>
                <w:i/>
                <w:iCs/>
                <w:color w:val="000000"/>
                <w:sz w:val="18"/>
                <w:szCs w:val="18"/>
              </w:rPr>
            </w:pPr>
            <w:r>
              <w:rPr>
                <w:b/>
                <w:bCs/>
                <w:i/>
                <w:iCs/>
                <w:color w:val="000000"/>
                <w:sz w:val="18"/>
                <w:szCs w:val="18"/>
              </w:rPr>
              <w:t>5.793.923,00</w:t>
            </w:r>
          </w:p>
        </w:tc>
        <w:tc>
          <w:tcPr>
            <w:tcW w:w="1559" w:type="dxa"/>
            <w:shd w:val="clear" w:color="auto" w:fill="auto"/>
            <w:noWrap/>
            <w:vAlign w:val="center"/>
          </w:tcPr>
          <w:p w14:paraId="41C6916E" w14:textId="77777777" w:rsidR="00872FB3" w:rsidRPr="003A470C" w:rsidRDefault="00872FB3" w:rsidP="00273EDC">
            <w:pPr>
              <w:jc w:val="right"/>
              <w:rPr>
                <w:b/>
                <w:bCs/>
                <w:i/>
                <w:iCs/>
                <w:color w:val="000000"/>
                <w:sz w:val="18"/>
                <w:szCs w:val="18"/>
              </w:rPr>
            </w:pPr>
            <w:r>
              <w:rPr>
                <w:b/>
                <w:bCs/>
                <w:i/>
                <w:iCs/>
                <w:color w:val="000000"/>
                <w:sz w:val="18"/>
                <w:szCs w:val="18"/>
              </w:rPr>
              <w:t>2.624.213,90</w:t>
            </w:r>
          </w:p>
        </w:tc>
        <w:tc>
          <w:tcPr>
            <w:tcW w:w="851" w:type="dxa"/>
            <w:shd w:val="clear" w:color="auto" w:fill="auto"/>
            <w:noWrap/>
            <w:vAlign w:val="center"/>
          </w:tcPr>
          <w:p w14:paraId="79C604AC" w14:textId="77777777" w:rsidR="00872FB3" w:rsidRPr="003A470C" w:rsidRDefault="00872FB3" w:rsidP="00273EDC">
            <w:pPr>
              <w:jc w:val="right"/>
              <w:rPr>
                <w:b/>
                <w:bCs/>
                <w:i/>
                <w:iCs/>
                <w:color w:val="000000"/>
                <w:sz w:val="18"/>
                <w:szCs w:val="18"/>
              </w:rPr>
            </w:pPr>
            <w:r>
              <w:rPr>
                <w:b/>
                <w:bCs/>
                <w:i/>
                <w:iCs/>
                <w:color w:val="000000"/>
                <w:sz w:val="18"/>
                <w:szCs w:val="18"/>
              </w:rPr>
              <w:t>155,48</w:t>
            </w:r>
          </w:p>
        </w:tc>
        <w:tc>
          <w:tcPr>
            <w:tcW w:w="767" w:type="dxa"/>
            <w:shd w:val="clear" w:color="auto" w:fill="auto"/>
            <w:noWrap/>
            <w:vAlign w:val="center"/>
          </w:tcPr>
          <w:p w14:paraId="3CAE20E9" w14:textId="77777777" w:rsidR="00872FB3" w:rsidRPr="003A470C" w:rsidRDefault="00872FB3" w:rsidP="00273EDC">
            <w:pPr>
              <w:jc w:val="right"/>
              <w:rPr>
                <w:b/>
                <w:bCs/>
                <w:i/>
                <w:iCs/>
                <w:color w:val="000000"/>
                <w:sz w:val="18"/>
                <w:szCs w:val="18"/>
              </w:rPr>
            </w:pPr>
            <w:r>
              <w:rPr>
                <w:b/>
                <w:bCs/>
                <w:i/>
                <w:iCs/>
                <w:color w:val="000000"/>
                <w:sz w:val="18"/>
                <w:szCs w:val="18"/>
              </w:rPr>
              <w:t>45,29</w:t>
            </w:r>
          </w:p>
        </w:tc>
      </w:tr>
      <w:tr w:rsidR="00872FB3" w:rsidRPr="003A470C" w14:paraId="5AC51F2D" w14:textId="77777777" w:rsidTr="00273EDC">
        <w:trPr>
          <w:trHeight w:val="282"/>
          <w:jc w:val="center"/>
        </w:trPr>
        <w:tc>
          <w:tcPr>
            <w:tcW w:w="736" w:type="dxa"/>
            <w:shd w:val="clear" w:color="auto" w:fill="auto"/>
            <w:noWrap/>
            <w:vAlign w:val="center"/>
            <w:hideMark/>
          </w:tcPr>
          <w:p w14:paraId="26A9268C" w14:textId="77777777" w:rsidR="00872FB3" w:rsidRPr="003A470C" w:rsidRDefault="00872FB3" w:rsidP="00273EDC">
            <w:pPr>
              <w:rPr>
                <w:i/>
                <w:iCs/>
                <w:color w:val="000000"/>
                <w:sz w:val="18"/>
                <w:szCs w:val="18"/>
              </w:rPr>
            </w:pPr>
            <w:r w:rsidRPr="003A470C">
              <w:rPr>
                <w:i/>
                <w:iCs/>
                <w:color w:val="000000"/>
                <w:sz w:val="18"/>
                <w:szCs w:val="18"/>
              </w:rPr>
              <w:t>311</w:t>
            </w:r>
          </w:p>
        </w:tc>
        <w:tc>
          <w:tcPr>
            <w:tcW w:w="3654" w:type="dxa"/>
            <w:shd w:val="clear" w:color="auto" w:fill="auto"/>
            <w:vAlign w:val="center"/>
            <w:hideMark/>
          </w:tcPr>
          <w:p w14:paraId="42388554" w14:textId="77777777" w:rsidR="00872FB3" w:rsidRPr="003A470C" w:rsidRDefault="00872FB3" w:rsidP="00273EDC">
            <w:pPr>
              <w:rPr>
                <w:i/>
                <w:iCs/>
                <w:color w:val="000000"/>
                <w:sz w:val="18"/>
                <w:szCs w:val="18"/>
              </w:rPr>
            </w:pPr>
            <w:r w:rsidRPr="003A470C">
              <w:rPr>
                <w:i/>
                <w:iCs/>
                <w:color w:val="000000"/>
                <w:sz w:val="18"/>
                <w:szCs w:val="18"/>
              </w:rPr>
              <w:t xml:space="preserve">Plaće </w:t>
            </w:r>
          </w:p>
        </w:tc>
        <w:tc>
          <w:tcPr>
            <w:tcW w:w="1559" w:type="dxa"/>
            <w:shd w:val="clear" w:color="auto" w:fill="auto"/>
            <w:noWrap/>
            <w:vAlign w:val="center"/>
          </w:tcPr>
          <w:p w14:paraId="0D5FB166" w14:textId="77777777" w:rsidR="00872FB3" w:rsidRPr="003A470C" w:rsidRDefault="00872FB3" w:rsidP="00273EDC">
            <w:pPr>
              <w:jc w:val="right"/>
              <w:rPr>
                <w:i/>
                <w:iCs/>
                <w:color w:val="000000"/>
                <w:sz w:val="18"/>
                <w:szCs w:val="18"/>
              </w:rPr>
            </w:pPr>
            <w:r>
              <w:rPr>
                <w:i/>
                <w:iCs/>
                <w:color w:val="000000"/>
                <w:sz w:val="18"/>
                <w:szCs w:val="18"/>
              </w:rPr>
              <w:t>1.324.931,22</w:t>
            </w:r>
          </w:p>
        </w:tc>
        <w:tc>
          <w:tcPr>
            <w:tcW w:w="1559" w:type="dxa"/>
            <w:shd w:val="clear" w:color="auto" w:fill="auto"/>
            <w:noWrap/>
            <w:vAlign w:val="center"/>
          </w:tcPr>
          <w:p w14:paraId="2B254D47" w14:textId="77777777" w:rsidR="00872FB3" w:rsidRPr="003A470C" w:rsidRDefault="00872FB3" w:rsidP="00273EDC">
            <w:pPr>
              <w:jc w:val="right"/>
              <w:rPr>
                <w:i/>
                <w:iCs/>
                <w:color w:val="000000"/>
                <w:sz w:val="18"/>
                <w:szCs w:val="18"/>
              </w:rPr>
            </w:pPr>
            <w:r>
              <w:rPr>
                <w:i/>
                <w:iCs/>
                <w:color w:val="000000"/>
                <w:sz w:val="18"/>
                <w:szCs w:val="18"/>
              </w:rPr>
              <w:t>4.820.801,00</w:t>
            </w:r>
          </w:p>
        </w:tc>
        <w:tc>
          <w:tcPr>
            <w:tcW w:w="1559" w:type="dxa"/>
            <w:shd w:val="clear" w:color="auto" w:fill="auto"/>
            <w:noWrap/>
            <w:vAlign w:val="center"/>
          </w:tcPr>
          <w:p w14:paraId="5112719C" w14:textId="77777777" w:rsidR="00872FB3" w:rsidRPr="003A470C" w:rsidRDefault="00872FB3" w:rsidP="00273EDC">
            <w:pPr>
              <w:jc w:val="right"/>
              <w:rPr>
                <w:i/>
                <w:iCs/>
                <w:color w:val="000000"/>
                <w:sz w:val="18"/>
                <w:szCs w:val="18"/>
              </w:rPr>
            </w:pPr>
            <w:r>
              <w:rPr>
                <w:i/>
                <w:iCs/>
                <w:color w:val="000000"/>
                <w:sz w:val="18"/>
                <w:szCs w:val="18"/>
              </w:rPr>
              <w:t>2.191.183,13</w:t>
            </w:r>
          </w:p>
        </w:tc>
        <w:tc>
          <w:tcPr>
            <w:tcW w:w="851" w:type="dxa"/>
            <w:shd w:val="clear" w:color="auto" w:fill="auto"/>
            <w:noWrap/>
            <w:vAlign w:val="center"/>
          </w:tcPr>
          <w:p w14:paraId="4B9D5F30" w14:textId="77777777" w:rsidR="00872FB3" w:rsidRPr="003A470C" w:rsidRDefault="00872FB3" w:rsidP="00273EDC">
            <w:pPr>
              <w:jc w:val="right"/>
              <w:rPr>
                <w:i/>
                <w:iCs/>
                <w:color w:val="000000"/>
                <w:sz w:val="18"/>
                <w:szCs w:val="18"/>
              </w:rPr>
            </w:pPr>
            <w:r>
              <w:rPr>
                <w:i/>
                <w:iCs/>
                <w:color w:val="000000"/>
                <w:sz w:val="18"/>
                <w:szCs w:val="18"/>
              </w:rPr>
              <w:t>165,38</w:t>
            </w:r>
          </w:p>
        </w:tc>
        <w:tc>
          <w:tcPr>
            <w:tcW w:w="767" w:type="dxa"/>
            <w:shd w:val="clear" w:color="auto" w:fill="auto"/>
            <w:noWrap/>
            <w:vAlign w:val="center"/>
          </w:tcPr>
          <w:p w14:paraId="6F599564" w14:textId="77777777" w:rsidR="00872FB3" w:rsidRPr="003A470C" w:rsidRDefault="00872FB3" w:rsidP="00273EDC">
            <w:pPr>
              <w:jc w:val="right"/>
              <w:rPr>
                <w:i/>
                <w:iCs/>
                <w:color w:val="000000"/>
                <w:sz w:val="18"/>
                <w:szCs w:val="18"/>
              </w:rPr>
            </w:pPr>
            <w:r>
              <w:rPr>
                <w:i/>
                <w:iCs/>
                <w:color w:val="000000"/>
                <w:sz w:val="18"/>
                <w:szCs w:val="18"/>
              </w:rPr>
              <w:t>45,45</w:t>
            </w:r>
          </w:p>
        </w:tc>
      </w:tr>
      <w:tr w:rsidR="00872FB3" w:rsidRPr="003A470C" w14:paraId="74408EE4" w14:textId="77777777" w:rsidTr="00273EDC">
        <w:trPr>
          <w:trHeight w:val="282"/>
          <w:jc w:val="center"/>
        </w:trPr>
        <w:tc>
          <w:tcPr>
            <w:tcW w:w="736" w:type="dxa"/>
            <w:shd w:val="clear" w:color="auto" w:fill="auto"/>
            <w:noWrap/>
            <w:vAlign w:val="center"/>
            <w:hideMark/>
          </w:tcPr>
          <w:p w14:paraId="5749F94F" w14:textId="77777777" w:rsidR="00872FB3" w:rsidRPr="003A470C" w:rsidRDefault="00872FB3" w:rsidP="00273EDC">
            <w:pPr>
              <w:rPr>
                <w:i/>
                <w:iCs/>
                <w:color w:val="000000"/>
                <w:sz w:val="18"/>
                <w:szCs w:val="18"/>
              </w:rPr>
            </w:pPr>
            <w:r w:rsidRPr="003A470C">
              <w:rPr>
                <w:i/>
                <w:iCs/>
                <w:color w:val="000000"/>
                <w:sz w:val="18"/>
                <w:szCs w:val="18"/>
              </w:rPr>
              <w:t>312</w:t>
            </w:r>
          </w:p>
        </w:tc>
        <w:tc>
          <w:tcPr>
            <w:tcW w:w="3654" w:type="dxa"/>
            <w:shd w:val="clear" w:color="auto" w:fill="auto"/>
            <w:vAlign w:val="center"/>
            <w:hideMark/>
          </w:tcPr>
          <w:p w14:paraId="4BEE1E1F" w14:textId="77777777" w:rsidR="00872FB3" w:rsidRPr="003A470C" w:rsidRDefault="00872FB3" w:rsidP="00273EDC">
            <w:pPr>
              <w:rPr>
                <w:i/>
                <w:iCs/>
                <w:color w:val="000000"/>
                <w:sz w:val="18"/>
                <w:szCs w:val="18"/>
              </w:rPr>
            </w:pPr>
            <w:r w:rsidRPr="003A470C">
              <w:rPr>
                <w:i/>
                <w:iCs/>
                <w:color w:val="000000"/>
                <w:sz w:val="18"/>
                <w:szCs w:val="18"/>
              </w:rPr>
              <w:t xml:space="preserve">Ostali rashodi za zaposlene </w:t>
            </w:r>
          </w:p>
        </w:tc>
        <w:tc>
          <w:tcPr>
            <w:tcW w:w="1559" w:type="dxa"/>
            <w:shd w:val="clear" w:color="auto" w:fill="auto"/>
            <w:noWrap/>
            <w:vAlign w:val="center"/>
          </w:tcPr>
          <w:p w14:paraId="09065D9D" w14:textId="77777777" w:rsidR="00872FB3" w:rsidRPr="003A470C" w:rsidRDefault="00872FB3" w:rsidP="00273EDC">
            <w:pPr>
              <w:jc w:val="right"/>
              <w:rPr>
                <w:i/>
                <w:iCs/>
                <w:color w:val="000000"/>
                <w:sz w:val="18"/>
                <w:szCs w:val="18"/>
              </w:rPr>
            </w:pPr>
            <w:r>
              <w:rPr>
                <w:i/>
                <w:iCs/>
                <w:color w:val="000000"/>
                <w:sz w:val="18"/>
                <w:szCs w:val="18"/>
              </w:rPr>
              <w:t>0,00</w:t>
            </w:r>
          </w:p>
        </w:tc>
        <w:tc>
          <w:tcPr>
            <w:tcW w:w="1559" w:type="dxa"/>
            <w:shd w:val="clear" w:color="auto" w:fill="auto"/>
            <w:noWrap/>
            <w:vAlign w:val="center"/>
          </w:tcPr>
          <w:p w14:paraId="5441F50C" w14:textId="77777777" w:rsidR="00872FB3" w:rsidRPr="003A470C" w:rsidRDefault="00872FB3" w:rsidP="00273EDC">
            <w:pPr>
              <w:jc w:val="right"/>
              <w:rPr>
                <w:i/>
                <w:iCs/>
                <w:color w:val="000000"/>
                <w:sz w:val="18"/>
                <w:szCs w:val="18"/>
              </w:rPr>
            </w:pPr>
            <w:r>
              <w:rPr>
                <w:i/>
                <w:iCs/>
                <w:color w:val="000000"/>
                <w:sz w:val="18"/>
                <w:szCs w:val="18"/>
              </w:rPr>
              <w:t>252.900,00</w:t>
            </w:r>
          </w:p>
        </w:tc>
        <w:tc>
          <w:tcPr>
            <w:tcW w:w="1559" w:type="dxa"/>
            <w:shd w:val="clear" w:color="auto" w:fill="auto"/>
            <w:noWrap/>
            <w:vAlign w:val="center"/>
          </w:tcPr>
          <w:p w14:paraId="0162C33A" w14:textId="77777777" w:rsidR="00872FB3" w:rsidRPr="003A470C" w:rsidRDefault="00872FB3" w:rsidP="00273EDC">
            <w:pPr>
              <w:jc w:val="right"/>
              <w:rPr>
                <w:i/>
                <w:iCs/>
                <w:color w:val="000000"/>
                <w:sz w:val="18"/>
                <w:szCs w:val="18"/>
              </w:rPr>
            </w:pPr>
            <w:r>
              <w:rPr>
                <w:i/>
                <w:iCs/>
                <w:color w:val="000000"/>
                <w:sz w:val="18"/>
                <w:szCs w:val="18"/>
              </w:rPr>
              <w:t>116.548,94</w:t>
            </w:r>
          </w:p>
        </w:tc>
        <w:tc>
          <w:tcPr>
            <w:tcW w:w="851" w:type="dxa"/>
            <w:shd w:val="clear" w:color="auto" w:fill="auto"/>
            <w:noWrap/>
            <w:vAlign w:val="center"/>
          </w:tcPr>
          <w:p w14:paraId="44E830D5" w14:textId="77777777" w:rsidR="00872FB3" w:rsidRPr="003A470C" w:rsidRDefault="00872FB3" w:rsidP="00273EDC">
            <w:pPr>
              <w:jc w:val="right"/>
              <w:rPr>
                <w:i/>
                <w:iCs/>
                <w:color w:val="000000"/>
                <w:sz w:val="18"/>
                <w:szCs w:val="18"/>
              </w:rPr>
            </w:pPr>
            <w:r>
              <w:rPr>
                <w:i/>
                <w:iCs/>
                <w:color w:val="000000"/>
                <w:sz w:val="18"/>
                <w:szCs w:val="18"/>
              </w:rPr>
              <w:t>0,00</w:t>
            </w:r>
          </w:p>
        </w:tc>
        <w:tc>
          <w:tcPr>
            <w:tcW w:w="767" w:type="dxa"/>
            <w:shd w:val="clear" w:color="auto" w:fill="auto"/>
            <w:noWrap/>
            <w:vAlign w:val="center"/>
          </w:tcPr>
          <w:p w14:paraId="1AA62E07" w14:textId="77777777" w:rsidR="00872FB3" w:rsidRPr="003A470C" w:rsidRDefault="00872FB3" w:rsidP="00273EDC">
            <w:pPr>
              <w:jc w:val="right"/>
              <w:rPr>
                <w:i/>
                <w:iCs/>
                <w:color w:val="000000"/>
                <w:sz w:val="18"/>
                <w:szCs w:val="18"/>
              </w:rPr>
            </w:pPr>
            <w:r>
              <w:rPr>
                <w:i/>
                <w:iCs/>
                <w:color w:val="000000"/>
                <w:sz w:val="18"/>
                <w:szCs w:val="18"/>
              </w:rPr>
              <w:t>46,08</w:t>
            </w:r>
          </w:p>
        </w:tc>
      </w:tr>
      <w:tr w:rsidR="00872FB3" w:rsidRPr="003A470C" w14:paraId="67EFFDA9" w14:textId="77777777" w:rsidTr="00273EDC">
        <w:trPr>
          <w:trHeight w:val="282"/>
          <w:jc w:val="center"/>
        </w:trPr>
        <w:tc>
          <w:tcPr>
            <w:tcW w:w="736" w:type="dxa"/>
            <w:shd w:val="clear" w:color="auto" w:fill="auto"/>
            <w:noWrap/>
            <w:vAlign w:val="center"/>
            <w:hideMark/>
          </w:tcPr>
          <w:p w14:paraId="6BB6C48D" w14:textId="77777777" w:rsidR="00872FB3" w:rsidRPr="003A470C" w:rsidRDefault="00872FB3" w:rsidP="00273EDC">
            <w:pPr>
              <w:rPr>
                <w:i/>
                <w:iCs/>
                <w:color w:val="000000"/>
                <w:sz w:val="18"/>
                <w:szCs w:val="18"/>
              </w:rPr>
            </w:pPr>
            <w:r w:rsidRPr="003A470C">
              <w:rPr>
                <w:i/>
                <w:iCs/>
                <w:color w:val="000000"/>
                <w:sz w:val="18"/>
                <w:szCs w:val="18"/>
              </w:rPr>
              <w:t>313</w:t>
            </w:r>
          </w:p>
        </w:tc>
        <w:tc>
          <w:tcPr>
            <w:tcW w:w="3654" w:type="dxa"/>
            <w:shd w:val="clear" w:color="auto" w:fill="auto"/>
            <w:vAlign w:val="center"/>
            <w:hideMark/>
          </w:tcPr>
          <w:p w14:paraId="5D9F3BA6" w14:textId="77777777" w:rsidR="00872FB3" w:rsidRPr="003A470C" w:rsidRDefault="00872FB3" w:rsidP="00273EDC">
            <w:pPr>
              <w:rPr>
                <w:i/>
                <w:iCs/>
                <w:color w:val="000000"/>
                <w:sz w:val="18"/>
                <w:szCs w:val="18"/>
              </w:rPr>
            </w:pPr>
            <w:r w:rsidRPr="003A470C">
              <w:rPr>
                <w:i/>
                <w:iCs/>
                <w:color w:val="000000"/>
                <w:sz w:val="18"/>
                <w:szCs w:val="18"/>
              </w:rPr>
              <w:t xml:space="preserve">Doprinosi na plaće </w:t>
            </w:r>
          </w:p>
        </w:tc>
        <w:tc>
          <w:tcPr>
            <w:tcW w:w="1559" w:type="dxa"/>
            <w:shd w:val="clear" w:color="auto" w:fill="auto"/>
            <w:noWrap/>
            <w:vAlign w:val="center"/>
          </w:tcPr>
          <w:p w14:paraId="40C034D5" w14:textId="77777777" w:rsidR="00872FB3" w:rsidRPr="003A470C" w:rsidRDefault="00872FB3" w:rsidP="00273EDC">
            <w:pPr>
              <w:jc w:val="right"/>
              <w:rPr>
                <w:i/>
                <w:iCs/>
                <w:color w:val="000000"/>
                <w:sz w:val="18"/>
                <w:szCs w:val="18"/>
              </w:rPr>
            </w:pPr>
            <w:r>
              <w:rPr>
                <w:i/>
                <w:iCs/>
                <w:color w:val="000000"/>
                <w:sz w:val="18"/>
                <w:szCs w:val="18"/>
              </w:rPr>
              <w:t>362.862,75</w:t>
            </w:r>
          </w:p>
        </w:tc>
        <w:tc>
          <w:tcPr>
            <w:tcW w:w="1559" w:type="dxa"/>
            <w:shd w:val="clear" w:color="auto" w:fill="auto"/>
            <w:noWrap/>
            <w:vAlign w:val="center"/>
          </w:tcPr>
          <w:p w14:paraId="28B7ADF1" w14:textId="77777777" w:rsidR="00872FB3" w:rsidRPr="003A470C" w:rsidRDefault="00872FB3" w:rsidP="00273EDC">
            <w:pPr>
              <w:jc w:val="right"/>
              <w:rPr>
                <w:i/>
                <w:iCs/>
                <w:color w:val="000000"/>
                <w:sz w:val="18"/>
                <w:szCs w:val="18"/>
              </w:rPr>
            </w:pPr>
            <w:r>
              <w:rPr>
                <w:i/>
                <w:iCs/>
                <w:color w:val="000000"/>
                <w:sz w:val="18"/>
                <w:szCs w:val="18"/>
              </w:rPr>
              <w:t>720.222,00</w:t>
            </w:r>
          </w:p>
        </w:tc>
        <w:tc>
          <w:tcPr>
            <w:tcW w:w="1559" w:type="dxa"/>
            <w:shd w:val="clear" w:color="auto" w:fill="auto"/>
            <w:noWrap/>
            <w:vAlign w:val="center"/>
          </w:tcPr>
          <w:p w14:paraId="2998B2DF" w14:textId="77777777" w:rsidR="00872FB3" w:rsidRPr="003A470C" w:rsidRDefault="00872FB3" w:rsidP="00273EDC">
            <w:pPr>
              <w:jc w:val="right"/>
              <w:rPr>
                <w:i/>
                <w:iCs/>
                <w:color w:val="000000"/>
                <w:sz w:val="18"/>
                <w:szCs w:val="18"/>
              </w:rPr>
            </w:pPr>
            <w:r>
              <w:rPr>
                <w:i/>
                <w:iCs/>
                <w:color w:val="000000"/>
                <w:sz w:val="18"/>
                <w:szCs w:val="18"/>
              </w:rPr>
              <w:t>316.481,83</w:t>
            </w:r>
          </w:p>
        </w:tc>
        <w:tc>
          <w:tcPr>
            <w:tcW w:w="851" w:type="dxa"/>
            <w:shd w:val="clear" w:color="auto" w:fill="auto"/>
            <w:noWrap/>
            <w:vAlign w:val="center"/>
          </w:tcPr>
          <w:p w14:paraId="6212D0F4" w14:textId="77777777" w:rsidR="00872FB3" w:rsidRPr="003A470C" w:rsidRDefault="00872FB3" w:rsidP="00273EDC">
            <w:pPr>
              <w:jc w:val="right"/>
              <w:rPr>
                <w:i/>
                <w:iCs/>
                <w:color w:val="000000"/>
                <w:sz w:val="18"/>
                <w:szCs w:val="18"/>
              </w:rPr>
            </w:pPr>
            <w:r>
              <w:rPr>
                <w:i/>
                <w:iCs/>
                <w:color w:val="000000"/>
                <w:sz w:val="18"/>
                <w:szCs w:val="18"/>
              </w:rPr>
              <w:t>87,22</w:t>
            </w:r>
          </w:p>
        </w:tc>
        <w:tc>
          <w:tcPr>
            <w:tcW w:w="767" w:type="dxa"/>
            <w:shd w:val="clear" w:color="auto" w:fill="auto"/>
            <w:noWrap/>
            <w:vAlign w:val="center"/>
          </w:tcPr>
          <w:p w14:paraId="06E70679" w14:textId="77777777" w:rsidR="00872FB3" w:rsidRPr="003A470C" w:rsidRDefault="00872FB3" w:rsidP="00273EDC">
            <w:pPr>
              <w:jc w:val="right"/>
              <w:rPr>
                <w:i/>
                <w:iCs/>
                <w:color w:val="000000"/>
                <w:sz w:val="18"/>
                <w:szCs w:val="18"/>
              </w:rPr>
            </w:pPr>
            <w:r>
              <w:rPr>
                <w:i/>
                <w:iCs/>
                <w:color w:val="000000"/>
                <w:sz w:val="18"/>
                <w:szCs w:val="18"/>
              </w:rPr>
              <w:t>43,94</w:t>
            </w:r>
          </w:p>
        </w:tc>
      </w:tr>
      <w:tr w:rsidR="00872FB3" w:rsidRPr="003A470C" w14:paraId="24211735" w14:textId="77777777" w:rsidTr="00273EDC">
        <w:trPr>
          <w:trHeight w:val="282"/>
          <w:jc w:val="center"/>
        </w:trPr>
        <w:tc>
          <w:tcPr>
            <w:tcW w:w="736" w:type="dxa"/>
            <w:shd w:val="clear" w:color="auto" w:fill="auto"/>
            <w:noWrap/>
            <w:vAlign w:val="center"/>
            <w:hideMark/>
          </w:tcPr>
          <w:p w14:paraId="7CE334F3" w14:textId="77777777" w:rsidR="00872FB3" w:rsidRPr="003A470C" w:rsidRDefault="00872FB3" w:rsidP="00273EDC">
            <w:pPr>
              <w:rPr>
                <w:b/>
                <w:bCs/>
                <w:i/>
                <w:iCs/>
                <w:color w:val="000000"/>
                <w:sz w:val="18"/>
                <w:szCs w:val="18"/>
              </w:rPr>
            </w:pPr>
            <w:r w:rsidRPr="003A470C">
              <w:rPr>
                <w:b/>
                <w:bCs/>
                <w:i/>
                <w:iCs/>
                <w:color w:val="000000"/>
                <w:sz w:val="18"/>
                <w:szCs w:val="18"/>
              </w:rPr>
              <w:t>32</w:t>
            </w:r>
          </w:p>
        </w:tc>
        <w:tc>
          <w:tcPr>
            <w:tcW w:w="3654" w:type="dxa"/>
            <w:shd w:val="clear" w:color="auto" w:fill="auto"/>
            <w:vAlign w:val="center"/>
            <w:hideMark/>
          </w:tcPr>
          <w:p w14:paraId="33735872" w14:textId="77777777" w:rsidR="00872FB3" w:rsidRPr="003A470C" w:rsidRDefault="00872FB3" w:rsidP="00273EDC">
            <w:pPr>
              <w:rPr>
                <w:b/>
                <w:bCs/>
                <w:i/>
                <w:iCs/>
                <w:color w:val="000000"/>
                <w:sz w:val="18"/>
                <w:szCs w:val="18"/>
              </w:rPr>
            </w:pPr>
            <w:r w:rsidRPr="003A470C">
              <w:rPr>
                <w:b/>
                <w:bCs/>
                <w:i/>
                <w:iCs/>
                <w:color w:val="000000"/>
                <w:sz w:val="18"/>
                <w:szCs w:val="18"/>
              </w:rPr>
              <w:t>MATERIJALNI RASHODI</w:t>
            </w:r>
          </w:p>
        </w:tc>
        <w:tc>
          <w:tcPr>
            <w:tcW w:w="1559" w:type="dxa"/>
            <w:shd w:val="clear" w:color="auto" w:fill="auto"/>
            <w:noWrap/>
            <w:vAlign w:val="center"/>
          </w:tcPr>
          <w:p w14:paraId="6B14E527" w14:textId="77777777" w:rsidR="00872FB3" w:rsidRPr="003A470C" w:rsidRDefault="00872FB3" w:rsidP="00273EDC">
            <w:pPr>
              <w:jc w:val="right"/>
              <w:rPr>
                <w:b/>
                <w:bCs/>
                <w:i/>
                <w:iCs/>
                <w:color w:val="000000"/>
                <w:sz w:val="18"/>
                <w:szCs w:val="18"/>
              </w:rPr>
            </w:pPr>
            <w:r>
              <w:rPr>
                <w:b/>
                <w:bCs/>
                <w:i/>
                <w:iCs/>
                <w:color w:val="000000"/>
                <w:sz w:val="18"/>
                <w:szCs w:val="18"/>
              </w:rPr>
              <w:t>3.128.509,11</w:t>
            </w:r>
          </w:p>
        </w:tc>
        <w:tc>
          <w:tcPr>
            <w:tcW w:w="1559" w:type="dxa"/>
            <w:shd w:val="clear" w:color="auto" w:fill="auto"/>
            <w:noWrap/>
            <w:vAlign w:val="center"/>
          </w:tcPr>
          <w:p w14:paraId="1BA7FDE9" w14:textId="77777777" w:rsidR="00872FB3" w:rsidRPr="003A470C" w:rsidRDefault="00872FB3" w:rsidP="00273EDC">
            <w:pPr>
              <w:jc w:val="right"/>
              <w:rPr>
                <w:b/>
                <w:bCs/>
                <w:i/>
                <w:iCs/>
                <w:color w:val="000000"/>
                <w:sz w:val="18"/>
                <w:szCs w:val="18"/>
              </w:rPr>
            </w:pPr>
            <w:r>
              <w:rPr>
                <w:b/>
                <w:bCs/>
                <w:i/>
                <w:iCs/>
                <w:color w:val="000000"/>
                <w:sz w:val="18"/>
                <w:szCs w:val="18"/>
              </w:rPr>
              <w:t>12.648.877,00</w:t>
            </w:r>
          </w:p>
        </w:tc>
        <w:tc>
          <w:tcPr>
            <w:tcW w:w="1559" w:type="dxa"/>
            <w:shd w:val="clear" w:color="auto" w:fill="auto"/>
            <w:noWrap/>
            <w:vAlign w:val="center"/>
          </w:tcPr>
          <w:p w14:paraId="16C48720" w14:textId="77777777" w:rsidR="00872FB3" w:rsidRPr="003A470C" w:rsidRDefault="00872FB3" w:rsidP="00273EDC">
            <w:pPr>
              <w:jc w:val="right"/>
              <w:rPr>
                <w:b/>
                <w:bCs/>
                <w:i/>
                <w:iCs/>
                <w:color w:val="000000"/>
                <w:sz w:val="18"/>
                <w:szCs w:val="18"/>
              </w:rPr>
            </w:pPr>
            <w:r>
              <w:rPr>
                <w:b/>
                <w:bCs/>
                <w:i/>
                <w:iCs/>
                <w:color w:val="000000"/>
                <w:sz w:val="18"/>
                <w:szCs w:val="18"/>
              </w:rPr>
              <w:t>4.549.358,33</w:t>
            </w:r>
          </w:p>
        </w:tc>
        <w:tc>
          <w:tcPr>
            <w:tcW w:w="851" w:type="dxa"/>
            <w:shd w:val="clear" w:color="auto" w:fill="auto"/>
            <w:noWrap/>
            <w:vAlign w:val="center"/>
          </w:tcPr>
          <w:p w14:paraId="0C8081F0" w14:textId="77777777" w:rsidR="00872FB3" w:rsidRPr="003A470C" w:rsidRDefault="00872FB3" w:rsidP="00273EDC">
            <w:pPr>
              <w:jc w:val="right"/>
              <w:rPr>
                <w:b/>
                <w:bCs/>
                <w:i/>
                <w:iCs/>
                <w:color w:val="000000"/>
                <w:sz w:val="18"/>
                <w:szCs w:val="18"/>
              </w:rPr>
            </w:pPr>
            <w:r>
              <w:rPr>
                <w:b/>
                <w:bCs/>
                <w:i/>
                <w:iCs/>
                <w:color w:val="000000"/>
                <w:sz w:val="18"/>
                <w:szCs w:val="18"/>
              </w:rPr>
              <w:t>145,42</w:t>
            </w:r>
          </w:p>
        </w:tc>
        <w:tc>
          <w:tcPr>
            <w:tcW w:w="767" w:type="dxa"/>
            <w:shd w:val="clear" w:color="auto" w:fill="auto"/>
            <w:noWrap/>
            <w:vAlign w:val="center"/>
          </w:tcPr>
          <w:p w14:paraId="39058737" w14:textId="77777777" w:rsidR="00872FB3" w:rsidRPr="003A470C" w:rsidRDefault="00872FB3" w:rsidP="00273EDC">
            <w:pPr>
              <w:jc w:val="right"/>
              <w:rPr>
                <w:b/>
                <w:bCs/>
                <w:i/>
                <w:iCs/>
                <w:color w:val="000000"/>
                <w:sz w:val="18"/>
                <w:szCs w:val="18"/>
              </w:rPr>
            </w:pPr>
            <w:r>
              <w:rPr>
                <w:b/>
                <w:bCs/>
                <w:i/>
                <w:iCs/>
                <w:color w:val="000000"/>
                <w:sz w:val="18"/>
                <w:szCs w:val="18"/>
              </w:rPr>
              <w:t>35,97</w:t>
            </w:r>
          </w:p>
        </w:tc>
      </w:tr>
      <w:tr w:rsidR="00872FB3" w:rsidRPr="003A470C" w14:paraId="6EF2DF7A" w14:textId="77777777" w:rsidTr="00273EDC">
        <w:trPr>
          <w:trHeight w:val="282"/>
          <w:jc w:val="center"/>
        </w:trPr>
        <w:tc>
          <w:tcPr>
            <w:tcW w:w="736" w:type="dxa"/>
            <w:shd w:val="clear" w:color="auto" w:fill="auto"/>
            <w:noWrap/>
            <w:vAlign w:val="center"/>
            <w:hideMark/>
          </w:tcPr>
          <w:p w14:paraId="24841802" w14:textId="77777777" w:rsidR="00872FB3" w:rsidRPr="003A470C" w:rsidRDefault="00872FB3" w:rsidP="00273EDC">
            <w:pPr>
              <w:rPr>
                <w:i/>
                <w:iCs/>
                <w:color w:val="000000"/>
                <w:sz w:val="18"/>
                <w:szCs w:val="18"/>
              </w:rPr>
            </w:pPr>
            <w:r w:rsidRPr="003A470C">
              <w:rPr>
                <w:i/>
                <w:iCs/>
                <w:color w:val="000000"/>
                <w:sz w:val="18"/>
                <w:szCs w:val="18"/>
              </w:rPr>
              <w:t>321</w:t>
            </w:r>
          </w:p>
        </w:tc>
        <w:tc>
          <w:tcPr>
            <w:tcW w:w="3654" w:type="dxa"/>
            <w:shd w:val="clear" w:color="auto" w:fill="auto"/>
            <w:vAlign w:val="center"/>
            <w:hideMark/>
          </w:tcPr>
          <w:p w14:paraId="7A99D0B3" w14:textId="77777777" w:rsidR="00872FB3" w:rsidRPr="003A470C" w:rsidRDefault="00872FB3" w:rsidP="00273EDC">
            <w:pPr>
              <w:rPr>
                <w:i/>
                <w:iCs/>
                <w:color w:val="000000"/>
                <w:sz w:val="18"/>
                <w:szCs w:val="18"/>
              </w:rPr>
            </w:pPr>
            <w:r w:rsidRPr="003A470C">
              <w:rPr>
                <w:i/>
                <w:iCs/>
                <w:color w:val="000000"/>
                <w:sz w:val="18"/>
                <w:szCs w:val="18"/>
              </w:rPr>
              <w:t xml:space="preserve">Naknade troškova zaposlenima </w:t>
            </w:r>
          </w:p>
        </w:tc>
        <w:tc>
          <w:tcPr>
            <w:tcW w:w="1559" w:type="dxa"/>
            <w:shd w:val="clear" w:color="auto" w:fill="auto"/>
            <w:noWrap/>
            <w:vAlign w:val="center"/>
          </w:tcPr>
          <w:p w14:paraId="79E86A45" w14:textId="77777777" w:rsidR="00872FB3" w:rsidRPr="003A470C" w:rsidRDefault="00872FB3" w:rsidP="00273EDC">
            <w:pPr>
              <w:jc w:val="right"/>
              <w:rPr>
                <w:i/>
                <w:iCs/>
                <w:color w:val="000000"/>
                <w:sz w:val="18"/>
                <w:szCs w:val="18"/>
              </w:rPr>
            </w:pPr>
            <w:r>
              <w:rPr>
                <w:i/>
                <w:iCs/>
                <w:color w:val="000000"/>
                <w:sz w:val="18"/>
                <w:szCs w:val="18"/>
              </w:rPr>
              <w:t>50.838,00</w:t>
            </w:r>
          </w:p>
        </w:tc>
        <w:tc>
          <w:tcPr>
            <w:tcW w:w="1559" w:type="dxa"/>
            <w:shd w:val="clear" w:color="auto" w:fill="auto"/>
            <w:noWrap/>
            <w:vAlign w:val="center"/>
          </w:tcPr>
          <w:p w14:paraId="6441D406" w14:textId="77777777" w:rsidR="00872FB3" w:rsidRPr="003A470C" w:rsidRDefault="00872FB3" w:rsidP="00273EDC">
            <w:pPr>
              <w:jc w:val="right"/>
              <w:rPr>
                <w:i/>
                <w:iCs/>
                <w:color w:val="000000"/>
                <w:sz w:val="18"/>
                <w:szCs w:val="18"/>
              </w:rPr>
            </w:pPr>
            <w:r>
              <w:rPr>
                <w:i/>
                <w:iCs/>
                <w:color w:val="000000"/>
                <w:sz w:val="18"/>
                <w:szCs w:val="18"/>
              </w:rPr>
              <w:t>270.940,00</w:t>
            </w:r>
          </w:p>
        </w:tc>
        <w:tc>
          <w:tcPr>
            <w:tcW w:w="1559" w:type="dxa"/>
            <w:shd w:val="clear" w:color="auto" w:fill="auto"/>
            <w:noWrap/>
            <w:vAlign w:val="center"/>
          </w:tcPr>
          <w:p w14:paraId="4C6FC6DE" w14:textId="77777777" w:rsidR="00872FB3" w:rsidRPr="003A470C" w:rsidRDefault="00872FB3" w:rsidP="00273EDC">
            <w:pPr>
              <w:jc w:val="right"/>
              <w:rPr>
                <w:i/>
                <w:iCs/>
                <w:color w:val="000000"/>
                <w:sz w:val="18"/>
                <w:szCs w:val="18"/>
              </w:rPr>
            </w:pPr>
            <w:r>
              <w:rPr>
                <w:i/>
                <w:iCs/>
                <w:color w:val="000000"/>
                <w:sz w:val="18"/>
                <w:szCs w:val="18"/>
              </w:rPr>
              <w:t>92.280,60</w:t>
            </w:r>
          </w:p>
        </w:tc>
        <w:tc>
          <w:tcPr>
            <w:tcW w:w="851" w:type="dxa"/>
            <w:shd w:val="clear" w:color="auto" w:fill="auto"/>
            <w:noWrap/>
            <w:vAlign w:val="center"/>
          </w:tcPr>
          <w:p w14:paraId="772D0092" w14:textId="77777777" w:rsidR="00872FB3" w:rsidRPr="003A470C" w:rsidRDefault="00872FB3" w:rsidP="00273EDC">
            <w:pPr>
              <w:jc w:val="right"/>
              <w:rPr>
                <w:i/>
                <w:iCs/>
                <w:color w:val="000000"/>
                <w:sz w:val="18"/>
                <w:szCs w:val="18"/>
              </w:rPr>
            </w:pPr>
            <w:r>
              <w:rPr>
                <w:i/>
                <w:iCs/>
                <w:color w:val="000000"/>
                <w:sz w:val="18"/>
                <w:szCs w:val="18"/>
              </w:rPr>
              <w:t>181,52</w:t>
            </w:r>
          </w:p>
        </w:tc>
        <w:tc>
          <w:tcPr>
            <w:tcW w:w="767" w:type="dxa"/>
            <w:shd w:val="clear" w:color="auto" w:fill="auto"/>
            <w:noWrap/>
            <w:vAlign w:val="center"/>
          </w:tcPr>
          <w:p w14:paraId="147BDDA6" w14:textId="77777777" w:rsidR="00872FB3" w:rsidRPr="003A470C" w:rsidRDefault="00872FB3" w:rsidP="00273EDC">
            <w:pPr>
              <w:jc w:val="right"/>
              <w:rPr>
                <w:i/>
                <w:iCs/>
                <w:color w:val="000000"/>
                <w:sz w:val="18"/>
                <w:szCs w:val="18"/>
              </w:rPr>
            </w:pPr>
            <w:r>
              <w:rPr>
                <w:i/>
                <w:iCs/>
                <w:color w:val="000000"/>
                <w:sz w:val="18"/>
                <w:szCs w:val="18"/>
              </w:rPr>
              <w:t>34,06</w:t>
            </w:r>
          </w:p>
        </w:tc>
      </w:tr>
      <w:tr w:rsidR="00872FB3" w:rsidRPr="003A470C" w14:paraId="327EDC09" w14:textId="77777777" w:rsidTr="00273EDC">
        <w:trPr>
          <w:trHeight w:val="282"/>
          <w:jc w:val="center"/>
        </w:trPr>
        <w:tc>
          <w:tcPr>
            <w:tcW w:w="736" w:type="dxa"/>
            <w:shd w:val="clear" w:color="auto" w:fill="auto"/>
            <w:noWrap/>
            <w:vAlign w:val="center"/>
            <w:hideMark/>
          </w:tcPr>
          <w:p w14:paraId="767431AB" w14:textId="77777777" w:rsidR="00872FB3" w:rsidRPr="003A470C" w:rsidRDefault="00872FB3" w:rsidP="00273EDC">
            <w:pPr>
              <w:rPr>
                <w:i/>
                <w:iCs/>
                <w:color w:val="000000"/>
                <w:sz w:val="18"/>
                <w:szCs w:val="18"/>
              </w:rPr>
            </w:pPr>
            <w:r w:rsidRPr="003A470C">
              <w:rPr>
                <w:i/>
                <w:iCs/>
                <w:color w:val="000000"/>
                <w:sz w:val="18"/>
                <w:szCs w:val="18"/>
              </w:rPr>
              <w:t>322</w:t>
            </w:r>
          </w:p>
        </w:tc>
        <w:tc>
          <w:tcPr>
            <w:tcW w:w="3654" w:type="dxa"/>
            <w:shd w:val="clear" w:color="auto" w:fill="auto"/>
            <w:vAlign w:val="center"/>
            <w:hideMark/>
          </w:tcPr>
          <w:p w14:paraId="62A2721E" w14:textId="77777777" w:rsidR="00872FB3" w:rsidRPr="003A470C" w:rsidRDefault="00872FB3" w:rsidP="00273EDC">
            <w:pPr>
              <w:rPr>
                <w:i/>
                <w:iCs/>
                <w:color w:val="000000"/>
                <w:sz w:val="18"/>
                <w:szCs w:val="18"/>
              </w:rPr>
            </w:pPr>
            <w:r w:rsidRPr="003A470C">
              <w:rPr>
                <w:i/>
                <w:iCs/>
                <w:color w:val="000000"/>
                <w:sz w:val="18"/>
                <w:szCs w:val="18"/>
              </w:rPr>
              <w:t xml:space="preserve">Rashodi za materijal i energiju </w:t>
            </w:r>
          </w:p>
        </w:tc>
        <w:tc>
          <w:tcPr>
            <w:tcW w:w="1559" w:type="dxa"/>
            <w:shd w:val="clear" w:color="auto" w:fill="auto"/>
            <w:noWrap/>
            <w:vAlign w:val="center"/>
          </w:tcPr>
          <w:p w14:paraId="0D00D2A0" w14:textId="77777777" w:rsidR="00872FB3" w:rsidRPr="003A470C" w:rsidRDefault="00872FB3" w:rsidP="00273EDC">
            <w:pPr>
              <w:jc w:val="right"/>
              <w:rPr>
                <w:i/>
                <w:iCs/>
                <w:color w:val="000000"/>
                <w:sz w:val="18"/>
                <w:szCs w:val="18"/>
              </w:rPr>
            </w:pPr>
            <w:r>
              <w:rPr>
                <w:i/>
                <w:iCs/>
                <w:color w:val="000000"/>
                <w:sz w:val="18"/>
                <w:szCs w:val="18"/>
              </w:rPr>
              <w:t>575.856,33</w:t>
            </w:r>
          </w:p>
        </w:tc>
        <w:tc>
          <w:tcPr>
            <w:tcW w:w="1559" w:type="dxa"/>
            <w:shd w:val="clear" w:color="auto" w:fill="auto"/>
            <w:noWrap/>
            <w:vAlign w:val="center"/>
          </w:tcPr>
          <w:p w14:paraId="739D02E9" w14:textId="77777777" w:rsidR="00872FB3" w:rsidRPr="003A470C" w:rsidRDefault="00872FB3" w:rsidP="00273EDC">
            <w:pPr>
              <w:jc w:val="right"/>
              <w:rPr>
                <w:i/>
                <w:iCs/>
                <w:color w:val="000000"/>
                <w:sz w:val="18"/>
                <w:szCs w:val="18"/>
              </w:rPr>
            </w:pPr>
            <w:r>
              <w:rPr>
                <w:i/>
                <w:iCs/>
                <w:color w:val="000000"/>
                <w:sz w:val="18"/>
                <w:szCs w:val="18"/>
              </w:rPr>
              <w:t>1.930.237,00</w:t>
            </w:r>
          </w:p>
        </w:tc>
        <w:tc>
          <w:tcPr>
            <w:tcW w:w="1559" w:type="dxa"/>
            <w:shd w:val="clear" w:color="auto" w:fill="auto"/>
            <w:noWrap/>
            <w:vAlign w:val="center"/>
          </w:tcPr>
          <w:p w14:paraId="6985AD16" w14:textId="77777777" w:rsidR="00872FB3" w:rsidRPr="003A470C" w:rsidRDefault="00872FB3" w:rsidP="00273EDC">
            <w:pPr>
              <w:jc w:val="right"/>
              <w:rPr>
                <w:i/>
                <w:iCs/>
                <w:color w:val="000000"/>
                <w:sz w:val="18"/>
                <w:szCs w:val="18"/>
              </w:rPr>
            </w:pPr>
            <w:r>
              <w:rPr>
                <w:i/>
                <w:iCs/>
                <w:color w:val="000000"/>
                <w:sz w:val="18"/>
                <w:szCs w:val="18"/>
              </w:rPr>
              <w:t>753.260,73</w:t>
            </w:r>
          </w:p>
        </w:tc>
        <w:tc>
          <w:tcPr>
            <w:tcW w:w="851" w:type="dxa"/>
            <w:shd w:val="clear" w:color="auto" w:fill="auto"/>
            <w:noWrap/>
            <w:vAlign w:val="center"/>
          </w:tcPr>
          <w:p w14:paraId="484E1C5A" w14:textId="77777777" w:rsidR="00872FB3" w:rsidRPr="003A470C" w:rsidRDefault="00872FB3" w:rsidP="00273EDC">
            <w:pPr>
              <w:jc w:val="right"/>
              <w:rPr>
                <w:i/>
                <w:iCs/>
                <w:color w:val="000000"/>
                <w:sz w:val="18"/>
                <w:szCs w:val="18"/>
              </w:rPr>
            </w:pPr>
            <w:r>
              <w:rPr>
                <w:i/>
                <w:iCs/>
                <w:color w:val="000000"/>
                <w:sz w:val="18"/>
                <w:szCs w:val="18"/>
              </w:rPr>
              <w:t>130,81</w:t>
            </w:r>
          </w:p>
        </w:tc>
        <w:tc>
          <w:tcPr>
            <w:tcW w:w="767" w:type="dxa"/>
            <w:shd w:val="clear" w:color="auto" w:fill="auto"/>
            <w:noWrap/>
            <w:vAlign w:val="center"/>
          </w:tcPr>
          <w:p w14:paraId="77A29018" w14:textId="77777777" w:rsidR="00872FB3" w:rsidRPr="003A470C" w:rsidRDefault="00872FB3" w:rsidP="00273EDC">
            <w:pPr>
              <w:jc w:val="right"/>
              <w:rPr>
                <w:i/>
                <w:iCs/>
                <w:color w:val="000000"/>
                <w:sz w:val="18"/>
                <w:szCs w:val="18"/>
              </w:rPr>
            </w:pPr>
            <w:r>
              <w:rPr>
                <w:i/>
                <w:iCs/>
                <w:color w:val="000000"/>
                <w:sz w:val="18"/>
                <w:szCs w:val="18"/>
              </w:rPr>
              <w:t>39,02</w:t>
            </w:r>
          </w:p>
        </w:tc>
      </w:tr>
      <w:tr w:rsidR="00872FB3" w:rsidRPr="003A470C" w14:paraId="45B75FC8" w14:textId="77777777" w:rsidTr="00273EDC">
        <w:trPr>
          <w:trHeight w:val="282"/>
          <w:jc w:val="center"/>
        </w:trPr>
        <w:tc>
          <w:tcPr>
            <w:tcW w:w="736" w:type="dxa"/>
            <w:shd w:val="clear" w:color="auto" w:fill="auto"/>
            <w:noWrap/>
            <w:vAlign w:val="center"/>
            <w:hideMark/>
          </w:tcPr>
          <w:p w14:paraId="47CC0DBA" w14:textId="77777777" w:rsidR="00872FB3" w:rsidRPr="003A470C" w:rsidRDefault="00872FB3" w:rsidP="00273EDC">
            <w:pPr>
              <w:rPr>
                <w:i/>
                <w:iCs/>
                <w:color w:val="000000"/>
                <w:sz w:val="18"/>
                <w:szCs w:val="18"/>
              </w:rPr>
            </w:pPr>
            <w:r w:rsidRPr="003A470C">
              <w:rPr>
                <w:i/>
                <w:iCs/>
                <w:color w:val="000000"/>
                <w:sz w:val="18"/>
                <w:szCs w:val="18"/>
              </w:rPr>
              <w:t>323</w:t>
            </w:r>
          </w:p>
        </w:tc>
        <w:tc>
          <w:tcPr>
            <w:tcW w:w="3654" w:type="dxa"/>
            <w:shd w:val="clear" w:color="auto" w:fill="auto"/>
            <w:vAlign w:val="center"/>
            <w:hideMark/>
          </w:tcPr>
          <w:p w14:paraId="7A3764D8" w14:textId="77777777" w:rsidR="00872FB3" w:rsidRPr="003A470C" w:rsidRDefault="00872FB3" w:rsidP="00273EDC">
            <w:pPr>
              <w:rPr>
                <w:i/>
                <w:iCs/>
                <w:color w:val="000000"/>
                <w:sz w:val="18"/>
                <w:szCs w:val="18"/>
              </w:rPr>
            </w:pPr>
            <w:r w:rsidRPr="003A470C">
              <w:rPr>
                <w:i/>
                <w:iCs/>
                <w:color w:val="000000"/>
                <w:sz w:val="18"/>
                <w:szCs w:val="18"/>
              </w:rPr>
              <w:t xml:space="preserve">Rashodi za usluge </w:t>
            </w:r>
          </w:p>
        </w:tc>
        <w:tc>
          <w:tcPr>
            <w:tcW w:w="1559" w:type="dxa"/>
            <w:shd w:val="clear" w:color="auto" w:fill="auto"/>
            <w:noWrap/>
            <w:vAlign w:val="center"/>
          </w:tcPr>
          <w:p w14:paraId="3A24AF3A" w14:textId="77777777" w:rsidR="00872FB3" w:rsidRPr="003A470C" w:rsidRDefault="00872FB3" w:rsidP="00273EDC">
            <w:pPr>
              <w:jc w:val="right"/>
              <w:rPr>
                <w:i/>
                <w:iCs/>
                <w:color w:val="000000"/>
                <w:sz w:val="18"/>
                <w:szCs w:val="18"/>
              </w:rPr>
            </w:pPr>
            <w:r>
              <w:rPr>
                <w:i/>
                <w:iCs/>
                <w:color w:val="000000"/>
                <w:sz w:val="18"/>
                <w:szCs w:val="18"/>
              </w:rPr>
              <w:t>2.043.130,48</w:t>
            </w:r>
          </w:p>
        </w:tc>
        <w:tc>
          <w:tcPr>
            <w:tcW w:w="1559" w:type="dxa"/>
            <w:shd w:val="clear" w:color="auto" w:fill="auto"/>
            <w:noWrap/>
            <w:vAlign w:val="center"/>
          </w:tcPr>
          <w:p w14:paraId="2C63082F" w14:textId="77777777" w:rsidR="00872FB3" w:rsidRPr="003A470C" w:rsidRDefault="00872FB3" w:rsidP="00273EDC">
            <w:pPr>
              <w:jc w:val="right"/>
              <w:rPr>
                <w:i/>
                <w:iCs/>
                <w:color w:val="000000"/>
                <w:sz w:val="18"/>
                <w:szCs w:val="18"/>
              </w:rPr>
            </w:pPr>
            <w:r>
              <w:rPr>
                <w:i/>
                <w:iCs/>
                <w:color w:val="000000"/>
                <w:sz w:val="18"/>
                <w:szCs w:val="18"/>
              </w:rPr>
              <w:t>8.970.650,00</w:t>
            </w:r>
          </w:p>
        </w:tc>
        <w:tc>
          <w:tcPr>
            <w:tcW w:w="1559" w:type="dxa"/>
            <w:shd w:val="clear" w:color="auto" w:fill="auto"/>
            <w:noWrap/>
            <w:vAlign w:val="center"/>
          </w:tcPr>
          <w:p w14:paraId="6E3DAAD2" w14:textId="77777777" w:rsidR="00872FB3" w:rsidRPr="003A470C" w:rsidRDefault="00872FB3" w:rsidP="00273EDC">
            <w:pPr>
              <w:jc w:val="right"/>
              <w:rPr>
                <w:i/>
                <w:iCs/>
                <w:color w:val="000000"/>
                <w:sz w:val="18"/>
                <w:szCs w:val="18"/>
              </w:rPr>
            </w:pPr>
            <w:r>
              <w:rPr>
                <w:i/>
                <w:iCs/>
                <w:color w:val="000000"/>
                <w:sz w:val="18"/>
                <w:szCs w:val="18"/>
              </w:rPr>
              <w:t>2.965.774,03</w:t>
            </w:r>
          </w:p>
        </w:tc>
        <w:tc>
          <w:tcPr>
            <w:tcW w:w="851" w:type="dxa"/>
            <w:shd w:val="clear" w:color="auto" w:fill="auto"/>
            <w:noWrap/>
            <w:vAlign w:val="center"/>
          </w:tcPr>
          <w:p w14:paraId="4ECF1986" w14:textId="77777777" w:rsidR="00872FB3" w:rsidRPr="003A470C" w:rsidRDefault="00872FB3" w:rsidP="00273EDC">
            <w:pPr>
              <w:jc w:val="right"/>
              <w:rPr>
                <w:i/>
                <w:iCs/>
                <w:color w:val="000000"/>
                <w:sz w:val="18"/>
                <w:szCs w:val="18"/>
              </w:rPr>
            </w:pPr>
            <w:r>
              <w:rPr>
                <w:i/>
                <w:iCs/>
                <w:color w:val="000000"/>
                <w:sz w:val="18"/>
                <w:szCs w:val="18"/>
              </w:rPr>
              <w:t>145,16</w:t>
            </w:r>
          </w:p>
        </w:tc>
        <w:tc>
          <w:tcPr>
            <w:tcW w:w="767" w:type="dxa"/>
            <w:shd w:val="clear" w:color="auto" w:fill="auto"/>
            <w:noWrap/>
            <w:vAlign w:val="center"/>
          </w:tcPr>
          <w:p w14:paraId="7A12FE6C" w14:textId="77777777" w:rsidR="00872FB3" w:rsidRPr="003A470C" w:rsidRDefault="00872FB3" w:rsidP="00273EDC">
            <w:pPr>
              <w:jc w:val="right"/>
              <w:rPr>
                <w:i/>
                <w:iCs/>
                <w:color w:val="000000"/>
                <w:sz w:val="18"/>
                <w:szCs w:val="18"/>
              </w:rPr>
            </w:pPr>
            <w:r>
              <w:rPr>
                <w:i/>
                <w:iCs/>
                <w:color w:val="000000"/>
                <w:sz w:val="18"/>
                <w:szCs w:val="18"/>
              </w:rPr>
              <w:t>33,06</w:t>
            </w:r>
          </w:p>
        </w:tc>
      </w:tr>
      <w:tr w:rsidR="00872FB3" w:rsidRPr="003A470C" w14:paraId="0AB20E37" w14:textId="77777777" w:rsidTr="00273EDC">
        <w:trPr>
          <w:trHeight w:val="70"/>
          <w:jc w:val="center"/>
        </w:trPr>
        <w:tc>
          <w:tcPr>
            <w:tcW w:w="736" w:type="dxa"/>
            <w:shd w:val="clear" w:color="auto" w:fill="auto"/>
            <w:noWrap/>
            <w:hideMark/>
          </w:tcPr>
          <w:p w14:paraId="26E260E3" w14:textId="77777777" w:rsidR="00872FB3" w:rsidRPr="003A470C" w:rsidRDefault="00872FB3" w:rsidP="00273EDC">
            <w:pPr>
              <w:rPr>
                <w:i/>
                <w:iCs/>
                <w:color w:val="000000"/>
                <w:sz w:val="18"/>
                <w:szCs w:val="18"/>
              </w:rPr>
            </w:pPr>
            <w:r w:rsidRPr="003A470C">
              <w:rPr>
                <w:i/>
                <w:iCs/>
                <w:color w:val="000000"/>
                <w:sz w:val="18"/>
                <w:szCs w:val="18"/>
              </w:rPr>
              <w:t>324</w:t>
            </w:r>
          </w:p>
        </w:tc>
        <w:tc>
          <w:tcPr>
            <w:tcW w:w="3654" w:type="dxa"/>
            <w:shd w:val="clear" w:color="auto" w:fill="auto"/>
            <w:hideMark/>
          </w:tcPr>
          <w:p w14:paraId="55ABA726" w14:textId="77777777" w:rsidR="00872FB3" w:rsidRPr="003A470C" w:rsidRDefault="00872FB3" w:rsidP="00273EDC">
            <w:pPr>
              <w:rPr>
                <w:i/>
                <w:iCs/>
                <w:color w:val="000000"/>
                <w:sz w:val="18"/>
                <w:szCs w:val="18"/>
              </w:rPr>
            </w:pPr>
            <w:r w:rsidRPr="003A470C">
              <w:rPr>
                <w:i/>
                <w:iCs/>
                <w:color w:val="000000"/>
                <w:sz w:val="18"/>
                <w:szCs w:val="18"/>
              </w:rPr>
              <w:t>Naknade troškova osobama izvan radnog odnosa</w:t>
            </w:r>
          </w:p>
        </w:tc>
        <w:tc>
          <w:tcPr>
            <w:tcW w:w="1559" w:type="dxa"/>
            <w:shd w:val="clear" w:color="auto" w:fill="auto"/>
            <w:noWrap/>
          </w:tcPr>
          <w:p w14:paraId="35384FF8" w14:textId="77777777" w:rsidR="00872FB3" w:rsidRPr="003A470C" w:rsidRDefault="00872FB3" w:rsidP="00273EDC">
            <w:pPr>
              <w:jc w:val="right"/>
              <w:rPr>
                <w:i/>
                <w:iCs/>
                <w:color w:val="000000"/>
                <w:sz w:val="18"/>
                <w:szCs w:val="18"/>
              </w:rPr>
            </w:pPr>
            <w:r>
              <w:rPr>
                <w:i/>
                <w:iCs/>
                <w:color w:val="000000"/>
                <w:sz w:val="18"/>
                <w:szCs w:val="18"/>
              </w:rPr>
              <w:t>0,00</w:t>
            </w:r>
          </w:p>
        </w:tc>
        <w:tc>
          <w:tcPr>
            <w:tcW w:w="1559" w:type="dxa"/>
            <w:shd w:val="clear" w:color="auto" w:fill="auto"/>
            <w:noWrap/>
          </w:tcPr>
          <w:p w14:paraId="4C60BDE7" w14:textId="77777777" w:rsidR="00872FB3" w:rsidRPr="003A470C" w:rsidRDefault="00872FB3" w:rsidP="00273EDC">
            <w:pPr>
              <w:jc w:val="right"/>
              <w:rPr>
                <w:i/>
                <w:iCs/>
                <w:color w:val="000000"/>
                <w:sz w:val="18"/>
                <w:szCs w:val="18"/>
              </w:rPr>
            </w:pPr>
            <w:r>
              <w:rPr>
                <w:i/>
                <w:iCs/>
                <w:color w:val="000000"/>
                <w:sz w:val="18"/>
                <w:szCs w:val="18"/>
              </w:rPr>
              <w:t>20.000,00</w:t>
            </w:r>
          </w:p>
        </w:tc>
        <w:tc>
          <w:tcPr>
            <w:tcW w:w="1559" w:type="dxa"/>
            <w:shd w:val="clear" w:color="auto" w:fill="auto"/>
            <w:noWrap/>
          </w:tcPr>
          <w:p w14:paraId="36621478" w14:textId="77777777" w:rsidR="00872FB3" w:rsidRPr="003A470C" w:rsidRDefault="00872FB3" w:rsidP="00273EDC">
            <w:pPr>
              <w:jc w:val="right"/>
              <w:rPr>
                <w:i/>
                <w:iCs/>
                <w:color w:val="000000"/>
                <w:sz w:val="18"/>
                <w:szCs w:val="18"/>
              </w:rPr>
            </w:pPr>
            <w:r>
              <w:rPr>
                <w:i/>
                <w:iCs/>
                <w:color w:val="000000"/>
                <w:sz w:val="18"/>
                <w:szCs w:val="18"/>
              </w:rPr>
              <w:t>0,00</w:t>
            </w:r>
          </w:p>
        </w:tc>
        <w:tc>
          <w:tcPr>
            <w:tcW w:w="851" w:type="dxa"/>
            <w:shd w:val="clear" w:color="auto" w:fill="auto"/>
            <w:noWrap/>
          </w:tcPr>
          <w:p w14:paraId="6BB8195B" w14:textId="77777777" w:rsidR="00872FB3" w:rsidRPr="003A470C" w:rsidRDefault="00872FB3" w:rsidP="00273EDC">
            <w:pPr>
              <w:jc w:val="right"/>
              <w:rPr>
                <w:i/>
                <w:iCs/>
                <w:color w:val="000000"/>
                <w:sz w:val="18"/>
                <w:szCs w:val="18"/>
              </w:rPr>
            </w:pPr>
            <w:r>
              <w:rPr>
                <w:i/>
                <w:iCs/>
                <w:color w:val="000000"/>
                <w:sz w:val="18"/>
                <w:szCs w:val="18"/>
              </w:rPr>
              <w:t>0,00</w:t>
            </w:r>
          </w:p>
        </w:tc>
        <w:tc>
          <w:tcPr>
            <w:tcW w:w="767" w:type="dxa"/>
            <w:shd w:val="clear" w:color="auto" w:fill="auto"/>
            <w:noWrap/>
          </w:tcPr>
          <w:p w14:paraId="10B1A921" w14:textId="77777777" w:rsidR="00872FB3" w:rsidRPr="003A470C" w:rsidRDefault="00872FB3" w:rsidP="00273EDC">
            <w:pPr>
              <w:jc w:val="right"/>
              <w:rPr>
                <w:i/>
                <w:iCs/>
                <w:color w:val="000000"/>
                <w:sz w:val="18"/>
                <w:szCs w:val="18"/>
              </w:rPr>
            </w:pPr>
            <w:r>
              <w:rPr>
                <w:i/>
                <w:iCs/>
                <w:color w:val="000000"/>
                <w:sz w:val="18"/>
                <w:szCs w:val="18"/>
              </w:rPr>
              <w:t>0,00</w:t>
            </w:r>
          </w:p>
        </w:tc>
      </w:tr>
      <w:tr w:rsidR="00872FB3" w:rsidRPr="003A470C" w14:paraId="6CA0F05B" w14:textId="77777777" w:rsidTr="00273EDC">
        <w:trPr>
          <w:trHeight w:val="282"/>
          <w:jc w:val="center"/>
        </w:trPr>
        <w:tc>
          <w:tcPr>
            <w:tcW w:w="736" w:type="dxa"/>
            <w:shd w:val="clear" w:color="auto" w:fill="auto"/>
            <w:noWrap/>
            <w:vAlign w:val="center"/>
            <w:hideMark/>
          </w:tcPr>
          <w:p w14:paraId="6BD8026F" w14:textId="77777777" w:rsidR="00872FB3" w:rsidRPr="003A470C" w:rsidRDefault="00872FB3" w:rsidP="00273EDC">
            <w:pPr>
              <w:rPr>
                <w:i/>
                <w:iCs/>
                <w:color w:val="000000"/>
                <w:sz w:val="18"/>
                <w:szCs w:val="18"/>
              </w:rPr>
            </w:pPr>
            <w:r w:rsidRPr="003A470C">
              <w:rPr>
                <w:i/>
                <w:iCs/>
                <w:color w:val="000000"/>
                <w:sz w:val="18"/>
                <w:szCs w:val="18"/>
              </w:rPr>
              <w:t>329</w:t>
            </w:r>
          </w:p>
        </w:tc>
        <w:tc>
          <w:tcPr>
            <w:tcW w:w="3654" w:type="dxa"/>
            <w:shd w:val="clear" w:color="auto" w:fill="auto"/>
            <w:vAlign w:val="center"/>
            <w:hideMark/>
          </w:tcPr>
          <w:p w14:paraId="58E24DD7" w14:textId="77777777" w:rsidR="00872FB3" w:rsidRPr="003A470C" w:rsidRDefault="00872FB3" w:rsidP="00273EDC">
            <w:pPr>
              <w:rPr>
                <w:i/>
                <w:iCs/>
                <w:color w:val="000000"/>
                <w:sz w:val="18"/>
                <w:szCs w:val="18"/>
              </w:rPr>
            </w:pPr>
            <w:r w:rsidRPr="003A470C">
              <w:rPr>
                <w:i/>
                <w:iCs/>
                <w:color w:val="000000"/>
                <w:sz w:val="18"/>
                <w:szCs w:val="18"/>
              </w:rPr>
              <w:t xml:space="preserve">Ostali nespomenuti rashodi poslovanja </w:t>
            </w:r>
          </w:p>
        </w:tc>
        <w:tc>
          <w:tcPr>
            <w:tcW w:w="1559" w:type="dxa"/>
            <w:shd w:val="clear" w:color="auto" w:fill="auto"/>
            <w:noWrap/>
            <w:vAlign w:val="center"/>
          </w:tcPr>
          <w:p w14:paraId="7CD11222" w14:textId="77777777" w:rsidR="00872FB3" w:rsidRPr="003A470C" w:rsidRDefault="00872FB3" w:rsidP="00273EDC">
            <w:pPr>
              <w:jc w:val="right"/>
              <w:rPr>
                <w:i/>
                <w:iCs/>
                <w:color w:val="000000"/>
                <w:sz w:val="18"/>
                <w:szCs w:val="18"/>
              </w:rPr>
            </w:pPr>
            <w:r>
              <w:rPr>
                <w:i/>
                <w:iCs/>
                <w:color w:val="000000"/>
                <w:sz w:val="18"/>
                <w:szCs w:val="18"/>
              </w:rPr>
              <w:t>458.684,30</w:t>
            </w:r>
          </w:p>
        </w:tc>
        <w:tc>
          <w:tcPr>
            <w:tcW w:w="1559" w:type="dxa"/>
            <w:shd w:val="clear" w:color="auto" w:fill="auto"/>
            <w:noWrap/>
            <w:vAlign w:val="center"/>
          </w:tcPr>
          <w:p w14:paraId="7BB1AB2B" w14:textId="77777777" w:rsidR="00872FB3" w:rsidRPr="003A470C" w:rsidRDefault="00872FB3" w:rsidP="00273EDC">
            <w:pPr>
              <w:jc w:val="right"/>
              <w:rPr>
                <w:i/>
                <w:iCs/>
                <w:color w:val="000000"/>
                <w:sz w:val="18"/>
                <w:szCs w:val="18"/>
              </w:rPr>
            </w:pPr>
            <w:r>
              <w:rPr>
                <w:i/>
                <w:iCs/>
                <w:color w:val="000000"/>
                <w:sz w:val="18"/>
                <w:szCs w:val="18"/>
              </w:rPr>
              <w:t>1.457.050,00</w:t>
            </w:r>
          </w:p>
        </w:tc>
        <w:tc>
          <w:tcPr>
            <w:tcW w:w="1559" w:type="dxa"/>
            <w:shd w:val="clear" w:color="auto" w:fill="auto"/>
            <w:noWrap/>
            <w:vAlign w:val="center"/>
          </w:tcPr>
          <w:p w14:paraId="6A008488" w14:textId="77777777" w:rsidR="00872FB3" w:rsidRPr="003A470C" w:rsidRDefault="00872FB3" w:rsidP="00273EDC">
            <w:pPr>
              <w:jc w:val="right"/>
              <w:rPr>
                <w:i/>
                <w:iCs/>
                <w:color w:val="000000"/>
                <w:sz w:val="18"/>
                <w:szCs w:val="18"/>
              </w:rPr>
            </w:pPr>
            <w:r>
              <w:rPr>
                <w:i/>
                <w:iCs/>
                <w:color w:val="000000"/>
                <w:sz w:val="18"/>
                <w:szCs w:val="18"/>
              </w:rPr>
              <w:t>738.042,97</w:t>
            </w:r>
          </w:p>
        </w:tc>
        <w:tc>
          <w:tcPr>
            <w:tcW w:w="851" w:type="dxa"/>
            <w:shd w:val="clear" w:color="auto" w:fill="auto"/>
            <w:noWrap/>
            <w:vAlign w:val="center"/>
          </w:tcPr>
          <w:p w14:paraId="30E9559C" w14:textId="77777777" w:rsidR="00872FB3" w:rsidRPr="003A470C" w:rsidRDefault="00872FB3" w:rsidP="00273EDC">
            <w:pPr>
              <w:jc w:val="right"/>
              <w:rPr>
                <w:i/>
                <w:iCs/>
                <w:color w:val="000000"/>
                <w:sz w:val="18"/>
                <w:szCs w:val="18"/>
              </w:rPr>
            </w:pPr>
            <w:r>
              <w:rPr>
                <w:i/>
                <w:iCs/>
                <w:color w:val="000000"/>
                <w:sz w:val="18"/>
                <w:szCs w:val="18"/>
              </w:rPr>
              <w:t>160,90</w:t>
            </w:r>
          </w:p>
        </w:tc>
        <w:tc>
          <w:tcPr>
            <w:tcW w:w="767" w:type="dxa"/>
            <w:shd w:val="clear" w:color="auto" w:fill="auto"/>
            <w:noWrap/>
            <w:vAlign w:val="center"/>
          </w:tcPr>
          <w:p w14:paraId="02861359" w14:textId="77777777" w:rsidR="00872FB3" w:rsidRPr="003A470C" w:rsidRDefault="00872FB3" w:rsidP="00273EDC">
            <w:pPr>
              <w:jc w:val="right"/>
              <w:rPr>
                <w:i/>
                <w:iCs/>
                <w:color w:val="000000"/>
                <w:sz w:val="18"/>
                <w:szCs w:val="18"/>
              </w:rPr>
            </w:pPr>
            <w:r>
              <w:rPr>
                <w:i/>
                <w:iCs/>
                <w:color w:val="000000"/>
                <w:sz w:val="18"/>
                <w:szCs w:val="18"/>
              </w:rPr>
              <w:t>50,65</w:t>
            </w:r>
          </w:p>
        </w:tc>
      </w:tr>
      <w:tr w:rsidR="00872FB3" w:rsidRPr="003A470C" w14:paraId="0CDE5832" w14:textId="77777777" w:rsidTr="00273EDC">
        <w:trPr>
          <w:trHeight w:val="282"/>
          <w:jc w:val="center"/>
        </w:trPr>
        <w:tc>
          <w:tcPr>
            <w:tcW w:w="736" w:type="dxa"/>
            <w:shd w:val="clear" w:color="auto" w:fill="auto"/>
            <w:noWrap/>
            <w:vAlign w:val="center"/>
            <w:hideMark/>
          </w:tcPr>
          <w:p w14:paraId="7531C7A5" w14:textId="77777777" w:rsidR="00872FB3" w:rsidRPr="003A470C" w:rsidRDefault="00872FB3" w:rsidP="00273EDC">
            <w:pPr>
              <w:rPr>
                <w:b/>
                <w:bCs/>
                <w:i/>
                <w:iCs/>
                <w:color w:val="000000"/>
                <w:sz w:val="18"/>
                <w:szCs w:val="18"/>
              </w:rPr>
            </w:pPr>
            <w:r w:rsidRPr="003A470C">
              <w:rPr>
                <w:b/>
                <w:bCs/>
                <w:i/>
                <w:iCs/>
                <w:color w:val="000000"/>
                <w:sz w:val="18"/>
                <w:szCs w:val="18"/>
              </w:rPr>
              <w:t>34</w:t>
            </w:r>
          </w:p>
        </w:tc>
        <w:tc>
          <w:tcPr>
            <w:tcW w:w="3654" w:type="dxa"/>
            <w:shd w:val="clear" w:color="auto" w:fill="auto"/>
            <w:vAlign w:val="center"/>
            <w:hideMark/>
          </w:tcPr>
          <w:p w14:paraId="11C50E23" w14:textId="77777777" w:rsidR="00872FB3" w:rsidRPr="003A470C" w:rsidRDefault="00872FB3" w:rsidP="00273EDC">
            <w:pPr>
              <w:rPr>
                <w:b/>
                <w:bCs/>
                <w:i/>
                <w:iCs/>
                <w:color w:val="000000"/>
                <w:sz w:val="18"/>
                <w:szCs w:val="18"/>
              </w:rPr>
            </w:pPr>
            <w:r w:rsidRPr="003A470C">
              <w:rPr>
                <w:b/>
                <w:bCs/>
                <w:i/>
                <w:iCs/>
                <w:color w:val="000000"/>
                <w:sz w:val="18"/>
                <w:szCs w:val="18"/>
              </w:rPr>
              <w:t>FINANCIJSKI RASHODI</w:t>
            </w:r>
          </w:p>
        </w:tc>
        <w:tc>
          <w:tcPr>
            <w:tcW w:w="1559" w:type="dxa"/>
            <w:shd w:val="clear" w:color="auto" w:fill="auto"/>
            <w:noWrap/>
            <w:vAlign w:val="center"/>
          </w:tcPr>
          <w:p w14:paraId="4FBC1EAB" w14:textId="77777777" w:rsidR="00872FB3" w:rsidRPr="003A470C" w:rsidRDefault="00872FB3" w:rsidP="00273EDC">
            <w:pPr>
              <w:jc w:val="right"/>
              <w:rPr>
                <w:b/>
                <w:bCs/>
                <w:i/>
                <w:iCs/>
                <w:color w:val="000000"/>
                <w:sz w:val="18"/>
                <w:szCs w:val="18"/>
              </w:rPr>
            </w:pPr>
            <w:r>
              <w:rPr>
                <w:b/>
                <w:bCs/>
                <w:i/>
                <w:iCs/>
                <w:color w:val="000000"/>
                <w:sz w:val="18"/>
                <w:szCs w:val="18"/>
              </w:rPr>
              <w:t>48.780,30</w:t>
            </w:r>
          </w:p>
        </w:tc>
        <w:tc>
          <w:tcPr>
            <w:tcW w:w="1559" w:type="dxa"/>
            <w:shd w:val="clear" w:color="auto" w:fill="auto"/>
            <w:noWrap/>
            <w:vAlign w:val="center"/>
          </w:tcPr>
          <w:p w14:paraId="7EF16AAC" w14:textId="77777777" w:rsidR="00872FB3" w:rsidRPr="003A470C" w:rsidRDefault="00872FB3" w:rsidP="00273EDC">
            <w:pPr>
              <w:jc w:val="right"/>
              <w:rPr>
                <w:b/>
                <w:bCs/>
                <w:i/>
                <w:iCs/>
                <w:color w:val="000000"/>
                <w:sz w:val="18"/>
                <w:szCs w:val="18"/>
              </w:rPr>
            </w:pPr>
            <w:r>
              <w:rPr>
                <w:b/>
                <w:bCs/>
                <w:i/>
                <w:iCs/>
                <w:color w:val="000000"/>
                <w:sz w:val="18"/>
                <w:szCs w:val="18"/>
              </w:rPr>
              <w:t>187.900,00</w:t>
            </w:r>
          </w:p>
        </w:tc>
        <w:tc>
          <w:tcPr>
            <w:tcW w:w="1559" w:type="dxa"/>
            <w:shd w:val="clear" w:color="auto" w:fill="auto"/>
            <w:noWrap/>
            <w:vAlign w:val="center"/>
          </w:tcPr>
          <w:p w14:paraId="0E963F8C" w14:textId="77777777" w:rsidR="00872FB3" w:rsidRPr="003A470C" w:rsidRDefault="00872FB3" w:rsidP="00273EDC">
            <w:pPr>
              <w:jc w:val="right"/>
              <w:rPr>
                <w:b/>
                <w:bCs/>
                <w:i/>
                <w:iCs/>
                <w:color w:val="000000"/>
                <w:sz w:val="18"/>
                <w:szCs w:val="18"/>
              </w:rPr>
            </w:pPr>
            <w:r>
              <w:rPr>
                <w:b/>
                <w:bCs/>
                <w:i/>
                <w:iCs/>
                <w:color w:val="000000"/>
                <w:sz w:val="18"/>
                <w:szCs w:val="18"/>
              </w:rPr>
              <w:t>77.562,78</w:t>
            </w:r>
          </w:p>
        </w:tc>
        <w:tc>
          <w:tcPr>
            <w:tcW w:w="851" w:type="dxa"/>
            <w:shd w:val="clear" w:color="auto" w:fill="auto"/>
            <w:noWrap/>
            <w:vAlign w:val="center"/>
          </w:tcPr>
          <w:p w14:paraId="3510A977" w14:textId="77777777" w:rsidR="00872FB3" w:rsidRPr="003A470C" w:rsidRDefault="00872FB3" w:rsidP="00273EDC">
            <w:pPr>
              <w:jc w:val="right"/>
              <w:rPr>
                <w:b/>
                <w:bCs/>
                <w:i/>
                <w:iCs/>
                <w:color w:val="000000"/>
                <w:sz w:val="18"/>
                <w:szCs w:val="18"/>
              </w:rPr>
            </w:pPr>
            <w:r>
              <w:rPr>
                <w:b/>
                <w:bCs/>
                <w:i/>
                <w:iCs/>
                <w:color w:val="000000"/>
                <w:sz w:val="18"/>
                <w:szCs w:val="18"/>
              </w:rPr>
              <w:t>159,00</w:t>
            </w:r>
          </w:p>
        </w:tc>
        <w:tc>
          <w:tcPr>
            <w:tcW w:w="767" w:type="dxa"/>
            <w:shd w:val="clear" w:color="auto" w:fill="auto"/>
            <w:noWrap/>
            <w:vAlign w:val="center"/>
          </w:tcPr>
          <w:p w14:paraId="5B41F845" w14:textId="77777777" w:rsidR="00872FB3" w:rsidRPr="003A470C" w:rsidRDefault="00872FB3" w:rsidP="00273EDC">
            <w:pPr>
              <w:jc w:val="right"/>
              <w:rPr>
                <w:b/>
                <w:bCs/>
                <w:i/>
                <w:iCs/>
                <w:color w:val="000000"/>
                <w:sz w:val="18"/>
                <w:szCs w:val="18"/>
              </w:rPr>
            </w:pPr>
            <w:r>
              <w:rPr>
                <w:b/>
                <w:bCs/>
                <w:i/>
                <w:iCs/>
                <w:color w:val="000000"/>
                <w:sz w:val="18"/>
                <w:szCs w:val="18"/>
              </w:rPr>
              <w:t>41,28</w:t>
            </w:r>
          </w:p>
        </w:tc>
      </w:tr>
      <w:tr w:rsidR="00872FB3" w:rsidRPr="003A470C" w14:paraId="6E097D16" w14:textId="77777777" w:rsidTr="00273EDC">
        <w:trPr>
          <w:trHeight w:val="282"/>
          <w:jc w:val="center"/>
        </w:trPr>
        <w:tc>
          <w:tcPr>
            <w:tcW w:w="736" w:type="dxa"/>
            <w:shd w:val="clear" w:color="auto" w:fill="auto"/>
            <w:noWrap/>
            <w:vAlign w:val="center"/>
          </w:tcPr>
          <w:p w14:paraId="48EA2392" w14:textId="77777777" w:rsidR="00872FB3" w:rsidRPr="003A470C" w:rsidRDefault="00872FB3" w:rsidP="00273EDC">
            <w:pPr>
              <w:rPr>
                <w:i/>
                <w:iCs/>
                <w:color w:val="000000"/>
                <w:sz w:val="18"/>
                <w:szCs w:val="18"/>
              </w:rPr>
            </w:pPr>
            <w:r>
              <w:rPr>
                <w:i/>
                <w:iCs/>
                <w:color w:val="000000"/>
                <w:sz w:val="18"/>
                <w:szCs w:val="18"/>
              </w:rPr>
              <w:t>342</w:t>
            </w:r>
          </w:p>
        </w:tc>
        <w:tc>
          <w:tcPr>
            <w:tcW w:w="3654" w:type="dxa"/>
            <w:shd w:val="clear" w:color="auto" w:fill="auto"/>
            <w:vAlign w:val="center"/>
          </w:tcPr>
          <w:p w14:paraId="596374B9" w14:textId="77777777" w:rsidR="00872FB3" w:rsidRPr="003A470C" w:rsidRDefault="00872FB3" w:rsidP="00273EDC">
            <w:pPr>
              <w:rPr>
                <w:i/>
                <w:iCs/>
                <w:color w:val="000000"/>
                <w:sz w:val="18"/>
                <w:szCs w:val="18"/>
              </w:rPr>
            </w:pPr>
            <w:r>
              <w:rPr>
                <w:i/>
                <w:iCs/>
                <w:color w:val="000000"/>
                <w:sz w:val="18"/>
                <w:szCs w:val="18"/>
              </w:rPr>
              <w:t>Kamate za primljene kredite i zajmove</w:t>
            </w:r>
          </w:p>
        </w:tc>
        <w:tc>
          <w:tcPr>
            <w:tcW w:w="1559" w:type="dxa"/>
            <w:shd w:val="clear" w:color="auto" w:fill="auto"/>
            <w:noWrap/>
            <w:vAlign w:val="center"/>
          </w:tcPr>
          <w:p w14:paraId="5781D17F" w14:textId="77777777" w:rsidR="00872FB3" w:rsidRPr="003A470C" w:rsidRDefault="00872FB3" w:rsidP="00273EDC">
            <w:pPr>
              <w:jc w:val="right"/>
              <w:rPr>
                <w:i/>
                <w:iCs/>
                <w:color w:val="000000"/>
                <w:sz w:val="18"/>
                <w:szCs w:val="18"/>
              </w:rPr>
            </w:pPr>
            <w:r>
              <w:rPr>
                <w:i/>
                <w:iCs/>
                <w:color w:val="000000"/>
                <w:sz w:val="18"/>
                <w:szCs w:val="18"/>
              </w:rPr>
              <w:t>0,00</w:t>
            </w:r>
          </w:p>
        </w:tc>
        <w:tc>
          <w:tcPr>
            <w:tcW w:w="1559" w:type="dxa"/>
            <w:shd w:val="clear" w:color="auto" w:fill="auto"/>
            <w:noWrap/>
            <w:vAlign w:val="center"/>
          </w:tcPr>
          <w:p w14:paraId="2A4ECB61" w14:textId="77777777" w:rsidR="00872FB3" w:rsidRPr="003A470C" w:rsidRDefault="00872FB3" w:rsidP="00273EDC">
            <w:pPr>
              <w:jc w:val="right"/>
              <w:rPr>
                <w:i/>
                <w:iCs/>
                <w:color w:val="000000"/>
                <w:sz w:val="18"/>
                <w:szCs w:val="18"/>
              </w:rPr>
            </w:pPr>
            <w:r>
              <w:rPr>
                <w:i/>
                <w:iCs/>
                <w:color w:val="000000"/>
                <w:sz w:val="18"/>
                <w:szCs w:val="18"/>
              </w:rPr>
              <w:t>150.000,00</w:t>
            </w:r>
          </w:p>
        </w:tc>
        <w:tc>
          <w:tcPr>
            <w:tcW w:w="1559" w:type="dxa"/>
            <w:shd w:val="clear" w:color="auto" w:fill="auto"/>
            <w:noWrap/>
            <w:vAlign w:val="center"/>
          </w:tcPr>
          <w:p w14:paraId="2BDD24B4" w14:textId="77777777" w:rsidR="00872FB3" w:rsidRPr="003A470C" w:rsidRDefault="00872FB3" w:rsidP="00273EDC">
            <w:pPr>
              <w:jc w:val="right"/>
              <w:rPr>
                <w:i/>
                <w:iCs/>
                <w:color w:val="000000"/>
                <w:sz w:val="18"/>
                <w:szCs w:val="18"/>
              </w:rPr>
            </w:pPr>
            <w:r>
              <w:rPr>
                <w:i/>
                <w:iCs/>
                <w:color w:val="000000"/>
                <w:sz w:val="18"/>
                <w:szCs w:val="18"/>
              </w:rPr>
              <w:t>65.136,29</w:t>
            </w:r>
          </w:p>
        </w:tc>
        <w:tc>
          <w:tcPr>
            <w:tcW w:w="851" w:type="dxa"/>
            <w:shd w:val="clear" w:color="auto" w:fill="auto"/>
            <w:noWrap/>
            <w:vAlign w:val="center"/>
          </w:tcPr>
          <w:p w14:paraId="5DD5C669" w14:textId="77777777" w:rsidR="00872FB3" w:rsidRPr="003A470C" w:rsidRDefault="00872FB3" w:rsidP="00273EDC">
            <w:pPr>
              <w:jc w:val="right"/>
              <w:rPr>
                <w:i/>
                <w:iCs/>
                <w:color w:val="000000"/>
                <w:sz w:val="18"/>
                <w:szCs w:val="18"/>
              </w:rPr>
            </w:pPr>
            <w:r>
              <w:rPr>
                <w:i/>
                <w:iCs/>
                <w:color w:val="000000"/>
                <w:sz w:val="18"/>
                <w:szCs w:val="18"/>
              </w:rPr>
              <w:t>0,00</w:t>
            </w:r>
          </w:p>
        </w:tc>
        <w:tc>
          <w:tcPr>
            <w:tcW w:w="767" w:type="dxa"/>
            <w:shd w:val="clear" w:color="auto" w:fill="auto"/>
            <w:noWrap/>
            <w:vAlign w:val="center"/>
          </w:tcPr>
          <w:p w14:paraId="6D298CBF" w14:textId="77777777" w:rsidR="00872FB3" w:rsidRPr="003A470C" w:rsidRDefault="00872FB3" w:rsidP="00273EDC">
            <w:pPr>
              <w:jc w:val="right"/>
              <w:rPr>
                <w:i/>
                <w:iCs/>
                <w:color w:val="000000"/>
                <w:sz w:val="18"/>
                <w:szCs w:val="18"/>
              </w:rPr>
            </w:pPr>
            <w:r>
              <w:rPr>
                <w:i/>
                <w:iCs/>
                <w:color w:val="000000"/>
                <w:sz w:val="18"/>
                <w:szCs w:val="18"/>
              </w:rPr>
              <w:t>43,42</w:t>
            </w:r>
          </w:p>
        </w:tc>
      </w:tr>
      <w:tr w:rsidR="00872FB3" w:rsidRPr="003A470C" w14:paraId="0A77FBCB" w14:textId="77777777" w:rsidTr="00273EDC">
        <w:trPr>
          <w:trHeight w:val="282"/>
          <w:jc w:val="center"/>
        </w:trPr>
        <w:tc>
          <w:tcPr>
            <w:tcW w:w="736" w:type="dxa"/>
            <w:shd w:val="clear" w:color="auto" w:fill="auto"/>
            <w:noWrap/>
            <w:vAlign w:val="center"/>
            <w:hideMark/>
          </w:tcPr>
          <w:p w14:paraId="7D109F03" w14:textId="77777777" w:rsidR="00872FB3" w:rsidRPr="003A470C" w:rsidRDefault="00872FB3" w:rsidP="00273EDC">
            <w:pPr>
              <w:rPr>
                <w:i/>
                <w:iCs/>
                <w:color w:val="000000"/>
                <w:sz w:val="18"/>
                <w:szCs w:val="18"/>
              </w:rPr>
            </w:pPr>
            <w:r w:rsidRPr="003A470C">
              <w:rPr>
                <w:i/>
                <w:iCs/>
                <w:color w:val="000000"/>
                <w:sz w:val="18"/>
                <w:szCs w:val="18"/>
              </w:rPr>
              <w:t>343</w:t>
            </w:r>
          </w:p>
        </w:tc>
        <w:tc>
          <w:tcPr>
            <w:tcW w:w="3654" w:type="dxa"/>
            <w:shd w:val="clear" w:color="auto" w:fill="auto"/>
            <w:vAlign w:val="center"/>
            <w:hideMark/>
          </w:tcPr>
          <w:p w14:paraId="01B13732" w14:textId="77777777" w:rsidR="00872FB3" w:rsidRPr="003A470C" w:rsidRDefault="00872FB3" w:rsidP="00273EDC">
            <w:pPr>
              <w:rPr>
                <w:i/>
                <w:iCs/>
                <w:color w:val="000000"/>
                <w:sz w:val="18"/>
                <w:szCs w:val="18"/>
              </w:rPr>
            </w:pPr>
            <w:r w:rsidRPr="003A470C">
              <w:rPr>
                <w:i/>
                <w:iCs/>
                <w:color w:val="000000"/>
                <w:sz w:val="18"/>
                <w:szCs w:val="18"/>
              </w:rPr>
              <w:t xml:space="preserve">Ostali financijski rashodi </w:t>
            </w:r>
          </w:p>
        </w:tc>
        <w:tc>
          <w:tcPr>
            <w:tcW w:w="1559" w:type="dxa"/>
            <w:shd w:val="clear" w:color="auto" w:fill="auto"/>
            <w:noWrap/>
            <w:vAlign w:val="center"/>
          </w:tcPr>
          <w:p w14:paraId="069F2B72" w14:textId="77777777" w:rsidR="00872FB3" w:rsidRPr="003A470C" w:rsidRDefault="00872FB3" w:rsidP="00273EDC">
            <w:pPr>
              <w:jc w:val="right"/>
              <w:rPr>
                <w:i/>
                <w:iCs/>
                <w:color w:val="000000"/>
                <w:sz w:val="18"/>
                <w:szCs w:val="18"/>
              </w:rPr>
            </w:pPr>
            <w:r>
              <w:rPr>
                <w:i/>
                <w:iCs/>
                <w:color w:val="000000"/>
                <w:sz w:val="18"/>
                <w:szCs w:val="18"/>
              </w:rPr>
              <w:t>48.780,30</w:t>
            </w:r>
          </w:p>
        </w:tc>
        <w:tc>
          <w:tcPr>
            <w:tcW w:w="1559" w:type="dxa"/>
            <w:shd w:val="clear" w:color="auto" w:fill="auto"/>
            <w:noWrap/>
            <w:vAlign w:val="center"/>
          </w:tcPr>
          <w:p w14:paraId="23526353" w14:textId="77777777" w:rsidR="00872FB3" w:rsidRPr="003A470C" w:rsidRDefault="00872FB3" w:rsidP="00273EDC">
            <w:pPr>
              <w:jc w:val="right"/>
              <w:rPr>
                <w:i/>
                <w:iCs/>
                <w:color w:val="000000"/>
                <w:sz w:val="18"/>
                <w:szCs w:val="18"/>
              </w:rPr>
            </w:pPr>
            <w:r>
              <w:rPr>
                <w:i/>
                <w:iCs/>
                <w:color w:val="000000"/>
                <w:sz w:val="18"/>
                <w:szCs w:val="18"/>
              </w:rPr>
              <w:t>37.900,00</w:t>
            </w:r>
          </w:p>
        </w:tc>
        <w:tc>
          <w:tcPr>
            <w:tcW w:w="1559" w:type="dxa"/>
            <w:shd w:val="clear" w:color="auto" w:fill="auto"/>
            <w:noWrap/>
            <w:vAlign w:val="center"/>
          </w:tcPr>
          <w:p w14:paraId="2AB92662" w14:textId="77777777" w:rsidR="00872FB3" w:rsidRPr="003A470C" w:rsidRDefault="00872FB3" w:rsidP="00273EDC">
            <w:pPr>
              <w:jc w:val="right"/>
              <w:rPr>
                <w:i/>
                <w:iCs/>
                <w:color w:val="000000"/>
                <w:sz w:val="18"/>
                <w:szCs w:val="18"/>
              </w:rPr>
            </w:pPr>
            <w:r>
              <w:rPr>
                <w:i/>
                <w:iCs/>
                <w:color w:val="000000"/>
                <w:sz w:val="18"/>
                <w:szCs w:val="18"/>
              </w:rPr>
              <w:t>12.426,49</w:t>
            </w:r>
          </w:p>
        </w:tc>
        <w:tc>
          <w:tcPr>
            <w:tcW w:w="851" w:type="dxa"/>
            <w:shd w:val="clear" w:color="auto" w:fill="auto"/>
            <w:noWrap/>
            <w:vAlign w:val="center"/>
          </w:tcPr>
          <w:p w14:paraId="1C0253E2" w14:textId="77777777" w:rsidR="00872FB3" w:rsidRPr="003A470C" w:rsidRDefault="00872FB3" w:rsidP="00273EDC">
            <w:pPr>
              <w:jc w:val="right"/>
              <w:rPr>
                <w:i/>
                <w:iCs/>
                <w:color w:val="000000"/>
                <w:sz w:val="18"/>
                <w:szCs w:val="18"/>
              </w:rPr>
            </w:pPr>
            <w:r>
              <w:rPr>
                <w:i/>
                <w:iCs/>
                <w:color w:val="000000"/>
                <w:sz w:val="18"/>
                <w:szCs w:val="18"/>
              </w:rPr>
              <w:t>25,47</w:t>
            </w:r>
          </w:p>
        </w:tc>
        <w:tc>
          <w:tcPr>
            <w:tcW w:w="767" w:type="dxa"/>
            <w:shd w:val="clear" w:color="auto" w:fill="auto"/>
            <w:noWrap/>
            <w:vAlign w:val="center"/>
          </w:tcPr>
          <w:p w14:paraId="2058D1DE" w14:textId="77777777" w:rsidR="00872FB3" w:rsidRPr="003A470C" w:rsidRDefault="00872FB3" w:rsidP="00273EDC">
            <w:pPr>
              <w:jc w:val="right"/>
              <w:rPr>
                <w:i/>
                <w:iCs/>
                <w:color w:val="000000"/>
                <w:sz w:val="18"/>
                <w:szCs w:val="18"/>
              </w:rPr>
            </w:pPr>
            <w:r>
              <w:rPr>
                <w:i/>
                <w:iCs/>
                <w:color w:val="000000"/>
                <w:sz w:val="18"/>
                <w:szCs w:val="18"/>
              </w:rPr>
              <w:t>32,79</w:t>
            </w:r>
          </w:p>
        </w:tc>
      </w:tr>
      <w:tr w:rsidR="00872FB3" w:rsidRPr="003A470C" w14:paraId="370419B9" w14:textId="77777777" w:rsidTr="00273EDC">
        <w:trPr>
          <w:trHeight w:val="282"/>
          <w:jc w:val="center"/>
        </w:trPr>
        <w:tc>
          <w:tcPr>
            <w:tcW w:w="736" w:type="dxa"/>
            <w:shd w:val="clear" w:color="auto" w:fill="auto"/>
            <w:noWrap/>
            <w:vAlign w:val="center"/>
            <w:hideMark/>
          </w:tcPr>
          <w:p w14:paraId="3803572D" w14:textId="77777777" w:rsidR="00872FB3" w:rsidRPr="003A470C" w:rsidRDefault="00872FB3" w:rsidP="00273EDC">
            <w:pPr>
              <w:rPr>
                <w:b/>
                <w:bCs/>
                <w:i/>
                <w:iCs/>
                <w:color w:val="000000"/>
                <w:sz w:val="18"/>
                <w:szCs w:val="18"/>
              </w:rPr>
            </w:pPr>
            <w:r w:rsidRPr="003A470C">
              <w:rPr>
                <w:b/>
                <w:bCs/>
                <w:i/>
                <w:iCs/>
                <w:color w:val="000000"/>
                <w:sz w:val="18"/>
                <w:szCs w:val="18"/>
              </w:rPr>
              <w:t>35</w:t>
            </w:r>
          </w:p>
        </w:tc>
        <w:tc>
          <w:tcPr>
            <w:tcW w:w="3654" w:type="dxa"/>
            <w:shd w:val="clear" w:color="auto" w:fill="auto"/>
            <w:vAlign w:val="center"/>
            <w:hideMark/>
          </w:tcPr>
          <w:p w14:paraId="733432EC" w14:textId="77777777" w:rsidR="00872FB3" w:rsidRPr="003A470C" w:rsidRDefault="00872FB3" w:rsidP="00273EDC">
            <w:pPr>
              <w:rPr>
                <w:b/>
                <w:bCs/>
                <w:i/>
                <w:iCs/>
                <w:color w:val="000000"/>
                <w:sz w:val="18"/>
                <w:szCs w:val="18"/>
              </w:rPr>
            </w:pPr>
            <w:r w:rsidRPr="003A470C">
              <w:rPr>
                <w:b/>
                <w:bCs/>
                <w:i/>
                <w:iCs/>
                <w:color w:val="000000"/>
                <w:sz w:val="18"/>
                <w:szCs w:val="18"/>
              </w:rPr>
              <w:t xml:space="preserve">SUBVENCIJE </w:t>
            </w:r>
          </w:p>
        </w:tc>
        <w:tc>
          <w:tcPr>
            <w:tcW w:w="1559" w:type="dxa"/>
            <w:shd w:val="clear" w:color="auto" w:fill="auto"/>
            <w:noWrap/>
            <w:vAlign w:val="center"/>
          </w:tcPr>
          <w:p w14:paraId="34927A87" w14:textId="77777777" w:rsidR="00872FB3" w:rsidRPr="003A470C" w:rsidRDefault="00872FB3" w:rsidP="00273EDC">
            <w:pPr>
              <w:jc w:val="right"/>
              <w:rPr>
                <w:b/>
                <w:bCs/>
                <w:i/>
                <w:iCs/>
                <w:color w:val="000000"/>
                <w:sz w:val="18"/>
                <w:szCs w:val="18"/>
              </w:rPr>
            </w:pPr>
            <w:r>
              <w:rPr>
                <w:b/>
                <w:bCs/>
                <w:i/>
                <w:iCs/>
                <w:color w:val="000000"/>
                <w:sz w:val="18"/>
                <w:szCs w:val="18"/>
              </w:rPr>
              <w:t>623.430,00</w:t>
            </w:r>
          </w:p>
        </w:tc>
        <w:tc>
          <w:tcPr>
            <w:tcW w:w="1559" w:type="dxa"/>
            <w:shd w:val="clear" w:color="auto" w:fill="auto"/>
            <w:noWrap/>
            <w:vAlign w:val="center"/>
          </w:tcPr>
          <w:p w14:paraId="72734B02" w14:textId="77777777" w:rsidR="00872FB3" w:rsidRPr="003A470C" w:rsidRDefault="00872FB3" w:rsidP="00273EDC">
            <w:pPr>
              <w:jc w:val="right"/>
              <w:rPr>
                <w:b/>
                <w:bCs/>
                <w:i/>
                <w:iCs/>
                <w:color w:val="000000"/>
                <w:sz w:val="18"/>
                <w:szCs w:val="18"/>
              </w:rPr>
            </w:pPr>
            <w:r>
              <w:rPr>
                <w:b/>
                <w:bCs/>
                <w:i/>
                <w:iCs/>
                <w:color w:val="000000"/>
                <w:sz w:val="18"/>
                <w:szCs w:val="18"/>
              </w:rPr>
              <w:t>1.765.000,00</w:t>
            </w:r>
          </w:p>
        </w:tc>
        <w:tc>
          <w:tcPr>
            <w:tcW w:w="1559" w:type="dxa"/>
            <w:shd w:val="clear" w:color="auto" w:fill="auto"/>
            <w:noWrap/>
            <w:vAlign w:val="center"/>
          </w:tcPr>
          <w:p w14:paraId="4C116DE2" w14:textId="77777777" w:rsidR="00872FB3" w:rsidRPr="003A470C" w:rsidRDefault="00872FB3" w:rsidP="00273EDC">
            <w:pPr>
              <w:jc w:val="right"/>
              <w:rPr>
                <w:b/>
                <w:bCs/>
                <w:i/>
                <w:iCs/>
                <w:color w:val="000000"/>
                <w:sz w:val="18"/>
                <w:szCs w:val="18"/>
              </w:rPr>
            </w:pPr>
            <w:r>
              <w:rPr>
                <w:b/>
                <w:bCs/>
                <w:i/>
                <w:iCs/>
                <w:color w:val="000000"/>
                <w:sz w:val="18"/>
                <w:szCs w:val="18"/>
              </w:rPr>
              <w:t>1.055.712,00</w:t>
            </w:r>
          </w:p>
        </w:tc>
        <w:tc>
          <w:tcPr>
            <w:tcW w:w="851" w:type="dxa"/>
            <w:shd w:val="clear" w:color="auto" w:fill="auto"/>
            <w:noWrap/>
            <w:vAlign w:val="center"/>
          </w:tcPr>
          <w:p w14:paraId="53B14F24" w14:textId="77777777" w:rsidR="00872FB3" w:rsidRPr="003A470C" w:rsidRDefault="00872FB3" w:rsidP="00273EDC">
            <w:pPr>
              <w:jc w:val="right"/>
              <w:rPr>
                <w:b/>
                <w:bCs/>
                <w:i/>
                <w:iCs/>
                <w:color w:val="000000"/>
                <w:sz w:val="18"/>
                <w:szCs w:val="18"/>
              </w:rPr>
            </w:pPr>
            <w:r>
              <w:rPr>
                <w:b/>
                <w:bCs/>
                <w:i/>
                <w:iCs/>
                <w:color w:val="000000"/>
                <w:sz w:val="18"/>
                <w:szCs w:val="18"/>
              </w:rPr>
              <w:t>169,34</w:t>
            </w:r>
          </w:p>
        </w:tc>
        <w:tc>
          <w:tcPr>
            <w:tcW w:w="767" w:type="dxa"/>
            <w:shd w:val="clear" w:color="auto" w:fill="auto"/>
            <w:noWrap/>
            <w:vAlign w:val="center"/>
          </w:tcPr>
          <w:p w14:paraId="54360253" w14:textId="77777777" w:rsidR="00872FB3" w:rsidRPr="003A470C" w:rsidRDefault="00872FB3" w:rsidP="00273EDC">
            <w:pPr>
              <w:jc w:val="right"/>
              <w:rPr>
                <w:b/>
                <w:bCs/>
                <w:i/>
                <w:iCs/>
                <w:color w:val="000000"/>
                <w:sz w:val="18"/>
                <w:szCs w:val="18"/>
              </w:rPr>
            </w:pPr>
            <w:r>
              <w:rPr>
                <w:b/>
                <w:bCs/>
                <w:i/>
                <w:iCs/>
                <w:color w:val="000000"/>
                <w:sz w:val="18"/>
                <w:szCs w:val="18"/>
              </w:rPr>
              <w:t>59,81</w:t>
            </w:r>
          </w:p>
        </w:tc>
      </w:tr>
      <w:tr w:rsidR="00872FB3" w:rsidRPr="003A470C" w14:paraId="1B0F8281" w14:textId="77777777" w:rsidTr="00273EDC">
        <w:trPr>
          <w:trHeight w:val="282"/>
          <w:jc w:val="center"/>
        </w:trPr>
        <w:tc>
          <w:tcPr>
            <w:tcW w:w="736" w:type="dxa"/>
            <w:shd w:val="clear" w:color="auto" w:fill="auto"/>
            <w:noWrap/>
            <w:hideMark/>
          </w:tcPr>
          <w:p w14:paraId="335B9371" w14:textId="77777777" w:rsidR="00872FB3" w:rsidRPr="003A470C" w:rsidRDefault="00872FB3" w:rsidP="00273EDC">
            <w:pPr>
              <w:rPr>
                <w:i/>
                <w:iCs/>
                <w:color w:val="000000"/>
                <w:sz w:val="18"/>
                <w:szCs w:val="18"/>
              </w:rPr>
            </w:pPr>
            <w:r w:rsidRPr="003A470C">
              <w:rPr>
                <w:i/>
                <w:iCs/>
                <w:color w:val="000000"/>
                <w:sz w:val="18"/>
                <w:szCs w:val="18"/>
              </w:rPr>
              <w:t>351</w:t>
            </w:r>
          </w:p>
        </w:tc>
        <w:tc>
          <w:tcPr>
            <w:tcW w:w="3654" w:type="dxa"/>
            <w:shd w:val="clear" w:color="auto" w:fill="auto"/>
            <w:vAlign w:val="center"/>
            <w:hideMark/>
          </w:tcPr>
          <w:p w14:paraId="5B342998" w14:textId="77777777" w:rsidR="00872FB3" w:rsidRPr="003A470C" w:rsidRDefault="00872FB3" w:rsidP="00273EDC">
            <w:pPr>
              <w:rPr>
                <w:i/>
                <w:iCs/>
                <w:color w:val="000000"/>
                <w:sz w:val="18"/>
                <w:szCs w:val="18"/>
              </w:rPr>
            </w:pPr>
            <w:r w:rsidRPr="003A470C">
              <w:rPr>
                <w:i/>
                <w:iCs/>
                <w:color w:val="000000"/>
                <w:sz w:val="18"/>
                <w:szCs w:val="18"/>
              </w:rPr>
              <w:t>Subvencije trgovačkim društvima u javnom sektoru</w:t>
            </w:r>
          </w:p>
        </w:tc>
        <w:tc>
          <w:tcPr>
            <w:tcW w:w="1559" w:type="dxa"/>
            <w:shd w:val="clear" w:color="auto" w:fill="auto"/>
            <w:noWrap/>
          </w:tcPr>
          <w:p w14:paraId="7B2C9A5C" w14:textId="77777777" w:rsidR="00872FB3" w:rsidRPr="003A470C" w:rsidRDefault="00872FB3" w:rsidP="00273EDC">
            <w:pPr>
              <w:jc w:val="right"/>
              <w:rPr>
                <w:i/>
                <w:iCs/>
                <w:color w:val="000000"/>
                <w:sz w:val="18"/>
                <w:szCs w:val="18"/>
              </w:rPr>
            </w:pPr>
            <w:r>
              <w:rPr>
                <w:i/>
                <w:iCs/>
                <w:color w:val="000000"/>
                <w:sz w:val="18"/>
                <w:szCs w:val="18"/>
              </w:rPr>
              <w:t>623.430,00</w:t>
            </w:r>
          </w:p>
        </w:tc>
        <w:tc>
          <w:tcPr>
            <w:tcW w:w="1559" w:type="dxa"/>
            <w:shd w:val="clear" w:color="auto" w:fill="auto"/>
            <w:noWrap/>
          </w:tcPr>
          <w:p w14:paraId="792ABC12" w14:textId="77777777" w:rsidR="00872FB3" w:rsidRPr="003A470C" w:rsidRDefault="00872FB3" w:rsidP="00273EDC">
            <w:pPr>
              <w:jc w:val="right"/>
              <w:rPr>
                <w:i/>
                <w:iCs/>
                <w:color w:val="000000"/>
                <w:sz w:val="18"/>
                <w:szCs w:val="18"/>
              </w:rPr>
            </w:pPr>
            <w:r>
              <w:rPr>
                <w:i/>
                <w:iCs/>
                <w:color w:val="000000"/>
                <w:sz w:val="18"/>
                <w:szCs w:val="18"/>
              </w:rPr>
              <w:t>1.365.000,00</w:t>
            </w:r>
          </w:p>
        </w:tc>
        <w:tc>
          <w:tcPr>
            <w:tcW w:w="1559" w:type="dxa"/>
            <w:shd w:val="clear" w:color="auto" w:fill="auto"/>
            <w:noWrap/>
          </w:tcPr>
          <w:p w14:paraId="777DFA18" w14:textId="77777777" w:rsidR="00872FB3" w:rsidRPr="003A470C" w:rsidRDefault="00872FB3" w:rsidP="00273EDC">
            <w:pPr>
              <w:jc w:val="right"/>
              <w:rPr>
                <w:i/>
                <w:iCs/>
                <w:color w:val="000000"/>
                <w:sz w:val="18"/>
                <w:szCs w:val="18"/>
              </w:rPr>
            </w:pPr>
            <w:r>
              <w:rPr>
                <w:i/>
                <w:iCs/>
                <w:color w:val="000000"/>
                <w:sz w:val="18"/>
                <w:szCs w:val="18"/>
              </w:rPr>
              <w:t>693.946,00</w:t>
            </w:r>
          </w:p>
        </w:tc>
        <w:tc>
          <w:tcPr>
            <w:tcW w:w="851" w:type="dxa"/>
            <w:shd w:val="clear" w:color="auto" w:fill="auto"/>
            <w:noWrap/>
          </w:tcPr>
          <w:p w14:paraId="36F058CA" w14:textId="77777777" w:rsidR="00872FB3" w:rsidRPr="003A470C" w:rsidRDefault="00872FB3" w:rsidP="00273EDC">
            <w:pPr>
              <w:jc w:val="right"/>
              <w:rPr>
                <w:i/>
                <w:iCs/>
                <w:color w:val="000000"/>
                <w:sz w:val="18"/>
                <w:szCs w:val="18"/>
              </w:rPr>
            </w:pPr>
            <w:r>
              <w:rPr>
                <w:i/>
                <w:iCs/>
                <w:color w:val="000000"/>
                <w:sz w:val="18"/>
                <w:szCs w:val="18"/>
              </w:rPr>
              <w:t>111,31</w:t>
            </w:r>
          </w:p>
        </w:tc>
        <w:tc>
          <w:tcPr>
            <w:tcW w:w="767" w:type="dxa"/>
            <w:shd w:val="clear" w:color="auto" w:fill="auto"/>
            <w:noWrap/>
          </w:tcPr>
          <w:p w14:paraId="3D8B10C7" w14:textId="77777777" w:rsidR="00872FB3" w:rsidRPr="003A470C" w:rsidRDefault="00872FB3" w:rsidP="00273EDC">
            <w:pPr>
              <w:jc w:val="right"/>
              <w:rPr>
                <w:i/>
                <w:iCs/>
                <w:color w:val="000000"/>
                <w:sz w:val="18"/>
                <w:szCs w:val="18"/>
              </w:rPr>
            </w:pPr>
            <w:r>
              <w:rPr>
                <w:i/>
                <w:iCs/>
                <w:color w:val="000000"/>
                <w:sz w:val="18"/>
                <w:szCs w:val="18"/>
              </w:rPr>
              <w:t>50,84</w:t>
            </w:r>
          </w:p>
        </w:tc>
      </w:tr>
      <w:tr w:rsidR="00872FB3" w:rsidRPr="003A470C" w14:paraId="4E753C83" w14:textId="77777777" w:rsidTr="00273EDC">
        <w:trPr>
          <w:trHeight w:val="499"/>
          <w:jc w:val="center"/>
        </w:trPr>
        <w:tc>
          <w:tcPr>
            <w:tcW w:w="736" w:type="dxa"/>
            <w:shd w:val="clear" w:color="auto" w:fill="auto"/>
            <w:noWrap/>
            <w:hideMark/>
          </w:tcPr>
          <w:p w14:paraId="3D0E4B08" w14:textId="77777777" w:rsidR="00872FB3" w:rsidRPr="003A470C" w:rsidRDefault="00872FB3" w:rsidP="00273EDC">
            <w:pPr>
              <w:rPr>
                <w:i/>
                <w:iCs/>
                <w:color w:val="000000"/>
                <w:sz w:val="18"/>
                <w:szCs w:val="18"/>
              </w:rPr>
            </w:pPr>
            <w:r w:rsidRPr="003A470C">
              <w:rPr>
                <w:i/>
                <w:iCs/>
                <w:color w:val="000000"/>
                <w:sz w:val="18"/>
                <w:szCs w:val="18"/>
              </w:rPr>
              <w:t>352</w:t>
            </w:r>
          </w:p>
        </w:tc>
        <w:tc>
          <w:tcPr>
            <w:tcW w:w="3654" w:type="dxa"/>
            <w:shd w:val="clear" w:color="auto" w:fill="auto"/>
            <w:hideMark/>
          </w:tcPr>
          <w:p w14:paraId="68614646" w14:textId="77777777" w:rsidR="00872FB3" w:rsidRPr="003A470C" w:rsidRDefault="00872FB3" w:rsidP="00273EDC">
            <w:pPr>
              <w:rPr>
                <w:i/>
                <w:iCs/>
                <w:color w:val="000000"/>
                <w:sz w:val="18"/>
                <w:szCs w:val="18"/>
              </w:rPr>
            </w:pPr>
            <w:r w:rsidRPr="003A470C">
              <w:rPr>
                <w:i/>
                <w:iCs/>
                <w:color w:val="000000"/>
                <w:sz w:val="18"/>
                <w:szCs w:val="18"/>
              </w:rPr>
              <w:t>Subvencije trgovačkim društvima, poljoprivrednicima i obrtnicima izvan javnog sektora</w:t>
            </w:r>
          </w:p>
        </w:tc>
        <w:tc>
          <w:tcPr>
            <w:tcW w:w="1559" w:type="dxa"/>
            <w:shd w:val="clear" w:color="auto" w:fill="auto"/>
            <w:noWrap/>
          </w:tcPr>
          <w:p w14:paraId="76D1D97F" w14:textId="77777777" w:rsidR="00872FB3" w:rsidRPr="003A470C" w:rsidRDefault="00872FB3" w:rsidP="00273EDC">
            <w:pPr>
              <w:jc w:val="right"/>
              <w:rPr>
                <w:i/>
                <w:iCs/>
                <w:color w:val="000000"/>
                <w:sz w:val="18"/>
                <w:szCs w:val="18"/>
              </w:rPr>
            </w:pPr>
            <w:r>
              <w:rPr>
                <w:i/>
                <w:iCs/>
                <w:color w:val="000000"/>
                <w:sz w:val="18"/>
                <w:szCs w:val="18"/>
              </w:rPr>
              <w:t>0,00</w:t>
            </w:r>
          </w:p>
        </w:tc>
        <w:tc>
          <w:tcPr>
            <w:tcW w:w="1559" w:type="dxa"/>
            <w:shd w:val="clear" w:color="auto" w:fill="auto"/>
            <w:noWrap/>
          </w:tcPr>
          <w:p w14:paraId="6B91D6D1" w14:textId="77777777" w:rsidR="00872FB3" w:rsidRPr="003A470C" w:rsidRDefault="00872FB3" w:rsidP="00273EDC">
            <w:pPr>
              <w:jc w:val="right"/>
              <w:rPr>
                <w:i/>
                <w:iCs/>
                <w:color w:val="000000"/>
                <w:sz w:val="18"/>
                <w:szCs w:val="18"/>
              </w:rPr>
            </w:pPr>
            <w:r>
              <w:rPr>
                <w:i/>
                <w:iCs/>
                <w:color w:val="000000"/>
                <w:sz w:val="18"/>
                <w:szCs w:val="18"/>
              </w:rPr>
              <w:t>400.000,00</w:t>
            </w:r>
          </w:p>
        </w:tc>
        <w:tc>
          <w:tcPr>
            <w:tcW w:w="1559" w:type="dxa"/>
            <w:shd w:val="clear" w:color="auto" w:fill="auto"/>
            <w:noWrap/>
          </w:tcPr>
          <w:p w14:paraId="54EB0F87" w14:textId="77777777" w:rsidR="00872FB3" w:rsidRPr="003A470C" w:rsidRDefault="00872FB3" w:rsidP="00273EDC">
            <w:pPr>
              <w:jc w:val="right"/>
              <w:rPr>
                <w:i/>
                <w:iCs/>
                <w:color w:val="000000"/>
                <w:sz w:val="18"/>
                <w:szCs w:val="18"/>
              </w:rPr>
            </w:pPr>
            <w:r>
              <w:rPr>
                <w:i/>
                <w:iCs/>
                <w:color w:val="000000"/>
                <w:sz w:val="18"/>
                <w:szCs w:val="18"/>
              </w:rPr>
              <w:t>361.766,00</w:t>
            </w:r>
          </w:p>
        </w:tc>
        <w:tc>
          <w:tcPr>
            <w:tcW w:w="851" w:type="dxa"/>
            <w:shd w:val="clear" w:color="auto" w:fill="auto"/>
            <w:noWrap/>
          </w:tcPr>
          <w:p w14:paraId="58BF94C5" w14:textId="77777777" w:rsidR="00872FB3" w:rsidRPr="003A470C" w:rsidRDefault="00872FB3" w:rsidP="00273EDC">
            <w:pPr>
              <w:jc w:val="right"/>
              <w:rPr>
                <w:i/>
                <w:iCs/>
                <w:color w:val="000000"/>
                <w:sz w:val="18"/>
                <w:szCs w:val="18"/>
              </w:rPr>
            </w:pPr>
            <w:r>
              <w:rPr>
                <w:i/>
                <w:iCs/>
                <w:color w:val="000000"/>
                <w:sz w:val="18"/>
                <w:szCs w:val="18"/>
              </w:rPr>
              <w:t>0,00</w:t>
            </w:r>
          </w:p>
        </w:tc>
        <w:tc>
          <w:tcPr>
            <w:tcW w:w="767" w:type="dxa"/>
            <w:shd w:val="clear" w:color="auto" w:fill="auto"/>
            <w:noWrap/>
          </w:tcPr>
          <w:p w14:paraId="48BB2487" w14:textId="77777777" w:rsidR="00872FB3" w:rsidRPr="003A470C" w:rsidRDefault="00872FB3" w:rsidP="00273EDC">
            <w:pPr>
              <w:jc w:val="right"/>
              <w:rPr>
                <w:i/>
                <w:iCs/>
                <w:color w:val="000000"/>
                <w:sz w:val="18"/>
                <w:szCs w:val="18"/>
              </w:rPr>
            </w:pPr>
            <w:r>
              <w:rPr>
                <w:i/>
                <w:iCs/>
                <w:color w:val="000000"/>
                <w:sz w:val="18"/>
                <w:szCs w:val="18"/>
              </w:rPr>
              <w:t>90,44</w:t>
            </w:r>
          </w:p>
        </w:tc>
      </w:tr>
      <w:tr w:rsidR="00872FB3" w:rsidRPr="003A470C" w14:paraId="16BF9FDF" w14:textId="77777777" w:rsidTr="00273EDC">
        <w:trPr>
          <w:trHeight w:val="435"/>
          <w:jc w:val="center"/>
        </w:trPr>
        <w:tc>
          <w:tcPr>
            <w:tcW w:w="736" w:type="dxa"/>
            <w:shd w:val="clear" w:color="auto" w:fill="auto"/>
            <w:noWrap/>
            <w:hideMark/>
          </w:tcPr>
          <w:p w14:paraId="029F55E5" w14:textId="77777777" w:rsidR="00872FB3" w:rsidRPr="003A470C" w:rsidRDefault="00872FB3" w:rsidP="00273EDC">
            <w:pPr>
              <w:rPr>
                <w:b/>
                <w:bCs/>
                <w:i/>
                <w:iCs/>
                <w:color w:val="000000"/>
                <w:sz w:val="18"/>
                <w:szCs w:val="18"/>
              </w:rPr>
            </w:pPr>
            <w:r w:rsidRPr="003A470C">
              <w:rPr>
                <w:b/>
                <w:bCs/>
                <w:i/>
                <w:iCs/>
                <w:color w:val="000000"/>
                <w:sz w:val="18"/>
                <w:szCs w:val="18"/>
              </w:rPr>
              <w:t>36</w:t>
            </w:r>
          </w:p>
        </w:tc>
        <w:tc>
          <w:tcPr>
            <w:tcW w:w="3654" w:type="dxa"/>
            <w:shd w:val="clear" w:color="auto" w:fill="auto"/>
            <w:hideMark/>
          </w:tcPr>
          <w:p w14:paraId="35AEDFAD" w14:textId="77777777" w:rsidR="00872FB3" w:rsidRPr="003A470C" w:rsidRDefault="00872FB3" w:rsidP="00273EDC">
            <w:pPr>
              <w:rPr>
                <w:b/>
                <w:bCs/>
                <w:i/>
                <w:iCs/>
                <w:color w:val="000000"/>
                <w:sz w:val="18"/>
                <w:szCs w:val="18"/>
              </w:rPr>
            </w:pPr>
            <w:r w:rsidRPr="003A470C">
              <w:rPr>
                <w:b/>
                <w:bCs/>
                <w:i/>
                <w:iCs/>
                <w:color w:val="000000"/>
                <w:sz w:val="18"/>
                <w:szCs w:val="18"/>
              </w:rPr>
              <w:t xml:space="preserve">POMOĆI DANE U INOZEMSTVO I UNUTAR OPĆEG PRORAČUNA </w:t>
            </w:r>
          </w:p>
        </w:tc>
        <w:tc>
          <w:tcPr>
            <w:tcW w:w="1559" w:type="dxa"/>
            <w:shd w:val="clear" w:color="auto" w:fill="auto"/>
            <w:noWrap/>
          </w:tcPr>
          <w:p w14:paraId="10C7AD25" w14:textId="77777777" w:rsidR="00872FB3" w:rsidRPr="003A470C" w:rsidRDefault="00872FB3" w:rsidP="00273EDC">
            <w:pPr>
              <w:jc w:val="right"/>
              <w:rPr>
                <w:b/>
                <w:bCs/>
                <w:i/>
                <w:iCs/>
                <w:color w:val="000000"/>
                <w:sz w:val="18"/>
                <w:szCs w:val="18"/>
              </w:rPr>
            </w:pPr>
            <w:r>
              <w:rPr>
                <w:b/>
                <w:bCs/>
                <w:i/>
                <w:iCs/>
                <w:color w:val="000000"/>
                <w:sz w:val="18"/>
                <w:szCs w:val="18"/>
              </w:rPr>
              <w:t>161.953,81</w:t>
            </w:r>
          </w:p>
        </w:tc>
        <w:tc>
          <w:tcPr>
            <w:tcW w:w="1559" w:type="dxa"/>
            <w:shd w:val="clear" w:color="auto" w:fill="auto"/>
            <w:noWrap/>
          </w:tcPr>
          <w:p w14:paraId="574A1EE2" w14:textId="77777777" w:rsidR="00872FB3" w:rsidRPr="003A470C" w:rsidRDefault="00872FB3" w:rsidP="00273EDC">
            <w:pPr>
              <w:jc w:val="right"/>
              <w:rPr>
                <w:b/>
                <w:bCs/>
                <w:i/>
                <w:iCs/>
                <w:color w:val="000000"/>
                <w:sz w:val="18"/>
                <w:szCs w:val="18"/>
              </w:rPr>
            </w:pPr>
            <w:r>
              <w:rPr>
                <w:b/>
                <w:bCs/>
                <w:i/>
                <w:iCs/>
                <w:color w:val="000000"/>
                <w:sz w:val="18"/>
                <w:szCs w:val="18"/>
              </w:rPr>
              <w:t>700.000,00</w:t>
            </w:r>
          </w:p>
        </w:tc>
        <w:tc>
          <w:tcPr>
            <w:tcW w:w="1559" w:type="dxa"/>
            <w:shd w:val="clear" w:color="auto" w:fill="auto"/>
            <w:noWrap/>
          </w:tcPr>
          <w:p w14:paraId="518FB804" w14:textId="77777777" w:rsidR="00872FB3" w:rsidRPr="003A470C" w:rsidRDefault="00872FB3" w:rsidP="00273EDC">
            <w:pPr>
              <w:jc w:val="right"/>
              <w:rPr>
                <w:b/>
                <w:bCs/>
                <w:i/>
                <w:iCs/>
                <w:color w:val="000000"/>
                <w:sz w:val="18"/>
                <w:szCs w:val="18"/>
              </w:rPr>
            </w:pPr>
            <w:r>
              <w:rPr>
                <w:b/>
                <w:bCs/>
                <w:i/>
                <w:iCs/>
                <w:color w:val="000000"/>
                <w:sz w:val="18"/>
                <w:szCs w:val="18"/>
              </w:rPr>
              <w:t>209.256,57</w:t>
            </w:r>
          </w:p>
        </w:tc>
        <w:tc>
          <w:tcPr>
            <w:tcW w:w="851" w:type="dxa"/>
            <w:shd w:val="clear" w:color="auto" w:fill="auto"/>
            <w:noWrap/>
          </w:tcPr>
          <w:p w14:paraId="11934B38" w14:textId="77777777" w:rsidR="00872FB3" w:rsidRPr="003A470C" w:rsidRDefault="00872FB3" w:rsidP="00273EDC">
            <w:pPr>
              <w:jc w:val="right"/>
              <w:rPr>
                <w:b/>
                <w:bCs/>
                <w:i/>
                <w:iCs/>
                <w:color w:val="000000"/>
                <w:sz w:val="18"/>
                <w:szCs w:val="18"/>
              </w:rPr>
            </w:pPr>
            <w:r>
              <w:rPr>
                <w:b/>
                <w:bCs/>
                <w:i/>
                <w:iCs/>
                <w:color w:val="000000"/>
                <w:sz w:val="18"/>
                <w:szCs w:val="18"/>
              </w:rPr>
              <w:t>129,21</w:t>
            </w:r>
          </w:p>
        </w:tc>
        <w:tc>
          <w:tcPr>
            <w:tcW w:w="767" w:type="dxa"/>
            <w:shd w:val="clear" w:color="auto" w:fill="auto"/>
            <w:noWrap/>
          </w:tcPr>
          <w:p w14:paraId="5AB96E0C" w14:textId="77777777" w:rsidR="00872FB3" w:rsidRPr="003A470C" w:rsidRDefault="00872FB3" w:rsidP="00273EDC">
            <w:pPr>
              <w:jc w:val="right"/>
              <w:rPr>
                <w:b/>
                <w:bCs/>
                <w:i/>
                <w:iCs/>
                <w:color w:val="000000"/>
                <w:sz w:val="18"/>
                <w:szCs w:val="18"/>
              </w:rPr>
            </w:pPr>
            <w:r>
              <w:rPr>
                <w:b/>
                <w:bCs/>
                <w:i/>
                <w:iCs/>
                <w:color w:val="000000"/>
                <w:sz w:val="18"/>
                <w:szCs w:val="18"/>
              </w:rPr>
              <w:t>29,89</w:t>
            </w:r>
          </w:p>
        </w:tc>
      </w:tr>
      <w:tr w:rsidR="00872FB3" w:rsidRPr="003A470C" w14:paraId="7B206EA1" w14:textId="77777777" w:rsidTr="00273EDC">
        <w:trPr>
          <w:trHeight w:val="282"/>
          <w:jc w:val="center"/>
        </w:trPr>
        <w:tc>
          <w:tcPr>
            <w:tcW w:w="736" w:type="dxa"/>
            <w:shd w:val="clear" w:color="auto" w:fill="auto"/>
            <w:noWrap/>
            <w:vAlign w:val="center"/>
            <w:hideMark/>
          </w:tcPr>
          <w:p w14:paraId="5064FBDD" w14:textId="77777777" w:rsidR="00872FB3" w:rsidRPr="003A470C" w:rsidRDefault="00872FB3" w:rsidP="00273EDC">
            <w:pPr>
              <w:rPr>
                <w:i/>
                <w:iCs/>
                <w:color w:val="000000"/>
                <w:sz w:val="18"/>
                <w:szCs w:val="18"/>
              </w:rPr>
            </w:pPr>
            <w:r w:rsidRPr="003A470C">
              <w:rPr>
                <w:i/>
                <w:iCs/>
                <w:color w:val="000000"/>
                <w:sz w:val="18"/>
                <w:szCs w:val="18"/>
              </w:rPr>
              <w:t>363</w:t>
            </w:r>
          </w:p>
        </w:tc>
        <w:tc>
          <w:tcPr>
            <w:tcW w:w="3654" w:type="dxa"/>
            <w:shd w:val="clear" w:color="auto" w:fill="auto"/>
            <w:vAlign w:val="center"/>
            <w:hideMark/>
          </w:tcPr>
          <w:p w14:paraId="4D1F1C8F" w14:textId="77777777" w:rsidR="00872FB3" w:rsidRPr="003A470C" w:rsidRDefault="00872FB3" w:rsidP="00273EDC">
            <w:pPr>
              <w:rPr>
                <w:i/>
                <w:iCs/>
                <w:color w:val="000000"/>
                <w:sz w:val="18"/>
                <w:szCs w:val="18"/>
              </w:rPr>
            </w:pPr>
            <w:r w:rsidRPr="003A470C">
              <w:rPr>
                <w:i/>
                <w:iCs/>
                <w:color w:val="000000"/>
                <w:sz w:val="18"/>
                <w:szCs w:val="18"/>
              </w:rPr>
              <w:t>Pomoći unutar opće države</w:t>
            </w:r>
          </w:p>
        </w:tc>
        <w:tc>
          <w:tcPr>
            <w:tcW w:w="1559" w:type="dxa"/>
            <w:shd w:val="clear" w:color="auto" w:fill="auto"/>
            <w:noWrap/>
            <w:vAlign w:val="center"/>
          </w:tcPr>
          <w:p w14:paraId="3D977A88" w14:textId="77777777" w:rsidR="00872FB3" w:rsidRPr="003A470C" w:rsidRDefault="00872FB3" w:rsidP="00273EDC">
            <w:pPr>
              <w:jc w:val="right"/>
              <w:rPr>
                <w:i/>
                <w:iCs/>
                <w:color w:val="000000"/>
                <w:sz w:val="18"/>
                <w:szCs w:val="18"/>
              </w:rPr>
            </w:pPr>
            <w:r>
              <w:rPr>
                <w:i/>
                <w:iCs/>
                <w:color w:val="000000"/>
                <w:sz w:val="18"/>
                <w:szCs w:val="18"/>
              </w:rPr>
              <w:t>71.000,00</w:t>
            </w:r>
          </w:p>
        </w:tc>
        <w:tc>
          <w:tcPr>
            <w:tcW w:w="1559" w:type="dxa"/>
            <w:shd w:val="clear" w:color="auto" w:fill="auto"/>
            <w:noWrap/>
            <w:vAlign w:val="center"/>
          </w:tcPr>
          <w:p w14:paraId="7744926A" w14:textId="77777777" w:rsidR="00872FB3" w:rsidRPr="003A470C" w:rsidRDefault="00872FB3" w:rsidP="00273EDC">
            <w:pPr>
              <w:jc w:val="right"/>
              <w:rPr>
                <w:i/>
                <w:iCs/>
                <w:color w:val="000000"/>
                <w:sz w:val="18"/>
                <w:szCs w:val="18"/>
              </w:rPr>
            </w:pPr>
            <w:r>
              <w:rPr>
                <w:i/>
                <w:iCs/>
                <w:color w:val="000000"/>
                <w:sz w:val="18"/>
                <w:szCs w:val="18"/>
              </w:rPr>
              <w:t>500.000,00</w:t>
            </w:r>
          </w:p>
        </w:tc>
        <w:tc>
          <w:tcPr>
            <w:tcW w:w="1559" w:type="dxa"/>
            <w:shd w:val="clear" w:color="auto" w:fill="auto"/>
            <w:noWrap/>
            <w:vAlign w:val="center"/>
          </w:tcPr>
          <w:p w14:paraId="1CB1D2A3" w14:textId="77777777" w:rsidR="00872FB3" w:rsidRPr="003A470C" w:rsidRDefault="00872FB3" w:rsidP="00273EDC">
            <w:pPr>
              <w:jc w:val="right"/>
              <w:rPr>
                <w:i/>
                <w:iCs/>
                <w:color w:val="000000"/>
                <w:sz w:val="18"/>
                <w:szCs w:val="18"/>
              </w:rPr>
            </w:pPr>
            <w:r>
              <w:rPr>
                <w:i/>
                <w:iCs/>
                <w:color w:val="000000"/>
                <w:sz w:val="18"/>
                <w:szCs w:val="18"/>
              </w:rPr>
              <w:t>101.799,71</w:t>
            </w:r>
          </w:p>
        </w:tc>
        <w:tc>
          <w:tcPr>
            <w:tcW w:w="851" w:type="dxa"/>
            <w:shd w:val="clear" w:color="auto" w:fill="auto"/>
            <w:noWrap/>
            <w:vAlign w:val="center"/>
          </w:tcPr>
          <w:p w14:paraId="6CEA80DE" w14:textId="77777777" w:rsidR="00872FB3" w:rsidRPr="003A470C" w:rsidRDefault="00872FB3" w:rsidP="00273EDC">
            <w:pPr>
              <w:jc w:val="right"/>
              <w:rPr>
                <w:i/>
                <w:iCs/>
                <w:color w:val="000000"/>
                <w:sz w:val="18"/>
                <w:szCs w:val="18"/>
              </w:rPr>
            </w:pPr>
            <w:r>
              <w:rPr>
                <w:i/>
                <w:iCs/>
                <w:color w:val="000000"/>
                <w:sz w:val="18"/>
                <w:szCs w:val="18"/>
              </w:rPr>
              <w:t>143,38</w:t>
            </w:r>
          </w:p>
        </w:tc>
        <w:tc>
          <w:tcPr>
            <w:tcW w:w="767" w:type="dxa"/>
            <w:shd w:val="clear" w:color="auto" w:fill="auto"/>
            <w:noWrap/>
            <w:vAlign w:val="center"/>
          </w:tcPr>
          <w:p w14:paraId="7B5EB3B0" w14:textId="77777777" w:rsidR="00872FB3" w:rsidRPr="003A470C" w:rsidRDefault="00872FB3" w:rsidP="00273EDC">
            <w:pPr>
              <w:jc w:val="right"/>
              <w:rPr>
                <w:i/>
                <w:iCs/>
                <w:color w:val="000000"/>
                <w:sz w:val="18"/>
                <w:szCs w:val="18"/>
              </w:rPr>
            </w:pPr>
            <w:r>
              <w:rPr>
                <w:i/>
                <w:iCs/>
                <w:color w:val="000000"/>
                <w:sz w:val="18"/>
                <w:szCs w:val="18"/>
              </w:rPr>
              <w:t>20,36</w:t>
            </w:r>
          </w:p>
        </w:tc>
      </w:tr>
      <w:tr w:rsidR="00872FB3" w:rsidRPr="003A470C" w14:paraId="39B08321" w14:textId="77777777" w:rsidTr="00273EDC">
        <w:trPr>
          <w:trHeight w:val="282"/>
          <w:jc w:val="center"/>
        </w:trPr>
        <w:tc>
          <w:tcPr>
            <w:tcW w:w="736" w:type="dxa"/>
            <w:shd w:val="clear" w:color="auto" w:fill="auto"/>
            <w:noWrap/>
            <w:hideMark/>
          </w:tcPr>
          <w:p w14:paraId="264114E5" w14:textId="77777777" w:rsidR="00872FB3" w:rsidRPr="003A470C" w:rsidRDefault="00872FB3" w:rsidP="00273EDC">
            <w:pPr>
              <w:rPr>
                <w:i/>
                <w:iCs/>
                <w:color w:val="000000"/>
                <w:sz w:val="18"/>
                <w:szCs w:val="18"/>
              </w:rPr>
            </w:pPr>
            <w:r w:rsidRPr="003A470C">
              <w:rPr>
                <w:i/>
                <w:iCs/>
                <w:color w:val="000000"/>
                <w:sz w:val="18"/>
                <w:szCs w:val="18"/>
              </w:rPr>
              <w:t>366</w:t>
            </w:r>
          </w:p>
        </w:tc>
        <w:tc>
          <w:tcPr>
            <w:tcW w:w="3654" w:type="dxa"/>
            <w:shd w:val="clear" w:color="auto" w:fill="auto"/>
            <w:vAlign w:val="center"/>
            <w:hideMark/>
          </w:tcPr>
          <w:p w14:paraId="29CB5927" w14:textId="77777777" w:rsidR="00872FB3" w:rsidRPr="003A470C" w:rsidRDefault="00872FB3" w:rsidP="00273EDC">
            <w:pPr>
              <w:rPr>
                <w:i/>
                <w:iCs/>
                <w:color w:val="000000"/>
                <w:sz w:val="18"/>
                <w:szCs w:val="18"/>
              </w:rPr>
            </w:pPr>
            <w:r w:rsidRPr="003A470C">
              <w:rPr>
                <w:i/>
                <w:iCs/>
                <w:color w:val="000000"/>
                <w:sz w:val="18"/>
                <w:szCs w:val="18"/>
              </w:rPr>
              <w:t>Pomoći proračunskim korisnicima drugih proračuna</w:t>
            </w:r>
          </w:p>
        </w:tc>
        <w:tc>
          <w:tcPr>
            <w:tcW w:w="1559" w:type="dxa"/>
            <w:shd w:val="clear" w:color="auto" w:fill="auto"/>
            <w:noWrap/>
          </w:tcPr>
          <w:p w14:paraId="7927FD57" w14:textId="77777777" w:rsidR="00872FB3" w:rsidRPr="003A470C" w:rsidRDefault="00872FB3" w:rsidP="00273EDC">
            <w:pPr>
              <w:jc w:val="right"/>
              <w:rPr>
                <w:i/>
                <w:iCs/>
                <w:color w:val="000000"/>
                <w:sz w:val="18"/>
                <w:szCs w:val="18"/>
              </w:rPr>
            </w:pPr>
            <w:r>
              <w:rPr>
                <w:i/>
                <w:iCs/>
                <w:color w:val="000000"/>
                <w:sz w:val="18"/>
                <w:szCs w:val="18"/>
              </w:rPr>
              <w:t>90.578,81</w:t>
            </w:r>
          </w:p>
        </w:tc>
        <w:tc>
          <w:tcPr>
            <w:tcW w:w="1559" w:type="dxa"/>
            <w:shd w:val="clear" w:color="auto" w:fill="auto"/>
            <w:noWrap/>
          </w:tcPr>
          <w:p w14:paraId="0E2EDA16" w14:textId="77777777" w:rsidR="00872FB3" w:rsidRPr="003A470C" w:rsidRDefault="00872FB3" w:rsidP="00273EDC">
            <w:pPr>
              <w:jc w:val="right"/>
              <w:rPr>
                <w:i/>
                <w:iCs/>
                <w:color w:val="000000"/>
                <w:sz w:val="18"/>
                <w:szCs w:val="18"/>
              </w:rPr>
            </w:pPr>
            <w:r>
              <w:rPr>
                <w:i/>
                <w:iCs/>
                <w:color w:val="000000"/>
                <w:sz w:val="18"/>
                <w:szCs w:val="18"/>
              </w:rPr>
              <w:t>200.000,00</w:t>
            </w:r>
          </w:p>
        </w:tc>
        <w:tc>
          <w:tcPr>
            <w:tcW w:w="1559" w:type="dxa"/>
            <w:shd w:val="clear" w:color="auto" w:fill="auto"/>
            <w:noWrap/>
          </w:tcPr>
          <w:p w14:paraId="36712BA0" w14:textId="77777777" w:rsidR="00872FB3" w:rsidRPr="003A470C" w:rsidRDefault="00872FB3" w:rsidP="00273EDC">
            <w:pPr>
              <w:jc w:val="right"/>
              <w:rPr>
                <w:i/>
                <w:iCs/>
                <w:color w:val="000000"/>
                <w:sz w:val="18"/>
                <w:szCs w:val="18"/>
              </w:rPr>
            </w:pPr>
            <w:r>
              <w:rPr>
                <w:i/>
                <w:iCs/>
                <w:color w:val="000000"/>
                <w:sz w:val="18"/>
                <w:szCs w:val="18"/>
              </w:rPr>
              <w:t>107.456,86</w:t>
            </w:r>
          </w:p>
        </w:tc>
        <w:tc>
          <w:tcPr>
            <w:tcW w:w="851" w:type="dxa"/>
            <w:shd w:val="clear" w:color="auto" w:fill="auto"/>
            <w:noWrap/>
          </w:tcPr>
          <w:p w14:paraId="2EA3645B" w14:textId="77777777" w:rsidR="00872FB3" w:rsidRPr="003A470C" w:rsidRDefault="00872FB3" w:rsidP="00273EDC">
            <w:pPr>
              <w:jc w:val="right"/>
              <w:rPr>
                <w:i/>
                <w:iCs/>
                <w:color w:val="000000"/>
                <w:sz w:val="18"/>
                <w:szCs w:val="18"/>
              </w:rPr>
            </w:pPr>
            <w:r>
              <w:rPr>
                <w:i/>
                <w:iCs/>
                <w:color w:val="000000"/>
                <w:sz w:val="18"/>
                <w:szCs w:val="18"/>
              </w:rPr>
              <w:t>118,63</w:t>
            </w:r>
          </w:p>
        </w:tc>
        <w:tc>
          <w:tcPr>
            <w:tcW w:w="767" w:type="dxa"/>
            <w:shd w:val="clear" w:color="auto" w:fill="auto"/>
            <w:noWrap/>
          </w:tcPr>
          <w:p w14:paraId="4D4DB89F" w14:textId="77777777" w:rsidR="00872FB3" w:rsidRPr="003A470C" w:rsidRDefault="00872FB3" w:rsidP="00273EDC">
            <w:pPr>
              <w:jc w:val="right"/>
              <w:rPr>
                <w:i/>
                <w:iCs/>
                <w:color w:val="000000"/>
                <w:sz w:val="18"/>
                <w:szCs w:val="18"/>
              </w:rPr>
            </w:pPr>
            <w:r>
              <w:rPr>
                <w:i/>
                <w:iCs/>
                <w:color w:val="000000"/>
                <w:sz w:val="18"/>
                <w:szCs w:val="18"/>
              </w:rPr>
              <w:t>53,73</w:t>
            </w:r>
          </w:p>
        </w:tc>
      </w:tr>
      <w:tr w:rsidR="00872FB3" w:rsidRPr="003A470C" w14:paraId="21FCD244" w14:textId="77777777" w:rsidTr="00273EDC">
        <w:trPr>
          <w:trHeight w:val="450"/>
          <w:jc w:val="center"/>
        </w:trPr>
        <w:tc>
          <w:tcPr>
            <w:tcW w:w="736" w:type="dxa"/>
            <w:shd w:val="clear" w:color="auto" w:fill="auto"/>
            <w:noWrap/>
            <w:hideMark/>
          </w:tcPr>
          <w:p w14:paraId="43A35AE3" w14:textId="77777777" w:rsidR="00872FB3" w:rsidRPr="003A470C" w:rsidRDefault="00872FB3" w:rsidP="00273EDC">
            <w:pPr>
              <w:rPr>
                <w:b/>
                <w:bCs/>
                <w:i/>
                <w:iCs/>
                <w:color w:val="000000"/>
                <w:sz w:val="18"/>
                <w:szCs w:val="18"/>
              </w:rPr>
            </w:pPr>
            <w:r w:rsidRPr="003A470C">
              <w:rPr>
                <w:b/>
                <w:bCs/>
                <w:i/>
                <w:iCs/>
                <w:color w:val="000000"/>
                <w:sz w:val="18"/>
                <w:szCs w:val="18"/>
              </w:rPr>
              <w:t>37</w:t>
            </w:r>
          </w:p>
        </w:tc>
        <w:tc>
          <w:tcPr>
            <w:tcW w:w="3654" w:type="dxa"/>
            <w:shd w:val="clear" w:color="auto" w:fill="auto"/>
            <w:hideMark/>
          </w:tcPr>
          <w:p w14:paraId="6CE27E65" w14:textId="77777777" w:rsidR="00872FB3" w:rsidRPr="003A470C" w:rsidRDefault="00872FB3" w:rsidP="00273EDC">
            <w:pPr>
              <w:rPr>
                <w:b/>
                <w:bCs/>
                <w:i/>
                <w:iCs/>
                <w:color w:val="000000"/>
                <w:sz w:val="18"/>
                <w:szCs w:val="18"/>
              </w:rPr>
            </w:pPr>
            <w:r w:rsidRPr="003A470C">
              <w:rPr>
                <w:b/>
                <w:bCs/>
                <w:i/>
                <w:iCs/>
                <w:color w:val="000000"/>
                <w:sz w:val="18"/>
                <w:szCs w:val="18"/>
              </w:rPr>
              <w:t xml:space="preserve">NAKNADE GRAĐANIMA I KUĆANSTVIMA NA TEMELJU OSIGURANJA I DRUGE NAKNADE </w:t>
            </w:r>
          </w:p>
        </w:tc>
        <w:tc>
          <w:tcPr>
            <w:tcW w:w="1559" w:type="dxa"/>
            <w:shd w:val="clear" w:color="auto" w:fill="auto"/>
            <w:noWrap/>
          </w:tcPr>
          <w:p w14:paraId="4817D0EB" w14:textId="77777777" w:rsidR="00872FB3" w:rsidRPr="003A470C" w:rsidRDefault="00872FB3" w:rsidP="00273EDC">
            <w:pPr>
              <w:jc w:val="right"/>
              <w:rPr>
                <w:b/>
                <w:bCs/>
                <w:i/>
                <w:iCs/>
                <w:color w:val="000000"/>
                <w:sz w:val="18"/>
                <w:szCs w:val="18"/>
              </w:rPr>
            </w:pPr>
            <w:r>
              <w:rPr>
                <w:b/>
                <w:bCs/>
                <w:i/>
                <w:iCs/>
                <w:color w:val="000000"/>
                <w:sz w:val="18"/>
                <w:szCs w:val="18"/>
              </w:rPr>
              <w:t>636.949,07</w:t>
            </w:r>
          </w:p>
        </w:tc>
        <w:tc>
          <w:tcPr>
            <w:tcW w:w="1559" w:type="dxa"/>
            <w:shd w:val="clear" w:color="auto" w:fill="auto"/>
            <w:noWrap/>
          </w:tcPr>
          <w:p w14:paraId="54B69452" w14:textId="77777777" w:rsidR="00872FB3" w:rsidRPr="003A470C" w:rsidRDefault="00872FB3" w:rsidP="00273EDC">
            <w:pPr>
              <w:jc w:val="right"/>
              <w:rPr>
                <w:b/>
                <w:bCs/>
                <w:i/>
                <w:iCs/>
                <w:color w:val="000000"/>
                <w:sz w:val="18"/>
                <w:szCs w:val="18"/>
              </w:rPr>
            </w:pPr>
            <w:r>
              <w:rPr>
                <w:b/>
                <w:bCs/>
                <w:i/>
                <w:iCs/>
                <w:color w:val="000000"/>
                <w:sz w:val="18"/>
                <w:szCs w:val="18"/>
              </w:rPr>
              <w:t>1.855.000,00</w:t>
            </w:r>
          </w:p>
        </w:tc>
        <w:tc>
          <w:tcPr>
            <w:tcW w:w="1559" w:type="dxa"/>
            <w:shd w:val="clear" w:color="auto" w:fill="auto"/>
            <w:noWrap/>
          </w:tcPr>
          <w:p w14:paraId="7B64FC88" w14:textId="77777777" w:rsidR="00872FB3" w:rsidRPr="003A470C" w:rsidRDefault="00872FB3" w:rsidP="00273EDC">
            <w:pPr>
              <w:jc w:val="right"/>
              <w:rPr>
                <w:b/>
                <w:bCs/>
                <w:i/>
                <w:iCs/>
                <w:color w:val="000000"/>
                <w:sz w:val="18"/>
                <w:szCs w:val="18"/>
              </w:rPr>
            </w:pPr>
            <w:r>
              <w:rPr>
                <w:b/>
                <w:bCs/>
                <w:i/>
                <w:iCs/>
                <w:color w:val="000000"/>
                <w:sz w:val="18"/>
                <w:szCs w:val="18"/>
              </w:rPr>
              <w:t>610.802,38</w:t>
            </w:r>
          </w:p>
        </w:tc>
        <w:tc>
          <w:tcPr>
            <w:tcW w:w="851" w:type="dxa"/>
            <w:shd w:val="clear" w:color="auto" w:fill="auto"/>
            <w:noWrap/>
          </w:tcPr>
          <w:p w14:paraId="6C38D913" w14:textId="77777777" w:rsidR="00872FB3" w:rsidRPr="003A470C" w:rsidRDefault="00872FB3" w:rsidP="00273EDC">
            <w:pPr>
              <w:jc w:val="right"/>
              <w:rPr>
                <w:b/>
                <w:bCs/>
                <w:i/>
                <w:iCs/>
                <w:color w:val="000000"/>
                <w:sz w:val="18"/>
                <w:szCs w:val="18"/>
              </w:rPr>
            </w:pPr>
            <w:r>
              <w:rPr>
                <w:b/>
                <w:bCs/>
                <w:i/>
                <w:iCs/>
                <w:color w:val="000000"/>
                <w:sz w:val="18"/>
                <w:szCs w:val="18"/>
              </w:rPr>
              <w:t>95,90</w:t>
            </w:r>
          </w:p>
        </w:tc>
        <w:tc>
          <w:tcPr>
            <w:tcW w:w="767" w:type="dxa"/>
            <w:shd w:val="clear" w:color="auto" w:fill="auto"/>
            <w:noWrap/>
          </w:tcPr>
          <w:p w14:paraId="5BECAEDA" w14:textId="77777777" w:rsidR="00872FB3" w:rsidRPr="003A470C" w:rsidRDefault="00872FB3" w:rsidP="00273EDC">
            <w:pPr>
              <w:jc w:val="right"/>
              <w:rPr>
                <w:b/>
                <w:bCs/>
                <w:i/>
                <w:iCs/>
                <w:color w:val="000000"/>
                <w:sz w:val="18"/>
                <w:szCs w:val="18"/>
              </w:rPr>
            </w:pPr>
            <w:r>
              <w:rPr>
                <w:b/>
                <w:bCs/>
                <w:i/>
                <w:iCs/>
                <w:color w:val="000000"/>
                <w:sz w:val="18"/>
                <w:szCs w:val="18"/>
              </w:rPr>
              <w:t>32,93</w:t>
            </w:r>
          </w:p>
        </w:tc>
      </w:tr>
      <w:tr w:rsidR="00872FB3" w:rsidRPr="003A470C" w14:paraId="71D18551" w14:textId="77777777" w:rsidTr="00273EDC">
        <w:trPr>
          <w:trHeight w:val="282"/>
          <w:jc w:val="center"/>
        </w:trPr>
        <w:tc>
          <w:tcPr>
            <w:tcW w:w="736" w:type="dxa"/>
            <w:shd w:val="clear" w:color="auto" w:fill="auto"/>
            <w:noWrap/>
            <w:hideMark/>
          </w:tcPr>
          <w:p w14:paraId="7B1B31D9" w14:textId="77777777" w:rsidR="00872FB3" w:rsidRPr="003A470C" w:rsidRDefault="00872FB3" w:rsidP="00273EDC">
            <w:pPr>
              <w:rPr>
                <w:i/>
                <w:iCs/>
                <w:color w:val="000000"/>
                <w:sz w:val="18"/>
                <w:szCs w:val="18"/>
              </w:rPr>
            </w:pPr>
            <w:r w:rsidRPr="003A470C">
              <w:rPr>
                <w:i/>
                <w:iCs/>
                <w:color w:val="000000"/>
                <w:sz w:val="18"/>
                <w:szCs w:val="18"/>
              </w:rPr>
              <w:t>372</w:t>
            </w:r>
          </w:p>
        </w:tc>
        <w:tc>
          <w:tcPr>
            <w:tcW w:w="3654" w:type="dxa"/>
            <w:shd w:val="clear" w:color="auto" w:fill="auto"/>
            <w:hideMark/>
          </w:tcPr>
          <w:p w14:paraId="5D54460B" w14:textId="77777777" w:rsidR="00872FB3" w:rsidRPr="003A470C" w:rsidRDefault="00872FB3" w:rsidP="00273EDC">
            <w:pPr>
              <w:rPr>
                <w:i/>
                <w:iCs/>
                <w:color w:val="000000"/>
                <w:sz w:val="18"/>
                <w:szCs w:val="18"/>
              </w:rPr>
            </w:pPr>
            <w:r w:rsidRPr="003A470C">
              <w:rPr>
                <w:i/>
                <w:iCs/>
                <w:color w:val="000000"/>
                <w:sz w:val="18"/>
                <w:szCs w:val="18"/>
              </w:rPr>
              <w:t>Ostale naknade građanima i kućanstvima iz proračuna</w:t>
            </w:r>
          </w:p>
        </w:tc>
        <w:tc>
          <w:tcPr>
            <w:tcW w:w="1559" w:type="dxa"/>
            <w:shd w:val="clear" w:color="auto" w:fill="auto"/>
            <w:noWrap/>
          </w:tcPr>
          <w:p w14:paraId="051009B6" w14:textId="77777777" w:rsidR="00872FB3" w:rsidRPr="003A470C" w:rsidRDefault="00872FB3" w:rsidP="00273EDC">
            <w:pPr>
              <w:jc w:val="right"/>
              <w:rPr>
                <w:i/>
                <w:iCs/>
                <w:color w:val="000000"/>
                <w:sz w:val="18"/>
                <w:szCs w:val="18"/>
              </w:rPr>
            </w:pPr>
            <w:r>
              <w:rPr>
                <w:i/>
                <w:iCs/>
                <w:color w:val="000000"/>
                <w:sz w:val="18"/>
                <w:szCs w:val="18"/>
              </w:rPr>
              <w:t>636.949,07</w:t>
            </w:r>
          </w:p>
        </w:tc>
        <w:tc>
          <w:tcPr>
            <w:tcW w:w="1559" w:type="dxa"/>
            <w:shd w:val="clear" w:color="auto" w:fill="auto"/>
            <w:noWrap/>
          </w:tcPr>
          <w:p w14:paraId="53514C4E" w14:textId="77777777" w:rsidR="00872FB3" w:rsidRPr="003A470C" w:rsidRDefault="00872FB3" w:rsidP="00273EDC">
            <w:pPr>
              <w:jc w:val="right"/>
              <w:rPr>
                <w:i/>
                <w:iCs/>
                <w:color w:val="000000"/>
                <w:sz w:val="18"/>
                <w:szCs w:val="18"/>
              </w:rPr>
            </w:pPr>
            <w:r>
              <w:rPr>
                <w:i/>
                <w:iCs/>
                <w:color w:val="000000"/>
                <w:sz w:val="18"/>
                <w:szCs w:val="18"/>
              </w:rPr>
              <w:t>1.855.000,00</w:t>
            </w:r>
          </w:p>
        </w:tc>
        <w:tc>
          <w:tcPr>
            <w:tcW w:w="1559" w:type="dxa"/>
            <w:shd w:val="clear" w:color="auto" w:fill="auto"/>
            <w:noWrap/>
          </w:tcPr>
          <w:p w14:paraId="70E92739" w14:textId="77777777" w:rsidR="00872FB3" w:rsidRPr="003A470C" w:rsidRDefault="00872FB3" w:rsidP="00273EDC">
            <w:pPr>
              <w:jc w:val="right"/>
              <w:rPr>
                <w:i/>
                <w:iCs/>
                <w:color w:val="000000"/>
                <w:sz w:val="18"/>
                <w:szCs w:val="18"/>
              </w:rPr>
            </w:pPr>
            <w:r>
              <w:rPr>
                <w:i/>
                <w:iCs/>
                <w:color w:val="000000"/>
                <w:sz w:val="18"/>
                <w:szCs w:val="18"/>
              </w:rPr>
              <w:t>610.802,38</w:t>
            </w:r>
          </w:p>
        </w:tc>
        <w:tc>
          <w:tcPr>
            <w:tcW w:w="851" w:type="dxa"/>
            <w:shd w:val="clear" w:color="auto" w:fill="auto"/>
            <w:noWrap/>
          </w:tcPr>
          <w:p w14:paraId="3B929C36" w14:textId="77777777" w:rsidR="00872FB3" w:rsidRPr="003A470C" w:rsidRDefault="00872FB3" w:rsidP="00273EDC">
            <w:pPr>
              <w:jc w:val="right"/>
              <w:rPr>
                <w:i/>
                <w:iCs/>
                <w:color w:val="000000"/>
                <w:sz w:val="18"/>
                <w:szCs w:val="18"/>
              </w:rPr>
            </w:pPr>
            <w:r>
              <w:rPr>
                <w:i/>
                <w:iCs/>
                <w:color w:val="000000"/>
                <w:sz w:val="18"/>
                <w:szCs w:val="18"/>
              </w:rPr>
              <w:t>95,90</w:t>
            </w:r>
          </w:p>
        </w:tc>
        <w:tc>
          <w:tcPr>
            <w:tcW w:w="767" w:type="dxa"/>
            <w:shd w:val="clear" w:color="auto" w:fill="auto"/>
            <w:noWrap/>
          </w:tcPr>
          <w:p w14:paraId="027F89AE" w14:textId="77777777" w:rsidR="00872FB3" w:rsidRPr="003A470C" w:rsidRDefault="00872FB3" w:rsidP="00273EDC">
            <w:pPr>
              <w:jc w:val="right"/>
              <w:rPr>
                <w:i/>
                <w:iCs/>
                <w:color w:val="000000"/>
                <w:sz w:val="18"/>
                <w:szCs w:val="18"/>
              </w:rPr>
            </w:pPr>
            <w:r>
              <w:rPr>
                <w:i/>
                <w:iCs/>
                <w:color w:val="000000"/>
                <w:sz w:val="18"/>
                <w:szCs w:val="18"/>
              </w:rPr>
              <w:t>32,93</w:t>
            </w:r>
          </w:p>
        </w:tc>
      </w:tr>
      <w:tr w:rsidR="00872FB3" w:rsidRPr="003A470C" w14:paraId="412BEF74" w14:textId="77777777" w:rsidTr="00273EDC">
        <w:trPr>
          <w:trHeight w:val="282"/>
          <w:jc w:val="center"/>
        </w:trPr>
        <w:tc>
          <w:tcPr>
            <w:tcW w:w="736" w:type="dxa"/>
            <w:shd w:val="clear" w:color="auto" w:fill="auto"/>
            <w:noWrap/>
            <w:vAlign w:val="center"/>
            <w:hideMark/>
          </w:tcPr>
          <w:p w14:paraId="0DF45B9C" w14:textId="77777777" w:rsidR="00872FB3" w:rsidRPr="003A470C" w:rsidRDefault="00872FB3" w:rsidP="00273EDC">
            <w:pPr>
              <w:rPr>
                <w:b/>
                <w:bCs/>
                <w:i/>
                <w:iCs/>
                <w:color w:val="000000"/>
                <w:sz w:val="18"/>
                <w:szCs w:val="18"/>
              </w:rPr>
            </w:pPr>
            <w:r w:rsidRPr="003A470C">
              <w:rPr>
                <w:b/>
                <w:bCs/>
                <w:i/>
                <w:iCs/>
                <w:color w:val="000000"/>
                <w:sz w:val="18"/>
                <w:szCs w:val="18"/>
              </w:rPr>
              <w:t>38</w:t>
            </w:r>
          </w:p>
        </w:tc>
        <w:tc>
          <w:tcPr>
            <w:tcW w:w="3654" w:type="dxa"/>
            <w:shd w:val="clear" w:color="auto" w:fill="auto"/>
            <w:vAlign w:val="center"/>
            <w:hideMark/>
          </w:tcPr>
          <w:p w14:paraId="726B185B" w14:textId="77777777" w:rsidR="00872FB3" w:rsidRPr="003A470C" w:rsidRDefault="00872FB3" w:rsidP="00273EDC">
            <w:pPr>
              <w:rPr>
                <w:b/>
                <w:bCs/>
                <w:i/>
                <w:iCs/>
                <w:color w:val="000000"/>
                <w:sz w:val="18"/>
                <w:szCs w:val="18"/>
              </w:rPr>
            </w:pPr>
            <w:r w:rsidRPr="003A470C">
              <w:rPr>
                <w:b/>
                <w:bCs/>
                <w:i/>
                <w:iCs/>
                <w:color w:val="000000"/>
                <w:sz w:val="18"/>
                <w:szCs w:val="18"/>
              </w:rPr>
              <w:t xml:space="preserve">OSTALI RASHODI  </w:t>
            </w:r>
          </w:p>
        </w:tc>
        <w:tc>
          <w:tcPr>
            <w:tcW w:w="1559" w:type="dxa"/>
            <w:shd w:val="clear" w:color="auto" w:fill="auto"/>
            <w:noWrap/>
            <w:vAlign w:val="center"/>
          </w:tcPr>
          <w:p w14:paraId="11924D1A" w14:textId="77777777" w:rsidR="00872FB3" w:rsidRPr="003A470C" w:rsidRDefault="00872FB3" w:rsidP="00273EDC">
            <w:pPr>
              <w:jc w:val="right"/>
              <w:rPr>
                <w:b/>
                <w:bCs/>
                <w:i/>
                <w:iCs/>
                <w:color w:val="000000"/>
                <w:sz w:val="18"/>
                <w:szCs w:val="18"/>
              </w:rPr>
            </w:pPr>
            <w:r>
              <w:rPr>
                <w:b/>
                <w:bCs/>
                <w:i/>
                <w:iCs/>
                <w:color w:val="000000"/>
                <w:sz w:val="18"/>
                <w:szCs w:val="18"/>
              </w:rPr>
              <w:t>1.471.727,48</w:t>
            </w:r>
          </w:p>
        </w:tc>
        <w:tc>
          <w:tcPr>
            <w:tcW w:w="1559" w:type="dxa"/>
            <w:shd w:val="clear" w:color="auto" w:fill="auto"/>
            <w:noWrap/>
            <w:vAlign w:val="center"/>
          </w:tcPr>
          <w:p w14:paraId="34A4A39B" w14:textId="77777777" w:rsidR="00872FB3" w:rsidRPr="003A470C" w:rsidRDefault="00872FB3" w:rsidP="00273EDC">
            <w:pPr>
              <w:jc w:val="right"/>
              <w:rPr>
                <w:b/>
                <w:bCs/>
                <w:i/>
                <w:iCs/>
                <w:color w:val="000000"/>
                <w:sz w:val="18"/>
                <w:szCs w:val="18"/>
              </w:rPr>
            </w:pPr>
            <w:r>
              <w:rPr>
                <w:b/>
                <w:bCs/>
                <w:i/>
                <w:iCs/>
                <w:color w:val="000000"/>
                <w:sz w:val="18"/>
                <w:szCs w:val="18"/>
              </w:rPr>
              <w:t>4.569.000,00</w:t>
            </w:r>
          </w:p>
        </w:tc>
        <w:tc>
          <w:tcPr>
            <w:tcW w:w="1559" w:type="dxa"/>
            <w:shd w:val="clear" w:color="auto" w:fill="auto"/>
            <w:noWrap/>
            <w:vAlign w:val="center"/>
          </w:tcPr>
          <w:p w14:paraId="2B253DE3" w14:textId="77777777" w:rsidR="00872FB3" w:rsidRPr="003A470C" w:rsidRDefault="00872FB3" w:rsidP="00273EDC">
            <w:pPr>
              <w:jc w:val="right"/>
              <w:rPr>
                <w:b/>
                <w:bCs/>
                <w:i/>
                <w:iCs/>
                <w:color w:val="000000"/>
                <w:sz w:val="18"/>
                <w:szCs w:val="18"/>
              </w:rPr>
            </w:pPr>
            <w:r>
              <w:rPr>
                <w:b/>
                <w:bCs/>
                <w:i/>
                <w:iCs/>
                <w:color w:val="000000"/>
                <w:sz w:val="18"/>
                <w:szCs w:val="18"/>
              </w:rPr>
              <w:t>1.409.153,49</w:t>
            </w:r>
          </w:p>
        </w:tc>
        <w:tc>
          <w:tcPr>
            <w:tcW w:w="851" w:type="dxa"/>
            <w:shd w:val="clear" w:color="auto" w:fill="auto"/>
            <w:noWrap/>
            <w:vAlign w:val="center"/>
          </w:tcPr>
          <w:p w14:paraId="4EC3F95E" w14:textId="77777777" w:rsidR="00872FB3" w:rsidRPr="003A470C" w:rsidRDefault="00872FB3" w:rsidP="00273EDC">
            <w:pPr>
              <w:jc w:val="right"/>
              <w:rPr>
                <w:b/>
                <w:bCs/>
                <w:i/>
                <w:iCs/>
                <w:color w:val="000000"/>
                <w:sz w:val="18"/>
                <w:szCs w:val="18"/>
              </w:rPr>
            </w:pPr>
            <w:r>
              <w:rPr>
                <w:b/>
                <w:bCs/>
                <w:i/>
                <w:iCs/>
                <w:color w:val="000000"/>
                <w:sz w:val="18"/>
                <w:szCs w:val="18"/>
              </w:rPr>
              <w:t>95,75</w:t>
            </w:r>
          </w:p>
        </w:tc>
        <w:tc>
          <w:tcPr>
            <w:tcW w:w="767" w:type="dxa"/>
            <w:shd w:val="clear" w:color="auto" w:fill="auto"/>
            <w:noWrap/>
            <w:vAlign w:val="center"/>
          </w:tcPr>
          <w:p w14:paraId="4F426510" w14:textId="77777777" w:rsidR="00872FB3" w:rsidRPr="003A470C" w:rsidRDefault="00872FB3" w:rsidP="00273EDC">
            <w:pPr>
              <w:jc w:val="right"/>
              <w:rPr>
                <w:b/>
                <w:bCs/>
                <w:i/>
                <w:iCs/>
                <w:color w:val="000000"/>
                <w:sz w:val="18"/>
                <w:szCs w:val="18"/>
              </w:rPr>
            </w:pPr>
            <w:r>
              <w:rPr>
                <w:b/>
                <w:bCs/>
                <w:i/>
                <w:iCs/>
                <w:color w:val="000000"/>
                <w:sz w:val="18"/>
                <w:szCs w:val="18"/>
              </w:rPr>
              <w:t>30,84</w:t>
            </w:r>
          </w:p>
        </w:tc>
      </w:tr>
      <w:tr w:rsidR="00872FB3" w:rsidRPr="003A470C" w14:paraId="5AFAA8AF" w14:textId="77777777" w:rsidTr="00273EDC">
        <w:trPr>
          <w:trHeight w:val="282"/>
          <w:jc w:val="center"/>
        </w:trPr>
        <w:tc>
          <w:tcPr>
            <w:tcW w:w="736" w:type="dxa"/>
            <w:shd w:val="clear" w:color="auto" w:fill="auto"/>
            <w:noWrap/>
            <w:vAlign w:val="center"/>
            <w:hideMark/>
          </w:tcPr>
          <w:p w14:paraId="4D8E0A69" w14:textId="77777777" w:rsidR="00872FB3" w:rsidRPr="003A470C" w:rsidRDefault="00872FB3" w:rsidP="00273EDC">
            <w:pPr>
              <w:rPr>
                <w:i/>
                <w:iCs/>
                <w:color w:val="000000"/>
                <w:sz w:val="18"/>
                <w:szCs w:val="18"/>
              </w:rPr>
            </w:pPr>
            <w:r w:rsidRPr="003A470C">
              <w:rPr>
                <w:i/>
                <w:iCs/>
                <w:color w:val="000000"/>
                <w:sz w:val="18"/>
                <w:szCs w:val="18"/>
              </w:rPr>
              <w:t>381</w:t>
            </w:r>
          </w:p>
        </w:tc>
        <w:tc>
          <w:tcPr>
            <w:tcW w:w="3654" w:type="dxa"/>
            <w:shd w:val="clear" w:color="auto" w:fill="auto"/>
            <w:vAlign w:val="center"/>
            <w:hideMark/>
          </w:tcPr>
          <w:p w14:paraId="5D322CBE" w14:textId="77777777" w:rsidR="00872FB3" w:rsidRPr="003A470C" w:rsidRDefault="00872FB3" w:rsidP="00273EDC">
            <w:pPr>
              <w:rPr>
                <w:i/>
                <w:iCs/>
                <w:color w:val="000000"/>
                <w:sz w:val="18"/>
                <w:szCs w:val="18"/>
              </w:rPr>
            </w:pPr>
            <w:r w:rsidRPr="003A470C">
              <w:rPr>
                <w:i/>
                <w:iCs/>
                <w:color w:val="000000"/>
                <w:sz w:val="18"/>
                <w:szCs w:val="18"/>
              </w:rPr>
              <w:t xml:space="preserve">Tekuće donacije </w:t>
            </w:r>
          </w:p>
        </w:tc>
        <w:tc>
          <w:tcPr>
            <w:tcW w:w="1559" w:type="dxa"/>
            <w:shd w:val="clear" w:color="auto" w:fill="auto"/>
            <w:noWrap/>
            <w:vAlign w:val="center"/>
          </w:tcPr>
          <w:p w14:paraId="68EB639E" w14:textId="77777777" w:rsidR="00872FB3" w:rsidRPr="003A470C" w:rsidRDefault="00872FB3" w:rsidP="00273EDC">
            <w:pPr>
              <w:jc w:val="right"/>
              <w:rPr>
                <w:i/>
                <w:iCs/>
                <w:color w:val="000000"/>
                <w:sz w:val="18"/>
                <w:szCs w:val="18"/>
              </w:rPr>
            </w:pPr>
            <w:r>
              <w:rPr>
                <w:i/>
                <w:iCs/>
                <w:color w:val="000000"/>
                <w:sz w:val="18"/>
                <w:szCs w:val="18"/>
              </w:rPr>
              <w:t>1.257.119,98</w:t>
            </w:r>
          </w:p>
        </w:tc>
        <w:tc>
          <w:tcPr>
            <w:tcW w:w="1559" w:type="dxa"/>
            <w:shd w:val="clear" w:color="auto" w:fill="auto"/>
            <w:noWrap/>
            <w:vAlign w:val="center"/>
          </w:tcPr>
          <w:p w14:paraId="29598223" w14:textId="77777777" w:rsidR="00872FB3" w:rsidRPr="003A470C" w:rsidRDefault="00872FB3" w:rsidP="00273EDC">
            <w:pPr>
              <w:jc w:val="right"/>
              <w:rPr>
                <w:i/>
                <w:iCs/>
                <w:color w:val="000000"/>
                <w:sz w:val="18"/>
                <w:szCs w:val="18"/>
              </w:rPr>
            </w:pPr>
            <w:r>
              <w:rPr>
                <w:i/>
                <w:iCs/>
                <w:color w:val="000000"/>
                <w:sz w:val="18"/>
                <w:szCs w:val="18"/>
              </w:rPr>
              <w:t>4.399.000,00</w:t>
            </w:r>
          </w:p>
        </w:tc>
        <w:tc>
          <w:tcPr>
            <w:tcW w:w="1559" w:type="dxa"/>
            <w:shd w:val="clear" w:color="auto" w:fill="auto"/>
            <w:noWrap/>
            <w:vAlign w:val="center"/>
          </w:tcPr>
          <w:p w14:paraId="69E2351B" w14:textId="77777777" w:rsidR="00872FB3" w:rsidRPr="003A470C" w:rsidRDefault="00872FB3" w:rsidP="00273EDC">
            <w:pPr>
              <w:jc w:val="right"/>
              <w:rPr>
                <w:i/>
                <w:iCs/>
                <w:color w:val="000000"/>
                <w:sz w:val="18"/>
                <w:szCs w:val="18"/>
              </w:rPr>
            </w:pPr>
            <w:r>
              <w:rPr>
                <w:i/>
                <w:iCs/>
                <w:color w:val="000000"/>
                <w:sz w:val="18"/>
                <w:szCs w:val="18"/>
              </w:rPr>
              <w:t>1.281.615,99</w:t>
            </w:r>
          </w:p>
        </w:tc>
        <w:tc>
          <w:tcPr>
            <w:tcW w:w="851" w:type="dxa"/>
            <w:shd w:val="clear" w:color="auto" w:fill="auto"/>
            <w:noWrap/>
            <w:vAlign w:val="center"/>
          </w:tcPr>
          <w:p w14:paraId="261C3616" w14:textId="77777777" w:rsidR="00872FB3" w:rsidRPr="003A470C" w:rsidRDefault="00872FB3" w:rsidP="00273EDC">
            <w:pPr>
              <w:jc w:val="right"/>
              <w:rPr>
                <w:i/>
                <w:iCs/>
                <w:color w:val="000000"/>
                <w:sz w:val="18"/>
                <w:szCs w:val="18"/>
              </w:rPr>
            </w:pPr>
            <w:r>
              <w:rPr>
                <w:i/>
                <w:iCs/>
                <w:color w:val="000000"/>
                <w:sz w:val="18"/>
                <w:szCs w:val="18"/>
              </w:rPr>
              <w:t>101,95</w:t>
            </w:r>
          </w:p>
        </w:tc>
        <w:tc>
          <w:tcPr>
            <w:tcW w:w="767" w:type="dxa"/>
            <w:shd w:val="clear" w:color="auto" w:fill="auto"/>
            <w:noWrap/>
            <w:vAlign w:val="center"/>
          </w:tcPr>
          <w:p w14:paraId="2353A556" w14:textId="77777777" w:rsidR="00872FB3" w:rsidRPr="003A470C" w:rsidRDefault="00872FB3" w:rsidP="00273EDC">
            <w:pPr>
              <w:jc w:val="right"/>
              <w:rPr>
                <w:i/>
                <w:iCs/>
                <w:color w:val="000000"/>
                <w:sz w:val="18"/>
                <w:szCs w:val="18"/>
              </w:rPr>
            </w:pPr>
            <w:r>
              <w:rPr>
                <w:i/>
                <w:iCs/>
                <w:color w:val="000000"/>
                <w:sz w:val="18"/>
                <w:szCs w:val="18"/>
              </w:rPr>
              <w:t>29,13</w:t>
            </w:r>
          </w:p>
        </w:tc>
      </w:tr>
      <w:tr w:rsidR="00872FB3" w:rsidRPr="003A470C" w14:paraId="62126621" w14:textId="77777777" w:rsidTr="00273EDC">
        <w:trPr>
          <w:trHeight w:val="282"/>
          <w:jc w:val="center"/>
        </w:trPr>
        <w:tc>
          <w:tcPr>
            <w:tcW w:w="736" w:type="dxa"/>
            <w:shd w:val="clear" w:color="auto" w:fill="auto"/>
            <w:noWrap/>
            <w:vAlign w:val="center"/>
            <w:hideMark/>
          </w:tcPr>
          <w:p w14:paraId="5D26369C" w14:textId="77777777" w:rsidR="00872FB3" w:rsidRPr="003A470C" w:rsidRDefault="00872FB3" w:rsidP="00273EDC">
            <w:pPr>
              <w:rPr>
                <w:i/>
                <w:iCs/>
                <w:color w:val="000000"/>
                <w:sz w:val="18"/>
                <w:szCs w:val="18"/>
              </w:rPr>
            </w:pPr>
            <w:r w:rsidRPr="003A470C">
              <w:rPr>
                <w:i/>
                <w:iCs/>
                <w:color w:val="000000"/>
                <w:sz w:val="18"/>
                <w:szCs w:val="18"/>
              </w:rPr>
              <w:t>382</w:t>
            </w:r>
          </w:p>
        </w:tc>
        <w:tc>
          <w:tcPr>
            <w:tcW w:w="3654" w:type="dxa"/>
            <w:shd w:val="clear" w:color="auto" w:fill="auto"/>
            <w:vAlign w:val="center"/>
            <w:hideMark/>
          </w:tcPr>
          <w:p w14:paraId="1E09F43D" w14:textId="77777777" w:rsidR="00872FB3" w:rsidRPr="003A470C" w:rsidRDefault="00872FB3" w:rsidP="00273EDC">
            <w:pPr>
              <w:rPr>
                <w:i/>
                <w:iCs/>
                <w:color w:val="000000"/>
                <w:sz w:val="18"/>
                <w:szCs w:val="18"/>
              </w:rPr>
            </w:pPr>
            <w:r w:rsidRPr="003A470C">
              <w:rPr>
                <w:i/>
                <w:iCs/>
                <w:color w:val="000000"/>
                <w:sz w:val="18"/>
                <w:szCs w:val="18"/>
              </w:rPr>
              <w:t xml:space="preserve">Kapitalne donacije </w:t>
            </w:r>
          </w:p>
        </w:tc>
        <w:tc>
          <w:tcPr>
            <w:tcW w:w="1559" w:type="dxa"/>
            <w:shd w:val="clear" w:color="auto" w:fill="auto"/>
            <w:noWrap/>
            <w:vAlign w:val="center"/>
          </w:tcPr>
          <w:p w14:paraId="7EEB7B68" w14:textId="77777777" w:rsidR="00872FB3" w:rsidRPr="003A470C" w:rsidRDefault="00872FB3" w:rsidP="00273EDC">
            <w:pPr>
              <w:jc w:val="right"/>
              <w:rPr>
                <w:i/>
                <w:iCs/>
                <w:color w:val="000000"/>
                <w:sz w:val="18"/>
                <w:szCs w:val="18"/>
              </w:rPr>
            </w:pPr>
            <w:r>
              <w:rPr>
                <w:i/>
                <w:iCs/>
                <w:color w:val="000000"/>
                <w:sz w:val="18"/>
                <w:szCs w:val="18"/>
              </w:rPr>
              <w:t>214.607,50</w:t>
            </w:r>
          </w:p>
        </w:tc>
        <w:tc>
          <w:tcPr>
            <w:tcW w:w="1559" w:type="dxa"/>
            <w:shd w:val="clear" w:color="auto" w:fill="auto"/>
            <w:noWrap/>
            <w:vAlign w:val="center"/>
          </w:tcPr>
          <w:p w14:paraId="2AEA4E47" w14:textId="77777777" w:rsidR="00872FB3" w:rsidRPr="003A470C" w:rsidRDefault="00872FB3" w:rsidP="00273EDC">
            <w:pPr>
              <w:jc w:val="right"/>
              <w:rPr>
                <w:i/>
                <w:iCs/>
                <w:color w:val="000000"/>
                <w:sz w:val="18"/>
                <w:szCs w:val="18"/>
              </w:rPr>
            </w:pPr>
            <w:r>
              <w:rPr>
                <w:i/>
                <w:iCs/>
                <w:color w:val="000000"/>
                <w:sz w:val="18"/>
                <w:szCs w:val="18"/>
              </w:rPr>
              <w:t>100.000,00</w:t>
            </w:r>
          </w:p>
        </w:tc>
        <w:tc>
          <w:tcPr>
            <w:tcW w:w="1559" w:type="dxa"/>
            <w:shd w:val="clear" w:color="auto" w:fill="auto"/>
            <w:noWrap/>
            <w:vAlign w:val="center"/>
          </w:tcPr>
          <w:p w14:paraId="79C9B941" w14:textId="77777777" w:rsidR="00872FB3" w:rsidRPr="003A470C" w:rsidRDefault="00872FB3" w:rsidP="00273EDC">
            <w:pPr>
              <w:jc w:val="right"/>
              <w:rPr>
                <w:i/>
                <w:iCs/>
                <w:color w:val="000000"/>
                <w:sz w:val="18"/>
                <w:szCs w:val="18"/>
              </w:rPr>
            </w:pPr>
            <w:r>
              <w:rPr>
                <w:i/>
                <w:iCs/>
                <w:color w:val="000000"/>
                <w:sz w:val="18"/>
                <w:szCs w:val="18"/>
              </w:rPr>
              <w:t>127.537,50</w:t>
            </w:r>
          </w:p>
        </w:tc>
        <w:tc>
          <w:tcPr>
            <w:tcW w:w="851" w:type="dxa"/>
            <w:shd w:val="clear" w:color="auto" w:fill="auto"/>
            <w:noWrap/>
            <w:vAlign w:val="center"/>
          </w:tcPr>
          <w:p w14:paraId="4AD4ED0C" w14:textId="77777777" w:rsidR="00872FB3" w:rsidRPr="003A470C" w:rsidRDefault="00872FB3" w:rsidP="00273EDC">
            <w:pPr>
              <w:jc w:val="right"/>
              <w:rPr>
                <w:i/>
                <w:iCs/>
                <w:color w:val="000000"/>
                <w:sz w:val="18"/>
                <w:szCs w:val="18"/>
              </w:rPr>
            </w:pPr>
            <w:r>
              <w:rPr>
                <w:i/>
                <w:iCs/>
                <w:color w:val="000000"/>
                <w:sz w:val="18"/>
                <w:szCs w:val="18"/>
              </w:rPr>
              <w:t>59,43</w:t>
            </w:r>
          </w:p>
        </w:tc>
        <w:tc>
          <w:tcPr>
            <w:tcW w:w="767" w:type="dxa"/>
            <w:shd w:val="clear" w:color="auto" w:fill="auto"/>
            <w:noWrap/>
            <w:vAlign w:val="center"/>
          </w:tcPr>
          <w:p w14:paraId="6596B7B4" w14:textId="77777777" w:rsidR="00872FB3" w:rsidRPr="003A470C" w:rsidRDefault="00872FB3" w:rsidP="00273EDC">
            <w:pPr>
              <w:jc w:val="right"/>
              <w:rPr>
                <w:i/>
                <w:iCs/>
                <w:color w:val="000000"/>
                <w:sz w:val="18"/>
                <w:szCs w:val="18"/>
              </w:rPr>
            </w:pPr>
            <w:r>
              <w:rPr>
                <w:i/>
                <w:iCs/>
                <w:color w:val="000000"/>
                <w:sz w:val="18"/>
                <w:szCs w:val="18"/>
              </w:rPr>
              <w:t>127,54</w:t>
            </w:r>
          </w:p>
        </w:tc>
      </w:tr>
      <w:tr w:rsidR="00872FB3" w:rsidRPr="003A470C" w14:paraId="40D5190A" w14:textId="77777777" w:rsidTr="00273EDC">
        <w:trPr>
          <w:trHeight w:val="282"/>
          <w:jc w:val="center"/>
        </w:trPr>
        <w:tc>
          <w:tcPr>
            <w:tcW w:w="736" w:type="dxa"/>
            <w:shd w:val="clear" w:color="auto" w:fill="auto"/>
            <w:noWrap/>
            <w:vAlign w:val="center"/>
            <w:hideMark/>
          </w:tcPr>
          <w:p w14:paraId="76E4F5D9" w14:textId="77777777" w:rsidR="00872FB3" w:rsidRPr="003A470C" w:rsidRDefault="00872FB3" w:rsidP="00273EDC">
            <w:pPr>
              <w:rPr>
                <w:i/>
                <w:iCs/>
                <w:color w:val="000000"/>
                <w:sz w:val="18"/>
                <w:szCs w:val="18"/>
              </w:rPr>
            </w:pPr>
            <w:r w:rsidRPr="003A470C">
              <w:rPr>
                <w:i/>
                <w:iCs/>
                <w:color w:val="000000"/>
                <w:sz w:val="18"/>
                <w:szCs w:val="18"/>
              </w:rPr>
              <w:t>383</w:t>
            </w:r>
          </w:p>
        </w:tc>
        <w:tc>
          <w:tcPr>
            <w:tcW w:w="3654" w:type="dxa"/>
            <w:shd w:val="clear" w:color="auto" w:fill="auto"/>
            <w:vAlign w:val="center"/>
            <w:hideMark/>
          </w:tcPr>
          <w:p w14:paraId="48B87B52" w14:textId="77777777" w:rsidR="00872FB3" w:rsidRPr="003A470C" w:rsidRDefault="00872FB3" w:rsidP="00273EDC">
            <w:pPr>
              <w:rPr>
                <w:i/>
                <w:iCs/>
                <w:color w:val="000000"/>
                <w:sz w:val="18"/>
                <w:szCs w:val="18"/>
              </w:rPr>
            </w:pPr>
            <w:r w:rsidRPr="003A470C">
              <w:rPr>
                <w:i/>
                <w:iCs/>
                <w:color w:val="000000"/>
                <w:sz w:val="18"/>
                <w:szCs w:val="18"/>
              </w:rPr>
              <w:t xml:space="preserve">Kazne, penali i naknade štete </w:t>
            </w:r>
          </w:p>
        </w:tc>
        <w:tc>
          <w:tcPr>
            <w:tcW w:w="1559" w:type="dxa"/>
            <w:shd w:val="clear" w:color="auto" w:fill="auto"/>
            <w:noWrap/>
            <w:vAlign w:val="center"/>
          </w:tcPr>
          <w:p w14:paraId="685FCB6F" w14:textId="77777777" w:rsidR="00872FB3" w:rsidRPr="003A470C" w:rsidRDefault="00872FB3" w:rsidP="00273EDC">
            <w:pPr>
              <w:jc w:val="right"/>
              <w:rPr>
                <w:i/>
                <w:iCs/>
                <w:color w:val="000000"/>
                <w:sz w:val="18"/>
                <w:szCs w:val="18"/>
              </w:rPr>
            </w:pPr>
            <w:r>
              <w:rPr>
                <w:i/>
                <w:iCs/>
                <w:color w:val="000000"/>
                <w:sz w:val="18"/>
                <w:szCs w:val="18"/>
              </w:rPr>
              <w:t>0,00</w:t>
            </w:r>
          </w:p>
        </w:tc>
        <w:tc>
          <w:tcPr>
            <w:tcW w:w="1559" w:type="dxa"/>
            <w:shd w:val="clear" w:color="auto" w:fill="auto"/>
            <w:noWrap/>
            <w:vAlign w:val="center"/>
          </w:tcPr>
          <w:p w14:paraId="3E0C4893" w14:textId="77777777" w:rsidR="00872FB3" w:rsidRPr="003A470C" w:rsidRDefault="00872FB3" w:rsidP="00273EDC">
            <w:pPr>
              <w:jc w:val="right"/>
              <w:rPr>
                <w:i/>
                <w:iCs/>
                <w:color w:val="000000"/>
                <w:sz w:val="18"/>
                <w:szCs w:val="18"/>
              </w:rPr>
            </w:pPr>
            <w:r>
              <w:rPr>
                <w:i/>
                <w:iCs/>
                <w:color w:val="000000"/>
                <w:sz w:val="18"/>
                <w:szCs w:val="18"/>
              </w:rPr>
              <w:t>50.000,00</w:t>
            </w:r>
          </w:p>
        </w:tc>
        <w:tc>
          <w:tcPr>
            <w:tcW w:w="1559" w:type="dxa"/>
            <w:shd w:val="clear" w:color="auto" w:fill="auto"/>
            <w:noWrap/>
            <w:vAlign w:val="center"/>
          </w:tcPr>
          <w:p w14:paraId="784914C7" w14:textId="77777777" w:rsidR="00872FB3" w:rsidRPr="003A470C" w:rsidRDefault="00872FB3" w:rsidP="00273EDC">
            <w:pPr>
              <w:jc w:val="right"/>
              <w:rPr>
                <w:i/>
                <w:iCs/>
                <w:color w:val="000000"/>
                <w:sz w:val="18"/>
                <w:szCs w:val="18"/>
              </w:rPr>
            </w:pPr>
            <w:r>
              <w:rPr>
                <w:i/>
                <w:iCs/>
                <w:color w:val="000000"/>
                <w:sz w:val="18"/>
                <w:szCs w:val="18"/>
              </w:rPr>
              <w:t>0,00</w:t>
            </w:r>
          </w:p>
        </w:tc>
        <w:tc>
          <w:tcPr>
            <w:tcW w:w="851" w:type="dxa"/>
            <w:shd w:val="clear" w:color="auto" w:fill="auto"/>
            <w:noWrap/>
            <w:vAlign w:val="center"/>
          </w:tcPr>
          <w:p w14:paraId="26AF0D48" w14:textId="77777777" w:rsidR="00872FB3" w:rsidRPr="003A470C" w:rsidRDefault="00872FB3" w:rsidP="00273EDC">
            <w:pPr>
              <w:jc w:val="right"/>
              <w:rPr>
                <w:i/>
                <w:iCs/>
                <w:color w:val="000000"/>
                <w:sz w:val="18"/>
                <w:szCs w:val="18"/>
              </w:rPr>
            </w:pPr>
            <w:r>
              <w:rPr>
                <w:i/>
                <w:iCs/>
                <w:color w:val="000000"/>
                <w:sz w:val="18"/>
                <w:szCs w:val="18"/>
              </w:rPr>
              <w:t>0,00</w:t>
            </w:r>
          </w:p>
        </w:tc>
        <w:tc>
          <w:tcPr>
            <w:tcW w:w="767" w:type="dxa"/>
            <w:shd w:val="clear" w:color="auto" w:fill="auto"/>
            <w:noWrap/>
            <w:vAlign w:val="center"/>
          </w:tcPr>
          <w:p w14:paraId="249D47B8" w14:textId="77777777" w:rsidR="00872FB3" w:rsidRPr="003A470C" w:rsidRDefault="00872FB3" w:rsidP="00273EDC">
            <w:pPr>
              <w:jc w:val="right"/>
              <w:rPr>
                <w:i/>
                <w:iCs/>
                <w:color w:val="000000"/>
                <w:sz w:val="18"/>
                <w:szCs w:val="18"/>
              </w:rPr>
            </w:pPr>
            <w:r>
              <w:rPr>
                <w:i/>
                <w:iCs/>
                <w:color w:val="000000"/>
                <w:sz w:val="18"/>
                <w:szCs w:val="18"/>
              </w:rPr>
              <w:t>0,00</w:t>
            </w:r>
          </w:p>
        </w:tc>
      </w:tr>
      <w:tr w:rsidR="00872FB3" w:rsidRPr="003A470C" w14:paraId="6EE28BDD" w14:textId="77777777" w:rsidTr="00273EDC">
        <w:trPr>
          <w:trHeight w:val="282"/>
          <w:jc w:val="center"/>
        </w:trPr>
        <w:tc>
          <w:tcPr>
            <w:tcW w:w="736" w:type="dxa"/>
            <w:shd w:val="clear" w:color="auto" w:fill="auto"/>
            <w:noWrap/>
            <w:vAlign w:val="center"/>
            <w:hideMark/>
          </w:tcPr>
          <w:p w14:paraId="4A2E5B24" w14:textId="77777777" w:rsidR="00872FB3" w:rsidRPr="003A470C" w:rsidRDefault="00872FB3" w:rsidP="00273EDC">
            <w:pPr>
              <w:rPr>
                <w:i/>
                <w:iCs/>
                <w:color w:val="000000"/>
                <w:sz w:val="18"/>
                <w:szCs w:val="18"/>
              </w:rPr>
            </w:pPr>
            <w:r w:rsidRPr="003A470C">
              <w:rPr>
                <w:i/>
                <w:iCs/>
                <w:color w:val="000000"/>
                <w:sz w:val="18"/>
                <w:szCs w:val="18"/>
              </w:rPr>
              <w:t>385</w:t>
            </w:r>
          </w:p>
        </w:tc>
        <w:tc>
          <w:tcPr>
            <w:tcW w:w="3654" w:type="dxa"/>
            <w:shd w:val="clear" w:color="auto" w:fill="auto"/>
            <w:vAlign w:val="center"/>
            <w:hideMark/>
          </w:tcPr>
          <w:p w14:paraId="6F6B4AFE" w14:textId="77777777" w:rsidR="00872FB3" w:rsidRPr="003A470C" w:rsidRDefault="00872FB3" w:rsidP="00273EDC">
            <w:pPr>
              <w:rPr>
                <w:i/>
                <w:iCs/>
                <w:color w:val="000000"/>
                <w:sz w:val="18"/>
                <w:szCs w:val="18"/>
              </w:rPr>
            </w:pPr>
            <w:r w:rsidRPr="003A470C">
              <w:rPr>
                <w:i/>
                <w:iCs/>
                <w:color w:val="000000"/>
                <w:sz w:val="18"/>
                <w:szCs w:val="18"/>
              </w:rPr>
              <w:t xml:space="preserve">Izvanredni rashodi </w:t>
            </w:r>
          </w:p>
        </w:tc>
        <w:tc>
          <w:tcPr>
            <w:tcW w:w="1559" w:type="dxa"/>
            <w:shd w:val="clear" w:color="auto" w:fill="auto"/>
            <w:noWrap/>
            <w:vAlign w:val="center"/>
          </w:tcPr>
          <w:p w14:paraId="0228E717" w14:textId="77777777" w:rsidR="00872FB3" w:rsidRPr="003A470C" w:rsidRDefault="00872FB3" w:rsidP="00273EDC">
            <w:pPr>
              <w:jc w:val="right"/>
              <w:rPr>
                <w:i/>
                <w:iCs/>
                <w:color w:val="000000"/>
                <w:sz w:val="18"/>
                <w:szCs w:val="18"/>
              </w:rPr>
            </w:pPr>
            <w:r>
              <w:rPr>
                <w:i/>
                <w:iCs/>
                <w:color w:val="000000"/>
                <w:sz w:val="18"/>
                <w:szCs w:val="18"/>
              </w:rPr>
              <w:t>0,00</w:t>
            </w:r>
          </w:p>
        </w:tc>
        <w:tc>
          <w:tcPr>
            <w:tcW w:w="1559" w:type="dxa"/>
            <w:shd w:val="clear" w:color="auto" w:fill="auto"/>
            <w:noWrap/>
            <w:vAlign w:val="center"/>
          </w:tcPr>
          <w:p w14:paraId="763617B9" w14:textId="77777777" w:rsidR="00872FB3" w:rsidRPr="003A470C" w:rsidRDefault="00872FB3" w:rsidP="00273EDC">
            <w:pPr>
              <w:jc w:val="right"/>
              <w:rPr>
                <w:i/>
                <w:iCs/>
                <w:color w:val="000000"/>
                <w:sz w:val="18"/>
                <w:szCs w:val="18"/>
              </w:rPr>
            </w:pPr>
            <w:r>
              <w:rPr>
                <w:i/>
                <w:iCs/>
                <w:color w:val="000000"/>
                <w:sz w:val="18"/>
                <w:szCs w:val="18"/>
              </w:rPr>
              <w:t>20.000,00</w:t>
            </w:r>
          </w:p>
        </w:tc>
        <w:tc>
          <w:tcPr>
            <w:tcW w:w="1559" w:type="dxa"/>
            <w:shd w:val="clear" w:color="auto" w:fill="auto"/>
            <w:noWrap/>
            <w:vAlign w:val="center"/>
          </w:tcPr>
          <w:p w14:paraId="14390128" w14:textId="77777777" w:rsidR="00872FB3" w:rsidRPr="003A470C" w:rsidRDefault="00872FB3" w:rsidP="00273EDC">
            <w:pPr>
              <w:jc w:val="right"/>
              <w:rPr>
                <w:i/>
                <w:iCs/>
                <w:color w:val="000000"/>
                <w:sz w:val="18"/>
                <w:szCs w:val="18"/>
              </w:rPr>
            </w:pPr>
            <w:r>
              <w:rPr>
                <w:i/>
                <w:iCs/>
                <w:color w:val="000000"/>
                <w:sz w:val="18"/>
                <w:szCs w:val="18"/>
              </w:rPr>
              <w:t>0,00</w:t>
            </w:r>
          </w:p>
        </w:tc>
        <w:tc>
          <w:tcPr>
            <w:tcW w:w="851" w:type="dxa"/>
            <w:shd w:val="clear" w:color="auto" w:fill="auto"/>
            <w:noWrap/>
            <w:vAlign w:val="center"/>
          </w:tcPr>
          <w:p w14:paraId="69EE2A21" w14:textId="77777777" w:rsidR="00872FB3" w:rsidRPr="003A470C" w:rsidRDefault="00872FB3" w:rsidP="00273EDC">
            <w:pPr>
              <w:jc w:val="right"/>
              <w:rPr>
                <w:i/>
                <w:iCs/>
                <w:color w:val="000000"/>
                <w:sz w:val="18"/>
                <w:szCs w:val="18"/>
              </w:rPr>
            </w:pPr>
            <w:r>
              <w:rPr>
                <w:i/>
                <w:iCs/>
                <w:color w:val="000000"/>
                <w:sz w:val="18"/>
                <w:szCs w:val="18"/>
              </w:rPr>
              <w:t>0,00</w:t>
            </w:r>
          </w:p>
        </w:tc>
        <w:tc>
          <w:tcPr>
            <w:tcW w:w="767" w:type="dxa"/>
            <w:shd w:val="clear" w:color="auto" w:fill="auto"/>
            <w:noWrap/>
            <w:vAlign w:val="center"/>
          </w:tcPr>
          <w:p w14:paraId="70D32294" w14:textId="77777777" w:rsidR="00872FB3" w:rsidRPr="003A470C" w:rsidRDefault="00872FB3" w:rsidP="00273EDC">
            <w:pPr>
              <w:jc w:val="right"/>
              <w:rPr>
                <w:i/>
                <w:iCs/>
                <w:color w:val="000000"/>
                <w:sz w:val="18"/>
                <w:szCs w:val="18"/>
              </w:rPr>
            </w:pPr>
            <w:r>
              <w:rPr>
                <w:i/>
                <w:iCs/>
                <w:color w:val="000000"/>
                <w:sz w:val="18"/>
                <w:szCs w:val="18"/>
              </w:rPr>
              <w:t>0,00</w:t>
            </w:r>
          </w:p>
        </w:tc>
      </w:tr>
      <w:tr w:rsidR="00872FB3" w:rsidRPr="003A470C" w14:paraId="5376B8F6" w14:textId="77777777" w:rsidTr="00273EDC">
        <w:trPr>
          <w:trHeight w:val="270"/>
          <w:jc w:val="center"/>
        </w:trPr>
        <w:tc>
          <w:tcPr>
            <w:tcW w:w="736" w:type="dxa"/>
            <w:shd w:val="clear" w:color="000000" w:fill="F8CBAD"/>
            <w:noWrap/>
            <w:hideMark/>
          </w:tcPr>
          <w:p w14:paraId="041C801F" w14:textId="77777777" w:rsidR="00872FB3" w:rsidRPr="003A470C" w:rsidRDefault="00872FB3" w:rsidP="00273EDC">
            <w:pPr>
              <w:rPr>
                <w:b/>
                <w:bCs/>
                <w:sz w:val="18"/>
                <w:szCs w:val="18"/>
              </w:rPr>
            </w:pPr>
            <w:r w:rsidRPr="003A470C">
              <w:rPr>
                <w:b/>
                <w:bCs/>
                <w:sz w:val="18"/>
                <w:szCs w:val="18"/>
              </w:rPr>
              <w:t>4</w:t>
            </w:r>
          </w:p>
        </w:tc>
        <w:tc>
          <w:tcPr>
            <w:tcW w:w="3654" w:type="dxa"/>
            <w:shd w:val="clear" w:color="000000" w:fill="F8CBAD"/>
            <w:vAlign w:val="center"/>
            <w:hideMark/>
          </w:tcPr>
          <w:p w14:paraId="546BC8DA" w14:textId="77777777" w:rsidR="00872FB3" w:rsidRPr="003A470C" w:rsidRDefault="00872FB3" w:rsidP="00273EDC">
            <w:pPr>
              <w:rPr>
                <w:b/>
                <w:bCs/>
                <w:sz w:val="18"/>
                <w:szCs w:val="18"/>
              </w:rPr>
            </w:pPr>
            <w:r w:rsidRPr="003A470C">
              <w:rPr>
                <w:b/>
                <w:bCs/>
                <w:sz w:val="18"/>
                <w:szCs w:val="18"/>
              </w:rPr>
              <w:t xml:space="preserve">RASHODI ZA NABAVU NEFINANCIJSKE IMOVINE </w:t>
            </w:r>
          </w:p>
        </w:tc>
        <w:tc>
          <w:tcPr>
            <w:tcW w:w="1559" w:type="dxa"/>
            <w:shd w:val="clear" w:color="000000" w:fill="F8CBAD"/>
            <w:noWrap/>
          </w:tcPr>
          <w:p w14:paraId="460537C0" w14:textId="77777777" w:rsidR="00872FB3" w:rsidRPr="003A470C" w:rsidRDefault="00872FB3" w:rsidP="00273EDC">
            <w:pPr>
              <w:jc w:val="right"/>
              <w:rPr>
                <w:b/>
                <w:bCs/>
                <w:sz w:val="18"/>
                <w:szCs w:val="18"/>
              </w:rPr>
            </w:pPr>
            <w:r>
              <w:rPr>
                <w:b/>
                <w:bCs/>
                <w:sz w:val="18"/>
                <w:szCs w:val="18"/>
              </w:rPr>
              <w:t>8.794.754,81</w:t>
            </w:r>
          </w:p>
        </w:tc>
        <w:tc>
          <w:tcPr>
            <w:tcW w:w="1559" w:type="dxa"/>
            <w:shd w:val="clear" w:color="000000" w:fill="F8CBAD"/>
            <w:noWrap/>
          </w:tcPr>
          <w:p w14:paraId="51389172" w14:textId="77777777" w:rsidR="00872FB3" w:rsidRPr="003A470C" w:rsidRDefault="00872FB3" w:rsidP="00273EDC">
            <w:pPr>
              <w:jc w:val="right"/>
              <w:rPr>
                <w:b/>
                <w:bCs/>
                <w:sz w:val="18"/>
                <w:szCs w:val="18"/>
              </w:rPr>
            </w:pPr>
            <w:r>
              <w:rPr>
                <w:b/>
                <w:bCs/>
                <w:sz w:val="18"/>
                <w:szCs w:val="18"/>
              </w:rPr>
              <w:t>8.614.200,00</w:t>
            </w:r>
          </w:p>
        </w:tc>
        <w:tc>
          <w:tcPr>
            <w:tcW w:w="1559" w:type="dxa"/>
            <w:shd w:val="clear" w:color="000000" w:fill="F8CBAD"/>
            <w:noWrap/>
          </w:tcPr>
          <w:p w14:paraId="0230B44F" w14:textId="77777777" w:rsidR="00872FB3" w:rsidRPr="003A470C" w:rsidRDefault="00872FB3" w:rsidP="00273EDC">
            <w:pPr>
              <w:jc w:val="right"/>
              <w:rPr>
                <w:b/>
                <w:bCs/>
                <w:sz w:val="18"/>
                <w:szCs w:val="18"/>
              </w:rPr>
            </w:pPr>
            <w:r>
              <w:rPr>
                <w:b/>
                <w:bCs/>
                <w:sz w:val="18"/>
                <w:szCs w:val="18"/>
              </w:rPr>
              <w:t>468.820,11</w:t>
            </w:r>
          </w:p>
        </w:tc>
        <w:tc>
          <w:tcPr>
            <w:tcW w:w="851" w:type="dxa"/>
            <w:shd w:val="clear" w:color="000000" w:fill="F8CBAD"/>
            <w:noWrap/>
          </w:tcPr>
          <w:p w14:paraId="2181F1C6" w14:textId="77777777" w:rsidR="00872FB3" w:rsidRPr="003A470C" w:rsidRDefault="00872FB3" w:rsidP="00273EDC">
            <w:pPr>
              <w:jc w:val="right"/>
              <w:rPr>
                <w:b/>
                <w:bCs/>
                <w:sz w:val="18"/>
                <w:szCs w:val="18"/>
              </w:rPr>
            </w:pPr>
            <w:r>
              <w:rPr>
                <w:b/>
                <w:bCs/>
                <w:sz w:val="18"/>
                <w:szCs w:val="18"/>
              </w:rPr>
              <w:t>5,33</w:t>
            </w:r>
          </w:p>
        </w:tc>
        <w:tc>
          <w:tcPr>
            <w:tcW w:w="767" w:type="dxa"/>
            <w:shd w:val="clear" w:color="000000" w:fill="F8CBAD"/>
            <w:noWrap/>
          </w:tcPr>
          <w:p w14:paraId="1124FFD1" w14:textId="77777777" w:rsidR="00872FB3" w:rsidRPr="003A470C" w:rsidRDefault="00872FB3" w:rsidP="00273EDC">
            <w:pPr>
              <w:jc w:val="right"/>
              <w:rPr>
                <w:b/>
                <w:bCs/>
                <w:sz w:val="18"/>
                <w:szCs w:val="18"/>
              </w:rPr>
            </w:pPr>
            <w:r>
              <w:rPr>
                <w:b/>
                <w:bCs/>
                <w:sz w:val="18"/>
                <w:szCs w:val="18"/>
              </w:rPr>
              <w:t>5,44</w:t>
            </w:r>
          </w:p>
        </w:tc>
      </w:tr>
      <w:tr w:rsidR="00872FB3" w:rsidRPr="003A470C" w14:paraId="16C2F686" w14:textId="77777777" w:rsidTr="00273EDC">
        <w:trPr>
          <w:trHeight w:val="450"/>
          <w:jc w:val="center"/>
        </w:trPr>
        <w:tc>
          <w:tcPr>
            <w:tcW w:w="736" w:type="dxa"/>
            <w:shd w:val="clear" w:color="auto" w:fill="auto"/>
            <w:noWrap/>
            <w:hideMark/>
          </w:tcPr>
          <w:p w14:paraId="0CA28C83" w14:textId="77777777" w:rsidR="00872FB3" w:rsidRPr="003A470C" w:rsidRDefault="00872FB3" w:rsidP="00273EDC">
            <w:pPr>
              <w:rPr>
                <w:b/>
                <w:bCs/>
                <w:i/>
                <w:iCs/>
                <w:color w:val="000000"/>
                <w:sz w:val="18"/>
                <w:szCs w:val="18"/>
              </w:rPr>
            </w:pPr>
            <w:r w:rsidRPr="003A470C">
              <w:rPr>
                <w:b/>
                <w:bCs/>
                <w:i/>
                <w:iCs/>
                <w:color w:val="000000"/>
                <w:sz w:val="18"/>
                <w:szCs w:val="18"/>
              </w:rPr>
              <w:t>41</w:t>
            </w:r>
          </w:p>
        </w:tc>
        <w:tc>
          <w:tcPr>
            <w:tcW w:w="3654" w:type="dxa"/>
            <w:shd w:val="clear" w:color="auto" w:fill="auto"/>
            <w:hideMark/>
          </w:tcPr>
          <w:p w14:paraId="52F53A95" w14:textId="77777777" w:rsidR="00872FB3" w:rsidRPr="003A470C" w:rsidRDefault="00872FB3" w:rsidP="00273EDC">
            <w:pPr>
              <w:rPr>
                <w:b/>
                <w:bCs/>
                <w:i/>
                <w:iCs/>
                <w:color w:val="000000"/>
                <w:sz w:val="18"/>
                <w:szCs w:val="18"/>
              </w:rPr>
            </w:pPr>
            <w:r w:rsidRPr="003A470C">
              <w:rPr>
                <w:b/>
                <w:bCs/>
                <w:i/>
                <w:iCs/>
                <w:color w:val="000000"/>
                <w:sz w:val="18"/>
                <w:szCs w:val="18"/>
              </w:rPr>
              <w:t xml:space="preserve">RASHODI ZA NABAVU NEPROIZVEDENE DUGOTRAJNE IMOVINE </w:t>
            </w:r>
          </w:p>
        </w:tc>
        <w:tc>
          <w:tcPr>
            <w:tcW w:w="1559" w:type="dxa"/>
            <w:shd w:val="clear" w:color="auto" w:fill="auto"/>
            <w:noWrap/>
          </w:tcPr>
          <w:p w14:paraId="24D53A6D" w14:textId="77777777" w:rsidR="00872FB3" w:rsidRPr="003A470C" w:rsidRDefault="00872FB3" w:rsidP="00273EDC">
            <w:pPr>
              <w:jc w:val="right"/>
              <w:rPr>
                <w:b/>
                <w:bCs/>
                <w:i/>
                <w:iCs/>
                <w:color w:val="000000"/>
                <w:sz w:val="18"/>
                <w:szCs w:val="18"/>
              </w:rPr>
            </w:pPr>
            <w:r>
              <w:rPr>
                <w:b/>
                <w:bCs/>
                <w:i/>
                <w:iCs/>
                <w:color w:val="000000"/>
                <w:sz w:val="18"/>
                <w:szCs w:val="18"/>
              </w:rPr>
              <w:t>0,00</w:t>
            </w:r>
          </w:p>
        </w:tc>
        <w:tc>
          <w:tcPr>
            <w:tcW w:w="1559" w:type="dxa"/>
            <w:shd w:val="clear" w:color="auto" w:fill="auto"/>
            <w:noWrap/>
          </w:tcPr>
          <w:p w14:paraId="232F2856" w14:textId="77777777" w:rsidR="00872FB3" w:rsidRPr="003A470C" w:rsidRDefault="00872FB3" w:rsidP="00273EDC">
            <w:pPr>
              <w:jc w:val="right"/>
              <w:rPr>
                <w:b/>
                <w:bCs/>
                <w:i/>
                <w:iCs/>
                <w:color w:val="000000"/>
                <w:sz w:val="18"/>
                <w:szCs w:val="18"/>
              </w:rPr>
            </w:pPr>
            <w:r>
              <w:rPr>
                <w:b/>
                <w:bCs/>
                <w:i/>
                <w:iCs/>
                <w:color w:val="000000"/>
                <w:sz w:val="18"/>
                <w:szCs w:val="18"/>
              </w:rPr>
              <w:t>200.000,00</w:t>
            </w:r>
          </w:p>
        </w:tc>
        <w:tc>
          <w:tcPr>
            <w:tcW w:w="1559" w:type="dxa"/>
            <w:shd w:val="clear" w:color="auto" w:fill="auto"/>
            <w:noWrap/>
          </w:tcPr>
          <w:p w14:paraId="632B42AF" w14:textId="77777777" w:rsidR="00872FB3" w:rsidRPr="003A470C" w:rsidRDefault="00872FB3" w:rsidP="00273EDC">
            <w:pPr>
              <w:jc w:val="right"/>
              <w:rPr>
                <w:b/>
                <w:bCs/>
                <w:i/>
                <w:iCs/>
                <w:color w:val="000000"/>
                <w:sz w:val="18"/>
                <w:szCs w:val="18"/>
              </w:rPr>
            </w:pPr>
            <w:r>
              <w:rPr>
                <w:b/>
                <w:bCs/>
                <w:i/>
                <w:iCs/>
                <w:color w:val="000000"/>
                <w:sz w:val="18"/>
                <w:szCs w:val="18"/>
              </w:rPr>
              <w:t>0,00</w:t>
            </w:r>
          </w:p>
        </w:tc>
        <w:tc>
          <w:tcPr>
            <w:tcW w:w="851" w:type="dxa"/>
            <w:shd w:val="clear" w:color="auto" w:fill="auto"/>
            <w:noWrap/>
          </w:tcPr>
          <w:p w14:paraId="0DAA0C71" w14:textId="77777777" w:rsidR="00872FB3" w:rsidRPr="003A470C" w:rsidRDefault="00872FB3" w:rsidP="00273EDC">
            <w:pPr>
              <w:jc w:val="right"/>
              <w:rPr>
                <w:b/>
                <w:bCs/>
                <w:i/>
                <w:iCs/>
                <w:color w:val="000000"/>
                <w:sz w:val="18"/>
                <w:szCs w:val="18"/>
              </w:rPr>
            </w:pPr>
            <w:r>
              <w:rPr>
                <w:b/>
                <w:bCs/>
                <w:i/>
                <w:iCs/>
                <w:color w:val="000000"/>
                <w:sz w:val="18"/>
                <w:szCs w:val="18"/>
              </w:rPr>
              <w:t>0,00</w:t>
            </w:r>
          </w:p>
        </w:tc>
        <w:tc>
          <w:tcPr>
            <w:tcW w:w="767" w:type="dxa"/>
            <w:shd w:val="clear" w:color="auto" w:fill="auto"/>
            <w:noWrap/>
          </w:tcPr>
          <w:p w14:paraId="4FAC0EDC" w14:textId="77777777" w:rsidR="00872FB3" w:rsidRPr="00417316" w:rsidRDefault="00872FB3" w:rsidP="00273EDC">
            <w:pPr>
              <w:jc w:val="right"/>
              <w:rPr>
                <w:b/>
                <w:bCs/>
                <w:i/>
                <w:iCs/>
                <w:color w:val="000000"/>
                <w:sz w:val="18"/>
                <w:szCs w:val="18"/>
              </w:rPr>
            </w:pPr>
            <w:r>
              <w:rPr>
                <w:b/>
                <w:bCs/>
                <w:i/>
                <w:iCs/>
                <w:color w:val="000000"/>
                <w:sz w:val="18"/>
                <w:szCs w:val="18"/>
              </w:rPr>
              <w:t>0,00</w:t>
            </w:r>
          </w:p>
        </w:tc>
      </w:tr>
      <w:tr w:rsidR="00872FB3" w:rsidRPr="003A470C" w14:paraId="2172E43C" w14:textId="77777777" w:rsidTr="00273EDC">
        <w:trPr>
          <w:trHeight w:val="282"/>
          <w:jc w:val="center"/>
        </w:trPr>
        <w:tc>
          <w:tcPr>
            <w:tcW w:w="736" w:type="dxa"/>
            <w:shd w:val="clear" w:color="auto" w:fill="auto"/>
            <w:noWrap/>
            <w:vAlign w:val="center"/>
            <w:hideMark/>
          </w:tcPr>
          <w:p w14:paraId="50783C09" w14:textId="77777777" w:rsidR="00872FB3" w:rsidRPr="003A470C" w:rsidRDefault="00872FB3" w:rsidP="00273EDC">
            <w:pPr>
              <w:rPr>
                <w:i/>
                <w:iCs/>
                <w:color w:val="000000"/>
                <w:sz w:val="18"/>
                <w:szCs w:val="18"/>
              </w:rPr>
            </w:pPr>
            <w:r w:rsidRPr="003A470C">
              <w:rPr>
                <w:i/>
                <w:iCs/>
                <w:color w:val="000000"/>
                <w:sz w:val="18"/>
                <w:szCs w:val="18"/>
              </w:rPr>
              <w:t>411</w:t>
            </w:r>
          </w:p>
        </w:tc>
        <w:tc>
          <w:tcPr>
            <w:tcW w:w="3654" w:type="dxa"/>
            <w:shd w:val="clear" w:color="auto" w:fill="auto"/>
            <w:vAlign w:val="center"/>
            <w:hideMark/>
          </w:tcPr>
          <w:p w14:paraId="2FA3F871" w14:textId="77777777" w:rsidR="00872FB3" w:rsidRPr="003A470C" w:rsidRDefault="00872FB3" w:rsidP="00273EDC">
            <w:pPr>
              <w:rPr>
                <w:i/>
                <w:iCs/>
                <w:color w:val="000000"/>
                <w:sz w:val="18"/>
                <w:szCs w:val="18"/>
              </w:rPr>
            </w:pPr>
            <w:r w:rsidRPr="003A470C">
              <w:rPr>
                <w:i/>
                <w:iCs/>
                <w:color w:val="000000"/>
                <w:sz w:val="18"/>
                <w:szCs w:val="18"/>
              </w:rPr>
              <w:t>Materijalna imovina - prirodna bogatstva</w:t>
            </w:r>
          </w:p>
        </w:tc>
        <w:tc>
          <w:tcPr>
            <w:tcW w:w="1559" w:type="dxa"/>
            <w:shd w:val="clear" w:color="auto" w:fill="auto"/>
            <w:noWrap/>
            <w:vAlign w:val="center"/>
          </w:tcPr>
          <w:p w14:paraId="407ED25B" w14:textId="77777777" w:rsidR="00872FB3" w:rsidRPr="003A470C" w:rsidRDefault="00872FB3" w:rsidP="00273EDC">
            <w:pPr>
              <w:jc w:val="right"/>
              <w:rPr>
                <w:i/>
                <w:iCs/>
                <w:color w:val="000000"/>
                <w:sz w:val="18"/>
                <w:szCs w:val="18"/>
              </w:rPr>
            </w:pPr>
            <w:r>
              <w:rPr>
                <w:i/>
                <w:iCs/>
                <w:color w:val="000000"/>
                <w:sz w:val="18"/>
                <w:szCs w:val="18"/>
              </w:rPr>
              <w:t>0,00</w:t>
            </w:r>
          </w:p>
        </w:tc>
        <w:tc>
          <w:tcPr>
            <w:tcW w:w="1559" w:type="dxa"/>
            <w:shd w:val="clear" w:color="auto" w:fill="auto"/>
            <w:noWrap/>
            <w:vAlign w:val="center"/>
          </w:tcPr>
          <w:p w14:paraId="5C58B596" w14:textId="77777777" w:rsidR="00872FB3" w:rsidRPr="003A470C" w:rsidRDefault="00872FB3" w:rsidP="00273EDC">
            <w:pPr>
              <w:jc w:val="right"/>
              <w:rPr>
                <w:i/>
                <w:iCs/>
                <w:color w:val="000000"/>
                <w:sz w:val="18"/>
                <w:szCs w:val="18"/>
              </w:rPr>
            </w:pPr>
            <w:r>
              <w:rPr>
                <w:i/>
                <w:iCs/>
                <w:color w:val="000000"/>
                <w:sz w:val="18"/>
                <w:szCs w:val="18"/>
              </w:rPr>
              <w:t>200.000,00</w:t>
            </w:r>
          </w:p>
        </w:tc>
        <w:tc>
          <w:tcPr>
            <w:tcW w:w="1559" w:type="dxa"/>
            <w:shd w:val="clear" w:color="auto" w:fill="auto"/>
            <w:noWrap/>
            <w:vAlign w:val="center"/>
          </w:tcPr>
          <w:p w14:paraId="523B351A" w14:textId="77777777" w:rsidR="00872FB3" w:rsidRPr="003A470C" w:rsidRDefault="00872FB3" w:rsidP="00273EDC">
            <w:pPr>
              <w:jc w:val="right"/>
              <w:rPr>
                <w:i/>
                <w:iCs/>
                <w:color w:val="000000"/>
                <w:sz w:val="18"/>
                <w:szCs w:val="18"/>
              </w:rPr>
            </w:pPr>
            <w:r>
              <w:rPr>
                <w:i/>
                <w:iCs/>
                <w:color w:val="000000"/>
                <w:sz w:val="18"/>
                <w:szCs w:val="18"/>
              </w:rPr>
              <w:t>0,00</w:t>
            </w:r>
          </w:p>
        </w:tc>
        <w:tc>
          <w:tcPr>
            <w:tcW w:w="851" w:type="dxa"/>
            <w:shd w:val="clear" w:color="auto" w:fill="auto"/>
            <w:noWrap/>
            <w:vAlign w:val="center"/>
          </w:tcPr>
          <w:p w14:paraId="4470F8B7" w14:textId="77777777" w:rsidR="00872FB3" w:rsidRPr="003A470C" w:rsidRDefault="00872FB3" w:rsidP="00273EDC">
            <w:pPr>
              <w:jc w:val="right"/>
              <w:rPr>
                <w:i/>
                <w:iCs/>
                <w:color w:val="000000"/>
                <w:sz w:val="18"/>
                <w:szCs w:val="18"/>
              </w:rPr>
            </w:pPr>
            <w:r>
              <w:rPr>
                <w:i/>
                <w:iCs/>
                <w:color w:val="000000"/>
                <w:sz w:val="18"/>
                <w:szCs w:val="18"/>
              </w:rPr>
              <w:t>0,00</w:t>
            </w:r>
          </w:p>
        </w:tc>
        <w:tc>
          <w:tcPr>
            <w:tcW w:w="767" w:type="dxa"/>
            <w:shd w:val="clear" w:color="auto" w:fill="auto"/>
            <w:noWrap/>
            <w:vAlign w:val="center"/>
          </w:tcPr>
          <w:p w14:paraId="3D026F41" w14:textId="77777777" w:rsidR="00872FB3" w:rsidRPr="00DA474A" w:rsidRDefault="00872FB3" w:rsidP="00273EDC">
            <w:pPr>
              <w:jc w:val="right"/>
              <w:rPr>
                <w:i/>
                <w:iCs/>
                <w:color w:val="000000"/>
                <w:sz w:val="18"/>
                <w:szCs w:val="18"/>
              </w:rPr>
            </w:pPr>
            <w:r>
              <w:rPr>
                <w:i/>
                <w:iCs/>
                <w:color w:val="000000"/>
                <w:sz w:val="18"/>
                <w:szCs w:val="18"/>
              </w:rPr>
              <w:t>0,00</w:t>
            </w:r>
          </w:p>
        </w:tc>
      </w:tr>
      <w:tr w:rsidR="00872FB3" w:rsidRPr="003A470C" w14:paraId="039E000D" w14:textId="77777777" w:rsidTr="00273EDC">
        <w:trPr>
          <w:trHeight w:val="465"/>
          <w:jc w:val="center"/>
        </w:trPr>
        <w:tc>
          <w:tcPr>
            <w:tcW w:w="736" w:type="dxa"/>
            <w:shd w:val="clear" w:color="auto" w:fill="auto"/>
            <w:noWrap/>
            <w:hideMark/>
          </w:tcPr>
          <w:p w14:paraId="4FAAA08C" w14:textId="77777777" w:rsidR="00872FB3" w:rsidRPr="003A470C" w:rsidRDefault="00872FB3" w:rsidP="00273EDC">
            <w:pPr>
              <w:rPr>
                <w:b/>
                <w:bCs/>
                <w:i/>
                <w:iCs/>
                <w:color w:val="000000"/>
                <w:sz w:val="18"/>
                <w:szCs w:val="18"/>
              </w:rPr>
            </w:pPr>
            <w:r w:rsidRPr="003A470C">
              <w:rPr>
                <w:b/>
                <w:bCs/>
                <w:i/>
                <w:iCs/>
                <w:color w:val="000000"/>
                <w:sz w:val="18"/>
                <w:szCs w:val="18"/>
              </w:rPr>
              <w:t>42</w:t>
            </w:r>
          </w:p>
        </w:tc>
        <w:tc>
          <w:tcPr>
            <w:tcW w:w="3654" w:type="dxa"/>
            <w:shd w:val="clear" w:color="auto" w:fill="auto"/>
            <w:hideMark/>
          </w:tcPr>
          <w:p w14:paraId="5FDDF106" w14:textId="77777777" w:rsidR="00872FB3" w:rsidRPr="003A470C" w:rsidRDefault="00872FB3" w:rsidP="00273EDC">
            <w:pPr>
              <w:rPr>
                <w:b/>
                <w:bCs/>
                <w:i/>
                <w:iCs/>
                <w:color w:val="000000"/>
                <w:sz w:val="18"/>
                <w:szCs w:val="18"/>
              </w:rPr>
            </w:pPr>
            <w:r w:rsidRPr="003A470C">
              <w:rPr>
                <w:b/>
                <w:bCs/>
                <w:i/>
                <w:iCs/>
                <w:color w:val="000000"/>
                <w:sz w:val="18"/>
                <w:szCs w:val="18"/>
              </w:rPr>
              <w:t xml:space="preserve">RASHODI ZA NABAVU PROIZVEDENE DUGOTRAJNE IMOVINE </w:t>
            </w:r>
          </w:p>
        </w:tc>
        <w:tc>
          <w:tcPr>
            <w:tcW w:w="1559" w:type="dxa"/>
            <w:shd w:val="clear" w:color="auto" w:fill="auto"/>
            <w:noWrap/>
          </w:tcPr>
          <w:p w14:paraId="60746F09" w14:textId="77777777" w:rsidR="00872FB3" w:rsidRPr="003A470C" w:rsidRDefault="00872FB3" w:rsidP="00273EDC">
            <w:pPr>
              <w:jc w:val="right"/>
              <w:rPr>
                <w:b/>
                <w:bCs/>
                <w:i/>
                <w:iCs/>
                <w:color w:val="000000"/>
                <w:sz w:val="18"/>
                <w:szCs w:val="18"/>
              </w:rPr>
            </w:pPr>
            <w:r>
              <w:rPr>
                <w:b/>
                <w:bCs/>
                <w:i/>
                <w:iCs/>
                <w:color w:val="000000"/>
                <w:sz w:val="18"/>
                <w:szCs w:val="18"/>
              </w:rPr>
              <w:t>8.076.918,23</w:t>
            </w:r>
          </w:p>
        </w:tc>
        <w:tc>
          <w:tcPr>
            <w:tcW w:w="1559" w:type="dxa"/>
            <w:shd w:val="clear" w:color="auto" w:fill="auto"/>
            <w:noWrap/>
          </w:tcPr>
          <w:p w14:paraId="6DD48FC6" w14:textId="77777777" w:rsidR="00872FB3" w:rsidRPr="003A470C" w:rsidRDefault="00872FB3" w:rsidP="00273EDC">
            <w:pPr>
              <w:jc w:val="right"/>
              <w:rPr>
                <w:b/>
                <w:bCs/>
                <w:i/>
                <w:iCs/>
                <w:color w:val="000000"/>
                <w:sz w:val="18"/>
                <w:szCs w:val="18"/>
              </w:rPr>
            </w:pPr>
            <w:r>
              <w:rPr>
                <w:b/>
                <w:bCs/>
                <w:i/>
                <w:iCs/>
                <w:color w:val="000000"/>
                <w:sz w:val="18"/>
                <w:szCs w:val="18"/>
              </w:rPr>
              <w:t>6.204.200,00</w:t>
            </w:r>
          </w:p>
        </w:tc>
        <w:tc>
          <w:tcPr>
            <w:tcW w:w="1559" w:type="dxa"/>
            <w:shd w:val="clear" w:color="auto" w:fill="auto"/>
            <w:noWrap/>
          </w:tcPr>
          <w:p w14:paraId="0E9C812A" w14:textId="77777777" w:rsidR="00872FB3" w:rsidRPr="003A470C" w:rsidRDefault="00872FB3" w:rsidP="00273EDC">
            <w:pPr>
              <w:jc w:val="right"/>
              <w:rPr>
                <w:b/>
                <w:bCs/>
                <w:i/>
                <w:iCs/>
                <w:color w:val="000000"/>
                <w:sz w:val="18"/>
                <w:szCs w:val="18"/>
              </w:rPr>
            </w:pPr>
            <w:r>
              <w:rPr>
                <w:b/>
                <w:bCs/>
                <w:i/>
                <w:iCs/>
                <w:color w:val="000000"/>
                <w:sz w:val="18"/>
                <w:szCs w:val="18"/>
              </w:rPr>
              <w:t>438.245,36</w:t>
            </w:r>
          </w:p>
        </w:tc>
        <w:tc>
          <w:tcPr>
            <w:tcW w:w="851" w:type="dxa"/>
            <w:shd w:val="clear" w:color="auto" w:fill="auto"/>
            <w:noWrap/>
          </w:tcPr>
          <w:p w14:paraId="2513E0D5" w14:textId="77777777" w:rsidR="00872FB3" w:rsidRPr="003A470C" w:rsidRDefault="00872FB3" w:rsidP="00273EDC">
            <w:pPr>
              <w:jc w:val="right"/>
              <w:rPr>
                <w:b/>
                <w:bCs/>
                <w:i/>
                <w:iCs/>
                <w:color w:val="000000"/>
                <w:sz w:val="18"/>
                <w:szCs w:val="18"/>
              </w:rPr>
            </w:pPr>
            <w:r>
              <w:rPr>
                <w:b/>
                <w:bCs/>
                <w:i/>
                <w:iCs/>
                <w:color w:val="000000"/>
                <w:sz w:val="18"/>
                <w:szCs w:val="18"/>
              </w:rPr>
              <w:t>5,43</w:t>
            </w:r>
          </w:p>
        </w:tc>
        <w:tc>
          <w:tcPr>
            <w:tcW w:w="767" w:type="dxa"/>
            <w:shd w:val="clear" w:color="auto" w:fill="auto"/>
            <w:noWrap/>
          </w:tcPr>
          <w:p w14:paraId="06A5042E" w14:textId="77777777" w:rsidR="00872FB3" w:rsidRPr="00417316" w:rsidRDefault="00872FB3" w:rsidP="00273EDC">
            <w:pPr>
              <w:jc w:val="right"/>
              <w:rPr>
                <w:b/>
                <w:bCs/>
                <w:i/>
                <w:iCs/>
                <w:color w:val="000000"/>
                <w:sz w:val="18"/>
                <w:szCs w:val="18"/>
              </w:rPr>
            </w:pPr>
            <w:r>
              <w:rPr>
                <w:b/>
                <w:bCs/>
                <w:i/>
                <w:iCs/>
                <w:color w:val="000000"/>
                <w:sz w:val="18"/>
                <w:szCs w:val="18"/>
              </w:rPr>
              <w:t>7,06</w:t>
            </w:r>
          </w:p>
        </w:tc>
      </w:tr>
      <w:tr w:rsidR="00872FB3" w:rsidRPr="003A470C" w14:paraId="30A2633C" w14:textId="77777777" w:rsidTr="00273EDC">
        <w:trPr>
          <w:trHeight w:val="282"/>
          <w:jc w:val="center"/>
        </w:trPr>
        <w:tc>
          <w:tcPr>
            <w:tcW w:w="736" w:type="dxa"/>
            <w:shd w:val="clear" w:color="auto" w:fill="auto"/>
            <w:noWrap/>
            <w:vAlign w:val="center"/>
            <w:hideMark/>
          </w:tcPr>
          <w:p w14:paraId="5F74B40F" w14:textId="77777777" w:rsidR="00872FB3" w:rsidRPr="003A470C" w:rsidRDefault="00872FB3" w:rsidP="00273EDC">
            <w:pPr>
              <w:rPr>
                <w:i/>
                <w:iCs/>
                <w:color w:val="000000"/>
                <w:sz w:val="18"/>
                <w:szCs w:val="18"/>
              </w:rPr>
            </w:pPr>
            <w:r w:rsidRPr="003A470C">
              <w:rPr>
                <w:i/>
                <w:iCs/>
                <w:color w:val="000000"/>
                <w:sz w:val="18"/>
                <w:szCs w:val="18"/>
              </w:rPr>
              <w:lastRenderedPageBreak/>
              <w:t>421</w:t>
            </w:r>
          </w:p>
        </w:tc>
        <w:tc>
          <w:tcPr>
            <w:tcW w:w="3654" w:type="dxa"/>
            <w:shd w:val="clear" w:color="auto" w:fill="auto"/>
            <w:vAlign w:val="center"/>
            <w:hideMark/>
          </w:tcPr>
          <w:p w14:paraId="1B2C8C47" w14:textId="77777777" w:rsidR="00872FB3" w:rsidRPr="003A470C" w:rsidRDefault="00872FB3" w:rsidP="00273EDC">
            <w:pPr>
              <w:rPr>
                <w:i/>
                <w:iCs/>
                <w:color w:val="000000"/>
                <w:sz w:val="18"/>
                <w:szCs w:val="18"/>
              </w:rPr>
            </w:pPr>
            <w:r w:rsidRPr="003A470C">
              <w:rPr>
                <w:i/>
                <w:iCs/>
                <w:color w:val="000000"/>
                <w:sz w:val="18"/>
                <w:szCs w:val="18"/>
              </w:rPr>
              <w:t xml:space="preserve">Građevinski objekti </w:t>
            </w:r>
          </w:p>
        </w:tc>
        <w:tc>
          <w:tcPr>
            <w:tcW w:w="1559" w:type="dxa"/>
            <w:shd w:val="clear" w:color="auto" w:fill="auto"/>
            <w:noWrap/>
            <w:vAlign w:val="center"/>
          </w:tcPr>
          <w:p w14:paraId="170E37B1" w14:textId="77777777" w:rsidR="00872FB3" w:rsidRPr="003A470C" w:rsidRDefault="00872FB3" w:rsidP="00273EDC">
            <w:pPr>
              <w:jc w:val="right"/>
              <w:rPr>
                <w:i/>
                <w:iCs/>
                <w:color w:val="000000"/>
                <w:sz w:val="18"/>
                <w:szCs w:val="18"/>
              </w:rPr>
            </w:pPr>
            <w:r>
              <w:rPr>
                <w:i/>
                <w:iCs/>
                <w:color w:val="000000"/>
                <w:sz w:val="18"/>
                <w:szCs w:val="18"/>
              </w:rPr>
              <w:t>7.983.763,22</w:t>
            </w:r>
          </w:p>
        </w:tc>
        <w:tc>
          <w:tcPr>
            <w:tcW w:w="1559" w:type="dxa"/>
            <w:shd w:val="clear" w:color="auto" w:fill="auto"/>
            <w:noWrap/>
            <w:vAlign w:val="center"/>
          </w:tcPr>
          <w:p w14:paraId="177B481C" w14:textId="77777777" w:rsidR="00872FB3" w:rsidRPr="003A470C" w:rsidRDefault="00872FB3" w:rsidP="00273EDC">
            <w:pPr>
              <w:jc w:val="right"/>
              <w:rPr>
                <w:i/>
                <w:iCs/>
                <w:color w:val="000000"/>
                <w:sz w:val="18"/>
                <w:szCs w:val="18"/>
              </w:rPr>
            </w:pPr>
            <w:r>
              <w:rPr>
                <w:i/>
                <w:iCs/>
                <w:color w:val="000000"/>
                <w:sz w:val="18"/>
                <w:szCs w:val="18"/>
              </w:rPr>
              <w:t>4.840.000,00</w:t>
            </w:r>
          </w:p>
        </w:tc>
        <w:tc>
          <w:tcPr>
            <w:tcW w:w="1559" w:type="dxa"/>
            <w:shd w:val="clear" w:color="auto" w:fill="auto"/>
            <w:noWrap/>
            <w:vAlign w:val="center"/>
          </w:tcPr>
          <w:p w14:paraId="6F8A2699" w14:textId="77777777" w:rsidR="00872FB3" w:rsidRPr="003A470C" w:rsidRDefault="00872FB3" w:rsidP="00273EDC">
            <w:pPr>
              <w:jc w:val="right"/>
              <w:rPr>
                <w:i/>
                <w:iCs/>
                <w:color w:val="000000"/>
                <w:sz w:val="18"/>
                <w:szCs w:val="18"/>
              </w:rPr>
            </w:pPr>
            <w:r>
              <w:rPr>
                <w:i/>
                <w:iCs/>
                <w:color w:val="000000"/>
                <w:sz w:val="18"/>
                <w:szCs w:val="18"/>
              </w:rPr>
              <w:t>260.493,99</w:t>
            </w:r>
          </w:p>
        </w:tc>
        <w:tc>
          <w:tcPr>
            <w:tcW w:w="851" w:type="dxa"/>
            <w:shd w:val="clear" w:color="auto" w:fill="auto"/>
            <w:noWrap/>
            <w:vAlign w:val="center"/>
          </w:tcPr>
          <w:p w14:paraId="21F79FEA" w14:textId="77777777" w:rsidR="00872FB3" w:rsidRPr="00DA474A" w:rsidRDefault="00872FB3" w:rsidP="00273EDC">
            <w:pPr>
              <w:jc w:val="right"/>
              <w:rPr>
                <w:i/>
                <w:iCs/>
                <w:color w:val="000000"/>
                <w:sz w:val="18"/>
                <w:szCs w:val="18"/>
              </w:rPr>
            </w:pPr>
            <w:r>
              <w:rPr>
                <w:i/>
                <w:iCs/>
                <w:color w:val="000000"/>
                <w:sz w:val="18"/>
                <w:szCs w:val="18"/>
              </w:rPr>
              <w:t>3,26</w:t>
            </w:r>
          </w:p>
        </w:tc>
        <w:tc>
          <w:tcPr>
            <w:tcW w:w="767" w:type="dxa"/>
            <w:shd w:val="clear" w:color="auto" w:fill="auto"/>
            <w:noWrap/>
            <w:vAlign w:val="center"/>
          </w:tcPr>
          <w:p w14:paraId="33BE8FE0" w14:textId="77777777" w:rsidR="00872FB3" w:rsidRPr="00DA474A" w:rsidRDefault="00872FB3" w:rsidP="00273EDC">
            <w:pPr>
              <w:jc w:val="right"/>
              <w:rPr>
                <w:i/>
                <w:iCs/>
                <w:color w:val="000000"/>
                <w:sz w:val="18"/>
                <w:szCs w:val="18"/>
              </w:rPr>
            </w:pPr>
            <w:r>
              <w:rPr>
                <w:i/>
                <w:iCs/>
                <w:color w:val="000000"/>
                <w:sz w:val="18"/>
                <w:szCs w:val="18"/>
              </w:rPr>
              <w:t>5,38</w:t>
            </w:r>
          </w:p>
        </w:tc>
      </w:tr>
      <w:tr w:rsidR="00872FB3" w:rsidRPr="003A470C" w14:paraId="3C5BFB5C" w14:textId="77777777" w:rsidTr="00273EDC">
        <w:trPr>
          <w:trHeight w:val="282"/>
          <w:jc w:val="center"/>
        </w:trPr>
        <w:tc>
          <w:tcPr>
            <w:tcW w:w="736" w:type="dxa"/>
            <w:shd w:val="clear" w:color="auto" w:fill="auto"/>
            <w:noWrap/>
            <w:vAlign w:val="center"/>
            <w:hideMark/>
          </w:tcPr>
          <w:p w14:paraId="60C5CCFC" w14:textId="77777777" w:rsidR="00872FB3" w:rsidRPr="003A470C" w:rsidRDefault="00872FB3" w:rsidP="00273EDC">
            <w:pPr>
              <w:rPr>
                <w:i/>
                <w:iCs/>
                <w:color w:val="000000"/>
                <w:sz w:val="18"/>
                <w:szCs w:val="18"/>
              </w:rPr>
            </w:pPr>
            <w:r w:rsidRPr="003A470C">
              <w:rPr>
                <w:i/>
                <w:iCs/>
                <w:color w:val="000000"/>
                <w:sz w:val="18"/>
                <w:szCs w:val="18"/>
              </w:rPr>
              <w:t>422</w:t>
            </w:r>
          </w:p>
        </w:tc>
        <w:tc>
          <w:tcPr>
            <w:tcW w:w="3654" w:type="dxa"/>
            <w:shd w:val="clear" w:color="auto" w:fill="auto"/>
            <w:vAlign w:val="center"/>
            <w:hideMark/>
          </w:tcPr>
          <w:p w14:paraId="1F55D7BC" w14:textId="77777777" w:rsidR="00872FB3" w:rsidRPr="003A470C" w:rsidRDefault="00872FB3" w:rsidP="00273EDC">
            <w:pPr>
              <w:rPr>
                <w:i/>
                <w:iCs/>
                <w:color w:val="000000"/>
                <w:sz w:val="18"/>
                <w:szCs w:val="18"/>
              </w:rPr>
            </w:pPr>
            <w:r w:rsidRPr="003A470C">
              <w:rPr>
                <w:i/>
                <w:iCs/>
                <w:color w:val="000000"/>
                <w:sz w:val="18"/>
                <w:szCs w:val="18"/>
              </w:rPr>
              <w:t xml:space="preserve">Postrojenja i oprema </w:t>
            </w:r>
          </w:p>
        </w:tc>
        <w:tc>
          <w:tcPr>
            <w:tcW w:w="1559" w:type="dxa"/>
            <w:shd w:val="clear" w:color="auto" w:fill="auto"/>
            <w:noWrap/>
            <w:vAlign w:val="center"/>
          </w:tcPr>
          <w:p w14:paraId="3B420843" w14:textId="77777777" w:rsidR="00872FB3" w:rsidRPr="003A470C" w:rsidRDefault="00872FB3" w:rsidP="00273EDC">
            <w:pPr>
              <w:jc w:val="right"/>
              <w:rPr>
                <w:i/>
                <w:iCs/>
                <w:color w:val="000000"/>
                <w:sz w:val="18"/>
                <w:szCs w:val="18"/>
              </w:rPr>
            </w:pPr>
            <w:r>
              <w:rPr>
                <w:i/>
                <w:iCs/>
                <w:color w:val="000000"/>
                <w:sz w:val="18"/>
                <w:szCs w:val="18"/>
              </w:rPr>
              <w:t>18.036,13</w:t>
            </w:r>
          </w:p>
        </w:tc>
        <w:tc>
          <w:tcPr>
            <w:tcW w:w="1559" w:type="dxa"/>
            <w:shd w:val="clear" w:color="auto" w:fill="auto"/>
            <w:noWrap/>
            <w:vAlign w:val="center"/>
          </w:tcPr>
          <w:p w14:paraId="6F43B852" w14:textId="77777777" w:rsidR="00872FB3" w:rsidRPr="003A470C" w:rsidRDefault="00872FB3" w:rsidP="00273EDC">
            <w:pPr>
              <w:jc w:val="right"/>
              <w:rPr>
                <w:i/>
                <w:iCs/>
                <w:color w:val="000000"/>
                <w:sz w:val="18"/>
                <w:szCs w:val="18"/>
              </w:rPr>
            </w:pPr>
            <w:r>
              <w:rPr>
                <w:i/>
                <w:iCs/>
                <w:color w:val="000000"/>
                <w:sz w:val="18"/>
                <w:szCs w:val="18"/>
              </w:rPr>
              <w:t>933.000,00</w:t>
            </w:r>
          </w:p>
        </w:tc>
        <w:tc>
          <w:tcPr>
            <w:tcW w:w="1559" w:type="dxa"/>
            <w:shd w:val="clear" w:color="auto" w:fill="auto"/>
            <w:noWrap/>
            <w:vAlign w:val="center"/>
          </w:tcPr>
          <w:p w14:paraId="140314A8" w14:textId="77777777" w:rsidR="00872FB3" w:rsidRPr="003A470C" w:rsidRDefault="00872FB3" w:rsidP="00273EDC">
            <w:pPr>
              <w:jc w:val="right"/>
              <w:rPr>
                <w:i/>
                <w:iCs/>
                <w:color w:val="000000"/>
                <w:sz w:val="18"/>
                <w:szCs w:val="18"/>
              </w:rPr>
            </w:pPr>
            <w:r>
              <w:rPr>
                <w:i/>
                <w:iCs/>
                <w:color w:val="000000"/>
                <w:sz w:val="18"/>
                <w:szCs w:val="18"/>
              </w:rPr>
              <w:t>99.860,19</w:t>
            </w:r>
          </w:p>
        </w:tc>
        <w:tc>
          <w:tcPr>
            <w:tcW w:w="851" w:type="dxa"/>
            <w:shd w:val="clear" w:color="auto" w:fill="auto"/>
            <w:noWrap/>
            <w:vAlign w:val="center"/>
          </w:tcPr>
          <w:p w14:paraId="553C360A" w14:textId="77777777" w:rsidR="00872FB3" w:rsidRPr="00DA474A" w:rsidRDefault="00872FB3" w:rsidP="00273EDC">
            <w:pPr>
              <w:jc w:val="right"/>
              <w:rPr>
                <w:i/>
                <w:iCs/>
                <w:color w:val="000000"/>
                <w:sz w:val="18"/>
                <w:szCs w:val="18"/>
              </w:rPr>
            </w:pPr>
            <w:r>
              <w:rPr>
                <w:i/>
                <w:iCs/>
                <w:color w:val="000000"/>
                <w:sz w:val="18"/>
                <w:szCs w:val="18"/>
              </w:rPr>
              <w:t>553,67</w:t>
            </w:r>
          </w:p>
        </w:tc>
        <w:tc>
          <w:tcPr>
            <w:tcW w:w="767" w:type="dxa"/>
            <w:shd w:val="clear" w:color="auto" w:fill="auto"/>
            <w:noWrap/>
            <w:vAlign w:val="center"/>
          </w:tcPr>
          <w:p w14:paraId="01F202A4" w14:textId="77777777" w:rsidR="00872FB3" w:rsidRPr="00DA474A" w:rsidRDefault="00872FB3" w:rsidP="00273EDC">
            <w:pPr>
              <w:jc w:val="right"/>
              <w:rPr>
                <w:i/>
                <w:iCs/>
                <w:color w:val="000000"/>
                <w:sz w:val="18"/>
                <w:szCs w:val="18"/>
              </w:rPr>
            </w:pPr>
            <w:r>
              <w:rPr>
                <w:i/>
                <w:iCs/>
                <w:color w:val="000000"/>
                <w:sz w:val="18"/>
                <w:szCs w:val="18"/>
              </w:rPr>
              <w:t>10,70</w:t>
            </w:r>
          </w:p>
        </w:tc>
      </w:tr>
      <w:tr w:rsidR="00872FB3" w:rsidRPr="003A470C" w14:paraId="7CE49C95" w14:textId="77777777" w:rsidTr="00273EDC">
        <w:trPr>
          <w:trHeight w:val="282"/>
          <w:jc w:val="center"/>
        </w:trPr>
        <w:tc>
          <w:tcPr>
            <w:tcW w:w="736" w:type="dxa"/>
            <w:shd w:val="clear" w:color="auto" w:fill="auto"/>
            <w:noWrap/>
            <w:hideMark/>
          </w:tcPr>
          <w:p w14:paraId="2FC6D197" w14:textId="77777777" w:rsidR="00872FB3" w:rsidRPr="003A470C" w:rsidRDefault="00872FB3" w:rsidP="00273EDC">
            <w:pPr>
              <w:rPr>
                <w:i/>
                <w:iCs/>
                <w:color w:val="000000"/>
                <w:sz w:val="18"/>
                <w:szCs w:val="18"/>
              </w:rPr>
            </w:pPr>
            <w:r w:rsidRPr="003A470C">
              <w:rPr>
                <w:i/>
                <w:iCs/>
                <w:color w:val="000000"/>
                <w:sz w:val="18"/>
                <w:szCs w:val="18"/>
              </w:rPr>
              <w:t>424</w:t>
            </w:r>
          </w:p>
        </w:tc>
        <w:tc>
          <w:tcPr>
            <w:tcW w:w="3654" w:type="dxa"/>
            <w:shd w:val="clear" w:color="auto" w:fill="auto"/>
            <w:hideMark/>
          </w:tcPr>
          <w:p w14:paraId="79635E2D" w14:textId="77777777" w:rsidR="00872FB3" w:rsidRPr="003A470C" w:rsidRDefault="00872FB3" w:rsidP="00273EDC">
            <w:pPr>
              <w:rPr>
                <w:i/>
                <w:iCs/>
                <w:color w:val="000000"/>
                <w:sz w:val="18"/>
                <w:szCs w:val="18"/>
              </w:rPr>
            </w:pPr>
            <w:r w:rsidRPr="003A470C">
              <w:rPr>
                <w:i/>
                <w:iCs/>
                <w:color w:val="000000"/>
                <w:sz w:val="18"/>
                <w:szCs w:val="18"/>
              </w:rPr>
              <w:t>Knjige, umjetnička djela i ostale izložbene vrijednosti</w:t>
            </w:r>
          </w:p>
        </w:tc>
        <w:tc>
          <w:tcPr>
            <w:tcW w:w="1559" w:type="dxa"/>
            <w:shd w:val="clear" w:color="auto" w:fill="auto"/>
            <w:noWrap/>
          </w:tcPr>
          <w:p w14:paraId="7420D9C2" w14:textId="77777777" w:rsidR="00872FB3" w:rsidRPr="003A470C" w:rsidRDefault="00872FB3" w:rsidP="00273EDC">
            <w:pPr>
              <w:jc w:val="right"/>
              <w:rPr>
                <w:i/>
                <w:iCs/>
                <w:color w:val="000000"/>
                <w:sz w:val="18"/>
                <w:szCs w:val="18"/>
              </w:rPr>
            </w:pPr>
            <w:r>
              <w:rPr>
                <w:i/>
                <w:iCs/>
                <w:color w:val="000000"/>
                <w:sz w:val="18"/>
                <w:szCs w:val="18"/>
              </w:rPr>
              <w:t>56.368,88</w:t>
            </w:r>
          </w:p>
        </w:tc>
        <w:tc>
          <w:tcPr>
            <w:tcW w:w="1559" w:type="dxa"/>
            <w:shd w:val="clear" w:color="auto" w:fill="auto"/>
            <w:noWrap/>
          </w:tcPr>
          <w:p w14:paraId="2B4ED998" w14:textId="77777777" w:rsidR="00872FB3" w:rsidRPr="003A470C" w:rsidRDefault="00872FB3" w:rsidP="00273EDC">
            <w:pPr>
              <w:jc w:val="right"/>
              <w:rPr>
                <w:i/>
                <w:iCs/>
                <w:color w:val="000000"/>
                <w:sz w:val="18"/>
                <w:szCs w:val="18"/>
              </w:rPr>
            </w:pPr>
            <w:r>
              <w:rPr>
                <w:i/>
                <w:iCs/>
                <w:color w:val="000000"/>
                <w:sz w:val="18"/>
                <w:szCs w:val="18"/>
              </w:rPr>
              <w:t>91.200,00</w:t>
            </w:r>
          </w:p>
        </w:tc>
        <w:tc>
          <w:tcPr>
            <w:tcW w:w="1559" w:type="dxa"/>
            <w:shd w:val="clear" w:color="auto" w:fill="auto"/>
            <w:noWrap/>
          </w:tcPr>
          <w:p w14:paraId="0AFE6846" w14:textId="77777777" w:rsidR="00872FB3" w:rsidRPr="003A470C" w:rsidRDefault="00872FB3" w:rsidP="00273EDC">
            <w:pPr>
              <w:jc w:val="right"/>
              <w:rPr>
                <w:i/>
                <w:iCs/>
                <w:color w:val="000000"/>
                <w:sz w:val="18"/>
                <w:szCs w:val="18"/>
              </w:rPr>
            </w:pPr>
            <w:r>
              <w:rPr>
                <w:i/>
                <w:iCs/>
                <w:color w:val="000000"/>
                <w:sz w:val="18"/>
                <w:szCs w:val="18"/>
              </w:rPr>
              <w:t>61.703,68</w:t>
            </w:r>
          </w:p>
        </w:tc>
        <w:tc>
          <w:tcPr>
            <w:tcW w:w="851" w:type="dxa"/>
            <w:shd w:val="clear" w:color="auto" w:fill="auto"/>
            <w:noWrap/>
          </w:tcPr>
          <w:p w14:paraId="5CF306EA" w14:textId="77777777" w:rsidR="00872FB3" w:rsidRPr="003A470C" w:rsidRDefault="00872FB3" w:rsidP="00273EDC">
            <w:pPr>
              <w:jc w:val="right"/>
              <w:rPr>
                <w:i/>
                <w:iCs/>
                <w:color w:val="000000"/>
                <w:sz w:val="18"/>
                <w:szCs w:val="18"/>
              </w:rPr>
            </w:pPr>
            <w:r>
              <w:rPr>
                <w:i/>
                <w:iCs/>
                <w:color w:val="000000"/>
                <w:sz w:val="18"/>
                <w:szCs w:val="18"/>
              </w:rPr>
              <w:t>109,46</w:t>
            </w:r>
          </w:p>
        </w:tc>
        <w:tc>
          <w:tcPr>
            <w:tcW w:w="767" w:type="dxa"/>
            <w:shd w:val="clear" w:color="auto" w:fill="auto"/>
            <w:noWrap/>
          </w:tcPr>
          <w:p w14:paraId="725D35C4" w14:textId="77777777" w:rsidR="00872FB3" w:rsidRPr="003A470C" w:rsidRDefault="00872FB3" w:rsidP="00273EDC">
            <w:pPr>
              <w:jc w:val="right"/>
              <w:rPr>
                <w:color w:val="000000"/>
                <w:sz w:val="18"/>
                <w:szCs w:val="18"/>
              </w:rPr>
            </w:pPr>
            <w:r>
              <w:rPr>
                <w:color w:val="000000"/>
                <w:sz w:val="18"/>
                <w:szCs w:val="18"/>
              </w:rPr>
              <w:t>67,66</w:t>
            </w:r>
          </w:p>
        </w:tc>
      </w:tr>
      <w:tr w:rsidR="00872FB3" w:rsidRPr="003A470C" w14:paraId="6B280D08" w14:textId="77777777" w:rsidTr="00273EDC">
        <w:trPr>
          <w:trHeight w:val="282"/>
          <w:jc w:val="center"/>
        </w:trPr>
        <w:tc>
          <w:tcPr>
            <w:tcW w:w="736" w:type="dxa"/>
            <w:shd w:val="clear" w:color="auto" w:fill="auto"/>
            <w:noWrap/>
            <w:vAlign w:val="center"/>
            <w:hideMark/>
          </w:tcPr>
          <w:p w14:paraId="6957EE0C" w14:textId="77777777" w:rsidR="00872FB3" w:rsidRPr="003A470C" w:rsidRDefault="00872FB3" w:rsidP="00273EDC">
            <w:pPr>
              <w:rPr>
                <w:i/>
                <w:iCs/>
                <w:color w:val="000000"/>
                <w:sz w:val="18"/>
                <w:szCs w:val="18"/>
              </w:rPr>
            </w:pPr>
            <w:r w:rsidRPr="003A470C">
              <w:rPr>
                <w:i/>
                <w:iCs/>
                <w:color w:val="000000"/>
                <w:sz w:val="18"/>
                <w:szCs w:val="18"/>
              </w:rPr>
              <w:t>426</w:t>
            </w:r>
          </w:p>
        </w:tc>
        <w:tc>
          <w:tcPr>
            <w:tcW w:w="3654" w:type="dxa"/>
            <w:shd w:val="clear" w:color="auto" w:fill="auto"/>
            <w:vAlign w:val="center"/>
            <w:hideMark/>
          </w:tcPr>
          <w:p w14:paraId="6D542E2E" w14:textId="77777777" w:rsidR="00872FB3" w:rsidRPr="003A470C" w:rsidRDefault="00872FB3" w:rsidP="00273EDC">
            <w:pPr>
              <w:rPr>
                <w:i/>
                <w:iCs/>
                <w:color w:val="000000"/>
                <w:sz w:val="18"/>
                <w:szCs w:val="18"/>
              </w:rPr>
            </w:pPr>
            <w:r w:rsidRPr="003A470C">
              <w:rPr>
                <w:i/>
                <w:iCs/>
                <w:color w:val="000000"/>
                <w:sz w:val="18"/>
                <w:szCs w:val="18"/>
              </w:rPr>
              <w:t xml:space="preserve">Nematerijalna proizvedena imovina </w:t>
            </w:r>
          </w:p>
        </w:tc>
        <w:tc>
          <w:tcPr>
            <w:tcW w:w="1559" w:type="dxa"/>
            <w:shd w:val="clear" w:color="auto" w:fill="auto"/>
            <w:noWrap/>
            <w:vAlign w:val="center"/>
          </w:tcPr>
          <w:p w14:paraId="517C8329" w14:textId="77777777" w:rsidR="00872FB3" w:rsidRPr="003A470C" w:rsidRDefault="00872FB3" w:rsidP="00273EDC">
            <w:pPr>
              <w:jc w:val="right"/>
              <w:rPr>
                <w:i/>
                <w:iCs/>
                <w:color w:val="000000"/>
                <w:sz w:val="18"/>
                <w:szCs w:val="18"/>
              </w:rPr>
            </w:pPr>
            <w:r>
              <w:rPr>
                <w:i/>
                <w:iCs/>
                <w:color w:val="000000"/>
                <w:sz w:val="18"/>
                <w:szCs w:val="18"/>
              </w:rPr>
              <w:t>18.750,00</w:t>
            </w:r>
          </w:p>
        </w:tc>
        <w:tc>
          <w:tcPr>
            <w:tcW w:w="1559" w:type="dxa"/>
            <w:shd w:val="clear" w:color="auto" w:fill="auto"/>
            <w:noWrap/>
            <w:vAlign w:val="center"/>
          </w:tcPr>
          <w:p w14:paraId="30C09DD4" w14:textId="77777777" w:rsidR="00872FB3" w:rsidRPr="003A470C" w:rsidRDefault="00872FB3" w:rsidP="00273EDC">
            <w:pPr>
              <w:jc w:val="right"/>
              <w:rPr>
                <w:i/>
                <w:iCs/>
                <w:color w:val="000000"/>
                <w:sz w:val="18"/>
                <w:szCs w:val="18"/>
              </w:rPr>
            </w:pPr>
            <w:r>
              <w:rPr>
                <w:i/>
                <w:iCs/>
                <w:color w:val="000000"/>
                <w:sz w:val="18"/>
                <w:szCs w:val="18"/>
              </w:rPr>
              <w:t>340.000,00</w:t>
            </w:r>
          </w:p>
        </w:tc>
        <w:tc>
          <w:tcPr>
            <w:tcW w:w="1559" w:type="dxa"/>
            <w:shd w:val="clear" w:color="auto" w:fill="auto"/>
            <w:noWrap/>
            <w:vAlign w:val="center"/>
          </w:tcPr>
          <w:p w14:paraId="68739100" w14:textId="77777777" w:rsidR="00872FB3" w:rsidRPr="003A470C" w:rsidRDefault="00872FB3" w:rsidP="00273EDC">
            <w:pPr>
              <w:jc w:val="right"/>
              <w:rPr>
                <w:i/>
                <w:iCs/>
                <w:color w:val="000000"/>
                <w:sz w:val="18"/>
                <w:szCs w:val="18"/>
              </w:rPr>
            </w:pPr>
            <w:r>
              <w:rPr>
                <w:i/>
                <w:iCs/>
                <w:color w:val="000000"/>
                <w:sz w:val="18"/>
                <w:szCs w:val="18"/>
              </w:rPr>
              <w:t>16.187,50</w:t>
            </w:r>
          </w:p>
        </w:tc>
        <w:tc>
          <w:tcPr>
            <w:tcW w:w="851" w:type="dxa"/>
            <w:shd w:val="clear" w:color="auto" w:fill="auto"/>
            <w:noWrap/>
            <w:vAlign w:val="center"/>
          </w:tcPr>
          <w:p w14:paraId="348E95AD" w14:textId="77777777" w:rsidR="00872FB3" w:rsidRPr="003A470C" w:rsidRDefault="00872FB3" w:rsidP="00273EDC">
            <w:pPr>
              <w:jc w:val="right"/>
              <w:rPr>
                <w:i/>
                <w:iCs/>
                <w:color w:val="000000"/>
                <w:sz w:val="18"/>
                <w:szCs w:val="18"/>
              </w:rPr>
            </w:pPr>
            <w:r>
              <w:rPr>
                <w:i/>
                <w:iCs/>
                <w:color w:val="000000"/>
                <w:sz w:val="18"/>
                <w:szCs w:val="18"/>
              </w:rPr>
              <w:t>86,33</w:t>
            </w:r>
          </w:p>
        </w:tc>
        <w:tc>
          <w:tcPr>
            <w:tcW w:w="767" w:type="dxa"/>
            <w:shd w:val="clear" w:color="auto" w:fill="auto"/>
            <w:noWrap/>
            <w:vAlign w:val="center"/>
          </w:tcPr>
          <w:p w14:paraId="5D10DE2B" w14:textId="77777777" w:rsidR="00872FB3" w:rsidRPr="003A470C" w:rsidRDefault="00872FB3" w:rsidP="00273EDC">
            <w:pPr>
              <w:jc w:val="right"/>
              <w:rPr>
                <w:color w:val="000000"/>
                <w:sz w:val="18"/>
                <w:szCs w:val="18"/>
              </w:rPr>
            </w:pPr>
            <w:r>
              <w:rPr>
                <w:color w:val="000000"/>
                <w:sz w:val="18"/>
                <w:szCs w:val="18"/>
              </w:rPr>
              <w:t>4,76</w:t>
            </w:r>
          </w:p>
        </w:tc>
      </w:tr>
      <w:tr w:rsidR="00872FB3" w:rsidRPr="003A470C" w14:paraId="0FF28708" w14:textId="77777777" w:rsidTr="00273EDC">
        <w:trPr>
          <w:trHeight w:val="465"/>
          <w:jc w:val="center"/>
        </w:trPr>
        <w:tc>
          <w:tcPr>
            <w:tcW w:w="736" w:type="dxa"/>
            <w:shd w:val="clear" w:color="auto" w:fill="auto"/>
            <w:noWrap/>
            <w:hideMark/>
          </w:tcPr>
          <w:p w14:paraId="7A88DDF2" w14:textId="77777777" w:rsidR="00872FB3" w:rsidRPr="003A470C" w:rsidRDefault="00872FB3" w:rsidP="00273EDC">
            <w:pPr>
              <w:rPr>
                <w:b/>
                <w:bCs/>
                <w:i/>
                <w:iCs/>
                <w:color w:val="000000"/>
                <w:sz w:val="18"/>
                <w:szCs w:val="18"/>
              </w:rPr>
            </w:pPr>
            <w:r w:rsidRPr="003A470C">
              <w:rPr>
                <w:b/>
                <w:bCs/>
                <w:i/>
                <w:iCs/>
                <w:color w:val="000000"/>
                <w:sz w:val="18"/>
                <w:szCs w:val="18"/>
              </w:rPr>
              <w:t>45</w:t>
            </w:r>
          </w:p>
        </w:tc>
        <w:tc>
          <w:tcPr>
            <w:tcW w:w="3654" w:type="dxa"/>
            <w:shd w:val="clear" w:color="auto" w:fill="auto"/>
            <w:hideMark/>
          </w:tcPr>
          <w:p w14:paraId="6FB7786F" w14:textId="77777777" w:rsidR="00872FB3" w:rsidRPr="003A470C" w:rsidRDefault="00872FB3" w:rsidP="00273EDC">
            <w:pPr>
              <w:rPr>
                <w:b/>
                <w:bCs/>
                <w:i/>
                <w:iCs/>
                <w:color w:val="000000"/>
                <w:sz w:val="18"/>
                <w:szCs w:val="18"/>
              </w:rPr>
            </w:pPr>
            <w:r w:rsidRPr="003A470C">
              <w:rPr>
                <w:b/>
                <w:bCs/>
                <w:i/>
                <w:iCs/>
                <w:color w:val="000000"/>
                <w:sz w:val="18"/>
                <w:szCs w:val="18"/>
              </w:rPr>
              <w:t>RASHODI ZA DODATNA ULAGANJA NA NEFINANCIJSKOJ IMOVINI</w:t>
            </w:r>
          </w:p>
        </w:tc>
        <w:tc>
          <w:tcPr>
            <w:tcW w:w="1559" w:type="dxa"/>
            <w:shd w:val="clear" w:color="auto" w:fill="auto"/>
            <w:noWrap/>
          </w:tcPr>
          <w:p w14:paraId="6C942D56" w14:textId="77777777" w:rsidR="00872FB3" w:rsidRPr="003A470C" w:rsidRDefault="00872FB3" w:rsidP="00273EDC">
            <w:pPr>
              <w:jc w:val="right"/>
              <w:rPr>
                <w:b/>
                <w:bCs/>
                <w:i/>
                <w:iCs/>
                <w:color w:val="000000"/>
                <w:sz w:val="18"/>
                <w:szCs w:val="18"/>
              </w:rPr>
            </w:pPr>
            <w:r>
              <w:rPr>
                <w:b/>
                <w:bCs/>
                <w:i/>
                <w:iCs/>
                <w:color w:val="000000"/>
                <w:sz w:val="18"/>
                <w:szCs w:val="18"/>
              </w:rPr>
              <w:t>717.836,58</w:t>
            </w:r>
          </w:p>
        </w:tc>
        <w:tc>
          <w:tcPr>
            <w:tcW w:w="1559" w:type="dxa"/>
            <w:shd w:val="clear" w:color="auto" w:fill="auto"/>
            <w:noWrap/>
          </w:tcPr>
          <w:p w14:paraId="0B9C358E" w14:textId="77777777" w:rsidR="00872FB3" w:rsidRPr="003A470C" w:rsidRDefault="00872FB3" w:rsidP="00273EDC">
            <w:pPr>
              <w:jc w:val="right"/>
              <w:rPr>
                <w:b/>
                <w:bCs/>
                <w:i/>
                <w:iCs/>
                <w:color w:val="000000"/>
                <w:sz w:val="18"/>
                <w:szCs w:val="18"/>
              </w:rPr>
            </w:pPr>
            <w:r>
              <w:rPr>
                <w:b/>
                <w:bCs/>
                <w:i/>
                <w:iCs/>
                <w:color w:val="000000"/>
                <w:sz w:val="18"/>
                <w:szCs w:val="18"/>
              </w:rPr>
              <w:t>2.210.000,00</w:t>
            </w:r>
          </w:p>
        </w:tc>
        <w:tc>
          <w:tcPr>
            <w:tcW w:w="1559" w:type="dxa"/>
            <w:shd w:val="clear" w:color="auto" w:fill="auto"/>
            <w:noWrap/>
          </w:tcPr>
          <w:p w14:paraId="02BF3F10" w14:textId="77777777" w:rsidR="00872FB3" w:rsidRPr="003A470C" w:rsidRDefault="00872FB3" w:rsidP="00273EDC">
            <w:pPr>
              <w:jc w:val="right"/>
              <w:rPr>
                <w:b/>
                <w:bCs/>
                <w:i/>
                <w:iCs/>
                <w:color w:val="000000"/>
                <w:sz w:val="18"/>
                <w:szCs w:val="18"/>
              </w:rPr>
            </w:pPr>
            <w:r>
              <w:rPr>
                <w:b/>
                <w:bCs/>
                <w:i/>
                <w:iCs/>
                <w:color w:val="000000"/>
                <w:sz w:val="18"/>
                <w:szCs w:val="18"/>
              </w:rPr>
              <w:t>30.574,75</w:t>
            </w:r>
          </w:p>
        </w:tc>
        <w:tc>
          <w:tcPr>
            <w:tcW w:w="851" w:type="dxa"/>
            <w:shd w:val="clear" w:color="auto" w:fill="auto"/>
            <w:noWrap/>
          </w:tcPr>
          <w:p w14:paraId="7DE2FE4F" w14:textId="77777777" w:rsidR="00872FB3" w:rsidRPr="003A470C" w:rsidRDefault="00872FB3" w:rsidP="00273EDC">
            <w:pPr>
              <w:jc w:val="right"/>
              <w:rPr>
                <w:b/>
                <w:bCs/>
                <w:i/>
                <w:iCs/>
                <w:color w:val="000000"/>
                <w:sz w:val="18"/>
                <w:szCs w:val="18"/>
              </w:rPr>
            </w:pPr>
            <w:r>
              <w:rPr>
                <w:b/>
                <w:bCs/>
                <w:i/>
                <w:iCs/>
                <w:color w:val="000000"/>
                <w:sz w:val="18"/>
                <w:szCs w:val="18"/>
              </w:rPr>
              <w:t>4,26</w:t>
            </w:r>
          </w:p>
        </w:tc>
        <w:tc>
          <w:tcPr>
            <w:tcW w:w="767" w:type="dxa"/>
            <w:shd w:val="clear" w:color="auto" w:fill="auto"/>
            <w:noWrap/>
          </w:tcPr>
          <w:p w14:paraId="08431112" w14:textId="77777777" w:rsidR="00872FB3" w:rsidRPr="00417316" w:rsidRDefault="00872FB3" w:rsidP="00273EDC">
            <w:pPr>
              <w:jc w:val="right"/>
              <w:rPr>
                <w:b/>
                <w:bCs/>
                <w:i/>
                <w:iCs/>
                <w:color w:val="000000"/>
                <w:sz w:val="18"/>
                <w:szCs w:val="18"/>
              </w:rPr>
            </w:pPr>
            <w:r>
              <w:rPr>
                <w:b/>
                <w:bCs/>
                <w:i/>
                <w:iCs/>
                <w:color w:val="000000"/>
                <w:sz w:val="18"/>
                <w:szCs w:val="18"/>
              </w:rPr>
              <w:t>1,38</w:t>
            </w:r>
          </w:p>
        </w:tc>
      </w:tr>
      <w:tr w:rsidR="00872FB3" w:rsidRPr="003A470C" w14:paraId="034B0A4F" w14:textId="77777777" w:rsidTr="00273EDC">
        <w:trPr>
          <w:trHeight w:val="282"/>
          <w:jc w:val="center"/>
        </w:trPr>
        <w:tc>
          <w:tcPr>
            <w:tcW w:w="736" w:type="dxa"/>
            <w:shd w:val="clear" w:color="auto" w:fill="auto"/>
            <w:noWrap/>
            <w:hideMark/>
          </w:tcPr>
          <w:p w14:paraId="6632E6D1" w14:textId="77777777" w:rsidR="00872FB3" w:rsidRPr="003A470C" w:rsidRDefault="00872FB3" w:rsidP="00273EDC">
            <w:pPr>
              <w:rPr>
                <w:i/>
                <w:iCs/>
                <w:color w:val="000000"/>
                <w:sz w:val="18"/>
                <w:szCs w:val="18"/>
              </w:rPr>
            </w:pPr>
            <w:r w:rsidRPr="003A470C">
              <w:rPr>
                <w:i/>
                <w:iCs/>
                <w:color w:val="000000"/>
                <w:sz w:val="18"/>
                <w:szCs w:val="18"/>
              </w:rPr>
              <w:t>451</w:t>
            </w:r>
          </w:p>
        </w:tc>
        <w:tc>
          <w:tcPr>
            <w:tcW w:w="3654" w:type="dxa"/>
            <w:shd w:val="clear" w:color="auto" w:fill="auto"/>
            <w:vAlign w:val="center"/>
            <w:hideMark/>
          </w:tcPr>
          <w:p w14:paraId="49CDC082" w14:textId="77777777" w:rsidR="00872FB3" w:rsidRPr="003A470C" w:rsidRDefault="00872FB3" w:rsidP="00273EDC">
            <w:pPr>
              <w:rPr>
                <w:i/>
                <w:iCs/>
                <w:color w:val="000000"/>
                <w:sz w:val="18"/>
                <w:szCs w:val="18"/>
              </w:rPr>
            </w:pPr>
            <w:r w:rsidRPr="003A470C">
              <w:rPr>
                <w:i/>
                <w:iCs/>
                <w:color w:val="000000"/>
                <w:sz w:val="18"/>
                <w:szCs w:val="18"/>
              </w:rPr>
              <w:t xml:space="preserve">Dodatna ulaganja na građevinskim objektima </w:t>
            </w:r>
          </w:p>
        </w:tc>
        <w:tc>
          <w:tcPr>
            <w:tcW w:w="1559" w:type="dxa"/>
            <w:shd w:val="clear" w:color="auto" w:fill="auto"/>
            <w:noWrap/>
          </w:tcPr>
          <w:p w14:paraId="755F1A3C" w14:textId="77777777" w:rsidR="00872FB3" w:rsidRPr="003A470C" w:rsidRDefault="00872FB3" w:rsidP="00273EDC">
            <w:pPr>
              <w:jc w:val="right"/>
              <w:rPr>
                <w:i/>
                <w:iCs/>
                <w:color w:val="000000"/>
                <w:sz w:val="18"/>
                <w:szCs w:val="18"/>
              </w:rPr>
            </w:pPr>
            <w:r>
              <w:rPr>
                <w:i/>
                <w:iCs/>
                <w:color w:val="000000"/>
                <w:sz w:val="18"/>
                <w:szCs w:val="18"/>
              </w:rPr>
              <w:t>717.836,58</w:t>
            </w:r>
          </w:p>
        </w:tc>
        <w:tc>
          <w:tcPr>
            <w:tcW w:w="1559" w:type="dxa"/>
            <w:shd w:val="clear" w:color="auto" w:fill="auto"/>
            <w:noWrap/>
          </w:tcPr>
          <w:p w14:paraId="5C7E55EC" w14:textId="77777777" w:rsidR="00872FB3" w:rsidRPr="003A470C" w:rsidRDefault="00872FB3" w:rsidP="00273EDC">
            <w:pPr>
              <w:jc w:val="right"/>
              <w:rPr>
                <w:i/>
                <w:iCs/>
                <w:color w:val="000000"/>
                <w:sz w:val="18"/>
                <w:szCs w:val="18"/>
              </w:rPr>
            </w:pPr>
            <w:r>
              <w:rPr>
                <w:i/>
                <w:iCs/>
                <w:color w:val="000000"/>
                <w:sz w:val="18"/>
                <w:szCs w:val="18"/>
              </w:rPr>
              <w:t>2.210.000,00</w:t>
            </w:r>
          </w:p>
        </w:tc>
        <w:tc>
          <w:tcPr>
            <w:tcW w:w="1559" w:type="dxa"/>
            <w:shd w:val="clear" w:color="auto" w:fill="auto"/>
            <w:noWrap/>
          </w:tcPr>
          <w:p w14:paraId="75B32EC0" w14:textId="77777777" w:rsidR="00872FB3" w:rsidRPr="003A470C" w:rsidRDefault="00872FB3" w:rsidP="00273EDC">
            <w:pPr>
              <w:jc w:val="right"/>
              <w:rPr>
                <w:i/>
                <w:iCs/>
                <w:color w:val="000000"/>
                <w:sz w:val="18"/>
                <w:szCs w:val="18"/>
              </w:rPr>
            </w:pPr>
            <w:r>
              <w:rPr>
                <w:i/>
                <w:iCs/>
                <w:color w:val="000000"/>
                <w:sz w:val="18"/>
                <w:szCs w:val="18"/>
              </w:rPr>
              <w:t>30.574,75</w:t>
            </w:r>
          </w:p>
        </w:tc>
        <w:tc>
          <w:tcPr>
            <w:tcW w:w="851" w:type="dxa"/>
            <w:shd w:val="clear" w:color="auto" w:fill="auto"/>
            <w:noWrap/>
          </w:tcPr>
          <w:p w14:paraId="76156ACA" w14:textId="77777777" w:rsidR="00872FB3" w:rsidRPr="003A470C" w:rsidRDefault="00872FB3" w:rsidP="00273EDC">
            <w:pPr>
              <w:jc w:val="right"/>
              <w:rPr>
                <w:i/>
                <w:iCs/>
                <w:color w:val="000000"/>
                <w:sz w:val="18"/>
                <w:szCs w:val="18"/>
              </w:rPr>
            </w:pPr>
            <w:r>
              <w:rPr>
                <w:i/>
                <w:iCs/>
                <w:color w:val="000000"/>
                <w:sz w:val="18"/>
                <w:szCs w:val="18"/>
              </w:rPr>
              <w:t>4,26</w:t>
            </w:r>
          </w:p>
        </w:tc>
        <w:tc>
          <w:tcPr>
            <w:tcW w:w="767" w:type="dxa"/>
            <w:shd w:val="clear" w:color="auto" w:fill="auto"/>
            <w:noWrap/>
          </w:tcPr>
          <w:p w14:paraId="2EAECF14" w14:textId="77777777" w:rsidR="00872FB3" w:rsidRPr="003A470C" w:rsidRDefault="00872FB3" w:rsidP="00273EDC">
            <w:pPr>
              <w:jc w:val="right"/>
              <w:rPr>
                <w:color w:val="000000"/>
                <w:sz w:val="18"/>
                <w:szCs w:val="18"/>
              </w:rPr>
            </w:pPr>
            <w:r>
              <w:rPr>
                <w:color w:val="000000"/>
                <w:sz w:val="18"/>
                <w:szCs w:val="18"/>
              </w:rPr>
              <w:t>1,38</w:t>
            </w:r>
          </w:p>
        </w:tc>
      </w:tr>
      <w:tr w:rsidR="00872FB3" w:rsidRPr="003A470C" w14:paraId="6E4E4466" w14:textId="77777777" w:rsidTr="00273EDC">
        <w:trPr>
          <w:trHeight w:val="342"/>
          <w:jc w:val="center"/>
        </w:trPr>
        <w:tc>
          <w:tcPr>
            <w:tcW w:w="4390" w:type="dxa"/>
            <w:gridSpan w:val="2"/>
            <w:shd w:val="clear" w:color="auto" w:fill="auto"/>
            <w:vAlign w:val="center"/>
            <w:hideMark/>
          </w:tcPr>
          <w:p w14:paraId="70D73C95" w14:textId="77777777" w:rsidR="00872FB3" w:rsidRPr="003A470C" w:rsidRDefault="00872FB3" w:rsidP="00273EDC">
            <w:pPr>
              <w:rPr>
                <w:b/>
                <w:bCs/>
                <w:color w:val="000000"/>
                <w:sz w:val="18"/>
                <w:szCs w:val="18"/>
              </w:rPr>
            </w:pPr>
            <w:r w:rsidRPr="003A470C">
              <w:rPr>
                <w:b/>
                <w:bCs/>
                <w:color w:val="000000"/>
                <w:sz w:val="18"/>
                <w:szCs w:val="18"/>
              </w:rPr>
              <w:t>SVEUKUPNO</w:t>
            </w:r>
          </w:p>
        </w:tc>
        <w:tc>
          <w:tcPr>
            <w:tcW w:w="1559" w:type="dxa"/>
            <w:shd w:val="clear" w:color="auto" w:fill="auto"/>
            <w:noWrap/>
            <w:vAlign w:val="center"/>
          </w:tcPr>
          <w:p w14:paraId="0C3C0FB4" w14:textId="77777777" w:rsidR="00872FB3" w:rsidRPr="003A470C" w:rsidRDefault="00872FB3" w:rsidP="00273EDC">
            <w:pPr>
              <w:jc w:val="right"/>
              <w:rPr>
                <w:b/>
                <w:bCs/>
                <w:color w:val="000000"/>
                <w:sz w:val="18"/>
                <w:szCs w:val="18"/>
              </w:rPr>
            </w:pPr>
            <w:r>
              <w:rPr>
                <w:b/>
                <w:bCs/>
                <w:color w:val="000000"/>
                <w:sz w:val="18"/>
                <w:szCs w:val="18"/>
              </w:rPr>
              <w:t>16.553.898,55</w:t>
            </w:r>
          </w:p>
        </w:tc>
        <w:tc>
          <w:tcPr>
            <w:tcW w:w="1559" w:type="dxa"/>
            <w:shd w:val="clear" w:color="auto" w:fill="auto"/>
            <w:noWrap/>
            <w:vAlign w:val="center"/>
          </w:tcPr>
          <w:p w14:paraId="77332243" w14:textId="77777777" w:rsidR="00872FB3" w:rsidRPr="003A470C" w:rsidRDefault="00872FB3" w:rsidP="00273EDC">
            <w:pPr>
              <w:jc w:val="right"/>
              <w:rPr>
                <w:b/>
                <w:bCs/>
                <w:color w:val="000000"/>
                <w:sz w:val="18"/>
                <w:szCs w:val="18"/>
              </w:rPr>
            </w:pPr>
            <w:r>
              <w:rPr>
                <w:b/>
                <w:bCs/>
                <w:color w:val="000000"/>
                <w:sz w:val="18"/>
                <w:szCs w:val="18"/>
              </w:rPr>
              <w:t>36.133.900,00</w:t>
            </w:r>
          </w:p>
        </w:tc>
        <w:tc>
          <w:tcPr>
            <w:tcW w:w="1559" w:type="dxa"/>
            <w:shd w:val="clear" w:color="auto" w:fill="auto"/>
            <w:noWrap/>
            <w:vAlign w:val="center"/>
          </w:tcPr>
          <w:p w14:paraId="7FB6552E" w14:textId="77777777" w:rsidR="00872FB3" w:rsidRPr="003A470C" w:rsidRDefault="00872FB3" w:rsidP="00273EDC">
            <w:pPr>
              <w:jc w:val="right"/>
              <w:rPr>
                <w:b/>
                <w:bCs/>
                <w:color w:val="000000"/>
                <w:sz w:val="18"/>
                <w:szCs w:val="18"/>
              </w:rPr>
            </w:pPr>
            <w:r>
              <w:rPr>
                <w:b/>
                <w:bCs/>
                <w:color w:val="000000"/>
                <w:sz w:val="18"/>
                <w:szCs w:val="18"/>
              </w:rPr>
              <w:t>11.004.879,56</w:t>
            </w:r>
          </w:p>
        </w:tc>
        <w:tc>
          <w:tcPr>
            <w:tcW w:w="851" w:type="dxa"/>
            <w:shd w:val="clear" w:color="auto" w:fill="auto"/>
            <w:noWrap/>
            <w:vAlign w:val="center"/>
          </w:tcPr>
          <w:p w14:paraId="10EEB4D5" w14:textId="77777777" w:rsidR="00872FB3" w:rsidRPr="003A470C" w:rsidRDefault="00872FB3" w:rsidP="00273EDC">
            <w:pPr>
              <w:jc w:val="right"/>
              <w:rPr>
                <w:b/>
                <w:bCs/>
                <w:color w:val="000000"/>
                <w:sz w:val="18"/>
                <w:szCs w:val="18"/>
              </w:rPr>
            </w:pPr>
            <w:r>
              <w:rPr>
                <w:b/>
                <w:bCs/>
                <w:color w:val="000000"/>
                <w:sz w:val="18"/>
                <w:szCs w:val="18"/>
              </w:rPr>
              <w:t>66,48</w:t>
            </w:r>
          </w:p>
        </w:tc>
        <w:tc>
          <w:tcPr>
            <w:tcW w:w="767" w:type="dxa"/>
            <w:shd w:val="clear" w:color="auto" w:fill="auto"/>
            <w:noWrap/>
            <w:vAlign w:val="center"/>
          </w:tcPr>
          <w:p w14:paraId="309C113E" w14:textId="77777777" w:rsidR="00872FB3" w:rsidRPr="003A470C" w:rsidRDefault="00872FB3" w:rsidP="00273EDC">
            <w:pPr>
              <w:jc w:val="right"/>
              <w:rPr>
                <w:b/>
                <w:bCs/>
                <w:color w:val="000000"/>
                <w:sz w:val="18"/>
                <w:szCs w:val="18"/>
              </w:rPr>
            </w:pPr>
            <w:r>
              <w:rPr>
                <w:b/>
                <w:bCs/>
                <w:color w:val="000000"/>
                <w:sz w:val="18"/>
                <w:szCs w:val="18"/>
              </w:rPr>
              <w:t>30,46</w:t>
            </w:r>
          </w:p>
        </w:tc>
      </w:tr>
    </w:tbl>
    <w:p w14:paraId="4BA2E4D4" w14:textId="77777777" w:rsidR="00872FB3" w:rsidRPr="003A470C" w:rsidRDefault="00872FB3" w:rsidP="00872FB3">
      <w:pPr>
        <w:jc w:val="both"/>
      </w:pPr>
    </w:p>
    <w:p w14:paraId="433188E2" w14:textId="77777777" w:rsidR="00872FB3" w:rsidRDefault="00872FB3" w:rsidP="00872FB3">
      <w:pPr>
        <w:tabs>
          <w:tab w:val="left" w:pos="284"/>
        </w:tabs>
        <w:ind w:firstLine="284"/>
        <w:jc w:val="both"/>
      </w:pPr>
      <w:r w:rsidRPr="003A470C">
        <w:t>Ukupni rashodi proračuna za 20</w:t>
      </w:r>
      <w:r>
        <w:t>21</w:t>
      </w:r>
      <w:r w:rsidRPr="003A470C">
        <w:t xml:space="preserve">. godinu planirani su u iznosu od </w:t>
      </w:r>
      <w:r>
        <w:t>36.133.900,00</w:t>
      </w:r>
      <w:r w:rsidRPr="003A470C">
        <w:t xml:space="preserve"> kun</w:t>
      </w:r>
      <w:r>
        <w:t>a</w:t>
      </w:r>
      <w:r w:rsidRPr="003A470C">
        <w:t>, a njihovo izvršenje</w:t>
      </w:r>
      <w:r>
        <w:t xml:space="preserve"> u prvoj polovici 2021. godine</w:t>
      </w:r>
      <w:r w:rsidRPr="003A470C">
        <w:t xml:space="preserve"> iznosi </w:t>
      </w:r>
      <w:r>
        <w:t>11.004.879,56</w:t>
      </w:r>
      <w:r w:rsidRPr="003A470C">
        <w:t xml:space="preserve"> kuna ili </w:t>
      </w:r>
      <w:r>
        <w:t xml:space="preserve">30,46 </w:t>
      </w:r>
      <w:r w:rsidRPr="003A470C">
        <w:t xml:space="preserve">% godišnjeg plana dok su u odnosu na isto razdoblje prethodne godine rashodi </w:t>
      </w:r>
      <w:r>
        <w:t>manji</w:t>
      </w:r>
      <w:r w:rsidRPr="003A470C">
        <w:t xml:space="preserve"> za </w:t>
      </w:r>
      <w:r>
        <w:t xml:space="preserve">33,52 </w:t>
      </w:r>
      <w:r w:rsidRPr="003A470C">
        <w:t xml:space="preserve">% odnosno </w:t>
      </w:r>
      <w:r>
        <w:t>za 5.549.018,99</w:t>
      </w:r>
      <w:r w:rsidRPr="003A470C">
        <w:t xml:space="preserve"> kun</w:t>
      </w:r>
      <w:r>
        <w:t>a</w:t>
      </w:r>
      <w:r w:rsidRPr="003A470C">
        <w:t xml:space="preserve">. Ukupni rashodi obuhvaćaju rashode poslovanja i rashode za nabavu nefinancijske imovine pri čemu je udio rashoda poslovanja u ukupnim rashodima </w:t>
      </w:r>
      <w:r>
        <w:t xml:space="preserve">95,74 </w:t>
      </w:r>
      <w:r w:rsidRPr="003A470C">
        <w:t>%,</w:t>
      </w:r>
      <w:r>
        <w:t xml:space="preserve"> a </w:t>
      </w:r>
      <w:r w:rsidRPr="003A470C">
        <w:t>rashod</w:t>
      </w:r>
      <w:r>
        <w:t>a</w:t>
      </w:r>
      <w:r w:rsidRPr="003A470C">
        <w:t xml:space="preserve"> za nabavu nefinancijske imovine</w:t>
      </w:r>
      <w:r>
        <w:t xml:space="preserve"> 4,26 %.</w:t>
      </w:r>
    </w:p>
    <w:p w14:paraId="5E5D2735" w14:textId="77777777" w:rsidR="00872FB3" w:rsidRPr="003A470C" w:rsidRDefault="00872FB3" w:rsidP="00872FB3">
      <w:pPr>
        <w:tabs>
          <w:tab w:val="left" w:pos="284"/>
        </w:tabs>
        <w:ind w:firstLine="284"/>
        <w:jc w:val="both"/>
      </w:pPr>
    </w:p>
    <w:p w14:paraId="36B605AE" w14:textId="77777777" w:rsidR="00872FB3" w:rsidRPr="003A470C" w:rsidRDefault="00872FB3" w:rsidP="00872FB3">
      <w:pPr>
        <w:tabs>
          <w:tab w:val="left" w:pos="284"/>
          <w:tab w:val="left" w:pos="851"/>
        </w:tabs>
        <w:ind w:firstLine="284"/>
        <w:jc w:val="both"/>
        <w:rPr>
          <w:b/>
        </w:rPr>
      </w:pPr>
      <w:r w:rsidRPr="003A470C">
        <w:rPr>
          <w:b/>
        </w:rPr>
        <w:t>RASHODI POSLOVANJA</w:t>
      </w:r>
    </w:p>
    <w:p w14:paraId="0004AD7F" w14:textId="77777777" w:rsidR="00872FB3" w:rsidRPr="003A470C" w:rsidRDefault="00872FB3" w:rsidP="00872FB3">
      <w:pPr>
        <w:tabs>
          <w:tab w:val="left" w:pos="284"/>
        </w:tabs>
        <w:jc w:val="both"/>
      </w:pPr>
    </w:p>
    <w:p w14:paraId="4E8086FA" w14:textId="77777777" w:rsidR="00872FB3" w:rsidRPr="003A470C" w:rsidRDefault="00872FB3" w:rsidP="00872FB3">
      <w:pPr>
        <w:tabs>
          <w:tab w:val="left" w:pos="284"/>
        </w:tabs>
        <w:jc w:val="both"/>
      </w:pPr>
      <w:r w:rsidRPr="003A470C">
        <w:tab/>
        <w:t>U 20</w:t>
      </w:r>
      <w:r>
        <w:t>21</w:t>
      </w:r>
      <w:r w:rsidRPr="003A470C">
        <w:t xml:space="preserve">. godini rashodi poslovanja izvršeni su u iznosu od </w:t>
      </w:r>
      <w:r>
        <w:t>10.536.059,45</w:t>
      </w:r>
      <w:r w:rsidRPr="003A470C">
        <w:t xml:space="preserve"> kun</w:t>
      </w:r>
      <w:r>
        <w:t>a</w:t>
      </w:r>
      <w:r w:rsidRPr="003A470C">
        <w:t xml:space="preserve"> ili </w:t>
      </w:r>
      <w:r>
        <w:t xml:space="preserve">38,29 </w:t>
      </w:r>
      <w:r w:rsidRPr="003A470C">
        <w:t xml:space="preserve">% godišnjeg plana, a u odnosu na prethodnu godinu za </w:t>
      </w:r>
      <w:r>
        <w:t xml:space="preserve">35,79 </w:t>
      </w:r>
      <w:r w:rsidRPr="003A470C">
        <w:t xml:space="preserve">% </w:t>
      </w:r>
      <w:r>
        <w:t>više</w:t>
      </w:r>
      <w:r w:rsidRPr="003A470C">
        <w:t xml:space="preserve">. Obuhvaćaju rashode za zaposlene, materijalne rashode, financijske rashode, pomoći dane u inozemstvo i unutar općeg proračuna, naknade građanima i kućanstvima na temelju osiguranja i druge naknade i ostali rashodi. </w:t>
      </w:r>
    </w:p>
    <w:p w14:paraId="33C6F43F" w14:textId="77777777" w:rsidR="00872FB3" w:rsidRPr="003A470C" w:rsidRDefault="00872FB3" w:rsidP="00872FB3">
      <w:pPr>
        <w:tabs>
          <w:tab w:val="left" w:pos="284"/>
        </w:tabs>
        <w:jc w:val="both"/>
      </w:pPr>
    </w:p>
    <w:p w14:paraId="7294EAE7" w14:textId="77777777" w:rsidR="00872FB3" w:rsidRPr="003A470C" w:rsidRDefault="00872FB3" w:rsidP="00872FB3">
      <w:pPr>
        <w:tabs>
          <w:tab w:val="left" w:pos="284"/>
        </w:tabs>
        <w:jc w:val="both"/>
        <w:rPr>
          <w:b/>
        </w:rPr>
      </w:pPr>
      <w:r w:rsidRPr="003A470C">
        <w:rPr>
          <w:b/>
        </w:rPr>
        <w:tab/>
      </w:r>
      <w:r w:rsidRPr="003A470C">
        <w:rPr>
          <w:b/>
        </w:rPr>
        <w:tab/>
        <w:t>Rashodi za zaposlene</w:t>
      </w:r>
    </w:p>
    <w:p w14:paraId="56048DD6" w14:textId="77777777" w:rsidR="00872FB3" w:rsidRPr="003A470C" w:rsidRDefault="00872FB3" w:rsidP="00872FB3">
      <w:pPr>
        <w:tabs>
          <w:tab w:val="left" w:pos="284"/>
        </w:tabs>
        <w:jc w:val="both"/>
        <w:rPr>
          <w:b/>
        </w:rPr>
      </w:pPr>
    </w:p>
    <w:p w14:paraId="07C23691" w14:textId="77777777" w:rsidR="00872FB3" w:rsidRPr="001810CA" w:rsidRDefault="00872FB3" w:rsidP="00872FB3">
      <w:pPr>
        <w:tabs>
          <w:tab w:val="left" w:pos="284"/>
        </w:tabs>
        <w:jc w:val="both"/>
      </w:pPr>
      <w:r w:rsidRPr="003A470C">
        <w:tab/>
        <w:t>Ostvarenje ov</w:t>
      </w:r>
      <w:r>
        <w:t>e skupine</w:t>
      </w:r>
      <w:r w:rsidRPr="003A470C">
        <w:t xml:space="preserve"> rashoda iznosi </w:t>
      </w:r>
      <w:r>
        <w:t>2.624.213,90</w:t>
      </w:r>
      <w:r w:rsidRPr="003A470C">
        <w:t xml:space="preserve"> kuna ili </w:t>
      </w:r>
      <w:r>
        <w:t xml:space="preserve">45,29 </w:t>
      </w:r>
      <w:r w:rsidRPr="003A470C">
        <w:t xml:space="preserve">% plana te čine </w:t>
      </w:r>
      <w:r>
        <w:t xml:space="preserve">24,91 </w:t>
      </w:r>
      <w:r w:rsidRPr="003A470C">
        <w:t xml:space="preserve">% ukupnih rashoda poslovanja. Obuhvaćaju rashode za plaće, ostale rashode za zaposlene i doprinose na plaću za dužnosnike i službenike gradske uprave i proračunskih korisnika te plaće </w:t>
      </w:r>
      <w:r w:rsidRPr="001810CA">
        <w:t>zaposlenima u okviru provođenja projekta „Zaželi bolji život u Lepoglavi i Klenovniku“.</w:t>
      </w:r>
    </w:p>
    <w:p w14:paraId="40B41AC3" w14:textId="77777777" w:rsidR="00872FB3" w:rsidRPr="001810CA" w:rsidRDefault="00872FB3" w:rsidP="00872FB3">
      <w:pPr>
        <w:tabs>
          <w:tab w:val="left" w:pos="284"/>
        </w:tabs>
        <w:jc w:val="both"/>
      </w:pPr>
    </w:p>
    <w:p w14:paraId="58738C9F" w14:textId="77777777" w:rsidR="00872FB3" w:rsidRPr="003A470C" w:rsidRDefault="00872FB3" w:rsidP="00872FB3">
      <w:pPr>
        <w:overflowPunct w:val="0"/>
        <w:autoSpaceDE w:val="0"/>
        <w:autoSpaceDN w:val="0"/>
        <w:adjustRightInd w:val="0"/>
        <w:ind w:firstLine="708"/>
        <w:jc w:val="both"/>
        <w:textAlignment w:val="baseline"/>
        <w:rPr>
          <w:b/>
        </w:rPr>
      </w:pPr>
      <w:r w:rsidRPr="003A470C">
        <w:rPr>
          <w:b/>
        </w:rPr>
        <w:t>Materijalni rashodi</w:t>
      </w:r>
    </w:p>
    <w:p w14:paraId="63E68B2C" w14:textId="77777777" w:rsidR="00872FB3" w:rsidRPr="003A470C" w:rsidRDefault="00872FB3" w:rsidP="00872FB3">
      <w:pPr>
        <w:overflowPunct w:val="0"/>
        <w:autoSpaceDE w:val="0"/>
        <w:autoSpaceDN w:val="0"/>
        <w:adjustRightInd w:val="0"/>
        <w:jc w:val="both"/>
        <w:textAlignment w:val="baseline"/>
      </w:pPr>
      <w:r w:rsidRPr="003A470C">
        <w:t xml:space="preserve"> </w:t>
      </w:r>
    </w:p>
    <w:p w14:paraId="1E7607E7" w14:textId="77777777" w:rsidR="00872FB3" w:rsidRPr="003A470C" w:rsidRDefault="00872FB3" w:rsidP="00872FB3">
      <w:pPr>
        <w:overflowPunct w:val="0"/>
        <w:autoSpaceDE w:val="0"/>
        <w:autoSpaceDN w:val="0"/>
        <w:adjustRightInd w:val="0"/>
        <w:ind w:firstLine="284"/>
        <w:jc w:val="both"/>
        <w:textAlignment w:val="baseline"/>
      </w:pPr>
      <w:r w:rsidRPr="003A470C">
        <w:t>U 20</w:t>
      </w:r>
      <w:r>
        <w:t>21</w:t>
      </w:r>
      <w:r w:rsidRPr="003A470C">
        <w:t xml:space="preserve">. godini ova skupina rashoda ostvarena je u ukupnom iznosu od </w:t>
      </w:r>
      <w:r>
        <w:t>4.549.358,33</w:t>
      </w:r>
      <w:r w:rsidRPr="003A470C">
        <w:t xml:space="preserve"> kun</w:t>
      </w:r>
      <w:r>
        <w:t>e</w:t>
      </w:r>
      <w:r w:rsidRPr="003A470C">
        <w:t xml:space="preserve"> što je </w:t>
      </w:r>
      <w:r>
        <w:t xml:space="preserve">35,97 </w:t>
      </w:r>
      <w:r w:rsidRPr="003A470C">
        <w:t>% plana, a u ukupnim rashodima poslovanja čin</w:t>
      </w:r>
      <w:r>
        <w:t>i</w:t>
      </w:r>
      <w:r w:rsidRPr="003A470C">
        <w:t xml:space="preserve"> udio od </w:t>
      </w:r>
      <w:r>
        <w:t xml:space="preserve">43,18 </w:t>
      </w:r>
      <w:r w:rsidRPr="003A470C">
        <w:t xml:space="preserve">%. To su rashodi koji se odnose na </w:t>
      </w:r>
      <w:r w:rsidRPr="003A470C">
        <w:rPr>
          <w:color w:val="000000"/>
        </w:rPr>
        <w:t xml:space="preserve">izvršavanje programskih aktivnosti i redovno poslovanje gradske uprave i korisnika proračuna. </w:t>
      </w:r>
    </w:p>
    <w:p w14:paraId="3119F87E" w14:textId="77777777" w:rsidR="00872FB3" w:rsidRPr="003A470C" w:rsidRDefault="00872FB3" w:rsidP="00872FB3">
      <w:pPr>
        <w:ind w:firstLine="284"/>
        <w:jc w:val="both"/>
      </w:pPr>
      <w:r w:rsidRPr="00F60FF6">
        <w:t>U strukturi</w:t>
      </w:r>
      <w:r w:rsidRPr="003A470C">
        <w:t xml:space="preserve"> materijalnih rashoda najveći udio čine rashodi za usluge, </w:t>
      </w:r>
      <w:r>
        <w:t xml:space="preserve">65,19 </w:t>
      </w:r>
      <w:r w:rsidRPr="003A470C">
        <w:t xml:space="preserve">%, zatim slijede rashodi za materijal i energiju s </w:t>
      </w:r>
      <w:r>
        <w:t xml:space="preserve">16,56 </w:t>
      </w:r>
      <w:r w:rsidRPr="003A470C">
        <w:t xml:space="preserve">%, ostali nespomenuti rashodi poslovanja s </w:t>
      </w:r>
      <w:r>
        <w:t xml:space="preserve">16,22 </w:t>
      </w:r>
      <w:r w:rsidRPr="003A470C">
        <w:t>%</w:t>
      </w:r>
      <w:r>
        <w:t xml:space="preserve"> i</w:t>
      </w:r>
      <w:r w:rsidRPr="003A470C">
        <w:t xml:space="preserve"> naknade troškova zaposlenima s </w:t>
      </w:r>
      <w:r>
        <w:t>2,03</w:t>
      </w:r>
      <w:r w:rsidRPr="003A470C">
        <w:t xml:space="preserve"> %</w:t>
      </w:r>
      <w:r>
        <w:t>.</w:t>
      </w:r>
    </w:p>
    <w:p w14:paraId="4C5ECFDE" w14:textId="77777777" w:rsidR="00872FB3" w:rsidRPr="003A470C" w:rsidRDefault="00872FB3" w:rsidP="00872FB3">
      <w:pPr>
        <w:ind w:firstLine="284"/>
        <w:jc w:val="both"/>
      </w:pPr>
      <w:r w:rsidRPr="003A470C">
        <w:t xml:space="preserve">Ostvareni materijalni rashodi u </w:t>
      </w:r>
      <w:r>
        <w:t xml:space="preserve">prvih šest mjeseci </w:t>
      </w:r>
      <w:r w:rsidRPr="003A470C">
        <w:t>20</w:t>
      </w:r>
      <w:r>
        <w:t>21</w:t>
      </w:r>
      <w:r w:rsidRPr="003A470C">
        <w:t>. godin</w:t>
      </w:r>
      <w:r>
        <w:t>e</w:t>
      </w:r>
      <w:r w:rsidRPr="003A470C">
        <w:t xml:space="preserve"> obuhvaćaju rashode Grada i proračunskih korisnika, a </w:t>
      </w:r>
      <w:r>
        <w:t>obuhvaćaju</w:t>
      </w:r>
      <w:r w:rsidRPr="003A470C">
        <w:t xml:space="preserve"> slijedeće skupine rashoda:</w:t>
      </w:r>
    </w:p>
    <w:p w14:paraId="6C59462C" w14:textId="77777777" w:rsidR="00872FB3" w:rsidRPr="003A470C" w:rsidRDefault="00872FB3" w:rsidP="00872FB3">
      <w:pPr>
        <w:ind w:firstLine="284"/>
        <w:jc w:val="both"/>
      </w:pPr>
      <w:r w:rsidRPr="003A470C">
        <w:rPr>
          <w:b/>
          <w:i/>
        </w:rPr>
        <w:t>Naknade troškova zaposlenima</w:t>
      </w:r>
      <w:r w:rsidRPr="003A470C">
        <w:rPr>
          <w:b/>
        </w:rPr>
        <w:t xml:space="preserve"> </w:t>
      </w:r>
      <w:r w:rsidRPr="003A470C">
        <w:t xml:space="preserve">- rashodi su ostvareni u iznosu od </w:t>
      </w:r>
      <w:r>
        <w:t>92.280,60</w:t>
      </w:r>
      <w:r w:rsidRPr="003A470C">
        <w:t xml:space="preserve"> kuna ili </w:t>
      </w:r>
      <w:r>
        <w:t xml:space="preserve">34,06 </w:t>
      </w:r>
      <w:r w:rsidRPr="003A470C">
        <w:t>% plana za 20</w:t>
      </w:r>
      <w:r>
        <w:t>21</w:t>
      </w:r>
      <w:r w:rsidRPr="003A470C">
        <w:t xml:space="preserve">. godinu. Od toga je za službena putovanja utrošeno </w:t>
      </w:r>
      <w:r>
        <w:t>1.249,34</w:t>
      </w:r>
      <w:r w:rsidRPr="003A470C">
        <w:t xml:space="preserve"> kun</w:t>
      </w:r>
      <w:r>
        <w:t>e</w:t>
      </w:r>
      <w:r w:rsidRPr="003A470C">
        <w:t xml:space="preserve">, </w:t>
      </w:r>
      <w:r>
        <w:t xml:space="preserve">za </w:t>
      </w:r>
      <w:r w:rsidRPr="003A470C">
        <w:t>naknade za prijevoz</w:t>
      </w:r>
      <w:r>
        <w:t>, za rad na terenu i odvojen život 88.210,77</w:t>
      </w:r>
      <w:r w:rsidRPr="003A470C">
        <w:t xml:space="preserve"> kuna</w:t>
      </w:r>
      <w:r>
        <w:t xml:space="preserve">, stručno usavršavanje zaposlenika 1.739,49 kuna i ostale naknade troškova zaposlenima 1.081,00 kuna. </w:t>
      </w:r>
    </w:p>
    <w:p w14:paraId="37E5ED9C" w14:textId="77777777" w:rsidR="00872FB3" w:rsidRDefault="00872FB3" w:rsidP="00872FB3">
      <w:pPr>
        <w:ind w:firstLine="284"/>
        <w:jc w:val="both"/>
      </w:pPr>
      <w:r w:rsidRPr="003A470C">
        <w:rPr>
          <w:b/>
          <w:i/>
        </w:rPr>
        <w:t>Rashodi za materijal i energiju</w:t>
      </w:r>
      <w:r w:rsidRPr="003A470C">
        <w:rPr>
          <w:b/>
        </w:rPr>
        <w:t xml:space="preserve"> </w:t>
      </w:r>
      <w:r w:rsidRPr="003A470C">
        <w:t xml:space="preserve">- rashodi su ostvareni u iznosu od </w:t>
      </w:r>
      <w:r>
        <w:t xml:space="preserve">753.260,73 </w:t>
      </w:r>
      <w:r w:rsidRPr="003A470C">
        <w:t>kun</w:t>
      </w:r>
      <w:r>
        <w:t>e</w:t>
      </w:r>
      <w:r w:rsidRPr="003A470C">
        <w:t xml:space="preserve"> odnosno </w:t>
      </w:r>
      <w:r>
        <w:t xml:space="preserve">39,02 </w:t>
      </w:r>
      <w:r w:rsidRPr="003A470C">
        <w:t xml:space="preserve">% godišnjeg plana. Najveći dio ove skupine rashoda odnosi se na rashode za energiju u iznosu od </w:t>
      </w:r>
      <w:r>
        <w:t>501.607,61</w:t>
      </w:r>
      <w:r w:rsidRPr="003A470C">
        <w:t xml:space="preserve"> kun</w:t>
      </w:r>
      <w:r>
        <w:t>u</w:t>
      </w:r>
      <w:r w:rsidRPr="003A470C">
        <w:t xml:space="preserve">, zatim na rashode za materijal i sirovine </w:t>
      </w:r>
      <w:r>
        <w:t>120.538,27</w:t>
      </w:r>
      <w:r w:rsidRPr="003A470C">
        <w:t xml:space="preserve"> kuna</w:t>
      </w:r>
      <w:r>
        <w:t xml:space="preserve">, </w:t>
      </w:r>
      <w:r w:rsidRPr="003A470C">
        <w:t xml:space="preserve">uredski </w:t>
      </w:r>
      <w:r w:rsidRPr="003A470C">
        <w:lastRenderedPageBreak/>
        <w:t xml:space="preserve">materijal i ostale materijalne rashode </w:t>
      </w:r>
      <w:r>
        <w:t>102.549,12</w:t>
      </w:r>
      <w:r w:rsidRPr="003A470C">
        <w:t xml:space="preserve"> kuna</w:t>
      </w:r>
      <w:r>
        <w:t xml:space="preserve">, </w:t>
      </w:r>
      <w:r w:rsidRPr="003A470C">
        <w:t xml:space="preserve">sitni inventar i auto gume </w:t>
      </w:r>
      <w:r>
        <w:t>22.387,10</w:t>
      </w:r>
      <w:r w:rsidRPr="003A470C">
        <w:t xml:space="preserve"> kuna, službenu, radnu i zaštitnu odjeću </w:t>
      </w:r>
      <w:r>
        <w:t>5.077,73</w:t>
      </w:r>
      <w:r w:rsidRPr="003A470C">
        <w:t xml:space="preserve"> kun</w:t>
      </w:r>
      <w:r>
        <w:t xml:space="preserve">e i </w:t>
      </w:r>
      <w:r w:rsidRPr="003A470C">
        <w:t xml:space="preserve">na </w:t>
      </w:r>
      <w:r>
        <w:t xml:space="preserve">rashode za </w:t>
      </w:r>
      <w:r w:rsidRPr="003A470C">
        <w:t>materijal i dijelov</w:t>
      </w:r>
      <w:r>
        <w:t>e</w:t>
      </w:r>
      <w:r w:rsidRPr="003A470C">
        <w:t xml:space="preserve"> za tekuće i investicijsko održavanje </w:t>
      </w:r>
      <w:r>
        <w:t>1.100,90</w:t>
      </w:r>
      <w:r w:rsidRPr="003A470C">
        <w:t xml:space="preserve"> kuna</w:t>
      </w:r>
      <w:r>
        <w:t>.</w:t>
      </w:r>
    </w:p>
    <w:p w14:paraId="0AD95B9B" w14:textId="77777777" w:rsidR="00872FB3" w:rsidRDefault="00872FB3" w:rsidP="00872FB3">
      <w:pPr>
        <w:ind w:firstLine="284"/>
        <w:jc w:val="both"/>
        <w:rPr>
          <w:color w:val="000000"/>
        </w:rPr>
      </w:pPr>
      <w:r w:rsidRPr="003A470C">
        <w:rPr>
          <w:b/>
          <w:i/>
        </w:rPr>
        <w:t>Rashodi za usluge</w:t>
      </w:r>
      <w:r w:rsidRPr="003A470C">
        <w:t xml:space="preserve"> - rashodi su ostvareni u iznosu od </w:t>
      </w:r>
      <w:r>
        <w:t>2.965.774,03</w:t>
      </w:r>
      <w:r w:rsidRPr="003A470C">
        <w:t xml:space="preserve"> kun</w:t>
      </w:r>
      <w:r>
        <w:t>e</w:t>
      </w:r>
      <w:r w:rsidRPr="003A470C">
        <w:t xml:space="preserve"> ili </w:t>
      </w:r>
      <w:r>
        <w:t xml:space="preserve">33,06 </w:t>
      </w:r>
      <w:r w:rsidRPr="003A470C">
        <w:t xml:space="preserve">% godišnjeg plana. Rashodi obuhvaćaju rashode za </w:t>
      </w:r>
      <w:r w:rsidRPr="003A470C">
        <w:rPr>
          <w:color w:val="000000"/>
        </w:rPr>
        <w:t xml:space="preserve">usluge tekućeg i investicijskog održavanja u iznosu od </w:t>
      </w:r>
      <w:r>
        <w:rPr>
          <w:color w:val="000000"/>
        </w:rPr>
        <w:t xml:space="preserve">2.083.725,02 </w:t>
      </w:r>
      <w:r w:rsidRPr="003A470C">
        <w:rPr>
          <w:color w:val="000000"/>
        </w:rPr>
        <w:t>kun</w:t>
      </w:r>
      <w:r>
        <w:rPr>
          <w:color w:val="000000"/>
        </w:rPr>
        <w:t>e</w:t>
      </w:r>
      <w:r w:rsidRPr="003A470C">
        <w:t xml:space="preserve"> (održavanje javnih površina, javne rasvjete, nerazvrstanih cesta, objekata i uređaja odvodnje, održavanje sportskih objekata</w:t>
      </w:r>
      <w:r>
        <w:t>, društvenih domova i drugih objekata</w:t>
      </w:r>
      <w:r w:rsidRPr="003A470C">
        <w:t xml:space="preserve"> koji su u nadležnosti grada, održavanje poslovnog i stambenog prostora i drugo)</w:t>
      </w:r>
      <w:r w:rsidRPr="003A470C">
        <w:rPr>
          <w:color w:val="000000"/>
        </w:rPr>
        <w:t>,</w:t>
      </w:r>
      <w:r w:rsidRPr="008A26E6">
        <w:rPr>
          <w:color w:val="000000"/>
        </w:rPr>
        <w:t xml:space="preserve"> </w:t>
      </w:r>
      <w:r w:rsidRPr="003A470C">
        <w:rPr>
          <w:color w:val="000000"/>
        </w:rPr>
        <w:t xml:space="preserve">ostale usluge vezane za redovno poslovanje i izvršavanje programskih aktivnosti gradske uprave i proračunskih korisnika </w:t>
      </w:r>
      <w:r>
        <w:rPr>
          <w:color w:val="000000"/>
        </w:rPr>
        <w:t>295.890,80</w:t>
      </w:r>
      <w:r w:rsidRPr="003A470C">
        <w:rPr>
          <w:color w:val="000000"/>
        </w:rPr>
        <w:t xml:space="preserve"> kun</w:t>
      </w:r>
      <w:r>
        <w:rPr>
          <w:color w:val="000000"/>
        </w:rPr>
        <w:t xml:space="preserve">a, </w:t>
      </w:r>
      <w:r w:rsidRPr="003A470C">
        <w:rPr>
          <w:color w:val="000000"/>
        </w:rPr>
        <w:t xml:space="preserve">usluge promidžbe i informiranja </w:t>
      </w:r>
      <w:r>
        <w:rPr>
          <w:color w:val="000000"/>
        </w:rPr>
        <w:t>202.624,69</w:t>
      </w:r>
      <w:r w:rsidRPr="003A470C">
        <w:rPr>
          <w:color w:val="000000"/>
        </w:rPr>
        <w:t xml:space="preserve"> kun</w:t>
      </w:r>
      <w:r>
        <w:rPr>
          <w:color w:val="000000"/>
        </w:rPr>
        <w:t>a,</w:t>
      </w:r>
      <w:r w:rsidRPr="00CC11F3">
        <w:rPr>
          <w:color w:val="000000"/>
        </w:rPr>
        <w:t xml:space="preserve"> </w:t>
      </w:r>
      <w:r w:rsidRPr="003A470C">
        <w:rPr>
          <w:color w:val="000000"/>
        </w:rPr>
        <w:t xml:space="preserve">intelektualne i osobne usluge </w:t>
      </w:r>
      <w:r>
        <w:rPr>
          <w:color w:val="000000"/>
        </w:rPr>
        <w:t>120.652,15</w:t>
      </w:r>
      <w:r w:rsidRPr="003A470C">
        <w:rPr>
          <w:color w:val="000000"/>
        </w:rPr>
        <w:t xml:space="preserve"> kuna</w:t>
      </w:r>
      <w:r>
        <w:rPr>
          <w:color w:val="000000"/>
        </w:rPr>
        <w:t xml:space="preserve">, </w:t>
      </w:r>
      <w:r w:rsidRPr="003A470C">
        <w:rPr>
          <w:color w:val="000000"/>
        </w:rPr>
        <w:t xml:space="preserve">komunalne usluge </w:t>
      </w:r>
      <w:r>
        <w:rPr>
          <w:color w:val="000000"/>
        </w:rPr>
        <w:t xml:space="preserve">92.717,87 </w:t>
      </w:r>
      <w:r w:rsidRPr="003A470C">
        <w:rPr>
          <w:color w:val="000000"/>
        </w:rPr>
        <w:t>kun</w:t>
      </w:r>
      <w:r>
        <w:rPr>
          <w:color w:val="000000"/>
        </w:rPr>
        <w:t xml:space="preserve">a, </w:t>
      </w:r>
      <w:r w:rsidRPr="003A470C">
        <w:rPr>
          <w:color w:val="000000"/>
        </w:rPr>
        <w:t xml:space="preserve">usluge telefona pošte i prijevoza </w:t>
      </w:r>
      <w:r>
        <w:rPr>
          <w:color w:val="000000"/>
        </w:rPr>
        <w:t xml:space="preserve">78.101,06 </w:t>
      </w:r>
      <w:r w:rsidRPr="003A470C">
        <w:rPr>
          <w:color w:val="000000"/>
        </w:rPr>
        <w:t>kun</w:t>
      </w:r>
      <w:r>
        <w:rPr>
          <w:color w:val="000000"/>
        </w:rPr>
        <w:t>a, ra</w:t>
      </w:r>
      <w:r w:rsidRPr="003A470C">
        <w:rPr>
          <w:color w:val="000000"/>
        </w:rPr>
        <w:t xml:space="preserve">čunalne usluge </w:t>
      </w:r>
      <w:r>
        <w:rPr>
          <w:color w:val="000000"/>
        </w:rPr>
        <w:t>44.486,44</w:t>
      </w:r>
      <w:r w:rsidRPr="003A470C">
        <w:rPr>
          <w:color w:val="000000"/>
        </w:rPr>
        <w:t xml:space="preserve"> kun</w:t>
      </w:r>
      <w:r>
        <w:rPr>
          <w:color w:val="000000"/>
        </w:rPr>
        <w:t xml:space="preserve">e, </w:t>
      </w:r>
      <w:r w:rsidRPr="003A470C">
        <w:rPr>
          <w:color w:val="000000"/>
        </w:rPr>
        <w:t xml:space="preserve">zakupnine i najamnine </w:t>
      </w:r>
      <w:r>
        <w:rPr>
          <w:color w:val="000000"/>
        </w:rPr>
        <w:t>40.798,80</w:t>
      </w:r>
      <w:r w:rsidRPr="003A470C">
        <w:rPr>
          <w:color w:val="000000"/>
        </w:rPr>
        <w:t xml:space="preserve"> kun</w:t>
      </w:r>
      <w:r>
        <w:rPr>
          <w:color w:val="000000"/>
        </w:rPr>
        <w:t xml:space="preserve">a i </w:t>
      </w:r>
      <w:r w:rsidRPr="003A470C">
        <w:rPr>
          <w:color w:val="000000"/>
        </w:rPr>
        <w:t xml:space="preserve">zdravstvene i veterinarske usluge </w:t>
      </w:r>
      <w:r>
        <w:rPr>
          <w:color w:val="000000"/>
        </w:rPr>
        <w:t xml:space="preserve">6.777,20 </w:t>
      </w:r>
      <w:r w:rsidRPr="003A470C">
        <w:rPr>
          <w:color w:val="000000"/>
        </w:rPr>
        <w:t>kuna.</w:t>
      </w:r>
      <w:r>
        <w:rPr>
          <w:color w:val="000000"/>
        </w:rPr>
        <w:t xml:space="preserve"> </w:t>
      </w:r>
    </w:p>
    <w:p w14:paraId="4F9C0C4B" w14:textId="77777777" w:rsidR="00872FB3" w:rsidRPr="003A470C" w:rsidRDefault="00872FB3" w:rsidP="00872FB3">
      <w:pPr>
        <w:ind w:firstLine="284"/>
        <w:jc w:val="both"/>
      </w:pPr>
      <w:r w:rsidRPr="003373EB">
        <w:rPr>
          <w:b/>
          <w:i/>
        </w:rPr>
        <w:t>Naknade troškova osobama izvan radnog odnosa</w:t>
      </w:r>
      <w:r w:rsidRPr="003373EB">
        <w:rPr>
          <w:b/>
        </w:rPr>
        <w:t xml:space="preserve"> - </w:t>
      </w:r>
      <w:r w:rsidRPr="003373EB">
        <w:rPr>
          <w:szCs w:val="19"/>
        </w:rPr>
        <w:t xml:space="preserve">unutar ove pozicije rashoda nema </w:t>
      </w:r>
      <w:bookmarkStart w:id="4" w:name="_Hlk78191648"/>
      <w:r w:rsidRPr="003373EB">
        <w:rPr>
          <w:szCs w:val="19"/>
        </w:rPr>
        <w:t xml:space="preserve">izvršenih </w:t>
      </w:r>
      <w:bookmarkEnd w:id="4"/>
      <w:r w:rsidRPr="003373EB">
        <w:rPr>
          <w:szCs w:val="19"/>
        </w:rPr>
        <w:t>rashoda.</w:t>
      </w:r>
      <w:r>
        <w:rPr>
          <w:szCs w:val="19"/>
        </w:rPr>
        <w:t xml:space="preserve"> </w:t>
      </w:r>
    </w:p>
    <w:p w14:paraId="309081EC" w14:textId="77777777" w:rsidR="00872FB3" w:rsidRPr="003A470C" w:rsidRDefault="00872FB3" w:rsidP="00872FB3">
      <w:pPr>
        <w:overflowPunct w:val="0"/>
        <w:autoSpaceDE w:val="0"/>
        <w:autoSpaceDN w:val="0"/>
        <w:adjustRightInd w:val="0"/>
        <w:ind w:firstLine="284"/>
        <w:jc w:val="both"/>
        <w:textAlignment w:val="baseline"/>
      </w:pPr>
      <w:r w:rsidRPr="003A470C">
        <w:rPr>
          <w:b/>
          <w:i/>
        </w:rPr>
        <w:t xml:space="preserve">Ostali nespomenuti rashodi poslovanja </w:t>
      </w:r>
      <w:r w:rsidRPr="003A470C">
        <w:t>- rashodi su</w:t>
      </w:r>
      <w:r w:rsidRPr="003A470C">
        <w:rPr>
          <w:b/>
        </w:rPr>
        <w:t xml:space="preserve"> </w:t>
      </w:r>
      <w:r>
        <w:t>izvršeni</w:t>
      </w:r>
      <w:r w:rsidRPr="003A470C">
        <w:t xml:space="preserve"> u iznosu od </w:t>
      </w:r>
      <w:r>
        <w:t>738.042,97</w:t>
      </w:r>
      <w:r w:rsidRPr="003A470C">
        <w:t xml:space="preserve"> kun</w:t>
      </w:r>
      <w:r>
        <w:t>a</w:t>
      </w:r>
      <w:r w:rsidRPr="003A470C">
        <w:t xml:space="preserve"> ili </w:t>
      </w:r>
      <w:r>
        <w:t xml:space="preserve">50,65 </w:t>
      </w:r>
      <w:r w:rsidRPr="003A470C">
        <w:t>% od planiranog za 20</w:t>
      </w:r>
      <w:r>
        <w:t>21</w:t>
      </w:r>
      <w:r w:rsidRPr="003A470C">
        <w:t xml:space="preserve">. godinu od </w:t>
      </w:r>
      <w:r>
        <w:t>čega</w:t>
      </w:r>
      <w:r w:rsidRPr="003A470C">
        <w:t xml:space="preserve"> rashodi za naknade za rad predstavničkih i izvršnih tijela, povjerenstava i slično iznose </w:t>
      </w:r>
      <w:r>
        <w:t>355.259,02</w:t>
      </w:r>
      <w:r w:rsidRPr="003A470C">
        <w:t xml:space="preserve"> kun</w:t>
      </w:r>
      <w:r>
        <w:t>e</w:t>
      </w:r>
      <w:r w:rsidRPr="003A470C">
        <w:t xml:space="preserve">, za premije osiguranja </w:t>
      </w:r>
      <w:r>
        <w:t>utrošeno je 50.755,72</w:t>
      </w:r>
      <w:r w:rsidRPr="003A470C">
        <w:t xml:space="preserve"> kun</w:t>
      </w:r>
      <w:r>
        <w:t>e</w:t>
      </w:r>
      <w:r w:rsidRPr="003A470C">
        <w:t>,</w:t>
      </w:r>
      <w:r w:rsidRPr="00F8273B">
        <w:t xml:space="preserve"> </w:t>
      </w:r>
      <w:r w:rsidRPr="003A470C">
        <w:t xml:space="preserve">reprezentaciju </w:t>
      </w:r>
      <w:r>
        <w:t>66.519,50</w:t>
      </w:r>
      <w:r w:rsidRPr="003A470C">
        <w:t xml:space="preserve"> kun</w:t>
      </w:r>
      <w:r>
        <w:t>a,</w:t>
      </w:r>
      <w:r w:rsidRPr="00F8273B">
        <w:t xml:space="preserve"> </w:t>
      </w:r>
      <w:r w:rsidRPr="003A470C">
        <w:t xml:space="preserve">članarine </w:t>
      </w:r>
      <w:r>
        <w:t>7.234,15</w:t>
      </w:r>
      <w:r w:rsidRPr="003A470C">
        <w:t xml:space="preserve"> kuna</w:t>
      </w:r>
      <w:r>
        <w:t xml:space="preserve"> </w:t>
      </w:r>
      <w:r w:rsidRPr="003A470C">
        <w:t>i ostal</w:t>
      </w:r>
      <w:r>
        <w:t xml:space="preserve">e </w:t>
      </w:r>
      <w:r w:rsidRPr="003A470C">
        <w:t>nespomenut</w:t>
      </w:r>
      <w:r>
        <w:t xml:space="preserve">e </w:t>
      </w:r>
      <w:r w:rsidRPr="003A470C">
        <w:t>rashod</w:t>
      </w:r>
      <w:r>
        <w:t>e</w:t>
      </w:r>
      <w:r w:rsidRPr="003A470C">
        <w:t xml:space="preserve"> poslovanja </w:t>
      </w:r>
      <w:r>
        <w:t>258.274,58</w:t>
      </w:r>
      <w:r w:rsidRPr="003A470C">
        <w:t xml:space="preserve"> kun</w:t>
      </w:r>
      <w:r>
        <w:t>a</w:t>
      </w:r>
      <w:r w:rsidRPr="003A470C">
        <w:t xml:space="preserve">. </w:t>
      </w:r>
    </w:p>
    <w:p w14:paraId="32D50B0F" w14:textId="77777777" w:rsidR="00872FB3" w:rsidRPr="003A470C" w:rsidRDefault="00872FB3" w:rsidP="00872FB3">
      <w:pPr>
        <w:overflowPunct w:val="0"/>
        <w:autoSpaceDE w:val="0"/>
        <w:autoSpaceDN w:val="0"/>
        <w:adjustRightInd w:val="0"/>
        <w:ind w:firstLine="284"/>
        <w:jc w:val="both"/>
        <w:textAlignment w:val="baseline"/>
      </w:pPr>
      <w:r w:rsidRPr="003A470C">
        <w:tab/>
      </w:r>
    </w:p>
    <w:p w14:paraId="32160D80" w14:textId="77777777" w:rsidR="00872FB3" w:rsidRPr="003A470C" w:rsidRDefault="00872FB3" w:rsidP="00872FB3">
      <w:pPr>
        <w:overflowPunct w:val="0"/>
        <w:autoSpaceDE w:val="0"/>
        <w:autoSpaceDN w:val="0"/>
        <w:adjustRightInd w:val="0"/>
        <w:ind w:firstLine="690"/>
        <w:jc w:val="both"/>
        <w:textAlignment w:val="baseline"/>
        <w:rPr>
          <w:b/>
        </w:rPr>
      </w:pPr>
      <w:r w:rsidRPr="003A470C">
        <w:rPr>
          <w:b/>
        </w:rPr>
        <w:t xml:space="preserve">Financijski rashodi </w:t>
      </w:r>
    </w:p>
    <w:p w14:paraId="1310B32E" w14:textId="77777777" w:rsidR="00872FB3" w:rsidRPr="003A470C" w:rsidRDefault="00872FB3" w:rsidP="00872FB3">
      <w:pPr>
        <w:autoSpaceDE w:val="0"/>
        <w:autoSpaceDN w:val="0"/>
        <w:adjustRightInd w:val="0"/>
        <w:jc w:val="both"/>
      </w:pPr>
    </w:p>
    <w:p w14:paraId="02B6B0B9" w14:textId="77777777" w:rsidR="00872FB3" w:rsidRDefault="00872FB3" w:rsidP="00872FB3">
      <w:pPr>
        <w:autoSpaceDE w:val="0"/>
        <w:autoSpaceDN w:val="0"/>
        <w:adjustRightInd w:val="0"/>
        <w:ind w:firstLine="284"/>
        <w:jc w:val="both"/>
      </w:pPr>
      <w:r w:rsidRPr="003A470C">
        <w:t>Financijski rashodi</w:t>
      </w:r>
      <w:r w:rsidRPr="003A470C">
        <w:rPr>
          <w:b/>
        </w:rPr>
        <w:t xml:space="preserve"> </w:t>
      </w:r>
      <w:r w:rsidRPr="003A470C">
        <w:t xml:space="preserve">izvršeni su u iznosu od </w:t>
      </w:r>
      <w:r>
        <w:t>77.562,78</w:t>
      </w:r>
      <w:r w:rsidRPr="003A470C">
        <w:t xml:space="preserve"> kun</w:t>
      </w:r>
      <w:r>
        <w:t>a</w:t>
      </w:r>
      <w:r w:rsidRPr="003A470C">
        <w:t xml:space="preserve"> ili </w:t>
      </w:r>
      <w:r>
        <w:t xml:space="preserve">41,28 </w:t>
      </w:r>
      <w:r w:rsidRPr="003A470C">
        <w:t>% plana za 20</w:t>
      </w:r>
      <w:r>
        <w:t>21</w:t>
      </w:r>
      <w:r w:rsidRPr="003A470C">
        <w:t xml:space="preserve">. godinu. U strukturi ukupnih rashoda poslovanja ovi rashodi čine </w:t>
      </w:r>
      <w:r>
        <w:t xml:space="preserve">0,74 </w:t>
      </w:r>
      <w:r w:rsidRPr="003A470C">
        <w:t xml:space="preserve">%. </w:t>
      </w:r>
      <w:r>
        <w:t>Z</w:t>
      </w:r>
      <w:r w:rsidRPr="003A470C">
        <w:t>a</w:t>
      </w:r>
      <w:r>
        <w:t xml:space="preserve"> kamate za primljene kredite i zajmove od kreditnih i ostalih financijskih institucija u javnom sektoru utrošeno je 65.136,29 kuna (redovna kamata u razdoblju otplate kredita HBOR-a za projekt Rekonstrukcija i adaptacija Dječjeg vrtića Lepoglava). Bankarske</w:t>
      </w:r>
      <w:r w:rsidRPr="003A470C">
        <w:t xml:space="preserve"> usluge i usluge platnog prometa</w:t>
      </w:r>
      <w:r>
        <w:t xml:space="preserve"> izvršene su</w:t>
      </w:r>
      <w:r w:rsidRPr="003A470C">
        <w:t xml:space="preserve"> u iznosu od </w:t>
      </w:r>
      <w:r>
        <w:t xml:space="preserve">9.353,34 </w:t>
      </w:r>
      <w:r w:rsidRPr="003A470C">
        <w:t>kune, rashod</w:t>
      </w:r>
      <w:r>
        <w:t>i</w:t>
      </w:r>
      <w:r w:rsidRPr="003A470C">
        <w:t xml:space="preserve"> za zatezne kamate u iznosu od </w:t>
      </w:r>
      <w:r>
        <w:t>261,06</w:t>
      </w:r>
      <w:r w:rsidRPr="003A470C">
        <w:t xml:space="preserve"> kuna i ostal</w:t>
      </w:r>
      <w:r>
        <w:t>i</w:t>
      </w:r>
      <w:r w:rsidRPr="003A470C">
        <w:t xml:space="preserve"> nespomenut</w:t>
      </w:r>
      <w:r>
        <w:t>i</w:t>
      </w:r>
      <w:r w:rsidRPr="003A470C">
        <w:t xml:space="preserve"> financijsk</w:t>
      </w:r>
      <w:r>
        <w:t>i</w:t>
      </w:r>
      <w:r w:rsidRPr="003A470C">
        <w:t xml:space="preserve"> rashode u iznosu od </w:t>
      </w:r>
      <w:r>
        <w:t>2.812,09</w:t>
      </w:r>
      <w:r w:rsidRPr="003A470C">
        <w:t xml:space="preserve"> kun</w:t>
      </w:r>
      <w:r>
        <w:t>a</w:t>
      </w:r>
      <w:r w:rsidRPr="003A470C">
        <w:t xml:space="preserve"> (</w:t>
      </w:r>
      <w:r>
        <w:t xml:space="preserve">čine ih troškovi </w:t>
      </w:r>
      <w:r w:rsidRPr="003A470C">
        <w:t xml:space="preserve">naknade Poreznoj upravi za poslove utvrđivanja, evidentiranja, nadzora, naplate i ovrhe radi naplate dijela gradskih prihoda, naknada Fini za korištenje certifikata i </w:t>
      </w:r>
      <w:r>
        <w:t xml:space="preserve">za </w:t>
      </w:r>
      <w:r w:rsidRPr="003A470C">
        <w:t>dr</w:t>
      </w:r>
      <w:r>
        <w:t>uge</w:t>
      </w:r>
      <w:r w:rsidRPr="003A470C">
        <w:t xml:space="preserve"> usluge).</w:t>
      </w:r>
    </w:p>
    <w:p w14:paraId="35A667D9" w14:textId="77777777" w:rsidR="00872FB3" w:rsidRPr="003373EB" w:rsidRDefault="00872FB3" w:rsidP="00872FB3">
      <w:pPr>
        <w:autoSpaceDE w:val="0"/>
        <w:autoSpaceDN w:val="0"/>
        <w:adjustRightInd w:val="0"/>
        <w:ind w:firstLine="284"/>
        <w:jc w:val="both"/>
      </w:pPr>
    </w:p>
    <w:p w14:paraId="4BEAC3FA" w14:textId="77777777" w:rsidR="00872FB3" w:rsidRPr="003A470C" w:rsidRDefault="00872FB3" w:rsidP="00872FB3">
      <w:pPr>
        <w:overflowPunct w:val="0"/>
        <w:autoSpaceDE w:val="0"/>
        <w:autoSpaceDN w:val="0"/>
        <w:adjustRightInd w:val="0"/>
        <w:jc w:val="both"/>
        <w:textAlignment w:val="baseline"/>
        <w:rPr>
          <w:b/>
        </w:rPr>
      </w:pPr>
      <w:r w:rsidRPr="003A470C">
        <w:rPr>
          <w:b/>
        </w:rPr>
        <w:tab/>
      </w:r>
      <w:r w:rsidRPr="007A09AE">
        <w:rPr>
          <w:b/>
        </w:rPr>
        <w:t>Subvencije</w:t>
      </w:r>
    </w:p>
    <w:p w14:paraId="086D3DFE" w14:textId="77777777" w:rsidR="00872FB3" w:rsidRPr="003A470C" w:rsidRDefault="00872FB3" w:rsidP="00872FB3">
      <w:pPr>
        <w:autoSpaceDE w:val="0"/>
        <w:autoSpaceDN w:val="0"/>
        <w:adjustRightInd w:val="0"/>
        <w:ind w:firstLine="284"/>
        <w:jc w:val="both"/>
      </w:pPr>
    </w:p>
    <w:p w14:paraId="61EFE987" w14:textId="77777777" w:rsidR="00872FB3" w:rsidRDefault="00872FB3" w:rsidP="00872FB3">
      <w:pPr>
        <w:ind w:firstLine="284"/>
        <w:jc w:val="both"/>
      </w:pPr>
      <w:r w:rsidRPr="003A470C">
        <w:t xml:space="preserve">Rashodi za subvencije izvršeni su u iznosu od </w:t>
      </w:r>
      <w:r>
        <w:t>1.055.712,00</w:t>
      </w:r>
      <w:r w:rsidRPr="003A470C">
        <w:t xml:space="preserve"> kuna što je </w:t>
      </w:r>
      <w:r>
        <w:t xml:space="preserve">59,81 </w:t>
      </w:r>
      <w:r w:rsidRPr="003A470C">
        <w:t>% plana za 20</w:t>
      </w:r>
      <w:r>
        <w:t>21</w:t>
      </w:r>
      <w:r w:rsidRPr="003A470C">
        <w:t xml:space="preserve">. godinu, a u strukturi ukupnih rashoda poslovanja čine </w:t>
      </w:r>
      <w:r>
        <w:t xml:space="preserve">10,02 </w:t>
      </w:r>
      <w:r w:rsidRPr="003A470C">
        <w:t xml:space="preserve">%. Unutar ove skupine rashoda iznos od </w:t>
      </w:r>
      <w:r>
        <w:t>693.946,00</w:t>
      </w:r>
      <w:r w:rsidRPr="003A470C">
        <w:t xml:space="preserve"> kuna je utrošen na subvencije trgovačkim društvima u javnom sektoru, a odnosi se na sufinanciranje programa i projekata od važnosti za Grad Lepoglavu, a temeljem Sporazuma o suradnji (od 20.10.2014. godine) s Trgovačkim društvom TKIC d.o.o. Lepoglava koji je u 100%-</w:t>
      </w:r>
      <w:proofErr w:type="spellStart"/>
      <w:r>
        <w:t>t</w:t>
      </w:r>
      <w:r w:rsidRPr="003A470C">
        <w:t>nom</w:t>
      </w:r>
      <w:proofErr w:type="spellEnd"/>
      <w:r w:rsidRPr="003A470C">
        <w:t xml:space="preserve"> vlasništvu Grada Lepoglave.</w:t>
      </w:r>
      <w:r>
        <w:t xml:space="preserve"> </w:t>
      </w:r>
      <w:r w:rsidRPr="003A470C">
        <w:t xml:space="preserve">Za subvencije trgovačkim društvima, poljoprivrednicima i obrtnicima izvan javnog sektora </w:t>
      </w:r>
      <w:r>
        <w:t xml:space="preserve">u izvještajnom razdoblju </w:t>
      </w:r>
      <w:r w:rsidRPr="003A470C">
        <w:t xml:space="preserve">utrošeno je ukupno </w:t>
      </w:r>
      <w:r>
        <w:t>361.766,00</w:t>
      </w:r>
      <w:r w:rsidRPr="003A470C">
        <w:t xml:space="preserve"> kuna. Isplata sredstava je izvršena u skladu s Programom potpor</w:t>
      </w:r>
      <w:r>
        <w:t>a</w:t>
      </w:r>
      <w:r w:rsidRPr="003A470C">
        <w:t xml:space="preserve"> </w:t>
      </w:r>
      <w:r>
        <w:t xml:space="preserve">u </w:t>
      </w:r>
      <w:r w:rsidRPr="003A470C">
        <w:t xml:space="preserve">poljoprivredi </w:t>
      </w:r>
      <w:r>
        <w:t xml:space="preserve">Grada Lepoglave </w:t>
      </w:r>
      <w:r w:rsidRPr="003A470C">
        <w:t xml:space="preserve">za </w:t>
      </w:r>
      <w:r>
        <w:t xml:space="preserve">razdoblje od </w:t>
      </w:r>
      <w:r w:rsidRPr="003A470C">
        <w:t>20</w:t>
      </w:r>
      <w:r>
        <w:t>21</w:t>
      </w:r>
      <w:r w:rsidRPr="003A470C">
        <w:t xml:space="preserve">. </w:t>
      </w:r>
      <w:r>
        <w:t xml:space="preserve">do 2024. </w:t>
      </w:r>
      <w:r w:rsidRPr="003A470C">
        <w:t>godin</w:t>
      </w:r>
      <w:r>
        <w:t>e</w:t>
      </w:r>
      <w:r w:rsidRPr="003A470C">
        <w:t xml:space="preserve"> </w:t>
      </w:r>
      <w:r>
        <w:t xml:space="preserve">i Programom mjera poticanja razvoja malog gospodarstva na području Grada Lepoglave za 2021. godinu. </w:t>
      </w:r>
      <w:r w:rsidRPr="003A470C">
        <w:t>(potpore poljoprivrednim gospodarstvima i poduzetništvu)</w:t>
      </w:r>
      <w:r>
        <w:t>.</w:t>
      </w:r>
    </w:p>
    <w:p w14:paraId="4BDEB8FC" w14:textId="77777777" w:rsidR="00872FB3" w:rsidRDefault="00872FB3" w:rsidP="00872FB3">
      <w:pPr>
        <w:jc w:val="both"/>
      </w:pPr>
    </w:p>
    <w:p w14:paraId="3A6B6653" w14:textId="77777777" w:rsidR="00872FB3" w:rsidRPr="00445494" w:rsidRDefault="00872FB3" w:rsidP="00872FB3">
      <w:pPr>
        <w:jc w:val="both"/>
      </w:pPr>
    </w:p>
    <w:p w14:paraId="454162A2" w14:textId="77777777" w:rsidR="00872FB3" w:rsidRPr="003A470C" w:rsidRDefault="00872FB3" w:rsidP="00872FB3">
      <w:pPr>
        <w:tabs>
          <w:tab w:val="left" w:pos="709"/>
        </w:tabs>
        <w:overflowPunct w:val="0"/>
        <w:autoSpaceDE w:val="0"/>
        <w:autoSpaceDN w:val="0"/>
        <w:adjustRightInd w:val="0"/>
        <w:jc w:val="both"/>
        <w:textAlignment w:val="baseline"/>
        <w:rPr>
          <w:b/>
        </w:rPr>
      </w:pPr>
      <w:r w:rsidRPr="003A470C">
        <w:rPr>
          <w:b/>
        </w:rPr>
        <w:tab/>
        <w:t>Pomoći dane u inozemstvo i unutar opće</w:t>
      </w:r>
      <w:r>
        <w:rPr>
          <w:b/>
        </w:rPr>
        <w:t xml:space="preserve">g proračuna </w:t>
      </w:r>
    </w:p>
    <w:p w14:paraId="7871AA94" w14:textId="77777777" w:rsidR="00872FB3" w:rsidRPr="003A470C" w:rsidRDefault="00872FB3" w:rsidP="00872FB3">
      <w:pPr>
        <w:overflowPunct w:val="0"/>
        <w:autoSpaceDE w:val="0"/>
        <w:autoSpaceDN w:val="0"/>
        <w:adjustRightInd w:val="0"/>
        <w:jc w:val="both"/>
        <w:textAlignment w:val="baseline"/>
        <w:rPr>
          <w:b/>
        </w:rPr>
      </w:pPr>
    </w:p>
    <w:p w14:paraId="3BA9E5C7" w14:textId="77777777" w:rsidR="00872FB3" w:rsidRPr="003A470C" w:rsidRDefault="00872FB3" w:rsidP="00872FB3">
      <w:pPr>
        <w:overflowPunct w:val="0"/>
        <w:autoSpaceDE w:val="0"/>
        <w:autoSpaceDN w:val="0"/>
        <w:adjustRightInd w:val="0"/>
        <w:ind w:firstLine="284"/>
        <w:jc w:val="both"/>
        <w:textAlignment w:val="baseline"/>
      </w:pPr>
      <w:r w:rsidRPr="003A470C">
        <w:lastRenderedPageBreak/>
        <w:t xml:space="preserve">Unutar ove skupine rashoda utrošeno je </w:t>
      </w:r>
      <w:r>
        <w:t>209.256,57</w:t>
      </w:r>
      <w:r w:rsidRPr="003A470C">
        <w:t xml:space="preserve"> kuna ili </w:t>
      </w:r>
      <w:r>
        <w:t xml:space="preserve">29,89 </w:t>
      </w:r>
      <w:r w:rsidRPr="003A470C">
        <w:t>% od planiranog za 20</w:t>
      </w:r>
      <w:r>
        <w:t>21</w:t>
      </w:r>
      <w:r w:rsidRPr="003A470C">
        <w:t xml:space="preserve">. godinu te je njihov udio u ukupnim rashodima poslovanja </w:t>
      </w:r>
      <w:r>
        <w:t xml:space="preserve">1,99 </w:t>
      </w:r>
      <w:r w:rsidRPr="003A470C">
        <w:t>%.</w:t>
      </w:r>
    </w:p>
    <w:p w14:paraId="7FE0E06D" w14:textId="77777777" w:rsidR="00872FB3" w:rsidRPr="009324D2" w:rsidRDefault="00872FB3" w:rsidP="00872FB3">
      <w:pPr>
        <w:overflowPunct w:val="0"/>
        <w:autoSpaceDE w:val="0"/>
        <w:autoSpaceDN w:val="0"/>
        <w:adjustRightInd w:val="0"/>
        <w:ind w:firstLine="284"/>
        <w:jc w:val="both"/>
        <w:textAlignment w:val="baseline"/>
      </w:pPr>
      <w:r w:rsidRPr="00CD20CF">
        <w:t xml:space="preserve">Iznos od </w:t>
      </w:r>
      <w:r>
        <w:t xml:space="preserve">101.799,71 kunu </w:t>
      </w:r>
      <w:r w:rsidRPr="009324D2">
        <w:t>plaćen je Fondu za zaštitu okoliša i energetsku učinkovitost za provedbu Projekta nabave</w:t>
      </w:r>
      <w:r>
        <w:t xml:space="preserve"> </w:t>
      </w:r>
      <w:r w:rsidRPr="009324D2">
        <w:t>spremnika za odvojeno prikupljanje komunalnog otpada u jedinicama lokalne samouprave (učešće grada je 15 %).</w:t>
      </w:r>
      <w:r>
        <w:t xml:space="preserve"> Preostali iznos od 107.456,86 kuna utrošen je za </w:t>
      </w:r>
      <w:r w:rsidRPr="003A470C">
        <w:t>sufinanciranje</w:t>
      </w:r>
      <w:r>
        <w:t xml:space="preserve"> </w:t>
      </w:r>
      <w:r w:rsidRPr="003A470C">
        <w:t xml:space="preserve">produženog boravka u </w:t>
      </w:r>
      <w:r>
        <w:t xml:space="preserve">Osnovnoj </w:t>
      </w:r>
      <w:r w:rsidRPr="003A470C">
        <w:t>školi Lepoglava</w:t>
      </w:r>
      <w:r>
        <w:t>.</w:t>
      </w:r>
    </w:p>
    <w:p w14:paraId="710EAD55" w14:textId="77777777" w:rsidR="00872FB3" w:rsidRPr="005363FF" w:rsidRDefault="00872FB3" w:rsidP="00872FB3">
      <w:pPr>
        <w:overflowPunct w:val="0"/>
        <w:autoSpaceDE w:val="0"/>
        <w:autoSpaceDN w:val="0"/>
        <w:adjustRightInd w:val="0"/>
        <w:ind w:firstLine="284"/>
        <w:jc w:val="both"/>
        <w:textAlignment w:val="baseline"/>
      </w:pPr>
    </w:p>
    <w:p w14:paraId="5B1C79E8" w14:textId="77777777" w:rsidR="00872FB3" w:rsidRPr="003A470C" w:rsidRDefault="00872FB3" w:rsidP="00872FB3">
      <w:pPr>
        <w:overflowPunct w:val="0"/>
        <w:autoSpaceDE w:val="0"/>
        <w:autoSpaceDN w:val="0"/>
        <w:adjustRightInd w:val="0"/>
        <w:ind w:left="705"/>
        <w:jc w:val="both"/>
        <w:textAlignment w:val="baseline"/>
        <w:rPr>
          <w:b/>
        </w:rPr>
      </w:pPr>
      <w:r w:rsidRPr="003A470C">
        <w:rPr>
          <w:b/>
        </w:rPr>
        <w:t>Naknade građanima i kućanstvima na temelju osiguranja i druge naknade</w:t>
      </w:r>
    </w:p>
    <w:p w14:paraId="6E7DA600" w14:textId="77777777" w:rsidR="00872FB3" w:rsidRPr="003A470C" w:rsidRDefault="00872FB3" w:rsidP="00872FB3">
      <w:pPr>
        <w:overflowPunct w:val="0"/>
        <w:autoSpaceDE w:val="0"/>
        <w:autoSpaceDN w:val="0"/>
        <w:adjustRightInd w:val="0"/>
        <w:jc w:val="both"/>
        <w:textAlignment w:val="baseline"/>
        <w:rPr>
          <w:b/>
        </w:rPr>
      </w:pPr>
    </w:p>
    <w:p w14:paraId="65563D57" w14:textId="77777777" w:rsidR="00872FB3" w:rsidRPr="00C70F4F" w:rsidRDefault="00872FB3" w:rsidP="00872FB3">
      <w:pPr>
        <w:ind w:firstLine="284"/>
        <w:jc w:val="both"/>
        <w:rPr>
          <w:sz w:val="28"/>
          <w:szCs w:val="28"/>
        </w:rPr>
      </w:pPr>
      <w:r w:rsidRPr="003A470C">
        <w:t xml:space="preserve">Izvršenje rashoda za naknade građanima i kućanstvima na temelju osiguranja i druge naknade iznosi ukupno </w:t>
      </w:r>
      <w:r>
        <w:t>610.802,38</w:t>
      </w:r>
      <w:r w:rsidRPr="003A470C">
        <w:t xml:space="preserve"> kuna što je ostvarenje </w:t>
      </w:r>
      <w:r>
        <w:t xml:space="preserve">32,93 </w:t>
      </w:r>
      <w:r w:rsidRPr="003A470C">
        <w:t>% plana za 20</w:t>
      </w:r>
      <w:r>
        <w:t>21</w:t>
      </w:r>
      <w:r w:rsidRPr="003A470C">
        <w:t xml:space="preserve">. godinu. U ukupnim rashodima poslovanja ova skupina rashoda čini udio od </w:t>
      </w:r>
      <w:r>
        <w:t xml:space="preserve">5,80 </w:t>
      </w:r>
      <w:r w:rsidRPr="003A470C">
        <w:t>%, a obuhvaćaju naknade prema Programu raspodjele sredstava</w:t>
      </w:r>
      <w:r>
        <w:t xml:space="preserve"> za potrebe</w:t>
      </w:r>
      <w:r w:rsidRPr="003A470C">
        <w:t xml:space="preserve"> socijalne skrbi </w:t>
      </w:r>
      <w:r>
        <w:t xml:space="preserve">za 2021. godinu </w:t>
      </w:r>
      <w:r w:rsidRPr="003A470C">
        <w:t>i Sukladno Odluci o socijalnoj skrbi</w:t>
      </w:r>
      <w:r>
        <w:t xml:space="preserve"> „</w:t>
      </w:r>
      <w:r w:rsidRPr="00C70F4F">
        <w:t>Službeni vjesnik Varaždinske županije“ broj 60/15 i 46/16</w:t>
      </w:r>
      <w:r>
        <w:t>.</w:t>
      </w:r>
    </w:p>
    <w:p w14:paraId="387C2FD0" w14:textId="77777777" w:rsidR="00872FB3" w:rsidRPr="003A470C" w:rsidRDefault="00872FB3" w:rsidP="00872FB3">
      <w:pPr>
        <w:autoSpaceDE w:val="0"/>
        <w:autoSpaceDN w:val="0"/>
        <w:adjustRightInd w:val="0"/>
        <w:ind w:firstLine="284"/>
        <w:jc w:val="both"/>
        <w:rPr>
          <w:color w:val="000000"/>
        </w:rPr>
      </w:pPr>
      <w:r w:rsidRPr="003A470C">
        <w:rPr>
          <w:color w:val="000000"/>
        </w:rPr>
        <w:t>Najveći dio rashoda iskazan na ovim stavkama odnosi se na naknade</w:t>
      </w:r>
      <w:r w:rsidRPr="003A470C">
        <w:t xml:space="preserve"> građanima i kućanstvima u </w:t>
      </w:r>
      <w:r>
        <w:t>novcu</w:t>
      </w:r>
      <w:r w:rsidRPr="003A470C">
        <w:t xml:space="preserve"> za koju namjenu je utrošeno ukupno </w:t>
      </w:r>
      <w:r>
        <w:t>376.773,72</w:t>
      </w:r>
      <w:r w:rsidRPr="003A470C">
        <w:t xml:space="preserve"> kun</w:t>
      </w:r>
      <w:r>
        <w:t>e</w:t>
      </w:r>
      <w:r w:rsidRPr="003A470C">
        <w:t>:</w:t>
      </w:r>
    </w:p>
    <w:p w14:paraId="0F43060C" w14:textId="77777777" w:rsidR="00872FB3" w:rsidRDefault="00872FB3" w:rsidP="00872FB3">
      <w:pPr>
        <w:ind w:firstLine="284"/>
        <w:jc w:val="both"/>
      </w:pPr>
      <w:r>
        <w:t xml:space="preserve">- </w:t>
      </w:r>
      <w:r w:rsidRPr="003A470C">
        <w:t>program socijalne zaštite</w:t>
      </w:r>
      <w:r>
        <w:t xml:space="preserve">                                               89.673,72 kn</w:t>
      </w:r>
    </w:p>
    <w:p w14:paraId="194BB8C7" w14:textId="77777777" w:rsidR="00872FB3" w:rsidRDefault="00872FB3" w:rsidP="00872FB3">
      <w:pPr>
        <w:ind w:firstLine="284"/>
        <w:jc w:val="both"/>
      </w:pPr>
      <w:r>
        <w:t>- studentske stipendije                                                    207.900,00 kn</w:t>
      </w:r>
    </w:p>
    <w:p w14:paraId="08FC6989" w14:textId="77777777" w:rsidR="00872FB3" w:rsidRDefault="00872FB3" w:rsidP="00872FB3">
      <w:pPr>
        <w:ind w:firstLine="284"/>
        <w:jc w:val="both"/>
      </w:pPr>
      <w:r>
        <w:t>- potpore za novorođeno dijete                                        17.000,00 kn</w:t>
      </w:r>
    </w:p>
    <w:p w14:paraId="56696BEF" w14:textId="77777777" w:rsidR="00872FB3" w:rsidRDefault="00872FB3" w:rsidP="00872FB3">
      <w:pPr>
        <w:ind w:firstLine="284"/>
        <w:jc w:val="both"/>
      </w:pPr>
      <w:r>
        <w:t xml:space="preserve">- </w:t>
      </w:r>
      <w:proofErr w:type="spellStart"/>
      <w:r>
        <w:t>uskrsnice</w:t>
      </w:r>
      <w:proofErr w:type="spellEnd"/>
      <w:r>
        <w:t xml:space="preserve"> za umirovljenike                                            62.200,00 kn</w:t>
      </w:r>
    </w:p>
    <w:p w14:paraId="255E8E63" w14:textId="77777777" w:rsidR="00872FB3" w:rsidRDefault="00872FB3" w:rsidP="00872FB3">
      <w:pPr>
        <w:jc w:val="both"/>
      </w:pPr>
    </w:p>
    <w:p w14:paraId="37892848" w14:textId="77777777" w:rsidR="00872FB3" w:rsidRDefault="00872FB3" w:rsidP="00872FB3">
      <w:pPr>
        <w:ind w:firstLine="284"/>
        <w:jc w:val="both"/>
      </w:pPr>
      <w:r w:rsidRPr="003A470C">
        <w:t xml:space="preserve">Za naknade građanima i kućanstvima u </w:t>
      </w:r>
      <w:r>
        <w:t>naravi</w:t>
      </w:r>
      <w:r w:rsidRPr="003A470C">
        <w:t xml:space="preserve"> utrošeno je </w:t>
      </w:r>
      <w:r>
        <w:t>234.028,66</w:t>
      </w:r>
      <w:r w:rsidRPr="003A470C">
        <w:t xml:space="preserve"> kun</w:t>
      </w:r>
      <w:r>
        <w:t>a</w:t>
      </w:r>
      <w:r w:rsidRPr="003A470C">
        <w:t xml:space="preserve"> od čega za program socijalne zaštite </w:t>
      </w:r>
      <w:r>
        <w:t>66.836,66</w:t>
      </w:r>
      <w:r w:rsidRPr="003A470C">
        <w:t xml:space="preserve"> kuna</w:t>
      </w:r>
      <w:r>
        <w:t>,</w:t>
      </w:r>
      <w:r w:rsidRPr="003A470C">
        <w:t xml:space="preserve"> </w:t>
      </w:r>
      <w:r w:rsidRPr="00CD20CF">
        <w:t>prijevoz učenika OŠ Lepoglava</w:t>
      </w:r>
      <w:r>
        <w:t xml:space="preserve"> 5.150,00</w:t>
      </w:r>
      <w:r w:rsidRPr="003A470C">
        <w:t xml:space="preserve"> kuna</w:t>
      </w:r>
      <w:r>
        <w:t xml:space="preserve"> i za </w:t>
      </w:r>
      <w:r w:rsidRPr="00CD20CF">
        <w:t>sufinan</w:t>
      </w:r>
      <w:r>
        <w:t>ciranje</w:t>
      </w:r>
      <w:r w:rsidRPr="00CD20CF">
        <w:t xml:space="preserve"> participacije za korisnike privatnih vrtića </w:t>
      </w:r>
      <w:r>
        <w:t>162.042,00 kuna</w:t>
      </w:r>
      <w:r w:rsidRPr="003A470C">
        <w:t xml:space="preserve">. </w:t>
      </w:r>
    </w:p>
    <w:p w14:paraId="23DB3477" w14:textId="77777777" w:rsidR="00872FB3" w:rsidRPr="009A56C5" w:rsidRDefault="00872FB3" w:rsidP="00872FB3">
      <w:pPr>
        <w:jc w:val="both"/>
      </w:pPr>
      <w:r w:rsidRPr="003A470C">
        <w:t xml:space="preserve"> </w:t>
      </w:r>
    </w:p>
    <w:p w14:paraId="2B7878B2" w14:textId="77777777" w:rsidR="00872FB3" w:rsidRPr="003A470C" w:rsidRDefault="00872FB3" w:rsidP="00872FB3">
      <w:pPr>
        <w:ind w:firstLine="708"/>
        <w:jc w:val="both"/>
      </w:pPr>
      <w:r w:rsidRPr="003A470C">
        <w:rPr>
          <w:b/>
        </w:rPr>
        <w:t>Ostali rashodi</w:t>
      </w:r>
    </w:p>
    <w:p w14:paraId="47BB18BC" w14:textId="77777777" w:rsidR="00872FB3" w:rsidRDefault="00872FB3" w:rsidP="00872FB3">
      <w:pPr>
        <w:ind w:firstLine="284"/>
        <w:jc w:val="both"/>
      </w:pPr>
    </w:p>
    <w:p w14:paraId="6FB0B67E" w14:textId="77777777" w:rsidR="00872FB3" w:rsidRPr="003A470C" w:rsidRDefault="00872FB3" w:rsidP="00872FB3">
      <w:pPr>
        <w:ind w:firstLine="284"/>
        <w:jc w:val="both"/>
        <w:rPr>
          <w:lang w:val="pl-PL"/>
        </w:rPr>
      </w:pPr>
      <w:r w:rsidRPr="003A470C">
        <w:t xml:space="preserve">Skupina ostalih rashoda izvršena je u ukupnom iznosu od </w:t>
      </w:r>
      <w:r>
        <w:t>1.409.153,49</w:t>
      </w:r>
      <w:r w:rsidRPr="003A470C">
        <w:t xml:space="preserve"> kuna ili </w:t>
      </w:r>
      <w:r>
        <w:t xml:space="preserve">30,84 </w:t>
      </w:r>
      <w:r w:rsidRPr="003A470C">
        <w:t xml:space="preserve">% plana, a u </w:t>
      </w:r>
      <w:r w:rsidRPr="003A470C">
        <w:rPr>
          <w:lang w:val="pl-PL"/>
        </w:rPr>
        <w:t xml:space="preserve">strukturi ukupnih rashoda </w:t>
      </w:r>
      <w:r>
        <w:rPr>
          <w:lang w:val="pl-PL"/>
        </w:rPr>
        <w:t xml:space="preserve">poslovanja </w:t>
      </w:r>
      <w:r w:rsidRPr="003A470C">
        <w:rPr>
          <w:lang w:val="pl-PL"/>
        </w:rPr>
        <w:t xml:space="preserve">ova skupina sudjeluje s </w:t>
      </w:r>
      <w:r>
        <w:rPr>
          <w:lang w:val="pl-PL"/>
        </w:rPr>
        <w:t xml:space="preserve">13,37 </w:t>
      </w:r>
      <w:r w:rsidRPr="003A470C">
        <w:rPr>
          <w:lang w:val="pl-PL"/>
        </w:rPr>
        <w:t>%. Rashodi se odnose na tekuće i kapitalne donacije, kazne, penale i naknade šteta i izvanredne rashode.</w:t>
      </w:r>
    </w:p>
    <w:p w14:paraId="6955E393" w14:textId="77777777" w:rsidR="00872FB3" w:rsidRPr="003A470C" w:rsidRDefault="00872FB3" w:rsidP="00872FB3">
      <w:pPr>
        <w:ind w:firstLine="284"/>
        <w:jc w:val="both"/>
      </w:pPr>
    </w:p>
    <w:p w14:paraId="1F087C82" w14:textId="77777777" w:rsidR="00872FB3" w:rsidRPr="00F4125B" w:rsidRDefault="00872FB3" w:rsidP="00872FB3">
      <w:pPr>
        <w:ind w:firstLine="284"/>
        <w:jc w:val="both"/>
      </w:pPr>
      <w:r w:rsidRPr="003A470C">
        <w:rPr>
          <w:b/>
          <w:i/>
        </w:rPr>
        <w:t>Tekuće donacije</w:t>
      </w:r>
      <w:r w:rsidRPr="003A470C">
        <w:t xml:space="preserve"> - rashodi su ostvareni u iznosu od </w:t>
      </w:r>
      <w:r>
        <w:t>1.281.615,99</w:t>
      </w:r>
      <w:r w:rsidRPr="003A470C">
        <w:t xml:space="preserve"> kuna ili </w:t>
      </w:r>
      <w:r>
        <w:t xml:space="preserve">29,13 </w:t>
      </w:r>
      <w:r w:rsidRPr="003A470C">
        <w:t xml:space="preserve">% plana, a obuhvaćaju financiranje programa: </w:t>
      </w:r>
    </w:p>
    <w:tbl>
      <w:tblPr>
        <w:tblW w:w="0" w:type="auto"/>
        <w:tblLook w:val="04A0" w:firstRow="1" w:lastRow="0" w:firstColumn="1" w:lastColumn="0" w:noHBand="0" w:noVBand="1"/>
      </w:tblPr>
      <w:tblGrid>
        <w:gridCol w:w="5529"/>
        <w:gridCol w:w="1546"/>
      </w:tblGrid>
      <w:tr w:rsidR="00872FB3" w:rsidRPr="006B4B78" w14:paraId="55A906F3" w14:textId="77777777" w:rsidTr="00273EDC">
        <w:trPr>
          <w:trHeight w:val="324"/>
        </w:trPr>
        <w:tc>
          <w:tcPr>
            <w:tcW w:w="5529" w:type="dxa"/>
            <w:shd w:val="clear" w:color="auto" w:fill="auto"/>
            <w:vAlign w:val="center"/>
          </w:tcPr>
          <w:p w14:paraId="239D559B" w14:textId="77777777" w:rsidR="00872FB3" w:rsidRPr="006B4B78" w:rsidRDefault="00872FB3" w:rsidP="00273EDC">
            <w:pPr>
              <w:jc w:val="both"/>
            </w:pPr>
            <w:r w:rsidRPr="006B4B78">
              <w:t>- donacije političkim strankama</w:t>
            </w:r>
          </w:p>
        </w:tc>
        <w:tc>
          <w:tcPr>
            <w:tcW w:w="1546" w:type="dxa"/>
            <w:shd w:val="clear" w:color="auto" w:fill="auto"/>
            <w:vAlign w:val="center"/>
          </w:tcPr>
          <w:p w14:paraId="65E9CEA2" w14:textId="77777777" w:rsidR="00872FB3" w:rsidRPr="006B4B78" w:rsidRDefault="00872FB3" w:rsidP="00273EDC">
            <w:pPr>
              <w:jc w:val="right"/>
            </w:pPr>
            <w:r>
              <w:t>26.6</w:t>
            </w:r>
            <w:r w:rsidRPr="006B4B78">
              <w:t>00,0 kn</w:t>
            </w:r>
          </w:p>
        </w:tc>
      </w:tr>
      <w:tr w:rsidR="00872FB3" w:rsidRPr="006B4B78" w14:paraId="6EC7510E" w14:textId="77777777" w:rsidTr="00273EDC">
        <w:trPr>
          <w:trHeight w:val="339"/>
        </w:trPr>
        <w:tc>
          <w:tcPr>
            <w:tcW w:w="5529" w:type="dxa"/>
            <w:shd w:val="clear" w:color="auto" w:fill="auto"/>
            <w:vAlign w:val="center"/>
          </w:tcPr>
          <w:p w14:paraId="507C79E9" w14:textId="77777777" w:rsidR="00872FB3" w:rsidRPr="006B4B78" w:rsidRDefault="00872FB3" w:rsidP="00273EDC">
            <w:pPr>
              <w:jc w:val="both"/>
            </w:pPr>
            <w:r w:rsidRPr="006B4B78">
              <w:t>- ostali programi turističke ponude</w:t>
            </w:r>
          </w:p>
        </w:tc>
        <w:tc>
          <w:tcPr>
            <w:tcW w:w="1546" w:type="dxa"/>
            <w:shd w:val="clear" w:color="auto" w:fill="auto"/>
            <w:vAlign w:val="center"/>
          </w:tcPr>
          <w:p w14:paraId="525DAD1F" w14:textId="77777777" w:rsidR="00872FB3" w:rsidRPr="006B4B78" w:rsidRDefault="00872FB3" w:rsidP="00273EDC">
            <w:pPr>
              <w:jc w:val="right"/>
            </w:pPr>
            <w:r>
              <w:t>5</w:t>
            </w:r>
            <w:r w:rsidRPr="006B4B78">
              <w:t>.000,00 kn</w:t>
            </w:r>
          </w:p>
        </w:tc>
      </w:tr>
      <w:tr w:rsidR="00872FB3" w:rsidRPr="006B4B78" w14:paraId="5C4ED11F" w14:textId="77777777" w:rsidTr="00273EDC">
        <w:trPr>
          <w:trHeight w:val="324"/>
        </w:trPr>
        <w:tc>
          <w:tcPr>
            <w:tcW w:w="5529" w:type="dxa"/>
            <w:shd w:val="clear" w:color="auto" w:fill="auto"/>
            <w:vAlign w:val="center"/>
          </w:tcPr>
          <w:p w14:paraId="6F7D7B45" w14:textId="77777777" w:rsidR="00872FB3" w:rsidRPr="006B4B78" w:rsidRDefault="00872FB3" w:rsidP="00273EDC">
            <w:pPr>
              <w:jc w:val="both"/>
            </w:pPr>
            <w:r w:rsidRPr="006B4B78">
              <w:t>- sufinanciranje rada Turističke zajednice</w:t>
            </w:r>
          </w:p>
        </w:tc>
        <w:tc>
          <w:tcPr>
            <w:tcW w:w="1546" w:type="dxa"/>
            <w:shd w:val="clear" w:color="auto" w:fill="auto"/>
            <w:vAlign w:val="center"/>
          </w:tcPr>
          <w:p w14:paraId="3BEF0991" w14:textId="77777777" w:rsidR="00872FB3" w:rsidRPr="006B4B78" w:rsidRDefault="00872FB3" w:rsidP="00273EDC">
            <w:r w:rsidRPr="006B4B78">
              <w:t xml:space="preserve"> </w:t>
            </w:r>
            <w:r>
              <w:t xml:space="preserve">  30.</w:t>
            </w:r>
            <w:r w:rsidRPr="006B4B78">
              <w:t>000,00 kn</w:t>
            </w:r>
          </w:p>
        </w:tc>
      </w:tr>
      <w:tr w:rsidR="00872FB3" w:rsidRPr="006B4B78" w14:paraId="440F8478" w14:textId="77777777" w:rsidTr="00273EDC">
        <w:trPr>
          <w:trHeight w:val="324"/>
        </w:trPr>
        <w:tc>
          <w:tcPr>
            <w:tcW w:w="5529" w:type="dxa"/>
            <w:shd w:val="clear" w:color="auto" w:fill="auto"/>
            <w:vAlign w:val="center"/>
          </w:tcPr>
          <w:p w14:paraId="56B97D1C" w14:textId="77777777" w:rsidR="00872FB3" w:rsidRPr="006B4B78" w:rsidRDefault="00872FB3" w:rsidP="00273EDC">
            <w:pPr>
              <w:jc w:val="both"/>
            </w:pPr>
            <w:r w:rsidRPr="006B4B78">
              <w:t xml:space="preserve">- potpore za izdavačke </w:t>
            </w:r>
            <w:r>
              <w:t>aktivnosti</w:t>
            </w:r>
          </w:p>
        </w:tc>
        <w:tc>
          <w:tcPr>
            <w:tcW w:w="1546" w:type="dxa"/>
            <w:shd w:val="clear" w:color="auto" w:fill="auto"/>
            <w:vAlign w:val="center"/>
          </w:tcPr>
          <w:p w14:paraId="250175C3" w14:textId="77777777" w:rsidR="00872FB3" w:rsidRPr="006B4B78" w:rsidRDefault="00872FB3" w:rsidP="00273EDC">
            <w:pPr>
              <w:jc w:val="right"/>
            </w:pPr>
            <w:r>
              <w:t>4.00</w:t>
            </w:r>
            <w:r w:rsidRPr="006B4B78">
              <w:t>0,00 kn</w:t>
            </w:r>
          </w:p>
        </w:tc>
      </w:tr>
      <w:tr w:rsidR="00872FB3" w:rsidRPr="006B4B78" w14:paraId="18C174D7" w14:textId="77777777" w:rsidTr="00273EDC">
        <w:trPr>
          <w:trHeight w:val="339"/>
        </w:trPr>
        <w:tc>
          <w:tcPr>
            <w:tcW w:w="5529" w:type="dxa"/>
            <w:shd w:val="clear" w:color="auto" w:fill="auto"/>
            <w:vAlign w:val="center"/>
          </w:tcPr>
          <w:p w14:paraId="2259C623" w14:textId="77777777" w:rsidR="00872FB3" w:rsidRPr="006B4B78" w:rsidRDefault="00872FB3" w:rsidP="00273EDC">
            <w:pPr>
              <w:jc w:val="both"/>
            </w:pPr>
            <w:r w:rsidRPr="006B4B78">
              <w:t>- donacije vjerskim zajednicama</w:t>
            </w:r>
          </w:p>
        </w:tc>
        <w:tc>
          <w:tcPr>
            <w:tcW w:w="1546" w:type="dxa"/>
            <w:shd w:val="clear" w:color="auto" w:fill="auto"/>
            <w:vAlign w:val="center"/>
          </w:tcPr>
          <w:p w14:paraId="6912FEAF" w14:textId="77777777" w:rsidR="00872FB3" w:rsidRPr="006B4B78" w:rsidRDefault="00872FB3" w:rsidP="00273EDC">
            <w:pPr>
              <w:jc w:val="right"/>
            </w:pPr>
            <w:r>
              <w:t>100.000</w:t>
            </w:r>
            <w:r w:rsidRPr="006B4B78">
              <w:t>,</w:t>
            </w:r>
            <w:r>
              <w:t>00</w:t>
            </w:r>
            <w:r w:rsidRPr="006B4B78">
              <w:t xml:space="preserve"> kn</w:t>
            </w:r>
          </w:p>
        </w:tc>
      </w:tr>
      <w:tr w:rsidR="00872FB3" w:rsidRPr="006B4B78" w14:paraId="414774E2" w14:textId="77777777" w:rsidTr="00273EDC">
        <w:trPr>
          <w:trHeight w:val="324"/>
        </w:trPr>
        <w:tc>
          <w:tcPr>
            <w:tcW w:w="5529" w:type="dxa"/>
            <w:shd w:val="clear" w:color="auto" w:fill="auto"/>
            <w:vAlign w:val="center"/>
          </w:tcPr>
          <w:p w14:paraId="50AC19D8" w14:textId="77777777" w:rsidR="00872FB3" w:rsidRPr="006B4B78" w:rsidRDefault="00872FB3" w:rsidP="00273EDC">
            <w:pPr>
              <w:jc w:val="both"/>
            </w:pPr>
            <w:r w:rsidRPr="006B4B78">
              <w:t>- program javnih potreba u sportu</w:t>
            </w:r>
          </w:p>
        </w:tc>
        <w:tc>
          <w:tcPr>
            <w:tcW w:w="1546" w:type="dxa"/>
            <w:shd w:val="clear" w:color="auto" w:fill="auto"/>
            <w:vAlign w:val="center"/>
          </w:tcPr>
          <w:p w14:paraId="75686715" w14:textId="77777777" w:rsidR="00872FB3" w:rsidRPr="006B4B78" w:rsidRDefault="00872FB3" w:rsidP="00273EDC">
            <w:pPr>
              <w:jc w:val="right"/>
            </w:pPr>
            <w:r>
              <w:t>412.850</w:t>
            </w:r>
            <w:r w:rsidRPr="006B4B78">
              <w:t>,0</w:t>
            </w:r>
            <w:r>
              <w:t>1</w:t>
            </w:r>
            <w:r w:rsidRPr="006B4B78">
              <w:t xml:space="preserve"> kn</w:t>
            </w:r>
          </w:p>
        </w:tc>
      </w:tr>
      <w:tr w:rsidR="00872FB3" w:rsidRPr="006B4B78" w14:paraId="6FA4700F" w14:textId="77777777" w:rsidTr="00273EDC">
        <w:trPr>
          <w:trHeight w:val="324"/>
        </w:trPr>
        <w:tc>
          <w:tcPr>
            <w:tcW w:w="5529" w:type="dxa"/>
            <w:shd w:val="clear" w:color="auto" w:fill="auto"/>
            <w:vAlign w:val="center"/>
          </w:tcPr>
          <w:p w14:paraId="6D5BDD70" w14:textId="77777777" w:rsidR="00872FB3" w:rsidRPr="006B4B78" w:rsidRDefault="00872FB3" w:rsidP="00273EDC">
            <w:pPr>
              <w:jc w:val="both"/>
            </w:pPr>
            <w:r w:rsidRPr="006B4B78">
              <w:t xml:space="preserve">- Vatrogasna zajednica grada Lepoglave               </w:t>
            </w:r>
          </w:p>
        </w:tc>
        <w:tc>
          <w:tcPr>
            <w:tcW w:w="1546" w:type="dxa"/>
            <w:shd w:val="clear" w:color="auto" w:fill="auto"/>
            <w:vAlign w:val="center"/>
          </w:tcPr>
          <w:p w14:paraId="784AFBA2" w14:textId="77777777" w:rsidR="00872FB3" w:rsidRPr="006B4B78" w:rsidRDefault="00872FB3" w:rsidP="00273EDC">
            <w:pPr>
              <w:jc w:val="right"/>
            </w:pPr>
            <w:r>
              <w:t>613.399,98</w:t>
            </w:r>
            <w:r w:rsidRPr="006B4B78">
              <w:t xml:space="preserve"> kn</w:t>
            </w:r>
          </w:p>
        </w:tc>
      </w:tr>
      <w:tr w:rsidR="00872FB3" w:rsidRPr="006B4B78" w14:paraId="5C98B36A" w14:textId="77777777" w:rsidTr="00273EDC">
        <w:trPr>
          <w:trHeight w:val="324"/>
        </w:trPr>
        <w:tc>
          <w:tcPr>
            <w:tcW w:w="5529" w:type="dxa"/>
            <w:shd w:val="clear" w:color="auto" w:fill="auto"/>
            <w:vAlign w:val="center"/>
          </w:tcPr>
          <w:p w14:paraId="126BD32F" w14:textId="77777777" w:rsidR="00872FB3" w:rsidRPr="006B4B78" w:rsidRDefault="00872FB3" w:rsidP="00273EDC">
            <w:r w:rsidRPr="006B4B78">
              <w:t>- HGSS</w:t>
            </w:r>
          </w:p>
        </w:tc>
        <w:tc>
          <w:tcPr>
            <w:tcW w:w="1546" w:type="dxa"/>
            <w:shd w:val="clear" w:color="auto" w:fill="auto"/>
            <w:vAlign w:val="center"/>
          </w:tcPr>
          <w:p w14:paraId="4D915C8F" w14:textId="77777777" w:rsidR="00872FB3" w:rsidRPr="006B4B78" w:rsidRDefault="00872FB3" w:rsidP="00273EDC">
            <w:pPr>
              <w:jc w:val="right"/>
            </w:pPr>
            <w:r>
              <w:t>15</w:t>
            </w:r>
            <w:r w:rsidRPr="006B4B78">
              <w:t>.000,00 kn</w:t>
            </w:r>
          </w:p>
        </w:tc>
      </w:tr>
      <w:tr w:rsidR="00872FB3" w:rsidRPr="006B4B78" w14:paraId="089EFD89" w14:textId="77777777" w:rsidTr="00273EDC">
        <w:trPr>
          <w:trHeight w:val="324"/>
        </w:trPr>
        <w:tc>
          <w:tcPr>
            <w:tcW w:w="5529" w:type="dxa"/>
            <w:shd w:val="clear" w:color="auto" w:fill="auto"/>
            <w:vAlign w:val="center"/>
          </w:tcPr>
          <w:p w14:paraId="6927BEB3" w14:textId="77777777" w:rsidR="00872FB3" w:rsidRPr="006B4B78" w:rsidRDefault="00872FB3" w:rsidP="00273EDC">
            <w:pPr>
              <w:jc w:val="both"/>
            </w:pPr>
            <w:r w:rsidRPr="006B4B78">
              <w:t>- Crveni križ</w:t>
            </w:r>
          </w:p>
        </w:tc>
        <w:tc>
          <w:tcPr>
            <w:tcW w:w="1546" w:type="dxa"/>
            <w:shd w:val="clear" w:color="auto" w:fill="auto"/>
            <w:vAlign w:val="center"/>
          </w:tcPr>
          <w:p w14:paraId="34CBC706" w14:textId="77777777" w:rsidR="00872FB3" w:rsidRPr="006B4B78" w:rsidRDefault="00872FB3" w:rsidP="00273EDC">
            <w:pPr>
              <w:jc w:val="right"/>
            </w:pPr>
            <w:r>
              <w:t xml:space="preserve">  74.766,00</w:t>
            </w:r>
            <w:r w:rsidRPr="006B4B78">
              <w:t xml:space="preserve"> kn</w:t>
            </w:r>
          </w:p>
        </w:tc>
      </w:tr>
    </w:tbl>
    <w:p w14:paraId="567127C4" w14:textId="77777777" w:rsidR="00872FB3" w:rsidRPr="003A470C" w:rsidRDefault="00872FB3" w:rsidP="00872FB3">
      <w:pPr>
        <w:overflowPunct w:val="0"/>
        <w:autoSpaceDE w:val="0"/>
        <w:autoSpaceDN w:val="0"/>
        <w:adjustRightInd w:val="0"/>
        <w:jc w:val="both"/>
        <w:textAlignment w:val="baseline"/>
      </w:pPr>
      <w:r>
        <w:t xml:space="preserve"> </w:t>
      </w:r>
    </w:p>
    <w:p w14:paraId="4E0F707B" w14:textId="77777777" w:rsidR="00872FB3" w:rsidRPr="009C5C58" w:rsidRDefault="00872FB3" w:rsidP="00872FB3">
      <w:pPr>
        <w:overflowPunct w:val="0"/>
        <w:autoSpaceDE w:val="0"/>
        <w:autoSpaceDN w:val="0"/>
        <w:adjustRightInd w:val="0"/>
        <w:ind w:firstLine="284"/>
        <w:jc w:val="both"/>
        <w:textAlignment w:val="baseline"/>
      </w:pPr>
      <w:r w:rsidRPr="003A470C">
        <w:rPr>
          <w:b/>
          <w:i/>
        </w:rPr>
        <w:lastRenderedPageBreak/>
        <w:t>Kapitalne donacije</w:t>
      </w:r>
      <w:r w:rsidRPr="003A470C">
        <w:t xml:space="preserve"> - rashodi su ostvareni u iznosu od </w:t>
      </w:r>
      <w:r>
        <w:t>127.537,50</w:t>
      </w:r>
      <w:r w:rsidRPr="003A470C">
        <w:t xml:space="preserve"> kuna ili </w:t>
      </w:r>
      <w:r>
        <w:t xml:space="preserve">127,54 </w:t>
      </w:r>
      <w:r w:rsidRPr="003A470C">
        <w:t>% od plana</w:t>
      </w:r>
      <w:r>
        <w:t xml:space="preserve">, a </w:t>
      </w:r>
      <w:r w:rsidRPr="009C5C58">
        <w:t>sredstva su utrošena za:</w:t>
      </w:r>
    </w:p>
    <w:p w14:paraId="415AF633" w14:textId="77777777" w:rsidR="00872FB3" w:rsidRPr="009C5C58" w:rsidRDefault="00872FB3" w:rsidP="00872FB3">
      <w:pPr>
        <w:overflowPunct w:val="0"/>
        <w:autoSpaceDE w:val="0"/>
        <w:autoSpaceDN w:val="0"/>
        <w:adjustRightInd w:val="0"/>
        <w:ind w:firstLine="284"/>
        <w:jc w:val="both"/>
        <w:textAlignment w:val="baseline"/>
      </w:pPr>
      <w:r w:rsidRPr="009C5C58">
        <w:t>- ZSUGL - 56.662,50 kn za podmirenje druge rate za kupnju kosilice i 70.875,00 kuna za pokrivanje dijela troškova izgradnje sabirnog spremnika za navodnjavanje na SRC Lepoglava</w:t>
      </w:r>
      <w:r>
        <w:t>.</w:t>
      </w:r>
    </w:p>
    <w:p w14:paraId="59A3E25C" w14:textId="77777777" w:rsidR="00872FB3" w:rsidRPr="00E05E0B" w:rsidRDefault="00872FB3" w:rsidP="00872FB3">
      <w:pPr>
        <w:overflowPunct w:val="0"/>
        <w:autoSpaceDE w:val="0"/>
        <w:autoSpaceDN w:val="0"/>
        <w:adjustRightInd w:val="0"/>
        <w:ind w:firstLine="284"/>
        <w:jc w:val="both"/>
        <w:textAlignment w:val="baseline"/>
      </w:pPr>
    </w:p>
    <w:p w14:paraId="7F2FC978" w14:textId="77777777" w:rsidR="00872FB3" w:rsidRDefault="00872FB3" w:rsidP="00872FB3">
      <w:pPr>
        <w:overflowPunct w:val="0"/>
        <w:autoSpaceDE w:val="0"/>
        <w:autoSpaceDN w:val="0"/>
        <w:adjustRightInd w:val="0"/>
        <w:ind w:firstLine="284"/>
        <w:jc w:val="both"/>
        <w:textAlignment w:val="baseline"/>
      </w:pPr>
      <w:r w:rsidRPr="003A470C">
        <w:rPr>
          <w:b/>
          <w:i/>
        </w:rPr>
        <w:t>Kazne, penali i naknade štete</w:t>
      </w:r>
      <w:r w:rsidRPr="003A470C">
        <w:t xml:space="preserve"> - </w:t>
      </w:r>
      <w:r w:rsidRPr="003A470C">
        <w:rPr>
          <w:szCs w:val="19"/>
        </w:rPr>
        <w:t xml:space="preserve">unutar ove </w:t>
      </w:r>
      <w:r>
        <w:rPr>
          <w:szCs w:val="19"/>
        </w:rPr>
        <w:t>pozicije rashoda</w:t>
      </w:r>
      <w:r w:rsidRPr="003A470C">
        <w:rPr>
          <w:szCs w:val="19"/>
        </w:rPr>
        <w:t xml:space="preserve"> nema </w:t>
      </w:r>
      <w:r>
        <w:rPr>
          <w:szCs w:val="19"/>
        </w:rPr>
        <w:t>izvršenih</w:t>
      </w:r>
      <w:r w:rsidRPr="003A470C">
        <w:rPr>
          <w:szCs w:val="19"/>
        </w:rPr>
        <w:t xml:space="preserve"> rashoda</w:t>
      </w:r>
      <w:r w:rsidRPr="003A470C">
        <w:t>.</w:t>
      </w:r>
      <w:r>
        <w:t xml:space="preserve"> </w:t>
      </w:r>
    </w:p>
    <w:p w14:paraId="67510FEE" w14:textId="77777777" w:rsidR="00872FB3" w:rsidRPr="003A470C" w:rsidRDefault="00872FB3" w:rsidP="00872FB3">
      <w:pPr>
        <w:overflowPunct w:val="0"/>
        <w:autoSpaceDE w:val="0"/>
        <w:autoSpaceDN w:val="0"/>
        <w:adjustRightInd w:val="0"/>
        <w:ind w:firstLine="284"/>
        <w:jc w:val="both"/>
        <w:textAlignment w:val="baseline"/>
      </w:pPr>
    </w:p>
    <w:p w14:paraId="2BDD09BC" w14:textId="77777777" w:rsidR="00872FB3" w:rsidRDefault="00872FB3" w:rsidP="00872FB3">
      <w:pPr>
        <w:ind w:firstLine="284"/>
        <w:jc w:val="both"/>
      </w:pPr>
      <w:r w:rsidRPr="003A470C">
        <w:rPr>
          <w:b/>
          <w:i/>
        </w:rPr>
        <w:t>Izvanredni rashodi</w:t>
      </w:r>
      <w:r w:rsidRPr="003A470C">
        <w:t xml:space="preserve"> </w:t>
      </w:r>
      <w:r>
        <w:t xml:space="preserve">- </w:t>
      </w:r>
      <w:r w:rsidRPr="003A470C">
        <w:rPr>
          <w:szCs w:val="19"/>
        </w:rPr>
        <w:t xml:space="preserve">unutar ove </w:t>
      </w:r>
      <w:r>
        <w:rPr>
          <w:szCs w:val="19"/>
        </w:rPr>
        <w:t>pozicije rashoda</w:t>
      </w:r>
      <w:r w:rsidRPr="003A470C">
        <w:rPr>
          <w:szCs w:val="19"/>
        </w:rPr>
        <w:t xml:space="preserve"> nema </w:t>
      </w:r>
      <w:r>
        <w:rPr>
          <w:szCs w:val="19"/>
        </w:rPr>
        <w:t>izvršenih</w:t>
      </w:r>
      <w:r w:rsidRPr="003A470C">
        <w:rPr>
          <w:szCs w:val="19"/>
        </w:rPr>
        <w:t xml:space="preserve"> rashoda</w:t>
      </w:r>
      <w:r>
        <w:rPr>
          <w:szCs w:val="19"/>
        </w:rPr>
        <w:t>.</w:t>
      </w:r>
    </w:p>
    <w:p w14:paraId="59CB36D4" w14:textId="77777777" w:rsidR="00872FB3" w:rsidRPr="003A470C" w:rsidRDefault="00872FB3" w:rsidP="00872FB3">
      <w:pPr>
        <w:overflowPunct w:val="0"/>
        <w:autoSpaceDE w:val="0"/>
        <w:autoSpaceDN w:val="0"/>
        <w:adjustRightInd w:val="0"/>
        <w:jc w:val="both"/>
        <w:textAlignment w:val="baseline"/>
      </w:pPr>
    </w:p>
    <w:p w14:paraId="6403526F" w14:textId="77777777" w:rsidR="00872FB3" w:rsidRPr="003A470C" w:rsidRDefault="00872FB3" w:rsidP="00872FB3">
      <w:pPr>
        <w:tabs>
          <w:tab w:val="left" w:pos="284"/>
          <w:tab w:val="left" w:pos="851"/>
        </w:tabs>
        <w:ind w:firstLine="284"/>
        <w:jc w:val="both"/>
        <w:rPr>
          <w:b/>
        </w:rPr>
      </w:pPr>
      <w:r w:rsidRPr="00872BC7">
        <w:rPr>
          <w:b/>
        </w:rPr>
        <w:t>RASHODI ZA NABAVU NEFINANCIJSKE IMOVINE</w:t>
      </w:r>
    </w:p>
    <w:p w14:paraId="6E7E49FB" w14:textId="77777777" w:rsidR="00872FB3" w:rsidRPr="003A470C" w:rsidRDefault="00872FB3" w:rsidP="00872FB3">
      <w:pPr>
        <w:tabs>
          <w:tab w:val="left" w:pos="284"/>
          <w:tab w:val="left" w:pos="851"/>
        </w:tabs>
        <w:jc w:val="both"/>
        <w:rPr>
          <w:b/>
        </w:rPr>
      </w:pPr>
    </w:p>
    <w:p w14:paraId="7DE92455" w14:textId="77777777" w:rsidR="00872FB3" w:rsidRPr="003A470C" w:rsidRDefault="00872FB3" w:rsidP="00872FB3">
      <w:pPr>
        <w:tabs>
          <w:tab w:val="left" w:pos="284"/>
          <w:tab w:val="left" w:pos="851"/>
        </w:tabs>
        <w:jc w:val="both"/>
        <w:rPr>
          <w:b/>
          <w:sz w:val="28"/>
        </w:rPr>
      </w:pPr>
      <w:r w:rsidRPr="003A470C">
        <w:rPr>
          <w:b/>
        </w:rPr>
        <w:tab/>
      </w:r>
      <w:r w:rsidRPr="003A470C">
        <w:t xml:space="preserve">Ukupni rashodi za nabavu nefinancijske imovine planirani su u iznosu </w:t>
      </w:r>
      <w:r>
        <w:t>8.614.200,00</w:t>
      </w:r>
      <w:r w:rsidRPr="003A470C">
        <w:t xml:space="preserve"> kuna, a njihovo </w:t>
      </w:r>
      <w:r>
        <w:t>izvršenje u prvih šest mjeseci</w:t>
      </w:r>
      <w:r w:rsidRPr="003A470C">
        <w:t xml:space="preserve"> iznosi </w:t>
      </w:r>
      <w:r>
        <w:t>468.820,11</w:t>
      </w:r>
      <w:r w:rsidRPr="003A470C">
        <w:t xml:space="preserve"> kun</w:t>
      </w:r>
      <w:r>
        <w:t>a</w:t>
      </w:r>
      <w:r w:rsidRPr="003A470C">
        <w:t xml:space="preserve"> ili </w:t>
      </w:r>
      <w:r>
        <w:t xml:space="preserve">5,44 </w:t>
      </w:r>
      <w:r w:rsidRPr="003A470C">
        <w:t>% plana te su također u 20</w:t>
      </w:r>
      <w:r>
        <w:t>21</w:t>
      </w:r>
      <w:r w:rsidRPr="003A470C">
        <w:t xml:space="preserve">. godini izvršeni za </w:t>
      </w:r>
      <w:r>
        <w:t xml:space="preserve">97,67 </w:t>
      </w:r>
      <w:r w:rsidRPr="003A470C">
        <w:t xml:space="preserve">% </w:t>
      </w:r>
      <w:r>
        <w:t>manje</w:t>
      </w:r>
      <w:r w:rsidRPr="003A470C">
        <w:t xml:space="preserve"> u odnosu na </w:t>
      </w:r>
      <w:r>
        <w:t xml:space="preserve">isto razdoblje </w:t>
      </w:r>
      <w:r w:rsidRPr="003A470C">
        <w:t>prethodn</w:t>
      </w:r>
      <w:r>
        <w:t>e</w:t>
      </w:r>
      <w:r w:rsidRPr="003A470C">
        <w:t xml:space="preserve"> godinu. U strukturi ukupnih rashoda </w:t>
      </w:r>
      <w:r w:rsidRPr="00241EB5">
        <w:t xml:space="preserve">sudjeluju s </w:t>
      </w:r>
      <w:r>
        <w:t>4,45</w:t>
      </w:r>
      <w:r w:rsidRPr="00241EB5">
        <w:t xml:space="preserve"> %.</w:t>
      </w:r>
      <w:r w:rsidRPr="003A470C">
        <w:rPr>
          <w:sz w:val="28"/>
        </w:rPr>
        <w:t xml:space="preserve"> </w:t>
      </w:r>
      <w:r w:rsidRPr="003A470C">
        <w:t>Rashodi su ostvarivani temeljem plana proračuna i programa gradnje.</w:t>
      </w:r>
    </w:p>
    <w:p w14:paraId="7423BE59" w14:textId="77777777" w:rsidR="00872FB3" w:rsidRPr="003A470C" w:rsidRDefault="00872FB3" w:rsidP="00872FB3">
      <w:pPr>
        <w:tabs>
          <w:tab w:val="left" w:pos="284"/>
          <w:tab w:val="left" w:pos="851"/>
        </w:tabs>
        <w:jc w:val="both"/>
        <w:rPr>
          <w:b/>
        </w:rPr>
      </w:pPr>
    </w:p>
    <w:p w14:paraId="1A4A44B6" w14:textId="77777777" w:rsidR="00872FB3" w:rsidRPr="00584C5A" w:rsidRDefault="00872FB3" w:rsidP="00872FB3">
      <w:pPr>
        <w:ind w:firstLine="284"/>
        <w:jc w:val="both"/>
        <w:rPr>
          <w:lang w:val="pl-PL"/>
        </w:rPr>
      </w:pPr>
      <w:r w:rsidRPr="003A470C">
        <w:rPr>
          <w:b/>
          <w:i/>
          <w:lang w:val="pl-PL"/>
        </w:rPr>
        <w:t>Rashodi za nabavu neproizvedene dugotrajne imovine</w:t>
      </w:r>
      <w:r w:rsidRPr="003A470C">
        <w:rPr>
          <w:lang w:val="pl-PL"/>
        </w:rPr>
        <w:t xml:space="preserve"> - </w:t>
      </w:r>
      <w:r w:rsidRPr="003A470C">
        <w:rPr>
          <w:szCs w:val="19"/>
        </w:rPr>
        <w:t xml:space="preserve">unutar ove </w:t>
      </w:r>
      <w:r>
        <w:rPr>
          <w:szCs w:val="19"/>
        </w:rPr>
        <w:t>pozicije rashoda</w:t>
      </w:r>
      <w:r w:rsidRPr="003A470C">
        <w:rPr>
          <w:szCs w:val="19"/>
        </w:rPr>
        <w:t xml:space="preserve"> nema </w:t>
      </w:r>
      <w:r w:rsidRPr="003373EB">
        <w:rPr>
          <w:szCs w:val="19"/>
        </w:rPr>
        <w:t xml:space="preserve">izvršenih </w:t>
      </w:r>
      <w:r w:rsidRPr="003A470C">
        <w:rPr>
          <w:szCs w:val="19"/>
        </w:rPr>
        <w:t>rashoda</w:t>
      </w:r>
      <w:r>
        <w:t xml:space="preserve">. </w:t>
      </w:r>
    </w:p>
    <w:p w14:paraId="2E3AAEA5" w14:textId="77777777" w:rsidR="00872FB3" w:rsidRDefault="00872FB3" w:rsidP="00872FB3">
      <w:pPr>
        <w:jc w:val="both"/>
        <w:rPr>
          <w:b/>
          <w:i/>
        </w:rPr>
      </w:pPr>
    </w:p>
    <w:p w14:paraId="1C4AB015" w14:textId="77777777" w:rsidR="00872FB3" w:rsidRPr="00662D60" w:rsidRDefault="00872FB3" w:rsidP="00872FB3">
      <w:pPr>
        <w:ind w:firstLine="284"/>
        <w:jc w:val="both"/>
      </w:pPr>
      <w:r w:rsidRPr="003A470C">
        <w:rPr>
          <w:b/>
          <w:i/>
        </w:rPr>
        <w:t>Rashodi za nabavu proizvedene dugotrajne imovine</w:t>
      </w:r>
      <w:r w:rsidRPr="003A470C">
        <w:t xml:space="preserve"> - </w:t>
      </w:r>
      <w:r w:rsidRPr="003A470C">
        <w:rPr>
          <w:lang w:val="pl-PL"/>
        </w:rPr>
        <w:t>rashodi su ostvareni</w:t>
      </w:r>
      <w:r w:rsidRPr="003A470C">
        <w:t xml:space="preserve"> u iznosu od </w:t>
      </w:r>
      <w:r>
        <w:t>438.245,36</w:t>
      </w:r>
      <w:r w:rsidRPr="003A470C">
        <w:t xml:space="preserve"> kun</w:t>
      </w:r>
      <w:r>
        <w:t>a</w:t>
      </w:r>
      <w:r w:rsidRPr="003A470C">
        <w:t xml:space="preserve"> ili </w:t>
      </w:r>
      <w:r>
        <w:t xml:space="preserve">7,06 </w:t>
      </w:r>
      <w:r w:rsidRPr="003A470C">
        <w:t>%  plana, a odnose se na sljedeće skupine rashoda:</w:t>
      </w:r>
    </w:p>
    <w:p w14:paraId="7851DBAF" w14:textId="77777777" w:rsidR="00872FB3" w:rsidRDefault="00872FB3" w:rsidP="00872FB3">
      <w:pPr>
        <w:ind w:firstLine="284"/>
        <w:jc w:val="both"/>
      </w:pPr>
      <w:r w:rsidRPr="003A470C">
        <w:rPr>
          <w:lang w:val="pl-PL"/>
        </w:rPr>
        <w:t xml:space="preserve">- </w:t>
      </w:r>
      <w:r w:rsidRPr="003A470C">
        <w:rPr>
          <w:u w:val="single"/>
        </w:rPr>
        <w:t>rashodi za građevinske objekte</w:t>
      </w:r>
      <w:r w:rsidRPr="003A470C">
        <w:t xml:space="preserve"> - ostvarenje u iznosu od </w:t>
      </w:r>
      <w:r>
        <w:t>260.493,99</w:t>
      </w:r>
      <w:r w:rsidRPr="003A470C">
        <w:t xml:space="preserve"> kun</w:t>
      </w:r>
      <w:r>
        <w:t>a</w:t>
      </w:r>
      <w:r w:rsidRPr="003A470C">
        <w:t xml:space="preserve"> ili </w:t>
      </w:r>
      <w:r>
        <w:t xml:space="preserve">5,38 </w:t>
      </w:r>
      <w:r w:rsidRPr="003A470C">
        <w:t xml:space="preserve">% godišnjeg plana, rashodi obuhvaćaju:  </w:t>
      </w:r>
    </w:p>
    <w:p w14:paraId="7765C268" w14:textId="77777777" w:rsidR="00872FB3" w:rsidRPr="003A470C" w:rsidRDefault="00872FB3" w:rsidP="00872FB3">
      <w:pPr>
        <w:ind w:firstLine="708"/>
        <w:jc w:val="both"/>
      </w:pPr>
      <w:r>
        <w:t xml:space="preserve">- stambeni objekti - kupnja stambenog kontejnera za smještaj jedne obitelji na potresu pogođenom području u prosincu 2020. godine </w:t>
      </w:r>
    </w:p>
    <w:p w14:paraId="15DFF71C" w14:textId="77777777" w:rsidR="00872FB3" w:rsidRDefault="00872FB3" w:rsidP="00872FB3">
      <w:pPr>
        <w:ind w:firstLine="708"/>
        <w:jc w:val="both"/>
      </w:pPr>
      <w:r w:rsidRPr="003A470C">
        <w:t xml:space="preserve">- poslovni objekti - </w:t>
      </w:r>
      <w:r w:rsidRPr="00584C5A">
        <w:t>investicijska ulaganja izgradnje Društven</w:t>
      </w:r>
      <w:r>
        <w:t xml:space="preserve">og </w:t>
      </w:r>
      <w:r w:rsidRPr="00584C5A">
        <w:t>dom</w:t>
      </w:r>
      <w:r>
        <w:t xml:space="preserve">a </w:t>
      </w:r>
      <w:r w:rsidRPr="002F4A78">
        <w:t xml:space="preserve">u Mjesnom odboru </w:t>
      </w:r>
      <w:r>
        <w:t xml:space="preserve">Ves - Faza II - 104.404,08 </w:t>
      </w:r>
      <w:r w:rsidRPr="003A470C">
        <w:t>kuna</w:t>
      </w:r>
    </w:p>
    <w:p w14:paraId="4C17B33B" w14:textId="77777777" w:rsidR="00872FB3" w:rsidRDefault="00872FB3" w:rsidP="00872FB3">
      <w:pPr>
        <w:ind w:firstLine="708"/>
        <w:jc w:val="both"/>
      </w:pPr>
      <w:r w:rsidRPr="003A470C">
        <w:t xml:space="preserve">- ceste, željeznice i ostali prometni objekti </w:t>
      </w:r>
      <w:r>
        <w:t xml:space="preserve">- </w:t>
      </w:r>
      <w:r w:rsidRPr="008B6D83">
        <w:t>idejn</w:t>
      </w:r>
      <w:r>
        <w:t>i</w:t>
      </w:r>
      <w:r w:rsidRPr="008B6D83">
        <w:t xml:space="preserve"> projekt s troškovnikom rekonstrukcije nerazvrstanih cesta na području Grada Lepoglave u 2021. godini</w:t>
      </w:r>
      <w:r w:rsidRPr="00584C5A">
        <w:t xml:space="preserve">, </w:t>
      </w:r>
      <w:r>
        <w:t>su</w:t>
      </w:r>
      <w:r w:rsidRPr="00933ACF">
        <w:t>financiranj</w:t>
      </w:r>
      <w:r>
        <w:t>e</w:t>
      </w:r>
      <w:r w:rsidRPr="00933ACF">
        <w:t xml:space="preserve"> radova izvanrednog održavanja na LC 25204 Donja Višnjic</w:t>
      </w:r>
      <w:r>
        <w:t>a</w:t>
      </w:r>
      <w:r w:rsidRPr="00933ACF">
        <w:t xml:space="preserve"> </w:t>
      </w:r>
      <w:r>
        <w:t>- 111.714,91 kuna</w:t>
      </w:r>
    </w:p>
    <w:p w14:paraId="4443B1E7" w14:textId="77777777" w:rsidR="00872FB3" w:rsidRPr="003A470C" w:rsidRDefault="00872FB3" w:rsidP="00872FB3">
      <w:pPr>
        <w:ind w:firstLine="708"/>
        <w:jc w:val="both"/>
      </w:pPr>
      <w:r w:rsidRPr="003A470C">
        <w:rPr>
          <w:lang w:val="pl-PL"/>
        </w:rPr>
        <w:t xml:space="preserve">- </w:t>
      </w:r>
      <w:r w:rsidRPr="003A470C">
        <w:rPr>
          <w:u w:val="single"/>
        </w:rPr>
        <w:t>rashodi za postrojenja i opremu</w:t>
      </w:r>
      <w:r w:rsidRPr="00725948">
        <w:t xml:space="preserve"> </w:t>
      </w:r>
      <w:r w:rsidRPr="003A470C">
        <w:t xml:space="preserve">- ostvarenje u iznosu od </w:t>
      </w:r>
      <w:r>
        <w:t>99.860,19</w:t>
      </w:r>
      <w:r w:rsidRPr="003A470C">
        <w:t xml:space="preserve"> kun</w:t>
      </w:r>
      <w:r>
        <w:t>a</w:t>
      </w:r>
      <w:r w:rsidRPr="003A470C">
        <w:t xml:space="preserve"> ili </w:t>
      </w:r>
      <w:r>
        <w:t xml:space="preserve">10,70 </w:t>
      </w:r>
      <w:r w:rsidRPr="003A470C">
        <w:t>% godišnjeg plana, rashodi obuhvaćaju:</w:t>
      </w:r>
    </w:p>
    <w:p w14:paraId="740CD217" w14:textId="77777777" w:rsidR="00872FB3" w:rsidRDefault="00872FB3" w:rsidP="00872FB3">
      <w:pPr>
        <w:ind w:firstLine="708"/>
        <w:jc w:val="both"/>
      </w:pPr>
      <w:r w:rsidRPr="003A470C">
        <w:t>- uredska oprema</w:t>
      </w:r>
      <w:r>
        <w:t xml:space="preserve"> i namještaj</w:t>
      </w:r>
      <w:r w:rsidRPr="003A470C">
        <w:t xml:space="preserve"> - nabava </w:t>
      </w:r>
      <w:r>
        <w:t xml:space="preserve">dva laptopa i jednog računala te UPS-a za server - 21.548,69 kuna, </w:t>
      </w:r>
    </w:p>
    <w:p w14:paraId="2AE4C121" w14:textId="77777777" w:rsidR="00872FB3" w:rsidRDefault="00872FB3" w:rsidP="00872FB3">
      <w:pPr>
        <w:ind w:firstLine="708"/>
        <w:jc w:val="both"/>
      </w:pPr>
      <w:r>
        <w:t xml:space="preserve">- komunikacijska oprema - kupnja mobitela za predsjednika gradskog vijeća, Roberta </w:t>
      </w:r>
      <w:proofErr w:type="spellStart"/>
      <w:r>
        <w:t>Dukarića</w:t>
      </w:r>
      <w:proofErr w:type="spellEnd"/>
      <w:r>
        <w:t xml:space="preserve"> - 9.099,00 kuna</w:t>
      </w:r>
    </w:p>
    <w:p w14:paraId="24D1E3BC" w14:textId="77777777" w:rsidR="00872FB3" w:rsidRDefault="00872FB3" w:rsidP="00872FB3">
      <w:pPr>
        <w:ind w:firstLine="708"/>
        <w:jc w:val="both"/>
      </w:pPr>
      <w:r>
        <w:t>- oprema za održavanje i zaštitu - nabava klima uređaja (vanjski) - 5.962,50 kuna</w:t>
      </w:r>
    </w:p>
    <w:p w14:paraId="231A677C" w14:textId="77777777" w:rsidR="00872FB3" w:rsidRDefault="00872FB3" w:rsidP="00872FB3">
      <w:pPr>
        <w:ind w:firstLine="708"/>
        <w:jc w:val="both"/>
      </w:pPr>
      <w:r>
        <w:t xml:space="preserve">- Uređaji, strojevi i oprema za ostale namjene - </w:t>
      </w:r>
      <w:r w:rsidRPr="00933ACF">
        <w:t>nabav</w:t>
      </w:r>
      <w:r>
        <w:t>a</w:t>
      </w:r>
      <w:r w:rsidRPr="00933ACF">
        <w:t xml:space="preserve"> spremišta za spremnike za odvojeno prikupljanje otpada</w:t>
      </w:r>
      <w:r>
        <w:t xml:space="preserve"> - 63.250,00 kuna</w:t>
      </w:r>
    </w:p>
    <w:p w14:paraId="4700BEC3" w14:textId="77777777" w:rsidR="00872FB3" w:rsidRPr="003A470C" w:rsidRDefault="00872FB3" w:rsidP="00872FB3">
      <w:pPr>
        <w:ind w:firstLine="284"/>
        <w:jc w:val="both"/>
      </w:pPr>
      <w:r w:rsidRPr="003A470C">
        <w:t xml:space="preserve">- </w:t>
      </w:r>
      <w:r w:rsidRPr="003A470C">
        <w:rPr>
          <w:u w:val="single"/>
        </w:rPr>
        <w:t>knjige, umjetnička djela i ostale izložbene vrijednosti</w:t>
      </w:r>
      <w:r w:rsidRPr="003A470C">
        <w:t xml:space="preserve"> - ostvarenje u iznosu od </w:t>
      </w:r>
      <w:r>
        <w:t>61.703,68</w:t>
      </w:r>
      <w:r w:rsidRPr="003A470C">
        <w:t xml:space="preserve"> kuna, </w:t>
      </w:r>
      <w:r>
        <w:t xml:space="preserve">67,66 </w:t>
      </w:r>
      <w:r w:rsidRPr="003A470C">
        <w:t>% godišnjeg plana, a odnosi se na nabavu knjiga za Gradsku knjižnicu</w:t>
      </w:r>
    </w:p>
    <w:p w14:paraId="02A319F5" w14:textId="77777777" w:rsidR="00872FB3" w:rsidRPr="003A470C" w:rsidRDefault="00872FB3" w:rsidP="00872FB3">
      <w:pPr>
        <w:ind w:firstLine="284"/>
        <w:jc w:val="both"/>
      </w:pPr>
      <w:r w:rsidRPr="003A470C">
        <w:t xml:space="preserve">- </w:t>
      </w:r>
      <w:r w:rsidRPr="003A470C">
        <w:rPr>
          <w:u w:val="single"/>
        </w:rPr>
        <w:t>nematerijalna proizvedena imovina</w:t>
      </w:r>
      <w:r w:rsidRPr="003A470C">
        <w:t xml:space="preserve"> - ostvarenje u iznosu od </w:t>
      </w:r>
      <w:r>
        <w:t xml:space="preserve">16.187,50 </w:t>
      </w:r>
      <w:r w:rsidRPr="003A470C">
        <w:t xml:space="preserve"> kuna što je </w:t>
      </w:r>
      <w:r>
        <w:t xml:space="preserve">4,76 </w:t>
      </w:r>
      <w:r w:rsidRPr="003A470C">
        <w:t xml:space="preserve">% plana, a </w:t>
      </w:r>
      <w:r>
        <w:t xml:space="preserve">rashodi se </w:t>
      </w:r>
      <w:r w:rsidRPr="003A470C">
        <w:t xml:space="preserve">odnose na </w:t>
      </w:r>
      <w:r>
        <w:t xml:space="preserve">kupnju </w:t>
      </w:r>
      <w:r w:rsidRPr="00933ACF">
        <w:t xml:space="preserve">programskog paketa "Ured bez papira" </w:t>
      </w:r>
      <w:r>
        <w:t>-</w:t>
      </w:r>
      <w:r w:rsidRPr="00933ACF">
        <w:t xml:space="preserve"> Maxi</w:t>
      </w:r>
      <w:r>
        <w:t xml:space="preserve"> i licence za računalni program Business Office </w:t>
      </w:r>
    </w:p>
    <w:p w14:paraId="46277AAF" w14:textId="77777777" w:rsidR="00872FB3" w:rsidRPr="003A470C" w:rsidRDefault="00872FB3" w:rsidP="00872FB3">
      <w:pPr>
        <w:ind w:firstLine="284"/>
        <w:jc w:val="both"/>
      </w:pPr>
    </w:p>
    <w:p w14:paraId="739A6BA2" w14:textId="77777777" w:rsidR="00872FB3" w:rsidRDefault="00872FB3" w:rsidP="00872FB3">
      <w:pPr>
        <w:tabs>
          <w:tab w:val="left" w:pos="284"/>
        </w:tabs>
        <w:overflowPunct w:val="0"/>
        <w:autoSpaceDE w:val="0"/>
        <w:autoSpaceDN w:val="0"/>
        <w:adjustRightInd w:val="0"/>
        <w:jc w:val="both"/>
        <w:textAlignment w:val="baseline"/>
      </w:pPr>
      <w:r w:rsidRPr="003A470C">
        <w:rPr>
          <w:b/>
          <w:bCs/>
          <w:i/>
          <w:lang w:val="pl-PL"/>
        </w:rPr>
        <w:tab/>
        <w:t>Rashodi za dodatna ulaganja na nefinancijskoj imovini</w:t>
      </w:r>
      <w:r w:rsidRPr="003A470C">
        <w:rPr>
          <w:b/>
          <w:bCs/>
          <w:lang w:val="pl-PL"/>
        </w:rPr>
        <w:t xml:space="preserve"> </w:t>
      </w:r>
      <w:r w:rsidRPr="003A470C">
        <w:t xml:space="preserve">- </w:t>
      </w:r>
      <w:r w:rsidRPr="003A470C">
        <w:rPr>
          <w:lang w:val="pl-PL"/>
        </w:rPr>
        <w:t>rashodi su ostvareni</w:t>
      </w:r>
      <w:r w:rsidRPr="003A470C">
        <w:t xml:space="preserve"> u iznosu od </w:t>
      </w:r>
      <w:r>
        <w:rPr>
          <w:bCs/>
          <w:lang w:val="pl-PL"/>
        </w:rPr>
        <w:t>30.574,75</w:t>
      </w:r>
      <w:r w:rsidRPr="003A470C">
        <w:rPr>
          <w:bCs/>
          <w:lang w:val="pl-PL"/>
        </w:rPr>
        <w:t xml:space="preserve"> kun</w:t>
      </w:r>
      <w:r>
        <w:rPr>
          <w:bCs/>
          <w:lang w:val="pl-PL"/>
        </w:rPr>
        <w:t>a</w:t>
      </w:r>
      <w:r w:rsidRPr="003A470C">
        <w:rPr>
          <w:bCs/>
          <w:lang w:val="pl-PL"/>
        </w:rPr>
        <w:t xml:space="preserve"> </w:t>
      </w:r>
      <w:r w:rsidRPr="003A470C">
        <w:rPr>
          <w:lang w:val="pl-PL"/>
        </w:rPr>
        <w:t xml:space="preserve">što je </w:t>
      </w:r>
      <w:r>
        <w:rPr>
          <w:lang w:val="pl-PL"/>
        </w:rPr>
        <w:t xml:space="preserve">1,38 </w:t>
      </w:r>
      <w:r w:rsidRPr="003A470C">
        <w:rPr>
          <w:lang w:val="pl-PL"/>
        </w:rPr>
        <w:t>% plan</w:t>
      </w:r>
      <w:r>
        <w:rPr>
          <w:lang w:val="pl-PL"/>
        </w:rPr>
        <w:t>iranog iznosa</w:t>
      </w:r>
      <w:r w:rsidRPr="003A470C">
        <w:rPr>
          <w:lang w:val="pl-PL"/>
        </w:rPr>
        <w:t>. Obuhvaćaju dodatna ulaganja na građevinskim objektima</w:t>
      </w:r>
      <w:r>
        <w:rPr>
          <w:lang w:val="pl-PL"/>
        </w:rPr>
        <w:t xml:space="preserve"> </w:t>
      </w:r>
      <w:r>
        <w:t xml:space="preserve">(plaćanje vodnog doprinosa za </w:t>
      </w:r>
      <w:r w:rsidRPr="007915A8">
        <w:t xml:space="preserve">zgrade sportsko-rekreacijske namjene </w:t>
      </w:r>
      <w:r>
        <w:t xml:space="preserve">u </w:t>
      </w:r>
      <w:proofErr w:type="spellStart"/>
      <w:r>
        <w:t>Viletincu</w:t>
      </w:r>
      <w:proofErr w:type="spellEnd"/>
      <w:r>
        <w:t xml:space="preserve"> i </w:t>
      </w:r>
      <w:proofErr w:type="spellStart"/>
      <w:r>
        <w:lastRenderedPageBreak/>
        <w:t>Žarovnici</w:t>
      </w:r>
      <w:proofErr w:type="spellEnd"/>
      <w:r>
        <w:t xml:space="preserve"> i </w:t>
      </w:r>
      <w:r w:rsidRPr="007915A8">
        <w:t>radov</w:t>
      </w:r>
      <w:r>
        <w:t>e</w:t>
      </w:r>
      <w:r w:rsidRPr="007915A8">
        <w:t xml:space="preserve"> na rekonstrukciji i dogradnji zgrade sportsko-rekreacijske namjene u </w:t>
      </w:r>
      <w:proofErr w:type="spellStart"/>
      <w:r w:rsidRPr="007915A8">
        <w:t>Viletincu</w:t>
      </w:r>
      <w:proofErr w:type="spellEnd"/>
      <w:r>
        <w:t xml:space="preserve">. </w:t>
      </w:r>
    </w:p>
    <w:p w14:paraId="06201174" w14:textId="77777777" w:rsidR="00872FB3" w:rsidRPr="003A470C" w:rsidRDefault="00872FB3" w:rsidP="00872FB3">
      <w:pPr>
        <w:tabs>
          <w:tab w:val="left" w:pos="284"/>
        </w:tabs>
        <w:overflowPunct w:val="0"/>
        <w:autoSpaceDE w:val="0"/>
        <w:autoSpaceDN w:val="0"/>
        <w:adjustRightInd w:val="0"/>
        <w:jc w:val="both"/>
        <w:textAlignment w:val="baseline"/>
      </w:pPr>
    </w:p>
    <w:p w14:paraId="174A3C53" w14:textId="77777777" w:rsidR="00872FB3" w:rsidRDefault="00872FB3" w:rsidP="00872FB3">
      <w:pPr>
        <w:pStyle w:val="Odlomakpopisa"/>
        <w:numPr>
          <w:ilvl w:val="0"/>
          <w:numId w:val="15"/>
        </w:numPr>
        <w:tabs>
          <w:tab w:val="left" w:pos="284"/>
        </w:tabs>
        <w:overflowPunct w:val="0"/>
        <w:autoSpaceDE w:val="0"/>
        <w:autoSpaceDN w:val="0"/>
        <w:adjustRightInd w:val="0"/>
        <w:jc w:val="both"/>
        <w:textAlignment w:val="baseline"/>
        <w:rPr>
          <w:b/>
        </w:rPr>
      </w:pPr>
      <w:r w:rsidRPr="003A470C">
        <w:rPr>
          <w:b/>
        </w:rPr>
        <w:t>POSEBNI DIO PRORAČUNA</w:t>
      </w:r>
    </w:p>
    <w:p w14:paraId="15F903F0" w14:textId="77777777" w:rsidR="00872FB3" w:rsidRPr="003A470C" w:rsidRDefault="00872FB3" w:rsidP="00872FB3">
      <w:pPr>
        <w:pStyle w:val="Odlomakpopisa"/>
        <w:tabs>
          <w:tab w:val="left" w:pos="284"/>
        </w:tabs>
        <w:overflowPunct w:val="0"/>
        <w:autoSpaceDE w:val="0"/>
        <w:autoSpaceDN w:val="0"/>
        <w:adjustRightInd w:val="0"/>
        <w:jc w:val="both"/>
        <w:textAlignment w:val="baseline"/>
        <w:rPr>
          <w:b/>
        </w:rPr>
      </w:pPr>
    </w:p>
    <w:p w14:paraId="0D18C21E" w14:textId="77777777" w:rsidR="00872FB3" w:rsidRPr="003A470C" w:rsidRDefault="00872FB3" w:rsidP="00872FB3">
      <w:pPr>
        <w:tabs>
          <w:tab w:val="left" w:pos="284"/>
        </w:tabs>
        <w:overflowPunct w:val="0"/>
        <w:autoSpaceDE w:val="0"/>
        <w:autoSpaceDN w:val="0"/>
        <w:adjustRightInd w:val="0"/>
        <w:jc w:val="both"/>
        <w:textAlignment w:val="baseline"/>
        <w:rPr>
          <w:b/>
        </w:rPr>
      </w:pPr>
      <w:r w:rsidRPr="003A470C">
        <w:t xml:space="preserve">Tablica 5.  Ukupni planirani i izvršeni rashodi Proračuna Grada Lepoglave u </w:t>
      </w:r>
      <w:r>
        <w:t>razdoblju od 1-6/2021</w:t>
      </w:r>
      <w:r w:rsidRPr="003A470C">
        <w:t>. godin</w:t>
      </w:r>
      <w:r>
        <w:t>e</w:t>
      </w:r>
      <w:r w:rsidRPr="003A470C">
        <w:t xml:space="preserve"> po organizacijskoj klasifikaciji</w:t>
      </w:r>
    </w:p>
    <w:tbl>
      <w:tblPr>
        <w:tblpPr w:leftFromText="180" w:rightFromText="180" w:vertAnchor="text" w:horzAnchor="margin" w:tblpXSpec="center" w:tblpY="929"/>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51"/>
        <w:gridCol w:w="3691"/>
        <w:gridCol w:w="1418"/>
        <w:gridCol w:w="1419"/>
        <w:gridCol w:w="796"/>
        <w:gridCol w:w="1073"/>
      </w:tblGrid>
      <w:tr w:rsidR="00872FB3" w:rsidRPr="003A470C" w14:paraId="086692C7" w14:textId="77777777" w:rsidTr="00273EDC">
        <w:trPr>
          <w:trHeight w:val="410"/>
        </w:trPr>
        <w:tc>
          <w:tcPr>
            <w:tcW w:w="5677" w:type="dxa"/>
            <w:gridSpan w:val="3"/>
            <w:shd w:val="clear" w:color="auto" w:fill="A8D08D" w:themeFill="accent6" w:themeFillTint="99"/>
            <w:noWrap/>
            <w:vAlign w:val="center"/>
            <w:hideMark/>
          </w:tcPr>
          <w:p w14:paraId="09DBA7A8" w14:textId="77777777" w:rsidR="00872FB3" w:rsidRPr="003A470C" w:rsidRDefault="00872FB3" w:rsidP="00273EDC">
            <w:pPr>
              <w:jc w:val="center"/>
              <w:rPr>
                <w:b/>
                <w:bCs/>
                <w:color w:val="000000"/>
                <w:sz w:val="20"/>
                <w:szCs w:val="20"/>
              </w:rPr>
            </w:pPr>
            <w:r w:rsidRPr="003A470C">
              <w:rPr>
                <w:b/>
                <w:bCs/>
                <w:color w:val="000000"/>
                <w:sz w:val="20"/>
                <w:szCs w:val="20"/>
              </w:rPr>
              <w:t xml:space="preserve">Razdjel, glava, korisnik </w:t>
            </w:r>
          </w:p>
        </w:tc>
        <w:tc>
          <w:tcPr>
            <w:tcW w:w="1418" w:type="dxa"/>
            <w:shd w:val="clear" w:color="auto" w:fill="A8D08D" w:themeFill="accent6" w:themeFillTint="99"/>
            <w:noWrap/>
            <w:vAlign w:val="center"/>
            <w:hideMark/>
          </w:tcPr>
          <w:p w14:paraId="4ABB98B2" w14:textId="77777777" w:rsidR="00872FB3" w:rsidRPr="003A470C" w:rsidRDefault="00872FB3" w:rsidP="00273EDC">
            <w:pPr>
              <w:jc w:val="center"/>
              <w:rPr>
                <w:b/>
                <w:bCs/>
                <w:color w:val="000000"/>
                <w:sz w:val="20"/>
                <w:szCs w:val="20"/>
              </w:rPr>
            </w:pPr>
            <w:r w:rsidRPr="003A470C">
              <w:rPr>
                <w:b/>
                <w:bCs/>
                <w:color w:val="000000"/>
                <w:sz w:val="20"/>
                <w:szCs w:val="20"/>
              </w:rPr>
              <w:t>Plan 20</w:t>
            </w:r>
            <w:r>
              <w:rPr>
                <w:b/>
                <w:bCs/>
                <w:color w:val="000000"/>
                <w:sz w:val="20"/>
                <w:szCs w:val="20"/>
              </w:rPr>
              <w:t>21</w:t>
            </w:r>
            <w:r w:rsidRPr="003A470C">
              <w:rPr>
                <w:b/>
                <w:bCs/>
                <w:color w:val="000000"/>
                <w:sz w:val="20"/>
                <w:szCs w:val="20"/>
              </w:rPr>
              <w:t>.</w:t>
            </w:r>
          </w:p>
        </w:tc>
        <w:tc>
          <w:tcPr>
            <w:tcW w:w="1419" w:type="dxa"/>
            <w:shd w:val="clear" w:color="auto" w:fill="A8D08D" w:themeFill="accent6" w:themeFillTint="99"/>
            <w:noWrap/>
            <w:vAlign w:val="center"/>
            <w:hideMark/>
          </w:tcPr>
          <w:p w14:paraId="19DDB524" w14:textId="77777777" w:rsidR="00872FB3" w:rsidRPr="003A470C" w:rsidRDefault="00872FB3" w:rsidP="00273EDC">
            <w:pPr>
              <w:jc w:val="center"/>
              <w:rPr>
                <w:b/>
                <w:bCs/>
                <w:color w:val="000000"/>
                <w:sz w:val="20"/>
                <w:szCs w:val="20"/>
              </w:rPr>
            </w:pPr>
            <w:r w:rsidRPr="003A470C">
              <w:rPr>
                <w:b/>
                <w:bCs/>
                <w:color w:val="000000"/>
                <w:sz w:val="20"/>
                <w:szCs w:val="20"/>
              </w:rPr>
              <w:t>Ostvarenje</w:t>
            </w:r>
            <w:r>
              <w:rPr>
                <w:b/>
                <w:bCs/>
                <w:color w:val="000000"/>
                <w:sz w:val="20"/>
                <w:szCs w:val="20"/>
              </w:rPr>
              <w:t xml:space="preserve">          </w:t>
            </w:r>
            <w:r w:rsidRPr="003A470C">
              <w:rPr>
                <w:b/>
                <w:bCs/>
                <w:color w:val="000000"/>
                <w:sz w:val="20"/>
                <w:szCs w:val="20"/>
              </w:rPr>
              <w:t xml:space="preserve"> </w:t>
            </w:r>
            <w:r>
              <w:rPr>
                <w:b/>
                <w:bCs/>
                <w:color w:val="000000"/>
                <w:sz w:val="20"/>
                <w:szCs w:val="20"/>
              </w:rPr>
              <w:t>1-6/20</w:t>
            </w:r>
            <w:r w:rsidRPr="003A470C">
              <w:rPr>
                <w:b/>
                <w:bCs/>
                <w:color w:val="000000"/>
                <w:sz w:val="20"/>
                <w:szCs w:val="20"/>
              </w:rPr>
              <w:t>2</w:t>
            </w:r>
            <w:r>
              <w:rPr>
                <w:b/>
                <w:bCs/>
                <w:color w:val="000000"/>
                <w:sz w:val="20"/>
                <w:szCs w:val="20"/>
              </w:rPr>
              <w:t>1</w:t>
            </w:r>
            <w:r w:rsidRPr="003A470C">
              <w:rPr>
                <w:b/>
                <w:bCs/>
                <w:color w:val="000000"/>
                <w:sz w:val="20"/>
                <w:szCs w:val="20"/>
              </w:rPr>
              <w:t xml:space="preserve">. </w:t>
            </w:r>
          </w:p>
        </w:tc>
        <w:tc>
          <w:tcPr>
            <w:tcW w:w="796" w:type="dxa"/>
            <w:shd w:val="clear" w:color="auto" w:fill="A8D08D" w:themeFill="accent6" w:themeFillTint="99"/>
            <w:noWrap/>
            <w:vAlign w:val="center"/>
            <w:hideMark/>
          </w:tcPr>
          <w:p w14:paraId="697ADCB3" w14:textId="77777777" w:rsidR="00872FB3" w:rsidRPr="003A470C" w:rsidRDefault="00872FB3" w:rsidP="00273EDC">
            <w:pPr>
              <w:jc w:val="center"/>
              <w:rPr>
                <w:b/>
                <w:bCs/>
                <w:color w:val="000000"/>
                <w:sz w:val="20"/>
                <w:szCs w:val="20"/>
              </w:rPr>
            </w:pPr>
            <w:r w:rsidRPr="003A470C">
              <w:rPr>
                <w:b/>
                <w:bCs/>
                <w:color w:val="000000"/>
                <w:sz w:val="20"/>
                <w:szCs w:val="20"/>
              </w:rPr>
              <w:t xml:space="preserve">Indeks </w:t>
            </w:r>
          </w:p>
        </w:tc>
        <w:tc>
          <w:tcPr>
            <w:tcW w:w="1073" w:type="dxa"/>
            <w:shd w:val="clear" w:color="auto" w:fill="A8D08D" w:themeFill="accent6" w:themeFillTint="99"/>
            <w:noWrap/>
            <w:vAlign w:val="center"/>
            <w:hideMark/>
          </w:tcPr>
          <w:p w14:paraId="2971A8D4" w14:textId="77777777" w:rsidR="00872FB3" w:rsidRPr="003A470C" w:rsidRDefault="00872FB3" w:rsidP="00273EDC">
            <w:pPr>
              <w:jc w:val="center"/>
              <w:rPr>
                <w:b/>
                <w:bCs/>
                <w:color w:val="000000"/>
                <w:sz w:val="20"/>
                <w:szCs w:val="20"/>
              </w:rPr>
            </w:pPr>
            <w:r w:rsidRPr="003A470C">
              <w:rPr>
                <w:b/>
                <w:bCs/>
                <w:color w:val="000000"/>
                <w:sz w:val="20"/>
                <w:szCs w:val="20"/>
              </w:rPr>
              <w:t>Struktura</w:t>
            </w:r>
          </w:p>
        </w:tc>
      </w:tr>
      <w:tr w:rsidR="00872FB3" w:rsidRPr="003A470C" w14:paraId="5944EA56" w14:textId="77777777" w:rsidTr="00273EDC">
        <w:trPr>
          <w:trHeight w:val="360"/>
        </w:trPr>
        <w:tc>
          <w:tcPr>
            <w:tcW w:w="1135" w:type="dxa"/>
            <w:shd w:val="clear" w:color="auto" w:fill="C5E0B3" w:themeFill="accent6" w:themeFillTint="66"/>
            <w:noWrap/>
            <w:hideMark/>
          </w:tcPr>
          <w:p w14:paraId="621993E3" w14:textId="77777777" w:rsidR="00872FB3" w:rsidRPr="003A470C" w:rsidRDefault="00872FB3" w:rsidP="00273EDC">
            <w:pPr>
              <w:jc w:val="both"/>
              <w:rPr>
                <w:sz w:val="19"/>
                <w:szCs w:val="19"/>
              </w:rPr>
            </w:pPr>
            <w:r w:rsidRPr="003A470C">
              <w:rPr>
                <w:sz w:val="19"/>
                <w:szCs w:val="19"/>
              </w:rPr>
              <w:t>RAZDJEL</w:t>
            </w:r>
          </w:p>
        </w:tc>
        <w:tc>
          <w:tcPr>
            <w:tcW w:w="851" w:type="dxa"/>
            <w:shd w:val="clear" w:color="auto" w:fill="C5E0B3" w:themeFill="accent6" w:themeFillTint="66"/>
            <w:noWrap/>
            <w:hideMark/>
          </w:tcPr>
          <w:p w14:paraId="0A4B6321" w14:textId="77777777" w:rsidR="00872FB3" w:rsidRPr="003A470C" w:rsidRDefault="00872FB3" w:rsidP="00273EDC">
            <w:pPr>
              <w:rPr>
                <w:sz w:val="19"/>
                <w:szCs w:val="19"/>
              </w:rPr>
            </w:pPr>
            <w:r w:rsidRPr="003A470C">
              <w:rPr>
                <w:sz w:val="19"/>
                <w:szCs w:val="19"/>
              </w:rPr>
              <w:t>001</w:t>
            </w:r>
          </w:p>
        </w:tc>
        <w:tc>
          <w:tcPr>
            <w:tcW w:w="3691" w:type="dxa"/>
            <w:shd w:val="clear" w:color="auto" w:fill="C5E0B3" w:themeFill="accent6" w:themeFillTint="66"/>
            <w:hideMark/>
          </w:tcPr>
          <w:p w14:paraId="09269F8A" w14:textId="77777777" w:rsidR="00872FB3" w:rsidRPr="003A470C" w:rsidRDefault="00872FB3" w:rsidP="00273EDC">
            <w:pPr>
              <w:rPr>
                <w:sz w:val="19"/>
                <w:szCs w:val="19"/>
              </w:rPr>
            </w:pPr>
            <w:r w:rsidRPr="003A470C">
              <w:rPr>
                <w:sz w:val="19"/>
                <w:szCs w:val="19"/>
              </w:rPr>
              <w:t>GRADSKO VIJEĆE I  URED GRADONAČELNIKA</w:t>
            </w:r>
          </w:p>
        </w:tc>
        <w:tc>
          <w:tcPr>
            <w:tcW w:w="1418" w:type="dxa"/>
            <w:shd w:val="clear" w:color="auto" w:fill="C5E0B3" w:themeFill="accent6" w:themeFillTint="66"/>
            <w:noWrap/>
          </w:tcPr>
          <w:p w14:paraId="29C32D9A" w14:textId="77777777" w:rsidR="00872FB3" w:rsidRPr="003A470C" w:rsidRDefault="00872FB3" w:rsidP="00273EDC">
            <w:pPr>
              <w:jc w:val="right"/>
              <w:rPr>
                <w:sz w:val="19"/>
                <w:szCs w:val="19"/>
              </w:rPr>
            </w:pPr>
            <w:r>
              <w:rPr>
                <w:sz w:val="19"/>
                <w:szCs w:val="19"/>
              </w:rPr>
              <w:t>2.077.000,00</w:t>
            </w:r>
          </w:p>
        </w:tc>
        <w:tc>
          <w:tcPr>
            <w:tcW w:w="1419" w:type="dxa"/>
            <w:shd w:val="clear" w:color="auto" w:fill="C5E0B3" w:themeFill="accent6" w:themeFillTint="66"/>
            <w:noWrap/>
          </w:tcPr>
          <w:p w14:paraId="3FB936D3" w14:textId="77777777" w:rsidR="00872FB3" w:rsidRPr="003A470C" w:rsidRDefault="00872FB3" w:rsidP="00273EDC">
            <w:pPr>
              <w:jc w:val="right"/>
              <w:rPr>
                <w:sz w:val="19"/>
                <w:szCs w:val="19"/>
              </w:rPr>
            </w:pPr>
            <w:r>
              <w:rPr>
                <w:sz w:val="19"/>
                <w:szCs w:val="19"/>
              </w:rPr>
              <w:t>1.012.901,40</w:t>
            </w:r>
          </w:p>
        </w:tc>
        <w:tc>
          <w:tcPr>
            <w:tcW w:w="796" w:type="dxa"/>
            <w:shd w:val="clear" w:color="auto" w:fill="C5E0B3" w:themeFill="accent6" w:themeFillTint="66"/>
            <w:noWrap/>
          </w:tcPr>
          <w:p w14:paraId="3F791A3D" w14:textId="77777777" w:rsidR="00872FB3" w:rsidRPr="003A470C" w:rsidRDefault="00872FB3" w:rsidP="00273EDC">
            <w:pPr>
              <w:jc w:val="right"/>
              <w:rPr>
                <w:sz w:val="19"/>
                <w:szCs w:val="19"/>
              </w:rPr>
            </w:pPr>
            <w:r>
              <w:rPr>
                <w:sz w:val="19"/>
                <w:szCs w:val="19"/>
              </w:rPr>
              <w:t>48,8</w:t>
            </w:r>
          </w:p>
        </w:tc>
        <w:tc>
          <w:tcPr>
            <w:tcW w:w="1073" w:type="dxa"/>
            <w:shd w:val="clear" w:color="auto" w:fill="C5E0B3" w:themeFill="accent6" w:themeFillTint="66"/>
            <w:noWrap/>
          </w:tcPr>
          <w:p w14:paraId="23F06AFB" w14:textId="77777777" w:rsidR="00872FB3" w:rsidRPr="003A470C" w:rsidRDefault="00872FB3" w:rsidP="00273EDC">
            <w:pPr>
              <w:jc w:val="right"/>
              <w:rPr>
                <w:sz w:val="19"/>
                <w:szCs w:val="19"/>
              </w:rPr>
            </w:pPr>
            <w:r>
              <w:rPr>
                <w:sz w:val="19"/>
                <w:szCs w:val="19"/>
              </w:rPr>
              <w:t>9,2</w:t>
            </w:r>
          </w:p>
        </w:tc>
      </w:tr>
      <w:tr w:rsidR="00872FB3" w:rsidRPr="003A470C" w14:paraId="6DCAE807" w14:textId="77777777" w:rsidTr="00273EDC">
        <w:trPr>
          <w:trHeight w:val="265"/>
        </w:trPr>
        <w:tc>
          <w:tcPr>
            <w:tcW w:w="1135" w:type="dxa"/>
            <w:shd w:val="clear" w:color="auto" w:fill="auto"/>
            <w:noWrap/>
            <w:vAlign w:val="center"/>
            <w:hideMark/>
          </w:tcPr>
          <w:p w14:paraId="43DEC633" w14:textId="77777777" w:rsidR="00872FB3" w:rsidRPr="003A470C" w:rsidRDefault="00872FB3" w:rsidP="00273EDC">
            <w:pPr>
              <w:jc w:val="both"/>
              <w:rPr>
                <w:color w:val="000000"/>
                <w:sz w:val="19"/>
                <w:szCs w:val="19"/>
              </w:rPr>
            </w:pPr>
            <w:r w:rsidRPr="003A470C">
              <w:rPr>
                <w:color w:val="000000"/>
                <w:sz w:val="19"/>
                <w:szCs w:val="19"/>
              </w:rPr>
              <w:t>GLAVA</w:t>
            </w:r>
          </w:p>
        </w:tc>
        <w:tc>
          <w:tcPr>
            <w:tcW w:w="851" w:type="dxa"/>
            <w:shd w:val="clear" w:color="auto" w:fill="auto"/>
            <w:noWrap/>
            <w:vAlign w:val="center"/>
            <w:hideMark/>
          </w:tcPr>
          <w:p w14:paraId="54666E04" w14:textId="77777777" w:rsidR="00872FB3" w:rsidRPr="003A470C" w:rsidRDefault="00872FB3" w:rsidP="00273EDC">
            <w:pPr>
              <w:rPr>
                <w:color w:val="000000"/>
                <w:sz w:val="19"/>
                <w:szCs w:val="19"/>
              </w:rPr>
            </w:pPr>
            <w:r w:rsidRPr="003A470C">
              <w:rPr>
                <w:color w:val="000000"/>
                <w:sz w:val="19"/>
                <w:szCs w:val="19"/>
              </w:rPr>
              <w:t>00101</w:t>
            </w:r>
          </w:p>
        </w:tc>
        <w:tc>
          <w:tcPr>
            <w:tcW w:w="3691" w:type="dxa"/>
            <w:shd w:val="clear" w:color="auto" w:fill="auto"/>
            <w:noWrap/>
            <w:vAlign w:val="center"/>
            <w:hideMark/>
          </w:tcPr>
          <w:p w14:paraId="789760F9" w14:textId="77777777" w:rsidR="00872FB3" w:rsidRPr="003A470C" w:rsidRDefault="00872FB3" w:rsidP="00273EDC">
            <w:pPr>
              <w:rPr>
                <w:color w:val="000000"/>
                <w:sz w:val="19"/>
                <w:szCs w:val="19"/>
              </w:rPr>
            </w:pPr>
            <w:r w:rsidRPr="003A470C">
              <w:rPr>
                <w:color w:val="000000"/>
                <w:sz w:val="19"/>
                <w:szCs w:val="19"/>
              </w:rPr>
              <w:t xml:space="preserve">Gradsko vijeće i mjesni odbori </w:t>
            </w:r>
          </w:p>
        </w:tc>
        <w:tc>
          <w:tcPr>
            <w:tcW w:w="1418" w:type="dxa"/>
            <w:shd w:val="clear" w:color="auto" w:fill="auto"/>
            <w:noWrap/>
            <w:vAlign w:val="center"/>
          </w:tcPr>
          <w:p w14:paraId="62702245" w14:textId="77777777" w:rsidR="00872FB3" w:rsidRPr="003A470C" w:rsidRDefault="00872FB3" w:rsidP="00273EDC">
            <w:pPr>
              <w:jc w:val="right"/>
              <w:rPr>
                <w:color w:val="000000"/>
                <w:sz w:val="19"/>
                <w:szCs w:val="19"/>
              </w:rPr>
            </w:pPr>
            <w:r>
              <w:rPr>
                <w:color w:val="000000"/>
                <w:sz w:val="19"/>
                <w:szCs w:val="19"/>
              </w:rPr>
              <w:t>617.000,00</w:t>
            </w:r>
          </w:p>
        </w:tc>
        <w:tc>
          <w:tcPr>
            <w:tcW w:w="1419" w:type="dxa"/>
            <w:shd w:val="clear" w:color="auto" w:fill="auto"/>
            <w:noWrap/>
            <w:vAlign w:val="center"/>
          </w:tcPr>
          <w:p w14:paraId="02DFADFA" w14:textId="77777777" w:rsidR="00872FB3" w:rsidRPr="003A470C" w:rsidRDefault="00872FB3" w:rsidP="00273EDC">
            <w:pPr>
              <w:jc w:val="right"/>
              <w:rPr>
                <w:color w:val="000000"/>
                <w:sz w:val="19"/>
                <w:szCs w:val="19"/>
              </w:rPr>
            </w:pPr>
            <w:r>
              <w:rPr>
                <w:color w:val="000000"/>
                <w:sz w:val="19"/>
                <w:szCs w:val="19"/>
              </w:rPr>
              <w:t>408.710,91</w:t>
            </w:r>
          </w:p>
        </w:tc>
        <w:tc>
          <w:tcPr>
            <w:tcW w:w="796" w:type="dxa"/>
            <w:shd w:val="clear" w:color="auto" w:fill="auto"/>
            <w:noWrap/>
            <w:vAlign w:val="center"/>
          </w:tcPr>
          <w:p w14:paraId="5A21FB6D" w14:textId="77777777" w:rsidR="00872FB3" w:rsidRPr="003A470C" w:rsidRDefault="00872FB3" w:rsidP="00273EDC">
            <w:pPr>
              <w:jc w:val="right"/>
              <w:rPr>
                <w:color w:val="000000"/>
                <w:sz w:val="19"/>
                <w:szCs w:val="19"/>
              </w:rPr>
            </w:pPr>
            <w:r>
              <w:rPr>
                <w:color w:val="000000"/>
                <w:sz w:val="19"/>
                <w:szCs w:val="19"/>
              </w:rPr>
              <w:t>66,2</w:t>
            </w:r>
          </w:p>
        </w:tc>
        <w:tc>
          <w:tcPr>
            <w:tcW w:w="1073" w:type="dxa"/>
            <w:shd w:val="clear" w:color="auto" w:fill="auto"/>
            <w:noWrap/>
            <w:vAlign w:val="center"/>
          </w:tcPr>
          <w:p w14:paraId="64B779DC" w14:textId="77777777" w:rsidR="00872FB3" w:rsidRPr="003A470C" w:rsidRDefault="00872FB3" w:rsidP="00273EDC">
            <w:pPr>
              <w:jc w:val="right"/>
              <w:rPr>
                <w:sz w:val="19"/>
                <w:szCs w:val="19"/>
              </w:rPr>
            </w:pPr>
            <w:r>
              <w:rPr>
                <w:sz w:val="19"/>
                <w:szCs w:val="19"/>
              </w:rPr>
              <w:t>3,7</w:t>
            </w:r>
          </w:p>
        </w:tc>
      </w:tr>
      <w:tr w:rsidR="00872FB3" w:rsidRPr="003A470C" w14:paraId="00595B9C" w14:textId="77777777" w:rsidTr="00273EDC">
        <w:trPr>
          <w:trHeight w:val="298"/>
        </w:trPr>
        <w:tc>
          <w:tcPr>
            <w:tcW w:w="1135" w:type="dxa"/>
            <w:shd w:val="clear" w:color="auto" w:fill="auto"/>
            <w:noWrap/>
            <w:vAlign w:val="center"/>
            <w:hideMark/>
          </w:tcPr>
          <w:p w14:paraId="1C343F18" w14:textId="77777777" w:rsidR="00872FB3" w:rsidRPr="003A470C" w:rsidRDefault="00872FB3" w:rsidP="00273EDC">
            <w:pPr>
              <w:jc w:val="both"/>
              <w:rPr>
                <w:color w:val="000000"/>
                <w:sz w:val="19"/>
                <w:szCs w:val="19"/>
              </w:rPr>
            </w:pPr>
            <w:r w:rsidRPr="003A470C">
              <w:rPr>
                <w:color w:val="000000"/>
                <w:sz w:val="19"/>
                <w:szCs w:val="19"/>
              </w:rPr>
              <w:t>GLAVA</w:t>
            </w:r>
          </w:p>
        </w:tc>
        <w:tc>
          <w:tcPr>
            <w:tcW w:w="851" w:type="dxa"/>
            <w:shd w:val="clear" w:color="auto" w:fill="auto"/>
            <w:noWrap/>
            <w:vAlign w:val="center"/>
            <w:hideMark/>
          </w:tcPr>
          <w:p w14:paraId="1B653A96" w14:textId="77777777" w:rsidR="00872FB3" w:rsidRPr="003A470C" w:rsidRDefault="00872FB3" w:rsidP="00273EDC">
            <w:pPr>
              <w:rPr>
                <w:color w:val="000000"/>
                <w:sz w:val="19"/>
                <w:szCs w:val="19"/>
              </w:rPr>
            </w:pPr>
            <w:r w:rsidRPr="003A470C">
              <w:rPr>
                <w:color w:val="000000"/>
                <w:sz w:val="19"/>
                <w:szCs w:val="19"/>
              </w:rPr>
              <w:t>00102</w:t>
            </w:r>
          </w:p>
        </w:tc>
        <w:tc>
          <w:tcPr>
            <w:tcW w:w="3691" w:type="dxa"/>
            <w:shd w:val="clear" w:color="auto" w:fill="auto"/>
            <w:noWrap/>
            <w:vAlign w:val="center"/>
            <w:hideMark/>
          </w:tcPr>
          <w:p w14:paraId="15854F2E" w14:textId="77777777" w:rsidR="00872FB3" w:rsidRPr="003A470C" w:rsidRDefault="00872FB3" w:rsidP="00273EDC">
            <w:pPr>
              <w:rPr>
                <w:color w:val="000000"/>
                <w:sz w:val="19"/>
                <w:szCs w:val="19"/>
              </w:rPr>
            </w:pPr>
            <w:r w:rsidRPr="003A470C">
              <w:rPr>
                <w:color w:val="000000"/>
                <w:sz w:val="19"/>
                <w:szCs w:val="19"/>
              </w:rPr>
              <w:t>Ured gradonačelnika</w:t>
            </w:r>
          </w:p>
        </w:tc>
        <w:tc>
          <w:tcPr>
            <w:tcW w:w="1418" w:type="dxa"/>
            <w:shd w:val="clear" w:color="auto" w:fill="auto"/>
            <w:noWrap/>
            <w:vAlign w:val="center"/>
          </w:tcPr>
          <w:p w14:paraId="363B6483" w14:textId="77777777" w:rsidR="00872FB3" w:rsidRPr="003A470C" w:rsidRDefault="00872FB3" w:rsidP="00273EDC">
            <w:pPr>
              <w:jc w:val="right"/>
              <w:rPr>
                <w:color w:val="000000"/>
                <w:sz w:val="19"/>
                <w:szCs w:val="19"/>
              </w:rPr>
            </w:pPr>
            <w:r>
              <w:rPr>
                <w:color w:val="000000"/>
                <w:sz w:val="19"/>
                <w:szCs w:val="19"/>
              </w:rPr>
              <w:t>1.460.000,00</w:t>
            </w:r>
          </w:p>
        </w:tc>
        <w:tc>
          <w:tcPr>
            <w:tcW w:w="1419" w:type="dxa"/>
            <w:shd w:val="clear" w:color="auto" w:fill="auto"/>
            <w:noWrap/>
            <w:vAlign w:val="center"/>
          </w:tcPr>
          <w:p w14:paraId="1F8BD666" w14:textId="77777777" w:rsidR="00872FB3" w:rsidRPr="003A470C" w:rsidRDefault="00872FB3" w:rsidP="00273EDC">
            <w:pPr>
              <w:jc w:val="right"/>
              <w:rPr>
                <w:color w:val="000000"/>
                <w:sz w:val="19"/>
                <w:szCs w:val="19"/>
              </w:rPr>
            </w:pPr>
            <w:r>
              <w:rPr>
                <w:color w:val="000000"/>
                <w:sz w:val="19"/>
                <w:szCs w:val="19"/>
              </w:rPr>
              <w:t>604.190,49</w:t>
            </w:r>
          </w:p>
        </w:tc>
        <w:tc>
          <w:tcPr>
            <w:tcW w:w="796" w:type="dxa"/>
            <w:shd w:val="clear" w:color="auto" w:fill="auto"/>
            <w:noWrap/>
            <w:vAlign w:val="center"/>
          </w:tcPr>
          <w:p w14:paraId="52ACD49B" w14:textId="77777777" w:rsidR="00872FB3" w:rsidRPr="003A470C" w:rsidRDefault="00872FB3" w:rsidP="00273EDC">
            <w:pPr>
              <w:jc w:val="right"/>
              <w:rPr>
                <w:color w:val="000000"/>
                <w:sz w:val="19"/>
                <w:szCs w:val="19"/>
              </w:rPr>
            </w:pPr>
            <w:r>
              <w:rPr>
                <w:color w:val="000000"/>
                <w:sz w:val="19"/>
                <w:szCs w:val="19"/>
              </w:rPr>
              <w:t>41,4</w:t>
            </w:r>
          </w:p>
        </w:tc>
        <w:tc>
          <w:tcPr>
            <w:tcW w:w="1073" w:type="dxa"/>
            <w:shd w:val="clear" w:color="auto" w:fill="auto"/>
            <w:noWrap/>
            <w:vAlign w:val="center"/>
          </w:tcPr>
          <w:p w14:paraId="4B651813" w14:textId="77777777" w:rsidR="00872FB3" w:rsidRPr="003A470C" w:rsidRDefault="00872FB3" w:rsidP="00273EDC">
            <w:pPr>
              <w:jc w:val="right"/>
              <w:rPr>
                <w:sz w:val="19"/>
                <w:szCs w:val="19"/>
              </w:rPr>
            </w:pPr>
            <w:r>
              <w:rPr>
                <w:sz w:val="19"/>
                <w:szCs w:val="19"/>
              </w:rPr>
              <w:t>5,5</w:t>
            </w:r>
          </w:p>
        </w:tc>
      </w:tr>
      <w:tr w:rsidR="00872FB3" w:rsidRPr="003A470C" w14:paraId="1C1D7B46" w14:textId="77777777" w:rsidTr="00273EDC">
        <w:trPr>
          <w:trHeight w:val="173"/>
        </w:trPr>
        <w:tc>
          <w:tcPr>
            <w:tcW w:w="1135" w:type="dxa"/>
            <w:shd w:val="clear" w:color="auto" w:fill="C5E0B3" w:themeFill="accent6" w:themeFillTint="66"/>
            <w:noWrap/>
            <w:vAlign w:val="center"/>
            <w:hideMark/>
          </w:tcPr>
          <w:p w14:paraId="7F1C26D1" w14:textId="77777777" w:rsidR="00872FB3" w:rsidRPr="003A470C" w:rsidRDefault="00872FB3" w:rsidP="00273EDC">
            <w:pPr>
              <w:jc w:val="both"/>
              <w:rPr>
                <w:sz w:val="19"/>
                <w:szCs w:val="19"/>
              </w:rPr>
            </w:pPr>
            <w:r w:rsidRPr="003A470C">
              <w:rPr>
                <w:sz w:val="19"/>
                <w:szCs w:val="19"/>
              </w:rPr>
              <w:t>RAZDJEL</w:t>
            </w:r>
          </w:p>
        </w:tc>
        <w:tc>
          <w:tcPr>
            <w:tcW w:w="851" w:type="dxa"/>
            <w:shd w:val="clear" w:color="auto" w:fill="C5E0B3" w:themeFill="accent6" w:themeFillTint="66"/>
            <w:noWrap/>
            <w:vAlign w:val="center"/>
            <w:hideMark/>
          </w:tcPr>
          <w:p w14:paraId="760A1423" w14:textId="77777777" w:rsidR="00872FB3" w:rsidRPr="003A470C" w:rsidRDefault="00872FB3" w:rsidP="00273EDC">
            <w:pPr>
              <w:rPr>
                <w:sz w:val="19"/>
                <w:szCs w:val="19"/>
              </w:rPr>
            </w:pPr>
            <w:r w:rsidRPr="003A470C">
              <w:rPr>
                <w:sz w:val="19"/>
                <w:szCs w:val="19"/>
              </w:rPr>
              <w:t>002</w:t>
            </w:r>
          </w:p>
        </w:tc>
        <w:tc>
          <w:tcPr>
            <w:tcW w:w="3691" w:type="dxa"/>
            <w:shd w:val="clear" w:color="auto" w:fill="C5E0B3" w:themeFill="accent6" w:themeFillTint="66"/>
            <w:noWrap/>
            <w:vAlign w:val="center"/>
            <w:hideMark/>
          </w:tcPr>
          <w:p w14:paraId="7BB386CF" w14:textId="77777777" w:rsidR="00872FB3" w:rsidRPr="003A470C" w:rsidRDefault="00872FB3" w:rsidP="00273EDC">
            <w:pPr>
              <w:rPr>
                <w:sz w:val="19"/>
                <w:szCs w:val="19"/>
              </w:rPr>
            </w:pPr>
            <w:r w:rsidRPr="003A470C">
              <w:rPr>
                <w:sz w:val="19"/>
                <w:szCs w:val="19"/>
              </w:rPr>
              <w:t>JEDINSTVENI UPRAVNI ODJEL</w:t>
            </w:r>
          </w:p>
        </w:tc>
        <w:tc>
          <w:tcPr>
            <w:tcW w:w="1418" w:type="dxa"/>
            <w:shd w:val="clear" w:color="auto" w:fill="C5E0B3" w:themeFill="accent6" w:themeFillTint="66"/>
            <w:noWrap/>
            <w:vAlign w:val="center"/>
          </w:tcPr>
          <w:p w14:paraId="3147BC65" w14:textId="77777777" w:rsidR="00872FB3" w:rsidRPr="003A470C" w:rsidRDefault="00872FB3" w:rsidP="00273EDC">
            <w:pPr>
              <w:jc w:val="right"/>
              <w:rPr>
                <w:sz w:val="19"/>
                <w:szCs w:val="19"/>
              </w:rPr>
            </w:pPr>
            <w:r>
              <w:rPr>
                <w:sz w:val="19"/>
                <w:szCs w:val="19"/>
              </w:rPr>
              <w:t>3.273.000,00</w:t>
            </w:r>
          </w:p>
        </w:tc>
        <w:tc>
          <w:tcPr>
            <w:tcW w:w="1419" w:type="dxa"/>
            <w:shd w:val="clear" w:color="auto" w:fill="C5E0B3" w:themeFill="accent6" w:themeFillTint="66"/>
            <w:noWrap/>
            <w:vAlign w:val="center"/>
          </w:tcPr>
          <w:p w14:paraId="281338A6" w14:textId="77777777" w:rsidR="00872FB3" w:rsidRPr="003A470C" w:rsidRDefault="00872FB3" w:rsidP="00273EDC">
            <w:pPr>
              <w:jc w:val="right"/>
              <w:rPr>
                <w:sz w:val="19"/>
                <w:szCs w:val="19"/>
              </w:rPr>
            </w:pPr>
            <w:r>
              <w:rPr>
                <w:sz w:val="19"/>
                <w:szCs w:val="19"/>
              </w:rPr>
              <w:t>1.308.608,41</w:t>
            </w:r>
          </w:p>
        </w:tc>
        <w:tc>
          <w:tcPr>
            <w:tcW w:w="796" w:type="dxa"/>
            <w:shd w:val="clear" w:color="auto" w:fill="C5E0B3" w:themeFill="accent6" w:themeFillTint="66"/>
            <w:noWrap/>
            <w:vAlign w:val="center"/>
          </w:tcPr>
          <w:p w14:paraId="0470F680" w14:textId="77777777" w:rsidR="00872FB3" w:rsidRPr="003A470C" w:rsidRDefault="00872FB3" w:rsidP="00273EDC">
            <w:pPr>
              <w:jc w:val="right"/>
              <w:rPr>
                <w:sz w:val="19"/>
                <w:szCs w:val="19"/>
              </w:rPr>
            </w:pPr>
            <w:r>
              <w:rPr>
                <w:sz w:val="19"/>
                <w:szCs w:val="19"/>
              </w:rPr>
              <w:t>40,0</w:t>
            </w:r>
          </w:p>
        </w:tc>
        <w:tc>
          <w:tcPr>
            <w:tcW w:w="1073" w:type="dxa"/>
            <w:shd w:val="clear" w:color="auto" w:fill="C5E0B3" w:themeFill="accent6" w:themeFillTint="66"/>
            <w:noWrap/>
            <w:vAlign w:val="center"/>
          </w:tcPr>
          <w:p w14:paraId="7CAD36D5" w14:textId="77777777" w:rsidR="00872FB3" w:rsidRPr="003A470C" w:rsidRDefault="00872FB3" w:rsidP="00273EDC">
            <w:pPr>
              <w:jc w:val="right"/>
              <w:rPr>
                <w:sz w:val="19"/>
                <w:szCs w:val="19"/>
              </w:rPr>
            </w:pPr>
            <w:r>
              <w:rPr>
                <w:sz w:val="19"/>
                <w:szCs w:val="19"/>
              </w:rPr>
              <w:t>11,9</w:t>
            </w:r>
          </w:p>
        </w:tc>
      </w:tr>
      <w:tr w:rsidR="00872FB3" w:rsidRPr="003A470C" w14:paraId="22B42092" w14:textId="77777777" w:rsidTr="00273EDC">
        <w:trPr>
          <w:trHeight w:val="298"/>
        </w:trPr>
        <w:tc>
          <w:tcPr>
            <w:tcW w:w="1135" w:type="dxa"/>
            <w:shd w:val="clear" w:color="auto" w:fill="auto"/>
            <w:noWrap/>
            <w:vAlign w:val="center"/>
            <w:hideMark/>
          </w:tcPr>
          <w:p w14:paraId="320EE381" w14:textId="77777777" w:rsidR="00872FB3" w:rsidRPr="003A470C" w:rsidRDefault="00872FB3" w:rsidP="00273EDC">
            <w:pPr>
              <w:rPr>
                <w:color w:val="000000"/>
                <w:sz w:val="19"/>
                <w:szCs w:val="19"/>
              </w:rPr>
            </w:pPr>
            <w:r w:rsidRPr="003A470C">
              <w:rPr>
                <w:color w:val="000000"/>
                <w:sz w:val="19"/>
                <w:szCs w:val="19"/>
              </w:rPr>
              <w:t>GLAVA</w:t>
            </w:r>
          </w:p>
        </w:tc>
        <w:tc>
          <w:tcPr>
            <w:tcW w:w="851" w:type="dxa"/>
            <w:shd w:val="clear" w:color="auto" w:fill="auto"/>
            <w:noWrap/>
            <w:vAlign w:val="center"/>
            <w:hideMark/>
          </w:tcPr>
          <w:p w14:paraId="003A92C0" w14:textId="77777777" w:rsidR="00872FB3" w:rsidRPr="003A470C" w:rsidRDefault="00872FB3" w:rsidP="00273EDC">
            <w:pPr>
              <w:rPr>
                <w:color w:val="000000"/>
                <w:sz w:val="19"/>
                <w:szCs w:val="19"/>
              </w:rPr>
            </w:pPr>
            <w:r w:rsidRPr="003A470C">
              <w:rPr>
                <w:color w:val="000000"/>
                <w:sz w:val="19"/>
                <w:szCs w:val="19"/>
              </w:rPr>
              <w:t>00201</w:t>
            </w:r>
          </w:p>
        </w:tc>
        <w:tc>
          <w:tcPr>
            <w:tcW w:w="3691" w:type="dxa"/>
            <w:shd w:val="clear" w:color="auto" w:fill="auto"/>
            <w:noWrap/>
            <w:vAlign w:val="center"/>
            <w:hideMark/>
          </w:tcPr>
          <w:p w14:paraId="621C7CC8" w14:textId="77777777" w:rsidR="00872FB3" w:rsidRPr="003A470C" w:rsidRDefault="00872FB3" w:rsidP="00273EDC">
            <w:pPr>
              <w:rPr>
                <w:color w:val="000000"/>
                <w:sz w:val="19"/>
                <w:szCs w:val="19"/>
              </w:rPr>
            </w:pPr>
            <w:r w:rsidRPr="003A470C">
              <w:rPr>
                <w:color w:val="000000"/>
                <w:sz w:val="19"/>
                <w:szCs w:val="19"/>
              </w:rPr>
              <w:t>Jedinstveni upravni odjel</w:t>
            </w:r>
          </w:p>
        </w:tc>
        <w:tc>
          <w:tcPr>
            <w:tcW w:w="1418" w:type="dxa"/>
            <w:shd w:val="clear" w:color="auto" w:fill="auto"/>
            <w:noWrap/>
            <w:vAlign w:val="center"/>
          </w:tcPr>
          <w:p w14:paraId="79EBE4DD" w14:textId="77777777" w:rsidR="00872FB3" w:rsidRPr="003A470C" w:rsidRDefault="00872FB3" w:rsidP="00273EDC">
            <w:pPr>
              <w:jc w:val="right"/>
              <w:rPr>
                <w:color w:val="000000"/>
                <w:sz w:val="19"/>
                <w:szCs w:val="19"/>
              </w:rPr>
            </w:pPr>
            <w:r>
              <w:rPr>
                <w:color w:val="000000"/>
                <w:sz w:val="19"/>
                <w:szCs w:val="19"/>
              </w:rPr>
              <w:t>3.273.000,00</w:t>
            </w:r>
          </w:p>
        </w:tc>
        <w:tc>
          <w:tcPr>
            <w:tcW w:w="1419" w:type="dxa"/>
            <w:shd w:val="clear" w:color="auto" w:fill="auto"/>
            <w:noWrap/>
            <w:vAlign w:val="center"/>
          </w:tcPr>
          <w:p w14:paraId="69B7E333" w14:textId="77777777" w:rsidR="00872FB3" w:rsidRPr="003A470C" w:rsidRDefault="00872FB3" w:rsidP="00273EDC">
            <w:pPr>
              <w:jc w:val="right"/>
              <w:rPr>
                <w:color w:val="000000"/>
                <w:sz w:val="19"/>
                <w:szCs w:val="19"/>
              </w:rPr>
            </w:pPr>
            <w:r>
              <w:rPr>
                <w:color w:val="000000"/>
                <w:sz w:val="19"/>
                <w:szCs w:val="19"/>
              </w:rPr>
              <w:t>1.308.608,41</w:t>
            </w:r>
          </w:p>
        </w:tc>
        <w:tc>
          <w:tcPr>
            <w:tcW w:w="796" w:type="dxa"/>
            <w:shd w:val="clear" w:color="auto" w:fill="auto"/>
            <w:noWrap/>
            <w:vAlign w:val="center"/>
          </w:tcPr>
          <w:p w14:paraId="4E94118A" w14:textId="77777777" w:rsidR="00872FB3" w:rsidRPr="003A470C" w:rsidRDefault="00872FB3" w:rsidP="00273EDC">
            <w:pPr>
              <w:jc w:val="right"/>
              <w:rPr>
                <w:color w:val="000000"/>
                <w:sz w:val="19"/>
                <w:szCs w:val="19"/>
              </w:rPr>
            </w:pPr>
            <w:r>
              <w:rPr>
                <w:color w:val="000000"/>
                <w:sz w:val="19"/>
                <w:szCs w:val="19"/>
              </w:rPr>
              <w:t>40,0</w:t>
            </w:r>
          </w:p>
        </w:tc>
        <w:tc>
          <w:tcPr>
            <w:tcW w:w="1073" w:type="dxa"/>
            <w:shd w:val="clear" w:color="auto" w:fill="auto"/>
            <w:noWrap/>
            <w:vAlign w:val="center"/>
          </w:tcPr>
          <w:p w14:paraId="2171B832" w14:textId="77777777" w:rsidR="00872FB3" w:rsidRPr="003A470C" w:rsidRDefault="00872FB3" w:rsidP="00273EDC">
            <w:pPr>
              <w:jc w:val="right"/>
              <w:rPr>
                <w:sz w:val="19"/>
                <w:szCs w:val="19"/>
              </w:rPr>
            </w:pPr>
            <w:r>
              <w:rPr>
                <w:sz w:val="19"/>
                <w:szCs w:val="19"/>
              </w:rPr>
              <w:t>11,9</w:t>
            </w:r>
          </w:p>
        </w:tc>
      </w:tr>
      <w:tr w:rsidR="00872FB3" w:rsidRPr="003A470C" w14:paraId="46DC259B" w14:textId="77777777" w:rsidTr="00273EDC">
        <w:trPr>
          <w:trHeight w:val="195"/>
        </w:trPr>
        <w:tc>
          <w:tcPr>
            <w:tcW w:w="1135" w:type="dxa"/>
            <w:shd w:val="clear" w:color="auto" w:fill="C5E0B3" w:themeFill="accent6" w:themeFillTint="66"/>
            <w:noWrap/>
            <w:vAlign w:val="center"/>
            <w:hideMark/>
          </w:tcPr>
          <w:p w14:paraId="735242AC" w14:textId="77777777" w:rsidR="00872FB3" w:rsidRPr="003A470C" w:rsidRDefault="00872FB3" w:rsidP="00273EDC">
            <w:pPr>
              <w:jc w:val="both"/>
              <w:rPr>
                <w:sz w:val="19"/>
                <w:szCs w:val="19"/>
              </w:rPr>
            </w:pPr>
            <w:r w:rsidRPr="003A470C">
              <w:rPr>
                <w:sz w:val="19"/>
                <w:szCs w:val="19"/>
              </w:rPr>
              <w:t>RAZDJEL</w:t>
            </w:r>
          </w:p>
        </w:tc>
        <w:tc>
          <w:tcPr>
            <w:tcW w:w="851" w:type="dxa"/>
            <w:shd w:val="clear" w:color="auto" w:fill="C5E0B3" w:themeFill="accent6" w:themeFillTint="66"/>
            <w:noWrap/>
            <w:vAlign w:val="center"/>
            <w:hideMark/>
          </w:tcPr>
          <w:p w14:paraId="35D4C52F" w14:textId="77777777" w:rsidR="00872FB3" w:rsidRPr="003A470C" w:rsidRDefault="00872FB3" w:rsidP="00273EDC">
            <w:pPr>
              <w:rPr>
                <w:sz w:val="19"/>
                <w:szCs w:val="19"/>
              </w:rPr>
            </w:pPr>
            <w:r w:rsidRPr="003A470C">
              <w:rPr>
                <w:sz w:val="19"/>
                <w:szCs w:val="19"/>
              </w:rPr>
              <w:t>003</w:t>
            </w:r>
          </w:p>
        </w:tc>
        <w:tc>
          <w:tcPr>
            <w:tcW w:w="3691" w:type="dxa"/>
            <w:shd w:val="clear" w:color="auto" w:fill="C5E0B3" w:themeFill="accent6" w:themeFillTint="66"/>
            <w:noWrap/>
            <w:vAlign w:val="center"/>
            <w:hideMark/>
          </w:tcPr>
          <w:p w14:paraId="3E9D69ED" w14:textId="77777777" w:rsidR="00872FB3" w:rsidRPr="003A470C" w:rsidRDefault="00872FB3" w:rsidP="00273EDC">
            <w:pPr>
              <w:rPr>
                <w:sz w:val="19"/>
                <w:szCs w:val="19"/>
              </w:rPr>
            </w:pPr>
            <w:r w:rsidRPr="003A470C">
              <w:rPr>
                <w:sz w:val="19"/>
                <w:szCs w:val="19"/>
              </w:rPr>
              <w:t xml:space="preserve"> KOMUNALNA DJELATNOST</w:t>
            </w:r>
          </w:p>
        </w:tc>
        <w:tc>
          <w:tcPr>
            <w:tcW w:w="1418" w:type="dxa"/>
            <w:shd w:val="clear" w:color="auto" w:fill="C5E0B3" w:themeFill="accent6" w:themeFillTint="66"/>
            <w:noWrap/>
            <w:vAlign w:val="center"/>
          </w:tcPr>
          <w:p w14:paraId="37F5785F" w14:textId="77777777" w:rsidR="00872FB3" w:rsidRPr="003A470C" w:rsidRDefault="00872FB3" w:rsidP="00273EDC">
            <w:pPr>
              <w:jc w:val="right"/>
              <w:rPr>
                <w:sz w:val="19"/>
                <w:szCs w:val="19"/>
              </w:rPr>
            </w:pPr>
            <w:r>
              <w:rPr>
                <w:sz w:val="19"/>
                <w:szCs w:val="19"/>
              </w:rPr>
              <w:t>15.655.000,00</w:t>
            </w:r>
          </w:p>
        </w:tc>
        <w:tc>
          <w:tcPr>
            <w:tcW w:w="1419" w:type="dxa"/>
            <w:shd w:val="clear" w:color="auto" w:fill="C5E0B3" w:themeFill="accent6" w:themeFillTint="66"/>
            <w:noWrap/>
            <w:vAlign w:val="center"/>
          </w:tcPr>
          <w:p w14:paraId="5F17B518" w14:textId="77777777" w:rsidR="00872FB3" w:rsidRPr="003A470C" w:rsidRDefault="00872FB3" w:rsidP="00273EDC">
            <w:pPr>
              <w:jc w:val="right"/>
              <w:rPr>
                <w:sz w:val="19"/>
                <w:szCs w:val="19"/>
              </w:rPr>
            </w:pPr>
            <w:r>
              <w:rPr>
                <w:sz w:val="19"/>
                <w:szCs w:val="19"/>
              </w:rPr>
              <w:t>3.213.792,40</w:t>
            </w:r>
          </w:p>
        </w:tc>
        <w:tc>
          <w:tcPr>
            <w:tcW w:w="796" w:type="dxa"/>
            <w:shd w:val="clear" w:color="auto" w:fill="C5E0B3" w:themeFill="accent6" w:themeFillTint="66"/>
            <w:noWrap/>
            <w:vAlign w:val="center"/>
          </w:tcPr>
          <w:p w14:paraId="2B8B38BB" w14:textId="77777777" w:rsidR="00872FB3" w:rsidRPr="003A470C" w:rsidRDefault="00872FB3" w:rsidP="00273EDC">
            <w:pPr>
              <w:jc w:val="right"/>
              <w:rPr>
                <w:sz w:val="19"/>
                <w:szCs w:val="19"/>
              </w:rPr>
            </w:pPr>
            <w:r>
              <w:rPr>
                <w:sz w:val="19"/>
                <w:szCs w:val="19"/>
              </w:rPr>
              <w:t>20,5</w:t>
            </w:r>
          </w:p>
        </w:tc>
        <w:tc>
          <w:tcPr>
            <w:tcW w:w="1073" w:type="dxa"/>
            <w:shd w:val="clear" w:color="auto" w:fill="C5E0B3" w:themeFill="accent6" w:themeFillTint="66"/>
            <w:noWrap/>
            <w:vAlign w:val="center"/>
          </w:tcPr>
          <w:p w14:paraId="170C1DB3" w14:textId="77777777" w:rsidR="00872FB3" w:rsidRPr="003A470C" w:rsidRDefault="00872FB3" w:rsidP="00273EDC">
            <w:pPr>
              <w:jc w:val="right"/>
              <w:rPr>
                <w:sz w:val="19"/>
                <w:szCs w:val="19"/>
              </w:rPr>
            </w:pPr>
            <w:r>
              <w:rPr>
                <w:sz w:val="19"/>
                <w:szCs w:val="19"/>
              </w:rPr>
              <w:t>29,2</w:t>
            </w:r>
          </w:p>
        </w:tc>
      </w:tr>
      <w:tr w:rsidR="00872FB3" w:rsidRPr="003A470C" w14:paraId="2FB194CE" w14:textId="77777777" w:rsidTr="00273EDC">
        <w:trPr>
          <w:trHeight w:val="301"/>
        </w:trPr>
        <w:tc>
          <w:tcPr>
            <w:tcW w:w="1135" w:type="dxa"/>
            <w:shd w:val="clear" w:color="auto" w:fill="auto"/>
            <w:noWrap/>
            <w:vAlign w:val="center"/>
            <w:hideMark/>
          </w:tcPr>
          <w:p w14:paraId="069B9363" w14:textId="77777777" w:rsidR="00872FB3" w:rsidRPr="003A470C" w:rsidRDefault="00872FB3" w:rsidP="00273EDC">
            <w:pPr>
              <w:jc w:val="both"/>
              <w:rPr>
                <w:color w:val="000000"/>
                <w:sz w:val="19"/>
                <w:szCs w:val="19"/>
              </w:rPr>
            </w:pPr>
            <w:r w:rsidRPr="003A470C">
              <w:rPr>
                <w:color w:val="000000"/>
                <w:sz w:val="19"/>
                <w:szCs w:val="19"/>
              </w:rPr>
              <w:t>GLAVA</w:t>
            </w:r>
          </w:p>
        </w:tc>
        <w:tc>
          <w:tcPr>
            <w:tcW w:w="851" w:type="dxa"/>
            <w:shd w:val="clear" w:color="auto" w:fill="auto"/>
            <w:noWrap/>
            <w:vAlign w:val="center"/>
            <w:hideMark/>
          </w:tcPr>
          <w:p w14:paraId="1971FBE8" w14:textId="77777777" w:rsidR="00872FB3" w:rsidRPr="003A470C" w:rsidRDefault="00872FB3" w:rsidP="00273EDC">
            <w:pPr>
              <w:rPr>
                <w:color w:val="000000"/>
                <w:sz w:val="19"/>
                <w:szCs w:val="19"/>
              </w:rPr>
            </w:pPr>
            <w:r w:rsidRPr="003A470C">
              <w:rPr>
                <w:color w:val="000000"/>
                <w:sz w:val="19"/>
                <w:szCs w:val="19"/>
              </w:rPr>
              <w:t>00301</w:t>
            </w:r>
          </w:p>
        </w:tc>
        <w:tc>
          <w:tcPr>
            <w:tcW w:w="3691" w:type="dxa"/>
            <w:shd w:val="clear" w:color="auto" w:fill="auto"/>
            <w:vAlign w:val="center"/>
            <w:hideMark/>
          </w:tcPr>
          <w:p w14:paraId="44D9BCF0" w14:textId="77777777" w:rsidR="00872FB3" w:rsidRPr="003A470C" w:rsidRDefault="00872FB3" w:rsidP="00273EDC">
            <w:pPr>
              <w:rPr>
                <w:color w:val="000000"/>
                <w:sz w:val="19"/>
                <w:szCs w:val="19"/>
              </w:rPr>
            </w:pPr>
            <w:r w:rsidRPr="003A470C">
              <w:rPr>
                <w:color w:val="000000"/>
                <w:sz w:val="19"/>
                <w:szCs w:val="19"/>
              </w:rPr>
              <w:t>Komunalna djelatnost - tekuće održavanje</w:t>
            </w:r>
          </w:p>
        </w:tc>
        <w:tc>
          <w:tcPr>
            <w:tcW w:w="1418" w:type="dxa"/>
            <w:shd w:val="clear" w:color="auto" w:fill="auto"/>
            <w:noWrap/>
            <w:vAlign w:val="center"/>
          </w:tcPr>
          <w:p w14:paraId="70320BDE" w14:textId="77777777" w:rsidR="00872FB3" w:rsidRPr="003A470C" w:rsidRDefault="00872FB3" w:rsidP="00273EDC">
            <w:pPr>
              <w:jc w:val="right"/>
              <w:rPr>
                <w:color w:val="000000"/>
                <w:sz w:val="19"/>
                <w:szCs w:val="19"/>
              </w:rPr>
            </w:pPr>
            <w:r>
              <w:rPr>
                <w:color w:val="000000"/>
                <w:sz w:val="19"/>
                <w:szCs w:val="19"/>
              </w:rPr>
              <w:t>6.475.000,00</w:t>
            </w:r>
          </w:p>
        </w:tc>
        <w:tc>
          <w:tcPr>
            <w:tcW w:w="1419" w:type="dxa"/>
            <w:shd w:val="clear" w:color="auto" w:fill="auto"/>
            <w:noWrap/>
            <w:vAlign w:val="center"/>
          </w:tcPr>
          <w:p w14:paraId="4AFE24D5" w14:textId="77777777" w:rsidR="00872FB3" w:rsidRPr="003A470C" w:rsidRDefault="00872FB3" w:rsidP="00273EDC">
            <w:pPr>
              <w:jc w:val="right"/>
              <w:rPr>
                <w:color w:val="000000"/>
                <w:sz w:val="19"/>
                <w:szCs w:val="19"/>
              </w:rPr>
            </w:pPr>
            <w:r>
              <w:rPr>
                <w:color w:val="000000"/>
                <w:sz w:val="19"/>
                <w:szCs w:val="19"/>
              </w:rPr>
              <w:t>2.166.400,22</w:t>
            </w:r>
          </w:p>
        </w:tc>
        <w:tc>
          <w:tcPr>
            <w:tcW w:w="796" w:type="dxa"/>
            <w:shd w:val="clear" w:color="auto" w:fill="auto"/>
            <w:noWrap/>
            <w:vAlign w:val="center"/>
          </w:tcPr>
          <w:p w14:paraId="12D7C97C" w14:textId="77777777" w:rsidR="00872FB3" w:rsidRPr="003A470C" w:rsidRDefault="00872FB3" w:rsidP="00273EDC">
            <w:pPr>
              <w:jc w:val="right"/>
              <w:rPr>
                <w:color w:val="000000"/>
                <w:sz w:val="19"/>
                <w:szCs w:val="19"/>
              </w:rPr>
            </w:pPr>
            <w:r>
              <w:rPr>
                <w:color w:val="000000"/>
                <w:sz w:val="19"/>
                <w:szCs w:val="19"/>
              </w:rPr>
              <w:t>33,5</w:t>
            </w:r>
          </w:p>
        </w:tc>
        <w:tc>
          <w:tcPr>
            <w:tcW w:w="1073" w:type="dxa"/>
            <w:shd w:val="clear" w:color="auto" w:fill="auto"/>
            <w:noWrap/>
            <w:vAlign w:val="center"/>
          </w:tcPr>
          <w:p w14:paraId="7B59662C" w14:textId="77777777" w:rsidR="00872FB3" w:rsidRPr="003A470C" w:rsidRDefault="00872FB3" w:rsidP="00273EDC">
            <w:pPr>
              <w:jc w:val="right"/>
              <w:rPr>
                <w:sz w:val="19"/>
                <w:szCs w:val="19"/>
              </w:rPr>
            </w:pPr>
            <w:r>
              <w:rPr>
                <w:sz w:val="19"/>
                <w:szCs w:val="19"/>
              </w:rPr>
              <w:t>19,7</w:t>
            </w:r>
          </w:p>
        </w:tc>
      </w:tr>
      <w:tr w:rsidR="00872FB3" w:rsidRPr="003A470C" w14:paraId="252D0BF6" w14:textId="77777777" w:rsidTr="00273EDC">
        <w:trPr>
          <w:trHeight w:val="263"/>
        </w:trPr>
        <w:tc>
          <w:tcPr>
            <w:tcW w:w="1135" w:type="dxa"/>
            <w:shd w:val="clear" w:color="auto" w:fill="auto"/>
            <w:noWrap/>
            <w:vAlign w:val="center"/>
            <w:hideMark/>
          </w:tcPr>
          <w:p w14:paraId="4AA66F30" w14:textId="77777777" w:rsidR="00872FB3" w:rsidRPr="003A470C" w:rsidRDefault="00872FB3" w:rsidP="00273EDC">
            <w:pPr>
              <w:jc w:val="both"/>
              <w:rPr>
                <w:color w:val="000000"/>
                <w:sz w:val="19"/>
                <w:szCs w:val="19"/>
              </w:rPr>
            </w:pPr>
            <w:r w:rsidRPr="003A470C">
              <w:rPr>
                <w:color w:val="000000"/>
                <w:sz w:val="19"/>
                <w:szCs w:val="19"/>
              </w:rPr>
              <w:t>GLAVA</w:t>
            </w:r>
          </w:p>
        </w:tc>
        <w:tc>
          <w:tcPr>
            <w:tcW w:w="851" w:type="dxa"/>
            <w:shd w:val="clear" w:color="auto" w:fill="auto"/>
            <w:noWrap/>
            <w:vAlign w:val="center"/>
            <w:hideMark/>
          </w:tcPr>
          <w:p w14:paraId="6E0461CC" w14:textId="77777777" w:rsidR="00872FB3" w:rsidRPr="003A470C" w:rsidRDefault="00872FB3" w:rsidP="00273EDC">
            <w:pPr>
              <w:rPr>
                <w:color w:val="000000"/>
                <w:sz w:val="19"/>
                <w:szCs w:val="19"/>
              </w:rPr>
            </w:pPr>
            <w:r w:rsidRPr="003A470C">
              <w:rPr>
                <w:color w:val="000000"/>
                <w:sz w:val="19"/>
                <w:szCs w:val="19"/>
              </w:rPr>
              <w:t>00302</w:t>
            </w:r>
          </w:p>
        </w:tc>
        <w:tc>
          <w:tcPr>
            <w:tcW w:w="3691" w:type="dxa"/>
            <w:shd w:val="clear" w:color="auto" w:fill="auto"/>
            <w:vAlign w:val="center"/>
            <w:hideMark/>
          </w:tcPr>
          <w:p w14:paraId="3928B563" w14:textId="77777777" w:rsidR="00872FB3" w:rsidRPr="003A470C" w:rsidRDefault="00872FB3" w:rsidP="00273EDC">
            <w:pPr>
              <w:rPr>
                <w:color w:val="000000"/>
                <w:sz w:val="19"/>
                <w:szCs w:val="19"/>
              </w:rPr>
            </w:pPr>
            <w:r w:rsidRPr="003A470C">
              <w:rPr>
                <w:color w:val="000000"/>
                <w:sz w:val="19"/>
                <w:szCs w:val="19"/>
              </w:rPr>
              <w:t>Komunalna djelatnost – kapitalna ulaganja</w:t>
            </w:r>
          </w:p>
        </w:tc>
        <w:tc>
          <w:tcPr>
            <w:tcW w:w="1418" w:type="dxa"/>
            <w:shd w:val="clear" w:color="auto" w:fill="auto"/>
            <w:noWrap/>
            <w:vAlign w:val="center"/>
          </w:tcPr>
          <w:p w14:paraId="69C36E8E" w14:textId="77777777" w:rsidR="00872FB3" w:rsidRPr="003A470C" w:rsidRDefault="00872FB3" w:rsidP="00273EDC">
            <w:pPr>
              <w:jc w:val="right"/>
              <w:rPr>
                <w:color w:val="000000"/>
                <w:sz w:val="19"/>
                <w:szCs w:val="19"/>
              </w:rPr>
            </w:pPr>
            <w:r>
              <w:rPr>
                <w:color w:val="000000"/>
                <w:sz w:val="19"/>
                <w:szCs w:val="19"/>
              </w:rPr>
              <w:t>9.180.000,00</w:t>
            </w:r>
          </w:p>
        </w:tc>
        <w:tc>
          <w:tcPr>
            <w:tcW w:w="1419" w:type="dxa"/>
            <w:shd w:val="clear" w:color="auto" w:fill="auto"/>
            <w:noWrap/>
            <w:vAlign w:val="center"/>
          </w:tcPr>
          <w:p w14:paraId="09752464" w14:textId="77777777" w:rsidR="00872FB3" w:rsidRPr="003A470C" w:rsidRDefault="00872FB3" w:rsidP="00273EDC">
            <w:pPr>
              <w:jc w:val="right"/>
              <w:rPr>
                <w:color w:val="000000"/>
                <w:sz w:val="19"/>
                <w:szCs w:val="19"/>
              </w:rPr>
            </w:pPr>
            <w:r>
              <w:rPr>
                <w:color w:val="000000"/>
                <w:sz w:val="19"/>
                <w:szCs w:val="19"/>
              </w:rPr>
              <w:t>1.047.352,18</w:t>
            </w:r>
          </w:p>
        </w:tc>
        <w:tc>
          <w:tcPr>
            <w:tcW w:w="796" w:type="dxa"/>
            <w:shd w:val="clear" w:color="auto" w:fill="auto"/>
            <w:noWrap/>
            <w:vAlign w:val="center"/>
          </w:tcPr>
          <w:p w14:paraId="6E01CBE5" w14:textId="77777777" w:rsidR="00872FB3" w:rsidRPr="003A470C" w:rsidRDefault="00872FB3" w:rsidP="00273EDC">
            <w:pPr>
              <w:jc w:val="right"/>
              <w:rPr>
                <w:color w:val="000000"/>
                <w:sz w:val="19"/>
                <w:szCs w:val="19"/>
              </w:rPr>
            </w:pPr>
            <w:r>
              <w:rPr>
                <w:color w:val="000000"/>
                <w:sz w:val="19"/>
                <w:szCs w:val="19"/>
              </w:rPr>
              <w:t>11,4</w:t>
            </w:r>
          </w:p>
        </w:tc>
        <w:tc>
          <w:tcPr>
            <w:tcW w:w="1073" w:type="dxa"/>
            <w:shd w:val="clear" w:color="auto" w:fill="auto"/>
            <w:noWrap/>
            <w:vAlign w:val="center"/>
          </w:tcPr>
          <w:p w14:paraId="55F7F98A" w14:textId="77777777" w:rsidR="00872FB3" w:rsidRPr="003A470C" w:rsidRDefault="00872FB3" w:rsidP="00273EDC">
            <w:pPr>
              <w:jc w:val="right"/>
              <w:rPr>
                <w:sz w:val="19"/>
                <w:szCs w:val="19"/>
              </w:rPr>
            </w:pPr>
            <w:r>
              <w:rPr>
                <w:sz w:val="19"/>
                <w:szCs w:val="19"/>
              </w:rPr>
              <w:t>9,5</w:t>
            </w:r>
          </w:p>
        </w:tc>
      </w:tr>
      <w:tr w:rsidR="00872FB3" w:rsidRPr="003A470C" w14:paraId="6A38CCCA" w14:textId="77777777" w:rsidTr="00273EDC">
        <w:trPr>
          <w:trHeight w:val="221"/>
        </w:trPr>
        <w:tc>
          <w:tcPr>
            <w:tcW w:w="1135" w:type="dxa"/>
            <w:shd w:val="clear" w:color="auto" w:fill="C5E0B3" w:themeFill="accent6" w:themeFillTint="66"/>
            <w:noWrap/>
            <w:vAlign w:val="center"/>
            <w:hideMark/>
          </w:tcPr>
          <w:p w14:paraId="4C309443" w14:textId="77777777" w:rsidR="00872FB3" w:rsidRPr="003A470C" w:rsidRDefault="00872FB3" w:rsidP="00273EDC">
            <w:pPr>
              <w:jc w:val="both"/>
              <w:rPr>
                <w:sz w:val="19"/>
                <w:szCs w:val="19"/>
              </w:rPr>
            </w:pPr>
            <w:r w:rsidRPr="003A470C">
              <w:rPr>
                <w:sz w:val="19"/>
                <w:szCs w:val="19"/>
              </w:rPr>
              <w:t>RAZDJEL</w:t>
            </w:r>
          </w:p>
        </w:tc>
        <w:tc>
          <w:tcPr>
            <w:tcW w:w="851" w:type="dxa"/>
            <w:shd w:val="clear" w:color="auto" w:fill="C5E0B3" w:themeFill="accent6" w:themeFillTint="66"/>
            <w:noWrap/>
            <w:vAlign w:val="center"/>
            <w:hideMark/>
          </w:tcPr>
          <w:p w14:paraId="7EB4BB82" w14:textId="77777777" w:rsidR="00872FB3" w:rsidRPr="003A470C" w:rsidRDefault="00872FB3" w:rsidP="00273EDC">
            <w:pPr>
              <w:rPr>
                <w:sz w:val="19"/>
                <w:szCs w:val="19"/>
              </w:rPr>
            </w:pPr>
            <w:r w:rsidRPr="003A470C">
              <w:rPr>
                <w:sz w:val="19"/>
                <w:szCs w:val="19"/>
              </w:rPr>
              <w:t>004</w:t>
            </w:r>
          </w:p>
        </w:tc>
        <w:tc>
          <w:tcPr>
            <w:tcW w:w="3691" w:type="dxa"/>
            <w:shd w:val="clear" w:color="auto" w:fill="C5E0B3" w:themeFill="accent6" w:themeFillTint="66"/>
            <w:noWrap/>
            <w:vAlign w:val="center"/>
            <w:hideMark/>
          </w:tcPr>
          <w:p w14:paraId="768A5D04" w14:textId="77777777" w:rsidR="00872FB3" w:rsidRPr="003A470C" w:rsidRDefault="00872FB3" w:rsidP="00273EDC">
            <w:pPr>
              <w:rPr>
                <w:sz w:val="19"/>
                <w:szCs w:val="19"/>
              </w:rPr>
            </w:pPr>
            <w:r w:rsidRPr="003A470C">
              <w:rPr>
                <w:sz w:val="19"/>
                <w:szCs w:val="19"/>
              </w:rPr>
              <w:t xml:space="preserve"> DRUŠTVENE DJELATNOSTI</w:t>
            </w:r>
          </w:p>
        </w:tc>
        <w:tc>
          <w:tcPr>
            <w:tcW w:w="1418" w:type="dxa"/>
            <w:shd w:val="clear" w:color="auto" w:fill="C5E0B3" w:themeFill="accent6" w:themeFillTint="66"/>
            <w:noWrap/>
            <w:vAlign w:val="center"/>
          </w:tcPr>
          <w:p w14:paraId="351F46C8" w14:textId="77777777" w:rsidR="00872FB3" w:rsidRPr="003A470C" w:rsidRDefault="00872FB3" w:rsidP="00273EDC">
            <w:pPr>
              <w:jc w:val="right"/>
              <w:rPr>
                <w:sz w:val="19"/>
                <w:szCs w:val="19"/>
              </w:rPr>
            </w:pPr>
            <w:r>
              <w:rPr>
                <w:sz w:val="19"/>
                <w:szCs w:val="19"/>
              </w:rPr>
              <w:t>15.128.900,00</w:t>
            </w:r>
          </w:p>
        </w:tc>
        <w:tc>
          <w:tcPr>
            <w:tcW w:w="1419" w:type="dxa"/>
            <w:shd w:val="clear" w:color="auto" w:fill="C5E0B3" w:themeFill="accent6" w:themeFillTint="66"/>
            <w:noWrap/>
            <w:vAlign w:val="center"/>
          </w:tcPr>
          <w:p w14:paraId="0BEB48E4" w14:textId="77777777" w:rsidR="00872FB3" w:rsidRPr="003A470C" w:rsidRDefault="00872FB3" w:rsidP="00273EDC">
            <w:pPr>
              <w:jc w:val="right"/>
              <w:rPr>
                <w:sz w:val="19"/>
                <w:szCs w:val="19"/>
              </w:rPr>
            </w:pPr>
            <w:r>
              <w:rPr>
                <w:sz w:val="19"/>
                <w:szCs w:val="19"/>
              </w:rPr>
              <w:t>5.469.577,35</w:t>
            </w:r>
          </w:p>
        </w:tc>
        <w:tc>
          <w:tcPr>
            <w:tcW w:w="796" w:type="dxa"/>
            <w:shd w:val="clear" w:color="auto" w:fill="C5E0B3" w:themeFill="accent6" w:themeFillTint="66"/>
            <w:noWrap/>
            <w:vAlign w:val="center"/>
          </w:tcPr>
          <w:p w14:paraId="5C580B53" w14:textId="77777777" w:rsidR="00872FB3" w:rsidRPr="003A470C" w:rsidRDefault="00872FB3" w:rsidP="00273EDC">
            <w:pPr>
              <w:jc w:val="right"/>
              <w:rPr>
                <w:sz w:val="19"/>
                <w:szCs w:val="19"/>
              </w:rPr>
            </w:pPr>
            <w:r>
              <w:rPr>
                <w:sz w:val="19"/>
                <w:szCs w:val="19"/>
              </w:rPr>
              <w:t>36,2</w:t>
            </w:r>
          </w:p>
        </w:tc>
        <w:tc>
          <w:tcPr>
            <w:tcW w:w="1073" w:type="dxa"/>
            <w:shd w:val="clear" w:color="auto" w:fill="C5E0B3" w:themeFill="accent6" w:themeFillTint="66"/>
            <w:noWrap/>
            <w:vAlign w:val="center"/>
          </w:tcPr>
          <w:p w14:paraId="38B74758" w14:textId="77777777" w:rsidR="00872FB3" w:rsidRPr="003A470C" w:rsidRDefault="00872FB3" w:rsidP="00273EDC">
            <w:pPr>
              <w:jc w:val="right"/>
              <w:rPr>
                <w:sz w:val="19"/>
                <w:szCs w:val="19"/>
              </w:rPr>
            </w:pPr>
            <w:r>
              <w:rPr>
                <w:sz w:val="19"/>
                <w:szCs w:val="19"/>
              </w:rPr>
              <w:t>49,7</w:t>
            </w:r>
          </w:p>
        </w:tc>
      </w:tr>
      <w:tr w:rsidR="00872FB3" w:rsidRPr="003A470C" w14:paraId="141B0D9D" w14:textId="77777777" w:rsidTr="00273EDC">
        <w:trPr>
          <w:trHeight w:val="298"/>
        </w:trPr>
        <w:tc>
          <w:tcPr>
            <w:tcW w:w="1135" w:type="dxa"/>
            <w:shd w:val="clear" w:color="auto" w:fill="auto"/>
            <w:noWrap/>
            <w:vAlign w:val="center"/>
            <w:hideMark/>
          </w:tcPr>
          <w:p w14:paraId="201548B6" w14:textId="77777777" w:rsidR="00872FB3" w:rsidRPr="003A470C" w:rsidRDefault="00872FB3" w:rsidP="00273EDC">
            <w:pPr>
              <w:jc w:val="both"/>
              <w:rPr>
                <w:color w:val="000000"/>
                <w:sz w:val="19"/>
                <w:szCs w:val="19"/>
              </w:rPr>
            </w:pPr>
            <w:r w:rsidRPr="003A470C">
              <w:rPr>
                <w:color w:val="000000"/>
                <w:sz w:val="19"/>
                <w:szCs w:val="19"/>
              </w:rPr>
              <w:t>GLAVA</w:t>
            </w:r>
          </w:p>
        </w:tc>
        <w:tc>
          <w:tcPr>
            <w:tcW w:w="851" w:type="dxa"/>
            <w:shd w:val="clear" w:color="auto" w:fill="auto"/>
            <w:noWrap/>
            <w:vAlign w:val="center"/>
            <w:hideMark/>
          </w:tcPr>
          <w:p w14:paraId="6B933419" w14:textId="77777777" w:rsidR="00872FB3" w:rsidRPr="003A470C" w:rsidRDefault="00872FB3" w:rsidP="00273EDC">
            <w:pPr>
              <w:rPr>
                <w:color w:val="000000"/>
                <w:sz w:val="19"/>
                <w:szCs w:val="19"/>
              </w:rPr>
            </w:pPr>
            <w:r w:rsidRPr="003A470C">
              <w:rPr>
                <w:color w:val="000000"/>
                <w:sz w:val="19"/>
                <w:szCs w:val="19"/>
              </w:rPr>
              <w:t>004 01</w:t>
            </w:r>
          </w:p>
        </w:tc>
        <w:tc>
          <w:tcPr>
            <w:tcW w:w="3691" w:type="dxa"/>
            <w:shd w:val="clear" w:color="auto" w:fill="auto"/>
            <w:noWrap/>
            <w:vAlign w:val="center"/>
            <w:hideMark/>
          </w:tcPr>
          <w:p w14:paraId="094295F3" w14:textId="77777777" w:rsidR="00872FB3" w:rsidRPr="003A470C" w:rsidRDefault="00872FB3" w:rsidP="00273EDC">
            <w:pPr>
              <w:rPr>
                <w:color w:val="000000"/>
                <w:sz w:val="19"/>
                <w:szCs w:val="19"/>
              </w:rPr>
            </w:pPr>
            <w:r w:rsidRPr="003A470C">
              <w:rPr>
                <w:color w:val="000000"/>
                <w:sz w:val="19"/>
                <w:szCs w:val="19"/>
              </w:rPr>
              <w:t xml:space="preserve"> Gospodarstvo</w:t>
            </w:r>
          </w:p>
        </w:tc>
        <w:tc>
          <w:tcPr>
            <w:tcW w:w="1418" w:type="dxa"/>
            <w:shd w:val="clear" w:color="auto" w:fill="auto"/>
            <w:noWrap/>
            <w:vAlign w:val="center"/>
          </w:tcPr>
          <w:p w14:paraId="5A7F5049" w14:textId="77777777" w:rsidR="00872FB3" w:rsidRPr="003A470C" w:rsidRDefault="00872FB3" w:rsidP="00273EDC">
            <w:pPr>
              <w:jc w:val="right"/>
              <w:rPr>
                <w:color w:val="000000"/>
                <w:sz w:val="19"/>
                <w:szCs w:val="19"/>
              </w:rPr>
            </w:pPr>
            <w:r>
              <w:rPr>
                <w:color w:val="000000"/>
                <w:sz w:val="19"/>
                <w:szCs w:val="19"/>
              </w:rPr>
              <w:t>1.100.000,00</w:t>
            </w:r>
          </w:p>
        </w:tc>
        <w:tc>
          <w:tcPr>
            <w:tcW w:w="1419" w:type="dxa"/>
            <w:shd w:val="clear" w:color="auto" w:fill="auto"/>
            <w:noWrap/>
            <w:vAlign w:val="center"/>
          </w:tcPr>
          <w:p w14:paraId="6137E585" w14:textId="77777777" w:rsidR="00872FB3" w:rsidRPr="003A470C" w:rsidRDefault="00872FB3" w:rsidP="00273EDC">
            <w:pPr>
              <w:jc w:val="right"/>
              <w:rPr>
                <w:color w:val="000000"/>
                <w:sz w:val="19"/>
                <w:szCs w:val="19"/>
              </w:rPr>
            </w:pPr>
            <w:r>
              <w:rPr>
                <w:color w:val="000000"/>
                <w:sz w:val="19"/>
                <w:szCs w:val="19"/>
              </w:rPr>
              <w:t>694.317,04</w:t>
            </w:r>
          </w:p>
        </w:tc>
        <w:tc>
          <w:tcPr>
            <w:tcW w:w="796" w:type="dxa"/>
            <w:shd w:val="clear" w:color="auto" w:fill="auto"/>
            <w:noWrap/>
            <w:vAlign w:val="center"/>
          </w:tcPr>
          <w:p w14:paraId="386D19D3" w14:textId="77777777" w:rsidR="00872FB3" w:rsidRPr="003A470C" w:rsidRDefault="00872FB3" w:rsidP="00273EDC">
            <w:pPr>
              <w:jc w:val="right"/>
              <w:rPr>
                <w:color w:val="000000"/>
                <w:sz w:val="19"/>
                <w:szCs w:val="19"/>
              </w:rPr>
            </w:pPr>
            <w:r>
              <w:rPr>
                <w:color w:val="000000"/>
                <w:sz w:val="19"/>
                <w:szCs w:val="19"/>
              </w:rPr>
              <w:t>63,1</w:t>
            </w:r>
          </w:p>
        </w:tc>
        <w:tc>
          <w:tcPr>
            <w:tcW w:w="1073" w:type="dxa"/>
            <w:shd w:val="clear" w:color="auto" w:fill="auto"/>
            <w:noWrap/>
            <w:vAlign w:val="center"/>
          </w:tcPr>
          <w:p w14:paraId="4C848CD1" w14:textId="77777777" w:rsidR="00872FB3" w:rsidRPr="003A470C" w:rsidRDefault="00872FB3" w:rsidP="00273EDC">
            <w:pPr>
              <w:jc w:val="right"/>
              <w:rPr>
                <w:sz w:val="19"/>
                <w:szCs w:val="19"/>
              </w:rPr>
            </w:pPr>
            <w:r>
              <w:rPr>
                <w:sz w:val="19"/>
                <w:szCs w:val="19"/>
              </w:rPr>
              <w:t>6,3</w:t>
            </w:r>
          </w:p>
        </w:tc>
      </w:tr>
      <w:tr w:rsidR="00872FB3" w:rsidRPr="003A470C" w14:paraId="0C08EE3C" w14:textId="77777777" w:rsidTr="00273EDC">
        <w:trPr>
          <w:trHeight w:val="273"/>
        </w:trPr>
        <w:tc>
          <w:tcPr>
            <w:tcW w:w="1135" w:type="dxa"/>
            <w:shd w:val="clear" w:color="auto" w:fill="auto"/>
            <w:noWrap/>
            <w:vAlign w:val="center"/>
            <w:hideMark/>
          </w:tcPr>
          <w:p w14:paraId="6CE5F1C9" w14:textId="77777777" w:rsidR="00872FB3" w:rsidRPr="003A470C" w:rsidRDefault="00872FB3" w:rsidP="00273EDC">
            <w:pPr>
              <w:jc w:val="both"/>
              <w:rPr>
                <w:color w:val="000000"/>
                <w:sz w:val="19"/>
                <w:szCs w:val="19"/>
              </w:rPr>
            </w:pPr>
            <w:r w:rsidRPr="003A470C">
              <w:rPr>
                <w:color w:val="000000"/>
                <w:sz w:val="19"/>
                <w:szCs w:val="19"/>
              </w:rPr>
              <w:t>GLAVA</w:t>
            </w:r>
          </w:p>
        </w:tc>
        <w:tc>
          <w:tcPr>
            <w:tcW w:w="851" w:type="dxa"/>
            <w:shd w:val="clear" w:color="auto" w:fill="auto"/>
            <w:noWrap/>
            <w:vAlign w:val="center"/>
            <w:hideMark/>
          </w:tcPr>
          <w:p w14:paraId="4C799D3C" w14:textId="77777777" w:rsidR="00872FB3" w:rsidRPr="003A470C" w:rsidRDefault="00872FB3" w:rsidP="00273EDC">
            <w:pPr>
              <w:rPr>
                <w:color w:val="000000"/>
                <w:sz w:val="19"/>
                <w:szCs w:val="19"/>
              </w:rPr>
            </w:pPr>
            <w:r w:rsidRPr="003A470C">
              <w:rPr>
                <w:color w:val="000000"/>
                <w:sz w:val="19"/>
                <w:szCs w:val="19"/>
              </w:rPr>
              <w:t>004 02</w:t>
            </w:r>
          </w:p>
        </w:tc>
        <w:tc>
          <w:tcPr>
            <w:tcW w:w="3691" w:type="dxa"/>
            <w:shd w:val="clear" w:color="auto" w:fill="auto"/>
            <w:noWrap/>
            <w:vAlign w:val="center"/>
            <w:hideMark/>
          </w:tcPr>
          <w:p w14:paraId="7091F251" w14:textId="77777777" w:rsidR="00872FB3" w:rsidRPr="003A470C" w:rsidRDefault="00872FB3" w:rsidP="00273EDC">
            <w:pPr>
              <w:rPr>
                <w:color w:val="000000"/>
                <w:sz w:val="19"/>
                <w:szCs w:val="19"/>
              </w:rPr>
            </w:pPr>
            <w:r w:rsidRPr="003A470C">
              <w:rPr>
                <w:color w:val="000000"/>
                <w:sz w:val="19"/>
                <w:szCs w:val="19"/>
              </w:rPr>
              <w:t>Turizam i kultura</w:t>
            </w:r>
          </w:p>
        </w:tc>
        <w:tc>
          <w:tcPr>
            <w:tcW w:w="1418" w:type="dxa"/>
            <w:shd w:val="clear" w:color="auto" w:fill="auto"/>
            <w:noWrap/>
            <w:vAlign w:val="center"/>
          </w:tcPr>
          <w:p w14:paraId="2A0A005E" w14:textId="77777777" w:rsidR="00872FB3" w:rsidRPr="003A470C" w:rsidRDefault="00872FB3" w:rsidP="00273EDC">
            <w:pPr>
              <w:jc w:val="right"/>
              <w:rPr>
                <w:color w:val="000000"/>
                <w:sz w:val="19"/>
                <w:szCs w:val="19"/>
              </w:rPr>
            </w:pPr>
            <w:r>
              <w:rPr>
                <w:color w:val="000000"/>
                <w:sz w:val="19"/>
                <w:szCs w:val="19"/>
              </w:rPr>
              <w:t>1.720.000,00</w:t>
            </w:r>
          </w:p>
        </w:tc>
        <w:tc>
          <w:tcPr>
            <w:tcW w:w="1419" w:type="dxa"/>
            <w:shd w:val="clear" w:color="auto" w:fill="auto"/>
            <w:noWrap/>
            <w:vAlign w:val="center"/>
          </w:tcPr>
          <w:p w14:paraId="5CBCE233" w14:textId="77777777" w:rsidR="00872FB3" w:rsidRPr="003A470C" w:rsidRDefault="00872FB3" w:rsidP="00273EDC">
            <w:pPr>
              <w:jc w:val="right"/>
              <w:rPr>
                <w:color w:val="000000"/>
                <w:sz w:val="19"/>
                <w:szCs w:val="19"/>
              </w:rPr>
            </w:pPr>
            <w:r>
              <w:rPr>
                <w:color w:val="000000"/>
                <w:sz w:val="19"/>
                <w:szCs w:val="19"/>
              </w:rPr>
              <w:t>588.513,76</w:t>
            </w:r>
          </w:p>
        </w:tc>
        <w:tc>
          <w:tcPr>
            <w:tcW w:w="796" w:type="dxa"/>
            <w:shd w:val="clear" w:color="auto" w:fill="auto"/>
            <w:noWrap/>
            <w:vAlign w:val="center"/>
          </w:tcPr>
          <w:p w14:paraId="553EA661" w14:textId="77777777" w:rsidR="00872FB3" w:rsidRPr="003A470C" w:rsidRDefault="00872FB3" w:rsidP="00273EDC">
            <w:pPr>
              <w:jc w:val="right"/>
              <w:rPr>
                <w:color w:val="000000"/>
                <w:sz w:val="19"/>
                <w:szCs w:val="19"/>
              </w:rPr>
            </w:pPr>
            <w:r>
              <w:rPr>
                <w:color w:val="000000"/>
                <w:sz w:val="19"/>
                <w:szCs w:val="19"/>
              </w:rPr>
              <w:t>34,2</w:t>
            </w:r>
          </w:p>
        </w:tc>
        <w:tc>
          <w:tcPr>
            <w:tcW w:w="1073" w:type="dxa"/>
            <w:shd w:val="clear" w:color="auto" w:fill="auto"/>
            <w:noWrap/>
            <w:vAlign w:val="center"/>
          </w:tcPr>
          <w:p w14:paraId="5F81A7A2" w14:textId="77777777" w:rsidR="00872FB3" w:rsidRPr="003A470C" w:rsidRDefault="00872FB3" w:rsidP="00273EDC">
            <w:pPr>
              <w:jc w:val="right"/>
              <w:rPr>
                <w:sz w:val="19"/>
                <w:szCs w:val="19"/>
              </w:rPr>
            </w:pPr>
            <w:r>
              <w:rPr>
                <w:sz w:val="19"/>
                <w:szCs w:val="19"/>
              </w:rPr>
              <w:t>5,3</w:t>
            </w:r>
          </w:p>
        </w:tc>
      </w:tr>
      <w:tr w:rsidR="00872FB3" w:rsidRPr="003A470C" w14:paraId="0A43078B" w14:textId="77777777" w:rsidTr="00273EDC">
        <w:trPr>
          <w:trHeight w:val="298"/>
        </w:trPr>
        <w:tc>
          <w:tcPr>
            <w:tcW w:w="1135" w:type="dxa"/>
            <w:shd w:val="clear" w:color="auto" w:fill="auto"/>
            <w:noWrap/>
            <w:vAlign w:val="center"/>
            <w:hideMark/>
          </w:tcPr>
          <w:p w14:paraId="4DA83B5A" w14:textId="77777777" w:rsidR="00872FB3" w:rsidRPr="003A470C" w:rsidRDefault="00872FB3" w:rsidP="00273EDC">
            <w:pPr>
              <w:jc w:val="both"/>
              <w:rPr>
                <w:color w:val="000000"/>
                <w:sz w:val="19"/>
                <w:szCs w:val="19"/>
              </w:rPr>
            </w:pPr>
            <w:r w:rsidRPr="003A470C">
              <w:rPr>
                <w:color w:val="000000"/>
                <w:sz w:val="19"/>
                <w:szCs w:val="19"/>
              </w:rPr>
              <w:t>GLAVA</w:t>
            </w:r>
          </w:p>
        </w:tc>
        <w:tc>
          <w:tcPr>
            <w:tcW w:w="851" w:type="dxa"/>
            <w:shd w:val="clear" w:color="auto" w:fill="auto"/>
            <w:noWrap/>
            <w:vAlign w:val="center"/>
            <w:hideMark/>
          </w:tcPr>
          <w:p w14:paraId="49F9D771" w14:textId="77777777" w:rsidR="00872FB3" w:rsidRPr="003A470C" w:rsidRDefault="00872FB3" w:rsidP="00273EDC">
            <w:pPr>
              <w:rPr>
                <w:color w:val="000000"/>
                <w:sz w:val="19"/>
                <w:szCs w:val="19"/>
              </w:rPr>
            </w:pPr>
            <w:r w:rsidRPr="003A470C">
              <w:rPr>
                <w:color w:val="000000"/>
                <w:sz w:val="19"/>
                <w:szCs w:val="19"/>
              </w:rPr>
              <w:t>004 03</w:t>
            </w:r>
          </w:p>
        </w:tc>
        <w:tc>
          <w:tcPr>
            <w:tcW w:w="3691" w:type="dxa"/>
            <w:shd w:val="clear" w:color="auto" w:fill="auto"/>
            <w:noWrap/>
            <w:vAlign w:val="center"/>
            <w:hideMark/>
          </w:tcPr>
          <w:p w14:paraId="10CAEB89" w14:textId="77777777" w:rsidR="00872FB3" w:rsidRPr="003A470C" w:rsidRDefault="00872FB3" w:rsidP="00273EDC">
            <w:pPr>
              <w:rPr>
                <w:color w:val="000000"/>
                <w:sz w:val="19"/>
                <w:szCs w:val="19"/>
              </w:rPr>
            </w:pPr>
            <w:r w:rsidRPr="003A470C">
              <w:rPr>
                <w:color w:val="000000"/>
                <w:sz w:val="19"/>
                <w:szCs w:val="19"/>
              </w:rPr>
              <w:t xml:space="preserve"> Sport i rekreacija </w:t>
            </w:r>
          </w:p>
        </w:tc>
        <w:tc>
          <w:tcPr>
            <w:tcW w:w="1418" w:type="dxa"/>
            <w:shd w:val="clear" w:color="auto" w:fill="auto"/>
            <w:noWrap/>
            <w:vAlign w:val="center"/>
          </w:tcPr>
          <w:p w14:paraId="53BAA64F" w14:textId="77777777" w:rsidR="00872FB3" w:rsidRPr="003A470C" w:rsidRDefault="00872FB3" w:rsidP="00273EDC">
            <w:pPr>
              <w:jc w:val="right"/>
              <w:rPr>
                <w:color w:val="000000"/>
                <w:sz w:val="19"/>
                <w:szCs w:val="19"/>
              </w:rPr>
            </w:pPr>
            <w:r>
              <w:rPr>
                <w:color w:val="000000"/>
                <w:sz w:val="19"/>
                <w:szCs w:val="19"/>
              </w:rPr>
              <w:t>2.730.000,00</w:t>
            </w:r>
          </w:p>
        </w:tc>
        <w:tc>
          <w:tcPr>
            <w:tcW w:w="1419" w:type="dxa"/>
            <w:shd w:val="clear" w:color="auto" w:fill="auto"/>
            <w:noWrap/>
            <w:vAlign w:val="center"/>
          </w:tcPr>
          <w:p w14:paraId="3A8AFFBD" w14:textId="77777777" w:rsidR="00872FB3" w:rsidRPr="003A470C" w:rsidRDefault="00872FB3" w:rsidP="00273EDC">
            <w:pPr>
              <w:jc w:val="right"/>
              <w:rPr>
                <w:color w:val="000000"/>
                <w:sz w:val="19"/>
                <w:szCs w:val="19"/>
              </w:rPr>
            </w:pPr>
            <w:r>
              <w:rPr>
                <w:color w:val="000000"/>
                <w:sz w:val="19"/>
                <w:szCs w:val="19"/>
              </w:rPr>
              <w:t>634.741,26</w:t>
            </w:r>
          </w:p>
        </w:tc>
        <w:tc>
          <w:tcPr>
            <w:tcW w:w="796" w:type="dxa"/>
            <w:shd w:val="clear" w:color="auto" w:fill="auto"/>
            <w:noWrap/>
            <w:vAlign w:val="center"/>
          </w:tcPr>
          <w:p w14:paraId="0181C3BD" w14:textId="77777777" w:rsidR="00872FB3" w:rsidRPr="003A470C" w:rsidRDefault="00872FB3" w:rsidP="00273EDC">
            <w:pPr>
              <w:jc w:val="right"/>
              <w:rPr>
                <w:color w:val="000000"/>
                <w:sz w:val="19"/>
                <w:szCs w:val="19"/>
              </w:rPr>
            </w:pPr>
            <w:r>
              <w:rPr>
                <w:color w:val="000000"/>
                <w:sz w:val="19"/>
                <w:szCs w:val="19"/>
              </w:rPr>
              <w:t>23,3</w:t>
            </w:r>
          </w:p>
        </w:tc>
        <w:tc>
          <w:tcPr>
            <w:tcW w:w="1073" w:type="dxa"/>
            <w:shd w:val="clear" w:color="auto" w:fill="auto"/>
            <w:noWrap/>
            <w:vAlign w:val="center"/>
          </w:tcPr>
          <w:p w14:paraId="6A3EE779" w14:textId="77777777" w:rsidR="00872FB3" w:rsidRPr="003A470C" w:rsidRDefault="00872FB3" w:rsidP="00273EDC">
            <w:pPr>
              <w:jc w:val="right"/>
              <w:rPr>
                <w:sz w:val="19"/>
                <w:szCs w:val="19"/>
              </w:rPr>
            </w:pPr>
            <w:r>
              <w:rPr>
                <w:sz w:val="19"/>
                <w:szCs w:val="19"/>
              </w:rPr>
              <w:t>5,8</w:t>
            </w:r>
          </w:p>
        </w:tc>
      </w:tr>
      <w:tr w:rsidR="00872FB3" w:rsidRPr="003A470C" w14:paraId="38B8A99C" w14:textId="77777777" w:rsidTr="00273EDC">
        <w:trPr>
          <w:trHeight w:val="298"/>
        </w:trPr>
        <w:tc>
          <w:tcPr>
            <w:tcW w:w="1135" w:type="dxa"/>
            <w:shd w:val="clear" w:color="auto" w:fill="auto"/>
            <w:noWrap/>
            <w:vAlign w:val="center"/>
            <w:hideMark/>
          </w:tcPr>
          <w:p w14:paraId="488524BB" w14:textId="77777777" w:rsidR="00872FB3" w:rsidRPr="003A470C" w:rsidRDefault="00872FB3" w:rsidP="00273EDC">
            <w:pPr>
              <w:jc w:val="both"/>
              <w:rPr>
                <w:color w:val="000000"/>
                <w:sz w:val="19"/>
                <w:szCs w:val="19"/>
              </w:rPr>
            </w:pPr>
            <w:r w:rsidRPr="003A470C">
              <w:rPr>
                <w:color w:val="000000"/>
                <w:sz w:val="19"/>
                <w:szCs w:val="19"/>
              </w:rPr>
              <w:t>GLAVA</w:t>
            </w:r>
          </w:p>
        </w:tc>
        <w:tc>
          <w:tcPr>
            <w:tcW w:w="851" w:type="dxa"/>
            <w:shd w:val="clear" w:color="auto" w:fill="auto"/>
            <w:noWrap/>
            <w:vAlign w:val="center"/>
            <w:hideMark/>
          </w:tcPr>
          <w:p w14:paraId="36DEED7B" w14:textId="77777777" w:rsidR="00872FB3" w:rsidRPr="003A470C" w:rsidRDefault="00872FB3" w:rsidP="00273EDC">
            <w:pPr>
              <w:rPr>
                <w:color w:val="000000"/>
                <w:sz w:val="19"/>
                <w:szCs w:val="19"/>
              </w:rPr>
            </w:pPr>
            <w:r w:rsidRPr="003A470C">
              <w:rPr>
                <w:color w:val="000000"/>
                <w:sz w:val="19"/>
                <w:szCs w:val="19"/>
              </w:rPr>
              <w:t>004 04</w:t>
            </w:r>
          </w:p>
        </w:tc>
        <w:tc>
          <w:tcPr>
            <w:tcW w:w="3691" w:type="dxa"/>
            <w:shd w:val="clear" w:color="auto" w:fill="auto"/>
            <w:noWrap/>
            <w:vAlign w:val="center"/>
            <w:hideMark/>
          </w:tcPr>
          <w:p w14:paraId="21494F78" w14:textId="77777777" w:rsidR="00872FB3" w:rsidRPr="003A470C" w:rsidRDefault="00872FB3" w:rsidP="00273EDC">
            <w:pPr>
              <w:rPr>
                <w:color w:val="000000"/>
                <w:sz w:val="19"/>
                <w:szCs w:val="19"/>
              </w:rPr>
            </w:pPr>
            <w:r w:rsidRPr="003A470C">
              <w:rPr>
                <w:color w:val="000000"/>
                <w:sz w:val="19"/>
                <w:szCs w:val="19"/>
              </w:rPr>
              <w:t xml:space="preserve">Odgoj i obrazovanje </w:t>
            </w:r>
          </w:p>
        </w:tc>
        <w:tc>
          <w:tcPr>
            <w:tcW w:w="1418" w:type="dxa"/>
            <w:shd w:val="clear" w:color="auto" w:fill="auto"/>
            <w:noWrap/>
            <w:vAlign w:val="center"/>
          </w:tcPr>
          <w:p w14:paraId="147A6286" w14:textId="77777777" w:rsidR="00872FB3" w:rsidRPr="003A470C" w:rsidRDefault="00872FB3" w:rsidP="00273EDC">
            <w:pPr>
              <w:jc w:val="right"/>
              <w:rPr>
                <w:color w:val="000000"/>
                <w:sz w:val="19"/>
                <w:szCs w:val="19"/>
              </w:rPr>
            </w:pPr>
            <w:r>
              <w:rPr>
                <w:color w:val="000000"/>
                <w:sz w:val="19"/>
                <w:szCs w:val="19"/>
              </w:rPr>
              <w:t>5.379.650,00</w:t>
            </w:r>
          </w:p>
        </w:tc>
        <w:tc>
          <w:tcPr>
            <w:tcW w:w="1419" w:type="dxa"/>
            <w:shd w:val="clear" w:color="auto" w:fill="auto"/>
            <w:noWrap/>
            <w:vAlign w:val="center"/>
          </w:tcPr>
          <w:p w14:paraId="36225D70" w14:textId="77777777" w:rsidR="00872FB3" w:rsidRPr="003A470C" w:rsidRDefault="00872FB3" w:rsidP="00273EDC">
            <w:pPr>
              <w:jc w:val="right"/>
              <w:rPr>
                <w:color w:val="000000"/>
                <w:sz w:val="19"/>
                <w:szCs w:val="19"/>
              </w:rPr>
            </w:pPr>
            <w:r>
              <w:rPr>
                <w:color w:val="000000"/>
                <w:sz w:val="19"/>
                <w:szCs w:val="19"/>
              </w:rPr>
              <w:t>2.239.245,02</w:t>
            </w:r>
          </w:p>
        </w:tc>
        <w:tc>
          <w:tcPr>
            <w:tcW w:w="796" w:type="dxa"/>
            <w:shd w:val="clear" w:color="auto" w:fill="auto"/>
            <w:noWrap/>
            <w:vAlign w:val="center"/>
          </w:tcPr>
          <w:p w14:paraId="5F675259" w14:textId="77777777" w:rsidR="00872FB3" w:rsidRPr="003A470C" w:rsidRDefault="00872FB3" w:rsidP="00273EDC">
            <w:pPr>
              <w:jc w:val="right"/>
              <w:rPr>
                <w:color w:val="000000"/>
                <w:sz w:val="19"/>
                <w:szCs w:val="19"/>
              </w:rPr>
            </w:pPr>
            <w:r>
              <w:rPr>
                <w:color w:val="000000"/>
                <w:sz w:val="19"/>
                <w:szCs w:val="19"/>
              </w:rPr>
              <w:t>41,6</w:t>
            </w:r>
          </w:p>
        </w:tc>
        <w:tc>
          <w:tcPr>
            <w:tcW w:w="1073" w:type="dxa"/>
            <w:shd w:val="clear" w:color="auto" w:fill="auto"/>
            <w:noWrap/>
            <w:vAlign w:val="center"/>
          </w:tcPr>
          <w:p w14:paraId="19CF172C" w14:textId="77777777" w:rsidR="00872FB3" w:rsidRPr="003A470C" w:rsidRDefault="00872FB3" w:rsidP="00273EDC">
            <w:pPr>
              <w:jc w:val="right"/>
              <w:rPr>
                <w:sz w:val="19"/>
                <w:szCs w:val="19"/>
              </w:rPr>
            </w:pPr>
            <w:r>
              <w:rPr>
                <w:sz w:val="19"/>
                <w:szCs w:val="19"/>
              </w:rPr>
              <w:t>20,3</w:t>
            </w:r>
          </w:p>
        </w:tc>
      </w:tr>
      <w:tr w:rsidR="00872FB3" w:rsidRPr="003A470C" w14:paraId="122F086D" w14:textId="77777777" w:rsidTr="00273EDC">
        <w:trPr>
          <w:trHeight w:val="298"/>
        </w:trPr>
        <w:tc>
          <w:tcPr>
            <w:tcW w:w="1135" w:type="dxa"/>
            <w:shd w:val="clear" w:color="auto" w:fill="auto"/>
            <w:noWrap/>
            <w:vAlign w:val="center"/>
            <w:hideMark/>
          </w:tcPr>
          <w:p w14:paraId="1F4F891C" w14:textId="77777777" w:rsidR="00872FB3" w:rsidRPr="003A470C" w:rsidRDefault="00872FB3" w:rsidP="00273EDC">
            <w:pPr>
              <w:jc w:val="both"/>
              <w:rPr>
                <w:color w:val="000000"/>
                <w:sz w:val="19"/>
                <w:szCs w:val="19"/>
              </w:rPr>
            </w:pPr>
            <w:r w:rsidRPr="003A470C">
              <w:rPr>
                <w:color w:val="000000"/>
                <w:sz w:val="19"/>
                <w:szCs w:val="19"/>
              </w:rPr>
              <w:t>GLAVA</w:t>
            </w:r>
          </w:p>
        </w:tc>
        <w:tc>
          <w:tcPr>
            <w:tcW w:w="851" w:type="dxa"/>
            <w:shd w:val="clear" w:color="auto" w:fill="auto"/>
            <w:noWrap/>
            <w:vAlign w:val="center"/>
            <w:hideMark/>
          </w:tcPr>
          <w:p w14:paraId="494BBCEE" w14:textId="77777777" w:rsidR="00872FB3" w:rsidRPr="003A470C" w:rsidRDefault="00872FB3" w:rsidP="00273EDC">
            <w:pPr>
              <w:rPr>
                <w:color w:val="000000"/>
                <w:sz w:val="19"/>
                <w:szCs w:val="19"/>
              </w:rPr>
            </w:pPr>
            <w:r w:rsidRPr="003A470C">
              <w:rPr>
                <w:color w:val="000000"/>
                <w:sz w:val="19"/>
                <w:szCs w:val="19"/>
              </w:rPr>
              <w:t>004 05</w:t>
            </w:r>
          </w:p>
        </w:tc>
        <w:tc>
          <w:tcPr>
            <w:tcW w:w="3691" w:type="dxa"/>
            <w:shd w:val="clear" w:color="auto" w:fill="auto"/>
            <w:noWrap/>
            <w:vAlign w:val="center"/>
            <w:hideMark/>
          </w:tcPr>
          <w:p w14:paraId="799BD46B" w14:textId="77777777" w:rsidR="00872FB3" w:rsidRPr="003A470C" w:rsidRDefault="00872FB3" w:rsidP="00273EDC">
            <w:pPr>
              <w:rPr>
                <w:color w:val="000000"/>
                <w:sz w:val="19"/>
                <w:szCs w:val="19"/>
              </w:rPr>
            </w:pPr>
            <w:r w:rsidRPr="003A470C">
              <w:rPr>
                <w:color w:val="000000"/>
                <w:sz w:val="19"/>
                <w:szCs w:val="19"/>
              </w:rPr>
              <w:t xml:space="preserve"> Zdravstvo</w:t>
            </w:r>
          </w:p>
        </w:tc>
        <w:tc>
          <w:tcPr>
            <w:tcW w:w="1418" w:type="dxa"/>
            <w:shd w:val="clear" w:color="auto" w:fill="auto"/>
            <w:noWrap/>
            <w:vAlign w:val="center"/>
          </w:tcPr>
          <w:p w14:paraId="6A310488" w14:textId="77777777" w:rsidR="00872FB3" w:rsidRPr="003A470C" w:rsidRDefault="00872FB3" w:rsidP="00273EDC">
            <w:pPr>
              <w:jc w:val="right"/>
              <w:rPr>
                <w:color w:val="000000"/>
                <w:sz w:val="19"/>
                <w:szCs w:val="19"/>
              </w:rPr>
            </w:pPr>
            <w:r>
              <w:rPr>
                <w:color w:val="000000"/>
                <w:sz w:val="19"/>
                <w:szCs w:val="19"/>
              </w:rPr>
              <w:t>20.000,00</w:t>
            </w:r>
          </w:p>
        </w:tc>
        <w:tc>
          <w:tcPr>
            <w:tcW w:w="1419" w:type="dxa"/>
            <w:shd w:val="clear" w:color="auto" w:fill="auto"/>
            <w:noWrap/>
            <w:vAlign w:val="center"/>
          </w:tcPr>
          <w:p w14:paraId="7587B264" w14:textId="77777777" w:rsidR="00872FB3" w:rsidRPr="003A470C" w:rsidRDefault="00872FB3" w:rsidP="00273EDC">
            <w:pPr>
              <w:jc w:val="right"/>
              <w:rPr>
                <w:color w:val="000000"/>
                <w:sz w:val="19"/>
                <w:szCs w:val="19"/>
              </w:rPr>
            </w:pPr>
            <w:r>
              <w:rPr>
                <w:color w:val="000000"/>
                <w:sz w:val="19"/>
                <w:szCs w:val="19"/>
              </w:rPr>
              <w:t>1.314,39</w:t>
            </w:r>
          </w:p>
        </w:tc>
        <w:tc>
          <w:tcPr>
            <w:tcW w:w="796" w:type="dxa"/>
            <w:shd w:val="clear" w:color="auto" w:fill="auto"/>
            <w:noWrap/>
            <w:vAlign w:val="center"/>
          </w:tcPr>
          <w:p w14:paraId="71D39020" w14:textId="77777777" w:rsidR="00872FB3" w:rsidRPr="003A470C" w:rsidRDefault="00872FB3" w:rsidP="00273EDC">
            <w:pPr>
              <w:jc w:val="right"/>
              <w:rPr>
                <w:color w:val="000000"/>
                <w:sz w:val="19"/>
                <w:szCs w:val="19"/>
              </w:rPr>
            </w:pPr>
            <w:r>
              <w:rPr>
                <w:color w:val="000000"/>
                <w:sz w:val="19"/>
                <w:szCs w:val="19"/>
              </w:rPr>
              <w:t>6,6</w:t>
            </w:r>
          </w:p>
        </w:tc>
        <w:tc>
          <w:tcPr>
            <w:tcW w:w="1073" w:type="dxa"/>
            <w:shd w:val="clear" w:color="auto" w:fill="auto"/>
            <w:noWrap/>
            <w:vAlign w:val="center"/>
          </w:tcPr>
          <w:p w14:paraId="5C4D07BF" w14:textId="77777777" w:rsidR="00872FB3" w:rsidRPr="003A470C" w:rsidRDefault="00872FB3" w:rsidP="00273EDC">
            <w:pPr>
              <w:jc w:val="right"/>
              <w:rPr>
                <w:sz w:val="19"/>
                <w:szCs w:val="19"/>
              </w:rPr>
            </w:pPr>
            <w:r>
              <w:rPr>
                <w:sz w:val="19"/>
                <w:szCs w:val="19"/>
              </w:rPr>
              <w:t>0,0</w:t>
            </w:r>
          </w:p>
        </w:tc>
      </w:tr>
      <w:tr w:rsidR="00872FB3" w:rsidRPr="003A470C" w14:paraId="38367583" w14:textId="77777777" w:rsidTr="00273EDC">
        <w:trPr>
          <w:trHeight w:val="298"/>
        </w:trPr>
        <w:tc>
          <w:tcPr>
            <w:tcW w:w="1135" w:type="dxa"/>
            <w:shd w:val="clear" w:color="auto" w:fill="auto"/>
            <w:noWrap/>
            <w:vAlign w:val="center"/>
            <w:hideMark/>
          </w:tcPr>
          <w:p w14:paraId="3162EF80" w14:textId="77777777" w:rsidR="00872FB3" w:rsidRPr="003A470C" w:rsidRDefault="00872FB3" w:rsidP="00273EDC">
            <w:pPr>
              <w:jc w:val="both"/>
              <w:rPr>
                <w:color w:val="000000"/>
                <w:sz w:val="19"/>
                <w:szCs w:val="19"/>
              </w:rPr>
            </w:pPr>
            <w:r w:rsidRPr="003A470C">
              <w:rPr>
                <w:color w:val="000000"/>
                <w:sz w:val="19"/>
                <w:szCs w:val="19"/>
              </w:rPr>
              <w:t>GLAVA</w:t>
            </w:r>
          </w:p>
        </w:tc>
        <w:tc>
          <w:tcPr>
            <w:tcW w:w="851" w:type="dxa"/>
            <w:shd w:val="clear" w:color="auto" w:fill="auto"/>
            <w:noWrap/>
            <w:vAlign w:val="center"/>
            <w:hideMark/>
          </w:tcPr>
          <w:p w14:paraId="3B8ADA4A" w14:textId="77777777" w:rsidR="00872FB3" w:rsidRPr="003A470C" w:rsidRDefault="00872FB3" w:rsidP="00273EDC">
            <w:pPr>
              <w:rPr>
                <w:color w:val="000000"/>
                <w:sz w:val="19"/>
                <w:szCs w:val="19"/>
              </w:rPr>
            </w:pPr>
            <w:r w:rsidRPr="003A470C">
              <w:rPr>
                <w:color w:val="000000"/>
                <w:sz w:val="19"/>
                <w:szCs w:val="19"/>
              </w:rPr>
              <w:t>004 06</w:t>
            </w:r>
          </w:p>
        </w:tc>
        <w:tc>
          <w:tcPr>
            <w:tcW w:w="3691" w:type="dxa"/>
            <w:shd w:val="clear" w:color="auto" w:fill="auto"/>
            <w:noWrap/>
            <w:vAlign w:val="center"/>
            <w:hideMark/>
          </w:tcPr>
          <w:p w14:paraId="58E52C16" w14:textId="77777777" w:rsidR="00872FB3" w:rsidRPr="003A470C" w:rsidRDefault="00872FB3" w:rsidP="00273EDC">
            <w:pPr>
              <w:rPr>
                <w:color w:val="000000"/>
                <w:sz w:val="19"/>
                <w:szCs w:val="19"/>
              </w:rPr>
            </w:pPr>
            <w:r w:rsidRPr="003A470C">
              <w:rPr>
                <w:color w:val="000000"/>
                <w:sz w:val="19"/>
                <w:szCs w:val="19"/>
              </w:rPr>
              <w:t xml:space="preserve"> Zaštita i spašavanje </w:t>
            </w:r>
          </w:p>
        </w:tc>
        <w:tc>
          <w:tcPr>
            <w:tcW w:w="1418" w:type="dxa"/>
            <w:shd w:val="clear" w:color="auto" w:fill="auto"/>
            <w:noWrap/>
            <w:vAlign w:val="center"/>
          </w:tcPr>
          <w:p w14:paraId="6AD934B6" w14:textId="77777777" w:rsidR="00872FB3" w:rsidRPr="003A470C" w:rsidRDefault="00872FB3" w:rsidP="00273EDC">
            <w:pPr>
              <w:jc w:val="right"/>
              <w:rPr>
                <w:color w:val="000000"/>
                <w:sz w:val="19"/>
                <w:szCs w:val="19"/>
              </w:rPr>
            </w:pPr>
            <w:r>
              <w:rPr>
                <w:color w:val="000000"/>
                <w:sz w:val="19"/>
                <w:szCs w:val="19"/>
              </w:rPr>
              <w:t>2.299.250,00</w:t>
            </w:r>
          </w:p>
        </w:tc>
        <w:tc>
          <w:tcPr>
            <w:tcW w:w="1419" w:type="dxa"/>
            <w:shd w:val="clear" w:color="auto" w:fill="auto"/>
            <w:noWrap/>
            <w:vAlign w:val="center"/>
          </w:tcPr>
          <w:p w14:paraId="29C81976" w14:textId="77777777" w:rsidR="00872FB3" w:rsidRPr="003A470C" w:rsidRDefault="00872FB3" w:rsidP="00273EDC">
            <w:pPr>
              <w:jc w:val="right"/>
              <w:rPr>
                <w:color w:val="000000"/>
                <w:sz w:val="19"/>
                <w:szCs w:val="19"/>
              </w:rPr>
            </w:pPr>
            <w:r>
              <w:rPr>
                <w:color w:val="000000"/>
                <w:sz w:val="19"/>
                <w:szCs w:val="19"/>
              </w:rPr>
              <w:t>703.095,37</w:t>
            </w:r>
          </w:p>
        </w:tc>
        <w:tc>
          <w:tcPr>
            <w:tcW w:w="796" w:type="dxa"/>
            <w:shd w:val="clear" w:color="auto" w:fill="auto"/>
            <w:noWrap/>
            <w:vAlign w:val="center"/>
          </w:tcPr>
          <w:p w14:paraId="7C859AB5" w14:textId="77777777" w:rsidR="00872FB3" w:rsidRPr="003A470C" w:rsidRDefault="00872FB3" w:rsidP="00273EDC">
            <w:pPr>
              <w:jc w:val="right"/>
              <w:rPr>
                <w:color w:val="000000"/>
                <w:sz w:val="19"/>
                <w:szCs w:val="19"/>
              </w:rPr>
            </w:pPr>
            <w:r>
              <w:rPr>
                <w:color w:val="000000"/>
                <w:sz w:val="19"/>
                <w:szCs w:val="19"/>
              </w:rPr>
              <w:t>30,6</w:t>
            </w:r>
          </w:p>
        </w:tc>
        <w:tc>
          <w:tcPr>
            <w:tcW w:w="1073" w:type="dxa"/>
            <w:shd w:val="clear" w:color="auto" w:fill="auto"/>
            <w:noWrap/>
            <w:vAlign w:val="center"/>
          </w:tcPr>
          <w:p w14:paraId="2C8CFF9A" w14:textId="77777777" w:rsidR="00872FB3" w:rsidRPr="003A470C" w:rsidRDefault="00872FB3" w:rsidP="00273EDC">
            <w:pPr>
              <w:jc w:val="right"/>
              <w:rPr>
                <w:sz w:val="19"/>
                <w:szCs w:val="19"/>
              </w:rPr>
            </w:pPr>
            <w:r>
              <w:rPr>
                <w:sz w:val="19"/>
                <w:szCs w:val="19"/>
              </w:rPr>
              <w:t>6,4</w:t>
            </w:r>
          </w:p>
        </w:tc>
      </w:tr>
      <w:tr w:rsidR="00872FB3" w:rsidRPr="003A470C" w14:paraId="5B528C4B" w14:textId="77777777" w:rsidTr="00273EDC">
        <w:trPr>
          <w:trHeight w:val="298"/>
        </w:trPr>
        <w:tc>
          <w:tcPr>
            <w:tcW w:w="1135" w:type="dxa"/>
            <w:shd w:val="clear" w:color="auto" w:fill="auto"/>
            <w:noWrap/>
            <w:vAlign w:val="center"/>
            <w:hideMark/>
          </w:tcPr>
          <w:p w14:paraId="1C46EFC5" w14:textId="77777777" w:rsidR="00872FB3" w:rsidRPr="003A470C" w:rsidRDefault="00872FB3" w:rsidP="00273EDC">
            <w:pPr>
              <w:jc w:val="both"/>
              <w:rPr>
                <w:color w:val="000000"/>
                <w:sz w:val="19"/>
                <w:szCs w:val="19"/>
              </w:rPr>
            </w:pPr>
            <w:r w:rsidRPr="003A470C">
              <w:rPr>
                <w:color w:val="000000"/>
                <w:sz w:val="19"/>
                <w:szCs w:val="19"/>
              </w:rPr>
              <w:t>GLAVA</w:t>
            </w:r>
          </w:p>
        </w:tc>
        <w:tc>
          <w:tcPr>
            <w:tcW w:w="851" w:type="dxa"/>
            <w:shd w:val="clear" w:color="auto" w:fill="auto"/>
            <w:noWrap/>
            <w:vAlign w:val="center"/>
            <w:hideMark/>
          </w:tcPr>
          <w:p w14:paraId="68690F7D" w14:textId="77777777" w:rsidR="00872FB3" w:rsidRPr="003A470C" w:rsidRDefault="00872FB3" w:rsidP="00273EDC">
            <w:pPr>
              <w:rPr>
                <w:color w:val="000000"/>
                <w:sz w:val="19"/>
                <w:szCs w:val="19"/>
              </w:rPr>
            </w:pPr>
            <w:r w:rsidRPr="003A470C">
              <w:rPr>
                <w:color w:val="000000"/>
                <w:sz w:val="19"/>
                <w:szCs w:val="19"/>
              </w:rPr>
              <w:t>004 07</w:t>
            </w:r>
          </w:p>
        </w:tc>
        <w:tc>
          <w:tcPr>
            <w:tcW w:w="3691" w:type="dxa"/>
            <w:shd w:val="clear" w:color="auto" w:fill="auto"/>
            <w:noWrap/>
            <w:vAlign w:val="center"/>
            <w:hideMark/>
          </w:tcPr>
          <w:p w14:paraId="21840DB9" w14:textId="77777777" w:rsidR="00872FB3" w:rsidRPr="003A470C" w:rsidRDefault="00872FB3" w:rsidP="00273EDC">
            <w:pPr>
              <w:rPr>
                <w:color w:val="000000"/>
                <w:sz w:val="19"/>
                <w:szCs w:val="19"/>
              </w:rPr>
            </w:pPr>
            <w:r w:rsidRPr="003A470C">
              <w:rPr>
                <w:color w:val="000000"/>
                <w:sz w:val="19"/>
                <w:szCs w:val="19"/>
              </w:rPr>
              <w:t xml:space="preserve"> Socijalna skrb</w:t>
            </w:r>
          </w:p>
        </w:tc>
        <w:tc>
          <w:tcPr>
            <w:tcW w:w="1418" w:type="dxa"/>
            <w:shd w:val="clear" w:color="auto" w:fill="auto"/>
            <w:noWrap/>
            <w:vAlign w:val="center"/>
          </w:tcPr>
          <w:p w14:paraId="620F277B" w14:textId="77777777" w:rsidR="00872FB3" w:rsidRPr="003A470C" w:rsidRDefault="00872FB3" w:rsidP="00273EDC">
            <w:pPr>
              <w:jc w:val="right"/>
              <w:rPr>
                <w:color w:val="000000"/>
                <w:sz w:val="19"/>
                <w:szCs w:val="19"/>
              </w:rPr>
            </w:pPr>
            <w:r>
              <w:rPr>
                <w:color w:val="000000"/>
                <w:sz w:val="19"/>
                <w:szCs w:val="19"/>
              </w:rPr>
              <w:t>1.430.000,00</w:t>
            </w:r>
          </w:p>
        </w:tc>
        <w:tc>
          <w:tcPr>
            <w:tcW w:w="1419" w:type="dxa"/>
            <w:shd w:val="clear" w:color="auto" w:fill="auto"/>
            <w:noWrap/>
            <w:vAlign w:val="center"/>
          </w:tcPr>
          <w:p w14:paraId="7A6A7924" w14:textId="77777777" w:rsidR="00872FB3" w:rsidRPr="003A470C" w:rsidRDefault="00872FB3" w:rsidP="00273EDC">
            <w:pPr>
              <w:jc w:val="right"/>
              <w:rPr>
                <w:color w:val="000000"/>
                <w:sz w:val="19"/>
                <w:szCs w:val="19"/>
              </w:rPr>
            </w:pPr>
            <w:r>
              <w:rPr>
                <w:color w:val="000000"/>
                <w:sz w:val="19"/>
                <w:szCs w:val="19"/>
              </w:rPr>
              <w:t>588.350,51</w:t>
            </w:r>
          </w:p>
        </w:tc>
        <w:tc>
          <w:tcPr>
            <w:tcW w:w="796" w:type="dxa"/>
            <w:shd w:val="clear" w:color="auto" w:fill="auto"/>
            <w:noWrap/>
            <w:vAlign w:val="center"/>
          </w:tcPr>
          <w:p w14:paraId="61B643A6" w14:textId="77777777" w:rsidR="00872FB3" w:rsidRPr="003A470C" w:rsidRDefault="00872FB3" w:rsidP="00273EDC">
            <w:pPr>
              <w:jc w:val="right"/>
              <w:rPr>
                <w:color w:val="000000"/>
                <w:sz w:val="19"/>
                <w:szCs w:val="19"/>
              </w:rPr>
            </w:pPr>
            <w:r>
              <w:rPr>
                <w:color w:val="000000"/>
                <w:sz w:val="19"/>
                <w:szCs w:val="19"/>
              </w:rPr>
              <w:t>41,1</w:t>
            </w:r>
          </w:p>
        </w:tc>
        <w:tc>
          <w:tcPr>
            <w:tcW w:w="1073" w:type="dxa"/>
            <w:shd w:val="clear" w:color="auto" w:fill="auto"/>
            <w:noWrap/>
            <w:vAlign w:val="center"/>
          </w:tcPr>
          <w:p w14:paraId="284E34F6" w14:textId="77777777" w:rsidR="00872FB3" w:rsidRPr="003A470C" w:rsidRDefault="00872FB3" w:rsidP="00273EDC">
            <w:pPr>
              <w:jc w:val="right"/>
              <w:rPr>
                <w:sz w:val="19"/>
                <w:szCs w:val="19"/>
              </w:rPr>
            </w:pPr>
            <w:r>
              <w:rPr>
                <w:sz w:val="19"/>
                <w:szCs w:val="19"/>
              </w:rPr>
              <w:t>5,3</w:t>
            </w:r>
          </w:p>
        </w:tc>
      </w:tr>
      <w:tr w:rsidR="00872FB3" w:rsidRPr="003A470C" w14:paraId="34F8E1FF" w14:textId="77777777" w:rsidTr="00273EDC">
        <w:trPr>
          <w:trHeight w:val="313"/>
        </w:trPr>
        <w:tc>
          <w:tcPr>
            <w:tcW w:w="1135" w:type="dxa"/>
            <w:shd w:val="clear" w:color="auto" w:fill="auto"/>
            <w:noWrap/>
            <w:vAlign w:val="center"/>
            <w:hideMark/>
          </w:tcPr>
          <w:p w14:paraId="08DD0BAA" w14:textId="77777777" w:rsidR="00872FB3" w:rsidRPr="003A470C" w:rsidRDefault="00872FB3" w:rsidP="00273EDC">
            <w:pPr>
              <w:jc w:val="both"/>
              <w:rPr>
                <w:color w:val="000000"/>
                <w:sz w:val="19"/>
                <w:szCs w:val="19"/>
              </w:rPr>
            </w:pPr>
            <w:r w:rsidRPr="003A470C">
              <w:rPr>
                <w:color w:val="000000"/>
                <w:sz w:val="19"/>
                <w:szCs w:val="19"/>
              </w:rPr>
              <w:t>GLAVA</w:t>
            </w:r>
          </w:p>
        </w:tc>
        <w:tc>
          <w:tcPr>
            <w:tcW w:w="851" w:type="dxa"/>
            <w:shd w:val="clear" w:color="auto" w:fill="auto"/>
            <w:noWrap/>
            <w:vAlign w:val="center"/>
            <w:hideMark/>
          </w:tcPr>
          <w:p w14:paraId="23153A3F" w14:textId="77777777" w:rsidR="00872FB3" w:rsidRPr="003A470C" w:rsidRDefault="00872FB3" w:rsidP="00273EDC">
            <w:pPr>
              <w:rPr>
                <w:color w:val="000000"/>
                <w:sz w:val="19"/>
                <w:szCs w:val="19"/>
              </w:rPr>
            </w:pPr>
            <w:r w:rsidRPr="003A470C">
              <w:rPr>
                <w:color w:val="000000"/>
                <w:sz w:val="19"/>
                <w:szCs w:val="19"/>
              </w:rPr>
              <w:t>004 08</w:t>
            </w:r>
          </w:p>
        </w:tc>
        <w:tc>
          <w:tcPr>
            <w:tcW w:w="3691" w:type="dxa"/>
            <w:shd w:val="clear" w:color="auto" w:fill="auto"/>
            <w:noWrap/>
            <w:vAlign w:val="center"/>
            <w:hideMark/>
          </w:tcPr>
          <w:p w14:paraId="0068534A" w14:textId="77777777" w:rsidR="00872FB3" w:rsidRPr="003A470C" w:rsidRDefault="00872FB3" w:rsidP="00273EDC">
            <w:pPr>
              <w:rPr>
                <w:color w:val="000000"/>
                <w:sz w:val="19"/>
                <w:szCs w:val="19"/>
              </w:rPr>
            </w:pPr>
            <w:r w:rsidRPr="003A470C">
              <w:rPr>
                <w:color w:val="000000"/>
                <w:sz w:val="19"/>
                <w:szCs w:val="19"/>
              </w:rPr>
              <w:t xml:space="preserve"> Udruge građana</w:t>
            </w:r>
          </w:p>
        </w:tc>
        <w:tc>
          <w:tcPr>
            <w:tcW w:w="1418" w:type="dxa"/>
            <w:shd w:val="clear" w:color="auto" w:fill="auto"/>
            <w:noWrap/>
            <w:vAlign w:val="center"/>
          </w:tcPr>
          <w:p w14:paraId="3D4FED8A" w14:textId="77777777" w:rsidR="00872FB3" w:rsidRPr="003A470C" w:rsidRDefault="00872FB3" w:rsidP="00273EDC">
            <w:pPr>
              <w:jc w:val="right"/>
              <w:rPr>
                <w:color w:val="000000"/>
                <w:sz w:val="19"/>
                <w:szCs w:val="19"/>
              </w:rPr>
            </w:pPr>
            <w:r>
              <w:rPr>
                <w:color w:val="000000"/>
                <w:sz w:val="19"/>
                <w:szCs w:val="19"/>
              </w:rPr>
              <w:t>450.000,00</w:t>
            </w:r>
          </w:p>
        </w:tc>
        <w:tc>
          <w:tcPr>
            <w:tcW w:w="1419" w:type="dxa"/>
            <w:shd w:val="clear" w:color="auto" w:fill="auto"/>
            <w:noWrap/>
            <w:vAlign w:val="center"/>
          </w:tcPr>
          <w:p w14:paraId="3E588EB1" w14:textId="77777777" w:rsidR="00872FB3" w:rsidRPr="003A470C" w:rsidRDefault="00872FB3" w:rsidP="00273EDC">
            <w:pPr>
              <w:jc w:val="right"/>
              <w:rPr>
                <w:color w:val="000000"/>
                <w:sz w:val="19"/>
                <w:szCs w:val="19"/>
              </w:rPr>
            </w:pPr>
            <w:r>
              <w:rPr>
                <w:color w:val="000000"/>
                <w:sz w:val="19"/>
                <w:szCs w:val="19"/>
              </w:rPr>
              <w:t>20.000,00</w:t>
            </w:r>
          </w:p>
        </w:tc>
        <w:tc>
          <w:tcPr>
            <w:tcW w:w="796" w:type="dxa"/>
            <w:shd w:val="clear" w:color="auto" w:fill="auto"/>
            <w:noWrap/>
            <w:vAlign w:val="center"/>
          </w:tcPr>
          <w:p w14:paraId="6666F012" w14:textId="77777777" w:rsidR="00872FB3" w:rsidRPr="003A470C" w:rsidRDefault="00872FB3" w:rsidP="00273EDC">
            <w:pPr>
              <w:jc w:val="right"/>
              <w:rPr>
                <w:color w:val="000000"/>
                <w:sz w:val="19"/>
                <w:szCs w:val="19"/>
              </w:rPr>
            </w:pPr>
            <w:r>
              <w:rPr>
                <w:color w:val="000000"/>
                <w:sz w:val="19"/>
                <w:szCs w:val="19"/>
              </w:rPr>
              <w:t>4,4</w:t>
            </w:r>
          </w:p>
        </w:tc>
        <w:tc>
          <w:tcPr>
            <w:tcW w:w="1073" w:type="dxa"/>
            <w:shd w:val="clear" w:color="auto" w:fill="auto"/>
            <w:noWrap/>
            <w:vAlign w:val="center"/>
          </w:tcPr>
          <w:p w14:paraId="1614BF3A" w14:textId="77777777" w:rsidR="00872FB3" w:rsidRPr="003A470C" w:rsidRDefault="00872FB3" w:rsidP="00273EDC">
            <w:pPr>
              <w:jc w:val="right"/>
              <w:rPr>
                <w:sz w:val="19"/>
                <w:szCs w:val="19"/>
              </w:rPr>
            </w:pPr>
            <w:r>
              <w:rPr>
                <w:sz w:val="19"/>
                <w:szCs w:val="19"/>
              </w:rPr>
              <w:t>0,2</w:t>
            </w:r>
          </w:p>
        </w:tc>
      </w:tr>
      <w:tr w:rsidR="00872FB3" w:rsidRPr="003A470C" w14:paraId="6D993B83" w14:textId="77777777" w:rsidTr="00273EDC">
        <w:trPr>
          <w:trHeight w:val="313"/>
        </w:trPr>
        <w:tc>
          <w:tcPr>
            <w:tcW w:w="5677" w:type="dxa"/>
            <w:gridSpan w:val="3"/>
            <w:shd w:val="clear" w:color="auto" w:fill="auto"/>
            <w:noWrap/>
            <w:vAlign w:val="center"/>
            <w:hideMark/>
          </w:tcPr>
          <w:p w14:paraId="4B02C9E1" w14:textId="77777777" w:rsidR="00872FB3" w:rsidRPr="003A470C" w:rsidRDefault="00872FB3" w:rsidP="00273EDC">
            <w:pPr>
              <w:rPr>
                <w:color w:val="000000"/>
                <w:sz w:val="19"/>
                <w:szCs w:val="19"/>
              </w:rPr>
            </w:pPr>
            <w:r w:rsidRPr="003A470C">
              <w:rPr>
                <w:color w:val="000000"/>
                <w:sz w:val="19"/>
                <w:szCs w:val="19"/>
              </w:rPr>
              <w:t>UKUPNO</w:t>
            </w:r>
          </w:p>
        </w:tc>
        <w:tc>
          <w:tcPr>
            <w:tcW w:w="1418" w:type="dxa"/>
            <w:shd w:val="clear" w:color="auto" w:fill="auto"/>
            <w:noWrap/>
            <w:vAlign w:val="center"/>
          </w:tcPr>
          <w:p w14:paraId="45079933" w14:textId="77777777" w:rsidR="00872FB3" w:rsidRPr="003A470C" w:rsidRDefault="00872FB3" w:rsidP="00273EDC">
            <w:pPr>
              <w:jc w:val="right"/>
              <w:rPr>
                <w:color w:val="000000"/>
                <w:sz w:val="19"/>
                <w:szCs w:val="19"/>
              </w:rPr>
            </w:pPr>
            <w:r>
              <w:rPr>
                <w:color w:val="000000"/>
                <w:sz w:val="19"/>
                <w:szCs w:val="19"/>
              </w:rPr>
              <w:t>36.133.900,00</w:t>
            </w:r>
          </w:p>
        </w:tc>
        <w:tc>
          <w:tcPr>
            <w:tcW w:w="1419" w:type="dxa"/>
            <w:shd w:val="clear" w:color="auto" w:fill="auto"/>
            <w:noWrap/>
            <w:vAlign w:val="center"/>
          </w:tcPr>
          <w:p w14:paraId="4F8D18E9" w14:textId="77777777" w:rsidR="00872FB3" w:rsidRPr="003A470C" w:rsidRDefault="00872FB3" w:rsidP="00273EDC">
            <w:pPr>
              <w:jc w:val="right"/>
              <w:rPr>
                <w:color w:val="000000"/>
                <w:sz w:val="19"/>
                <w:szCs w:val="19"/>
              </w:rPr>
            </w:pPr>
            <w:r>
              <w:rPr>
                <w:color w:val="000000"/>
                <w:sz w:val="19"/>
                <w:szCs w:val="19"/>
              </w:rPr>
              <w:t>11.004.879,56</w:t>
            </w:r>
          </w:p>
        </w:tc>
        <w:tc>
          <w:tcPr>
            <w:tcW w:w="796" w:type="dxa"/>
            <w:shd w:val="clear" w:color="auto" w:fill="auto"/>
            <w:noWrap/>
            <w:vAlign w:val="center"/>
          </w:tcPr>
          <w:p w14:paraId="7301853F" w14:textId="77777777" w:rsidR="00872FB3" w:rsidRPr="003A470C" w:rsidRDefault="00872FB3" w:rsidP="00273EDC">
            <w:pPr>
              <w:jc w:val="right"/>
              <w:rPr>
                <w:color w:val="000000"/>
                <w:sz w:val="19"/>
                <w:szCs w:val="19"/>
              </w:rPr>
            </w:pPr>
            <w:r>
              <w:rPr>
                <w:color w:val="000000"/>
                <w:sz w:val="19"/>
                <w:szCs w:val="19"/>
              </w:rPr>
              <w:t>30,5</w:t>
            </w:r>
          </w:p>
        </w:tc>
        <w:tc>
          <w:tcPr>
            <w:tcW w:w="1073" w:type="dxa"/>
            <w:shd w:val="clear" w:color="auto" w:fill="auto"/>
            <w:noWrap/>
            <w:vAlign w:val="center"/>
          </w:tcPr>
          <w:p w14:paraId="1C61C397" w14:textId="77777777" w:rsidR="00872FB3" w:rsidRPr="003A470C" w:rsidRDefault="00872FB3" w:rsidP="00273EDC">
            <w:pPr>
              <w:jc w:val="right"/>
              <w:rPr>
                <w:color w:val="000000"/>
                <w:sz w:val="19"/>
                <w:szCs w:val="19"/>
              </w:rPr>
            </w:pPr>
            <w:r>
              <w:rPr>
                <w:color w:val="000000"/>
                <w:sz w:val="19"/>
                <w:szCs w:val="19"/>
              </w:rPr>
              <w:t>100,00</w:t>
            </w:r>
          </w:p>
        </w:tc>
      </w:tr>
    </w:tbl>
    <w:p w14:paraId="2A8D119E" w14:textId="77777777" w:rsidR="00872FB3" w:rsidRPr="003A470C" w:rsidRDefault="00872FB3" w:rsidP="00872FB3">
      <w:pPr>
        <w:tabs>
          <w:tab w:val="left" w:pos="284"/>
        </w:tabs>
        <w:overflowPunct w:val="0"/>
        <w:autoSpaceDE w:val="0"/>
        <w:autoSpaceDN w:val="0"/>
        <w:adjustRightInd w:val="0"/>
        <w:jc w:val="both"/>
        <w:textAlignment w:val="baseline"/>
      </w:pPr>
    </w:p>
    <w:p w14:paraId="00E9AC26" w14:textId="77777777" w:rsidR="00872FB3" w:rsidRPr="003A470C" w:rsidRDefault="00872FB3" w:rsidP="00872FB3">
      <w:pPr>
        <w:ind w:firstLine="284"/>
        <w:jc w:val="both"/>
      </w:pPr>
      <w:r w:rsidRPr="003A470C">
        <w:t>U strukturi ukupnih rashoda udjeli pojedinih razdjela su izvršeni kako slijedi:</w:t>
      </w:r>
    </w:p>
    <w:p w14:paraId="1F7DE7CD" w14:textId="77777777" w:rsidR="00872FB3" w:rsidRDefault="00872FB3" w:rsidP="00872FB3">
      <w:pPr>
        <w:ind w:firstLine="708"/>
        <w:jc w:val="both"/>
      </w:pPr>
    </w:p>
    <w:p w14:paraId="3C326D94" w14:textId="77777777" w:rsidR="00872FB3" w:rsidRDefault="00872FB3" w:rsidP="00872FB3">
      <w:pPr>
        <w:ind w:firstLine="708"/>
        <w:jc w:val="both"/>
      </w:pPr>
    </w:p>
    <w:p w14:paraId="75A29E64" w14:textId="77777777" w:rsidR="00872FB3" w:rsidRPr="003A470C" w:rsidRDefault="00872FB3" w:rsidP="00872FB3">
      <w:pPr>
        <w:ind w:firstLine="708"/>
        <w:jc w:val="both"/>
      </w:pPr>
      <w:r w:rsidRPr="003A470C">
        <w:t xml:space="preserve">- Gradsko vijeće i ured gradonačelnika </w:t>
      </w:r>
      <w:r>
        <w:t xml:space="preserve">1.012.901,40 </w:t>
      </w:r>
      <w:r w:rsidRPr="003A470C">
        <w:t>kun</w:t>
      </w:r>
      <w:r>
        <w:t>a</w:t>
      </w:r>
      <w:r w:rsidRPr="003A470C">
        <w:t xml:space="preserve"> ili </w:t>
      </w:r>
      <w:r>
        <w:t xml:space="preserve">9,2 </w:t>
      </w:r>
      <w:r w:rsidRPr="003A470C">
        <w:t>% ukupnih rashoda</w:t>
      </w:r>
    </w:p>
    <w:p w14:paraId="7AA35FC1" w14:textId="77777777" w:rsidR="00872FB3" w:rsidRPr="003A470C" w:rsidRDefault="00872FB3" w:rsidP="00872FB3">
      <w:pPr>
        <w:ind w:left="708"/>
        <w:jc w:val="both"/>
      </w:pPr>
      <w:r w:rsidRPr="003A470C">
        <w:t xml:space="preserve">- Jedinstveni upravni odjel </w:t>
      </w:r>
      <w:r>
        <w:t>1.308.608,41</w:t>
      </w:r>
      <w:r w:rsidRPr="003A470C">
        <w:t xml:space="preserve"> kuna ili </w:t>
      </w:r>
      <w:r>
        <w:t xml:space="preserve">11,9 </w:t>
      </w:r>
      <w:r w:rsidRPr="003A470C">
        <w:t>% ukupnih rashoda</w:t>
      </w:r>
    </w:p>
    <w:p w14:paraId="689D7203" w14:textId="77777777" w:rsidR="00872FB3" w:rsidRPr="003A470C" w:rsidRDefault="00872FB3" w:rsidP="00872FB3">
      <w:pPr>
        <w:ind w:firstLine="708"/>
        <w:jc w:val="both"/>
      </w:pPr>
      <w:r w:rsidRPr="003A470C">
        <w:t xml:space="preserve">- Komunalna djelatnost </w:t>
      </w:r>
      <w:r>
        <w:t>3.213.792,40</w:t>
      </w:r>
      <w:r w:rsidRPr="003A470C">
        <w:t xml:space="preserve"> kuna ili </w:t>
      </w:r>
      <w:r>
        <w:t xml:space="preserve">29,2 </w:t>
      </w:r>
      <w:r w:rsidRPr="003A470C">
        <w:t>% ukupnih rashoda</w:t>
      </w:r>
    </w:p>
    <w:p w14:paraId="7B2BC383" w14:textId="77777777" w:rsidR="00872FB3" w:rsidRDefault="00872FB3" w:rsidP="00872FB3">
      <w:pPr>
        <w:ind w:firstLine="708"/>
        <w:jc w:val="both"/>
      </w:pPr>
      <w:r w:rsidRPr="003A470C">
        <w:t xml:space="preserve">- Društvene djelatnosti </w:t>
      </w:r>
      <w:r>
        <w:t>5.469.577,35</w:t>
      </w:r>
      <w:r w:rsidRPr="003A470C">
        <w:t xml:space="preserve"> ili </w:t>
      </w:r>
      <w:r>
        <w:t xml:space="preserve">49,7 </w:t>
      </w:r>
      <w:r w:rsidRPr="003A470C">
        <w:t>% ukupnih rashoda</w:t>
      </w:r>
    </w:p>
    <w:p w14:paraId="58F88468" w14:textId="77777777" w:rsidR="00872FB3" w:rsidRPr="00733542" w:rsidRDefault="00872FB3" w:rsidP="00872FB3">
      <w:pPr>
        <w:ind w:firstLine="708"/>
        <w:jc w:val="both"/>
      </w:pPr>
    </w:p>
    <w:p w14:paraId="50FC6186" w14:textId="77777777" w:rsidR="00872FB3" w:rsidRPr="003A470C" w:rsidRDefault="00872FB3" w:rsidP="00872FB3">
      <w:pPr>
        <w:pStyle w:val="Odlomakpopisa"/>
        <w:numPr>
          <w:ilvl w:val="0"/>
          <w:numId w:val="15"/>
        </w:numPr>
        <w:spacing w:line="259" w:lineRule="auto"/>
        <w:jc w:val="both"/>
        <w:rPr>
          <w:b/>
        </w:rPr>
      </w:pPr>
      <w:r w:rsidRPr="003A470C">
        <w:rPr>
          <w:b/>
        </w:rPr>
        <w:t xml:space="preserve">IZVRŠENJE </w:t>
      </w:r>
      <w:r>
        <w:rPr>
          <w:b/>
        </w:rPr>
        <w:t xml:space="preserve">PRORAČUNA </w:t>
      </w:r>
      <w:r w:rsidRPr="003A470C">
        <w:rPr>
          <w:b/>
        </w:rPr>
        <w:t>PO PROGRAMSKOJ KLASIFIKACIJI</w:t>
      </w:r>
    </w:p>
    <w:p w14:paraId="7D36200D" w14:textId="77777777" w:rsidR="00872FB3" w:rsidRPr="003A470C" w:rsidRDefault="00872FB3" w:rsidP="00872FB3">
      <w:pPr>
        <w:pStyle w:val="Odlomakpopisa"/>
        <w:jc w:val="both"/>
        <w:rPr>
          <w:b/>
        </w:rPr>
      </w:pPr>
    </w:p>
    <w:p w14:paraId="207892C7" w14:textId="77777777" w:rsidR="00872FB3" w:rsidRPr="003A470C" w:rsidRDefault="00872FB3" w:rsidP="00872FB3">
      <w:pPr>
        <w:ind w:firstLine="284"/>
        <w:jc w:val="both"/>
      </w:pPr>
      <w:r w:rsidRPr="003A470C">
        <w:t>Programska klasifikacija proračuna podrazumijeva pregled ostvarenja proračuna kroz programe i njihove sastavne dijelove: aktivnosti i projekt</w:t>
      </w:r>
      <w:r>
        <w:t>e</w:t>
      </w:r>
      <w:r w:rsidRPr="003A470C">
        <w:t>, definiranih u skladu s aktima planiranja te ciljevima i zadaćama proračuna i proračunskih korisnika.</w:t>
      </w:r>
    </w:p>
    <w:p w14:paraId="4CA3A01A" w14:textId="77777777" w:rsidR="00872FB3" w:rsidRPr="005F471D" w:rsidRDefault="00872FB3" w:rsidP="00872FB3">
      <w:pPr>
        <w:jc w:val="both"/>
      </w:pPr>
    </w:p>
    <w:p w14:paraId="3C41EE0C" w14:textId="77777777" w:rsidR="00872FB3" w:rsidRPr="003A470C" w:rsidRDefault="00872FB3" w:rsidP="00872FB3">
      <w:pPr>
        <w:jc w:val="both"/>
        <w:rPr>
          <w:b/>
        </w:rPr>
      </w:pPr>
      <w:r w:rsidRPr="003A470C">
        <w:rPr>
          <w:b/>
        </w:rPr>
        <w:t>RAZDJEL 001 GRADSKO VIJEĆE I  URED GRADONAČELNIKA</w:t>
      </w:r>
    </w:p>
    <w:p w14:paraId="48560BB7" w14:textId="77777777" w:rsidR="00872FB3" w:rsidRPr="005F471D" w:rsidRDefault="00872FB3" w:rsidP="00872FB3">
      <w:pPr>
        <w:jc w:val="both"/>
        <w:rPr>
          <w:b/>
        </w:rPr>
      </w:pPr>
    </w:p>
    <w:p w14:paraId="280C3EA7" w14:textId="77777777" w:rsidR="00872FB3" w:rsidRPr="003A470C" w:rsidRDefault="00872FB3" w:rsidP="00872FB3">
      <w:pPr>
        <w:ind w:firstLine="284"/>
        <w:jc w:val="both"/>
        <w:rPr>
          <w:szCs w:val="19"/>
        </w:rPr>
      </w:pPr>
      <w:r w:rsidRPr="003A470C">
        <w:rPr>
          <w:szCs w:val="19"/>
        </w:rPr>
        <w:t xml:space="preserve">Ukupne rashode razdjela čine rashodi za Gradsko vijeće i mjesne odbore - planirano </w:t>
      </w:r>
      <w:r>
        <w:rPr>
          <w:szCs w:val="19"/>
        </w:rPr>
        <w:t>617.000,00</w:t>
      </w:r>
      <w:r w:rsidRPr="003A470C">
        <w:rPr>
          <w:szCs w:val="19"/>
        </w:rPr>
        <w:t xml:space="preserve">, a izvršeno </w:t>
      </w:r>
      <w:r>
        <w:rPr>
          <w:szCs w:val="19"/>
        </w:rPr>
        <w:t>408.710,91</w:t>
      </w:r>
      <w:r w:rsidRPr="003A470C">
        <w:rPr>
          <w:szCs w:val="19"/>
        </w:rPr>
        <w:t xml:space="preserve"> kun</w:t>
      </w:r>
      <w:r>
        <w:rPr>
          <w:szCs w:val="19"/>
        </w:rPr>
        <w:t>a</w:t>
      </w:r>
      <w:r w:rsidRPr="003A470C">
        <w:rPr>
          <w:szCs w:val="19"/>
        </w:rPr>
        <w:t xml:space="preserve"> što je </w:t>
      </w:r>
      <w:r>
        <w:rPr>
          <w:szCs w:val="19"/>
        </w:rPr>
        <w:t xml:space="preserve">66,2 </w:t>
      </w:r>
      <w:r w:rsidRPr="003A470C">
        <w:rPr>
          <w:szCs w:val="19"/>
        </w:rPr>
        <w:t xml:space="preserve">% plana i rashodi Ureda gradonačelnika </w:t>
      </w:r>
      <w:r>
        <w:rPr>
          <w:szCs w:val="19"/>
        </w:rPr>
        <w:t>-</w:t>
      </w:r>
      <w:r w:rsidRPr="003A470C">
        <w:rPr>
          <w:szCs w:val="19"/>
        </w:rPr>
        <w:t xml:space="preserve"> planirano </w:t>
      </w:r>
      <w:r>
        <w:rPr>
          <w:szCs w:val="19"/>
        </w:rPr>
        <w:t>1.460.000,00</w:t>
      </w:r>
      <w:r w:rsidRPr="003A470C">
        <w:rPr>
          <w:szCs w:val="19"/>
        </w:rPr>
        <w:t xml:space="preserve"> kuna, a izvršeno </w:t>
      </w:r>
      <w:r>
        <w:rPr>
          <w:szCs w:val="19"/>
        </w:rPr>
        <w:t>604.190,49</w:t>
      </w:r>
      <w:r w:rsidRPr="003A470C">
        <w:rPr>
          <w:szCs w:val="19"/>
        </w:rPr>
        <w:t xml:space="preserve"> kune što je </w:t>
      </w:r>
      <w:r>
        <w:rPr>
          <w:szCs w:val="19"/>
        </w:rPr>
        <w:t xml:space="preserve">41,4 </w:t>
      </w:r>
      <w:r w:rsidRPr="003A470C">
        <w:rPr>
          <w:szCs w:val="19"/>
        </w:rPr>
        <w:t xml:space="preserve">% plana. </w:t>
      </w:r>
    </w:p>
    <w:p w14:paraId="78CC57F8" w14:textId="77777777" w:rsidR="00872FB3" w:rsidRPr="003A470C" w:rsidRDefault="00872FB3" w:rsidP="00872FB3">
      <w:pPr>
        <w:ind w:firstLine="284"/>
        <w:jc w:val="both"/>
        <w:rPr>
          <w:szCs w:val="19"/>
        </w:rPr>
      </w:pPr>
    </w:p>
    <w:p w14:paraId="5257B3FD" w14:textId="77777777" w:rsidR="00872FB3" w:rsidRDefault="00872FB3" w:rsidP="00872FB3">
      <w:pPr>
        <w:jc w:val="both"/>
        <w:rPr>
          <w:szCs w:val="19"/>
        </w:rPr>
      </w:pPr>
      <w:r w:rsidRPr="003A470C">
        <w:rPr>
          <w:szCs w:val="19"/>
        </w:rPr>
        <w:lastRenderedPageBreak/>
        <w:t xml:space="preserve">Tablica 6. Izvršenje rashoda po programima, aktivnostima i projektima u </w:t>
      </w:r>
      <w:r>
        <w:rPr>
          <w:szCs w:val="19"/>
        </w:rPr>
        <w:t>razdoblju 1-6/</w:t>
      </w:r>
      <w:r w:rsidRPr="003A470C">
        <w:rPr>
          <w:szCs w:val="19"/>
        </w:rPr>
        <w:t>20</w:t>
      </w:r>
      <w:r>
        <w:rPr>
          <w:szCs w:val="19"/>
        </w:rPr>
        <w:t>21</w:t>
      </w:r>
      <w:r w:rsidRPr="003A470C">
        <w:rPr>
          <w:szCs w:val="19"/>
        </w:rPr>
        <w:t>. godin</w:t>
      </w:r>
      <w:r>
        <w:rPr>
          <w:szCs w:val="19"/>
        </w:rPr>
        <w:t>e</w:t>
      </w:r>
      <w:r w:rsidRPr="003A470C">
        <w:rPr>
          <w:szCs w:val="19"/>
        </w:rPr>
        <w:t xml:space="preserve"> u odnosu na plan, Razdjel Gradsko vijeće i ured gradonačelnika</w:t>
      </w:r>
    </w:p>
    <w:p w14:paraId="09A0C429" w14:textId="77777777" w:rsidR="00872FB3" w:rsidRPr="00985AA8" w:rsidRDefault="00872FB3" w:rsidP="00872FB3">
      <w:pPr>
        <w:jc w:val="both"/>
        <w:rPr>
          <w:szCs w:val="19"/>
        </w:rPr>
      </w:pPr>
    </w:p>
    <w:tbl>
      <w:tblPr>
        <w:tblW w:w="11073" w:type="dxa"/>
        <w:jc w:val="center"/>
        <w:tblLook w:val="04A0" w:firstRow="1" w:lastRow="0" w:firstColumn="1" w:lastColumn="0" w:noHBand="0" w:noVBand="1"/>
      </w:tblPr>
      <w:tblGrid>
        <w:gridCol w:w="1442"/>
        <w:gridCol w:w="1161"/>
        <w:gridCol w:w="4900"/>
        <w:gridCol w:w="1418"/>
        <w:gridCol w:w="1368"/>
        <w:gridCol w:w="784"/>
      </w:tblGrid>
      <w:tr w:rsidR="00872FB3" w:rsidRPr="003A470C" w14:paraId="75BC12E0" w14:textId="77777777" w:rsidTr="00273EDC">
        <w:trPr>
          <w:trHeight w:val="328"/>
          <w:jc w:val="center"/>
        </w:trPr>
        <w:tc>
          <w:tcPr>
            <w:tcW w:w="7503" w:type="dxa"/>
            <w:gridSpan w:val="3"/>
            <w:tcBorders>
              <w:top w:val="single" w:sz="8" w:space="0" w:color="auto"/>
              <w:left w:val="single" w:sz="8" w:space="0" w:color="auto"/>
              <w:bottom w:val="single" w:sz="8" w:space="0" w:color="auto"/>
              <w:right w:val="single" w:sz="8" w:space="0" w:color="000000"/>
            </w:tcBorders>
            <w:shd w:val="clear" w:color="000000" w:fill="A9D08E"/>
            <w:noWrap/>
            <w:vAlign w:val="center"/>
            <w:hideMark/>
          </w:tcPr>
          <w:p w14:paraId="779204CD" w14:textId="77777777" w:rsidR="00872FB3" w:rsidRPr="003A470C" w:rsidRDefault="00872FB3" w:rsidP="00273EDC">
            <w:pPr>
              <w:jc w:val="center"/>
              <w:rPr>
                <w:b/>
                <w:bCs/>
                <w:color w:val="FF0000"/>
                <w:sz w:val="19"/>
                <w:szCs w:val="19"/>
              </w:rPr>
            </w:pPr>
            <w:r w:rsidRPr="003A470C">
              <w:rPr>
                <w:b/>
                <w:bCs/>
                <w:color w:val="000000"/>
                <w:sz w:val="19"/>
                <w:szCs w:val="19"/>
              </w:rPr>
              <w:t xml:space="preserve">Programi, aktivnosti, projekti </w:t>
            </w:r>
          </w:p>
        </w:tc>
        <w:tc>
          <w:tcPr>
            <w:tcW w:w="1418" w:type="dxa"/>
            <w:tcBorders>
              <w:top w:val="single" w:sz="8" w:space="0" w:color="auto"/>
              <w:left w:val="nil"/>
              <w:bottom w:val="single" w:sz="8" w:space="0" w:color="auto"/>
              <w:right w:val="single" w:sz="8" w:space="0" w:color="auto"/>
            </w:tcBorders>
            <w:shd w:val="clear" w:color="000000" w:fill="A9D08E"/>
            <w:noWrap/>
            <w:vAlign w:val="center"/>
            <w:hideMark/>
          </w:tcPr>
          <w:p w14:paraId="37CF173F" w14:textId="77777777" w:rsidR="00872FB3" w:rsidRPr="003A470C" w:rsidRDefault="00872FB3" w:rsidP="00273EDC">
            <w:pPr>
              <w:jc w:val="center"/>
              <w:rPr>
                <w:b/>
                <w:bCs/>
                <w:color w:val="000000"/>
                <w:sz w:val="19"/>
                <w:szCs w:val="19"/>
              </w:rPr>
            </w:pPr>
            <w:r w:rsidRPr="003A470C">
              <w:rPr>
                <w:b/>
                <w:bCs/>
                <w:color w:val="000000"/>
                <w:sz w:val="19"/>
                <w:szCs w:val="19"/>
              </w:rPr>
              <w:t>Plan 20</w:t>
            </w:r>
            <w:r>
              <w:rPr>
                <w:b/>
                <w:bCs/>
                <w:color w:val="000000"/>
                <w:sz w:val="19"/>
                <w:szCs w:val="19"/>
              </w:rPr>
              <w:t>21</w:t>
            </w:r>
            <w:r w:rsidRPr="003A470C">
              <w:rPr>
                <w:b/>
                <w:bCs/>
                <w:color w:val="000000"/>
                <w:sz w:val="19"/>
                <w:szCs w:val="19"/>
              </w:rPr>
              <w:t>.</w:t>
            </w:r>
          </w:p>
        </w:tc>
        <w:tc>
          <w:tcPr>
            <w:tcW w:w="1368" w:type="dxa"/>
            <w:tcBorders>
              <w:top w:val="single" w:sz="8" w:space="0" w:color="auto"/>
              <w:left w:val="nil"/>
              <w:bottom w:val="single" w:sz="8" w:space="0" w:color="auto"/>
              <w:right w:val="single" w:sz="8" w:space="0" w:color="auto"/>
            </w:tcBorders>
            <w:shd w:val="clear" w:color="000000" w:fill="A9D08E"/>
            <w:noWrap/>
            <w:vAlign w:val="center"/>
            <w:hideMark/>
          </w:tcPr>
          <w:p w14:paraId="1EBB9F95" w14:textId="77777777" w:rsidR="00872FB3" w:rsidRPr="003A470C" w:rsidRDefault="00872FB3" w:rsidP="00273EDC">
            <w:pPr>
              <w:jc w:val="center"/>
              <w:rPr>
                <w:b/>
                <w:bCs/>
                <w:color w:val="000000"/>
                <w:sz w:val="19"/>
                <w:szCs w:val="19"/>
              </w:rPr>
            </w:pPr>
            <w:r w:rsidRPr="003A470C">
              <w:rPr>
                <w:b/>
                <w:bCs/>
                <w:color w:val="000000"/>
                <w:sz w:val="19"/>
                <w:szCs w:val="19"/>
              </w:rPr>
              <w:t xml:space="preserve">Ostvarenje </w:t>
            </w:r>
            <w:r>
              <w:rPr>
                <w:b/>
                <w:bCs/>
                <w:color w:val="000000"/>
                <w:sz w:val="19"/>
                <w:szCs w:val="19"/>
              </w:rPr>
              <w:t xml:space="preserve">                 1-6/</w:t>
            </w:r>
            <w:r w:rsidRPr="003A470C">
              <w:rPr>
                <w:b/>
                <w:bCs/>
                <w:color w:val="000000"/>
                <w:sz w:val="19"/>
                <w:szCs w:val="19"/>
              </w:rPr>
              <w:t>20</w:t>
            </w:r>
            <w:r>
              <w:rPr>
                <w:b/>
                <w:bCs/>
                <w:color w:val="000000"/>
                <w:sz w:val="19"/>
                <w:szCs w:val="19"/>
              </w:rPr>
              <w:t>21</w:t>
            </w:r>
            <w:r w:rsidRPr="003A470C">
              <w:rPr>
                <w:b/>
                <w:bCs/>
                <w:color w:val="000000"/>
                <w:sz w:val="19"/>
                <w:szCs w:val="19"/>
              </w:rPr>
              <w:t xml:space="preserve">. </w:t>
            </w:r>
          </w:p>
        </w:tc>
        <w:tc>
          <w:tcPr>
            <w:tcW w:w="784" w:type="dxa"/>
            <w:tcBorders>
              <w:top w:val="single" w:sz="8" w:space="0" w:color="auto"/>
              <w:left w:val="nil"/>
              <w:bottom w:val="single" w:sz="8" w:space="0" w:color="auto"/>
              <w:right w:val="single" w:sz="8" w:space="0" w:color="auto"/>
            </w:tcBorders>
            <w:shd w:val="clear" w:color="000000" w:fill="A9D08E"/>
            <w:noWrap/>
            <w:vAlign w:val="center"/>
            <w:hideMark/>
          </w:tcPr>
          <w:p w14:paraId="1EE5ECD9" w14:textId="77777777" w:rsidR="00872FB3" w:rsidRPr="003A470C" w:rsidRDefault="00872FB3" w:rsidP="00273EDC">
            <w:pPr>
              <w:jc w:val="center"/>
              <w:rPr>
                <w:b/>
                <w:bCs/>
                <w:color w:val="000000"/>
                <w:sz w:val="19"/>
                <w:szCs w:val="19"/>
              </w:rPr>
            </w:pPr>
            <w:r w:rsidRPr="003A470C">
              <w:rPr>
                <w:b/>
                <w:bCs/>
                <w:color w:val="000000"/>
                <w:sz w:val="19"/>
                <w:szCs w:val="19"/>
              </w:rPr>
              <w:t xml:space="preserve">Indeks </w:t>
            </w:r>
          </w:p>
        </w:tc>
      </w:tr>
      <w:tr w:rsidR="00872FB3" w:rsidRPr="003A470C" w14:paraId="0307B754" w14:textId="77777777" w:rsidTr="00273EDC">
        <w:trPr>
          <w:trHeight w:val="270"/>
          <w:jc w:val="center"/>
        </w:trPr>
        <w:tc>
          <w:tcPr>
            <w:tcW w:w="1442" w:type="dxa"/>
            <w:tcBorders>
              <w:top w:val="single" w:sz="8" w:space="0" w:color="auto"/>
              <w:left w:val="single" w:sz="8" w:space="0" w:color="auto"/>
              <w:bottom w:val="single" w:sz="4" w:space="0" w:color="auto"/>
              <w:right w:val="single" w:sz="4" w:space="0" w:color="auto"/>
            </w:tcBorders>
            <w:shd w:val="clear" w:color="000000" w:fill="C6E0B4"/>
            <w:noWrap/>
            <w:vAlign w:val="center"/>
            <w:hideMark/>
          </w:tcPr>
          <w:p w14:paraId="4B2D179B" w14:textId="77777777" w:rsidR="00872FB3" w:rsidRPr="003A470C" w:rsidRDefault="00872FB3" w:rsidP="00273EDC">
            <w:pPr>
              <w:rPr>
                <w:b/>
                <w:bCs/>
                <w:color w:val="000000"/>
                <w:sz w:val="19"/>
                <w:szCs w:val="19"/>
              </w:rPr>
            </w:pPr>
            <w:r w:rsidRPr="003A470C">
              <w:rPr>
                <w:b/>
                <w:bCs/>
                <w:color w:val="000000"/>
                <w:sz w:val="19"/>
                <w:szCs w:val="19"/>
              </w:rPr>
              <w:t>RAZDJEL</w:t>
            </w:r>
          </w:p>
        </w:tc>
        <w:tc>
          <w:tcPr>
            <w:tcW w:w="1161" w:type="dxa"/>
            <w:tcBorders>
              <w:top w:val="single" w:sz="8" w:space="0" w:color="auto"/>
              <w:left w:val="nil"/>
              <w:bottom w:val="single" w:sz="4" w:space="0" w:color="auto"/>
              <w:right w:val="single" w:sz="4" w:space="0" w:color="auto"/>
            </w:tcBorders>
            <w:shd w:val="clear" w:color="000000" w:fill="C6E0B4"/>
            <w:noWrap/>
            <w:vAlign w:val="center"/>
            <w:hideMark/>
          </w:tcPr>
          <w:p w14:paraId="1BEF7572" w14:textId="77777777" w:rsidR="00872FB3" w:rsidRPr="003A470C" w:rsidRDefault="00872FB3" w:rsidP="00273EDC">
            <w:pPr>
              <w:rPr>
                <w:b/>
                <w:bCs/>
                <w:color w:val="000000"/>
                <w:sz w:val="19"/>
                <w:szCs w:val="19"/>
              </w:rPr>
            </w:pPr>
            <w:r w:rsidRPr="003A470C">
              <w:rPr>
                <w:b/>
                <w:bCs/>
                <w:color w:val="000000"/>
                <w:sz w:val="19"/>
                <w:szCs w:val="19"/>
              </w:rPr>
              <w:t xml:space="preserve">001  </w:t>
            </w:r>
          </w:p>
        </w:tc>
        <w:tc>
          <w:tcPr>
            <w:tcW w:w="4900" w:type="dxa"/>
            <w:tcBorders>
              <w:top w:val="single" w:sz="8" w:space="0" w:color="auto"/>
              <w:left w:val="nil"/>
              <w:bottom w:val="single" w:sz="4" w:space="0" w:color="auto"/>
              <w:right w:val="single" w:sz="4" w:space="0" w:color="auto"/>
            </w:tcBorders>
            <w:shd w:val="clear" w:color="000000" w:fill="C6E0B4"/>
            <w:noWrap/>
            <w:vAlign w:val="center"/>
            <w:hideMark/>
          </w:tcPr>
          <w:p w14:paraId="4C794B9D" w14:textId="77777777" w:rsidR="00872FB3" w:rsidRPr="003A470C" w:rsidRDefault="00872FB3" w:rsidP="00273EDC">
            <w:pPr>
              <w:rPr>
                <w:b/>
                <w:bCs/>
                <w:color w:val="000000"/>
                <w:sz w:val="19"/>
                <w:szCs w:val="19"/>
              </w:rPr>
            </w:pPr>
            <w:r w:rsidRPr="003A470C">
              <w:rPr>
                <w:b/>
                <w:bCs/>
                <w:color w:val="000000"/>
                <w:sz w:val="19"/>
                <w:szCs w:val="19"/>
              </w:rPr>
              <w:t>GRADSKO VIJEĆE I  URED GRADONAČELNIKA</w:t>
            </w:r>
          </w:p>
        </w:tc>
        <w:tc>
          <w:tcPr>
            <w:tcW w:w="1418" w:type="dxa"/>
            <w:tcBorders>
              <w:top w:val="single" w:sz="8" w:space="0" w:color="auto"/>
              <w:left w:val="nil"/>
              <w:bottom w:val="single" w:sz="4" w:space="0" w:color="auto"/>
              <w:right w:val="single" w:sz="4" w:space="0" w:color="auto"/>
            </w:tcBorders>
            <w:shd w:val="clear" w:color="000000" w:fill="C6E0B4"/>
            <w:noWrap/>
            <w:vAlign w:val="center"/>
          </w:tcPr>
          <w:p w14:paraId="64569E86" w14:textId="77777777" w:rsidR="00872FB3" w:rsidRPr="003A470C" w:rsidRDefault="00872FB3" w:rsidP="00273EDC">
            <w:pPr>
              <w:jc w:val="right"/>
              <w:rPr>
                <w:b/>
                <w:bCs/>
                <w:color w:val="000000"/>
                <w:sz w:val="19"/>
                <w:szCs w:val="19"/>
              </w:rPr>
            </w:pPr>
            <w:r>
              <w:rPr>
                <w:b/>
                <w:bCs/>
                <w:color w:val="000000"/>
                <w:sz w:val="19"/>
                <w:szCs w:val="19"/>
              </w:rPr>
              <w:t>2.077.000,00</w:t>
            </w:r>
          </w:p>
        </w:tc>
        <w:tc>
          <w:tcPr>
            <w:tcW w:w="1368" w:type="dxa"/>
            <w:tcBorders>
              <w:top w:val="single" w:sz="8" w:space="0" w:color="auto"/>
              <w:left w:val="nil"/>
              <w:bottom w:val="single" w:sz="4" w:space="0" w:color="auto"/>
              <w:right w:val="single" w:sz="4" w:space="0" w:color="auto"/>
            </w:tcBorders>
            <w:shd w:val="clear" w:color="000000" w:fill="C6E0B4"/>
            <w:noWrap/>
            <w:vAlign w:val="center"/>
          </w:tcPr>
          <w:p w14:paraId="6A0C685F" w14:textId="77777777" w:rsidR="00872FB3" w:rsidRPr="003A470C" w:rsidRDefault="00872FB3" w:rsidP="00273EDC">
            <w:pPr>
              <w:jc w:val="right"/>
              <w:rPr>
                <w:b/>
                <w:bCs/>
                <w:color w:val="000000"/>
                <w:sz w:val="19"/>
                <w:szCs w:val="19"/>
              </w:rPr>
            </w:pPr>
            <w:r>
              <w:rPr>
                <w:b/>
                <w:bCs/>
                <w:color w:val="000000"/>
                <w:sz w:val="19"/>
                <w:szCs w:val="19"/>
              </w:rPr>
              <w:t>1.012.901,40</w:t>
            </w:r>
          </w:p>
        </w:tc>
        <w:tc>
          <w:tcPr>
            <w:tcW w:w="784" w:type="dxa"/>
            <w:tcBorders>
              <w:top w:val="single" w:sz="8" w:space="0" w:color="auto"/>
              <w:left w:val="nil"/>
              <w:bottom w:val="single" w:sz="4" w:space="0" w:color="auto"/>
              <w:right w:val="single" w:sz="8" w:space="0" w:color="auto"/>
            </w:tcBorders>
            <w:shd w:val="clear" w:color="000000" w:fill="C6E0B4"/>
            <w:noWrap/>
            <w:vAlign w:val="center"/>
          </w:tcPr>
          <w:p w14:paraId="790D01B7" w14:textId="77777777" w:rsidR="00872FB3" w:rsidRPr="003A470C" w:rsidRDefault="00872FB3" w:rsidP="00273EDC">
            <w:pPr>
              <w:jc w:val="right"/>
              <w:rPr>
                <w:b/>
                <w:bCs/>
                <w:color w:val="000000"/>
                <w:sz w:val="19"/>
                <w:szCs w:val="19"/>
              </w:rPr>
            </w:pPr>
            <w:r>
              <w:rPr>
                <w:b/>
                <w:bCs/>
                <w:color w:val="000000"/>
                <w:sz w:val="19"/>
                <w:szCs w:val="19"/>
              </w:rPr>
              <w:t>48,8</w:t>
            </w:r>
          </w:p>
        </w:tc>
      </w:tr>
      <w:tr w:rsidR="00872FB3" w:rsidRPr="003A470C" w14:paraId="725C0230" w14:textId="77777777" w:rsidTr="00273EDC">
        <w:trPr>
          <w:trHeight w:val="270"/>
          <w:jc w:val="center"/>
        </w:trPr>
        <w:tc>
          <w:tcPr>
            <w:tcW w:w="1442"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5A10D014" w14:textId="77777777" w:rsidR="00872FB3" w:rsidRPr="003A470C" w:rsidRDefault="00872FB3" w:rsidP="00273EDC">
            <w:pPr>
              <w:rPr>
                <w:b/>
                <w:bCs/>
                <w:color w:val="000000"/>
                <w:sz w:val="19"/>
                <w:szCs w:val="19"/>
              </w:rPr>
            </w:pPr>
            <w:r w:rsidRPr="003A470C">
              <w:rPr>
                <w:b/>
                <w:bCs/>
                <w:color w:val="000000"/>
                <w:sz w:val="19"/>
                <w:szCs w:val="19"/>
              </w:rPr>
              <w:t>GLAVA</w:t>
            </w:r>
          </w:p>
        </w:tc>
        <w:tc>
          <w:tcPr>
            <w:tcW w:w="1161" w:type="dxa"/>
            <w:tcBorders>
              <w:top w:val="nil"/>
              <w:left w:val="single" w:sz="4" w:space="0" w:color="auto"/>
              <w:bottom w:val="single" w:sz="4" w:space="0" w:color="auto"/>
              <w:right w:val="single" w:sz="4" w:space="0" w:color="auto"/>
            </w:tcBorders>
            <w:shd w:val="clear" w:color="000000" w:fill="C6E0B4"/>
            <w:noWrap/>
            <w:vAlign w:val="center"/>
            <w:hideMark/>
          </w:tcPr>
          <w:p w14:paraId="520B82CE" w14:textId="77777777" w:rsidR="00872FB3" w:rsidRPr="003A470C" w:rsidRDefault="00872FB3" w:rsidP="00273EDC">
            <w:pPr>
              <w:rPr>
                <w:b/>
                <w:bCs/>
                <w:color w:val="000000"/>
                <w:sz w:val="19"/>
                <w:szCs w:val="19"/>
              </w:rPr>
            </w:pPr>
            <w:r w:rsidRPr="003A470C">
              <w:rPr>
                <w:b/>
                <w:bCs/>
                <w:color w:val="000000"/>
                <w:sz w:val="19"/>
                <w:szCs w:val="19"/>
              </w:rPr>
              <w:t>00101</w:t>
            </w:r>
          </w:p>
        </w:tc>
        <w:tc>
          <w:tcPr>
            <w:tcW w:w="4900" w:type="dxa"/>
            <w:tcBorders>
              <w:top w:val="nil"/>
              <w:left w:val="nil"/>
              <w:bottom w:val="single" w:sz="4" w:space="0" w:color="auto"/>
              <w:right w:val="single" w:sz="4" w:space="0" w:color="auto"/>
            </w:tcBorders>
            <w:shd w:val="clear" w:color="000000" w:fill="C6E0B4"/>
            <w:noWrap/>
            <w:vAlign w:val="center"/>
            <w:hideMark/>
          </w:tcPr>
          <w:p w14:paraId="1EA60D21" w14:textId="77777777" w:rsidR="00872FB3" w:rsidRPr="003A470C" w:rsidRDefault="00872FB3" w:rsidP="00273EDC">
            <w:pPr>
              <w:rPr>
                <w:b/>
                <w:bCs/>
                <w:color w:val="000000"/>
                <w:sz w:val="19"/>
                <w:szCs w:val="19"/>
              </w:rPr>
            </w:pPr>
            <w:r w:rsidRPr="003A470C">
              <w:rPr>
                <w:b/>
                <w:bCs/>
                <w:color w:val="000000"/>
                <w:sz w:val="19"/>
                <w:szCs w:val="19"/>
              </w:rPr>
              <w:t>GRADSKO VIJEĆE I  MJESNI ODBORI</w:t>
            </w:r>
          </w:p>
        </w:tc>
        <w:tc>
          <w:tcPr>
            <w:tcW w:w="1418" w:type="dxa"/>
            <w:tcBorders>
              <w:top w:val="nil"/>
              <w:left w:val="nil"/>
              <w:bottom w:val="single" w:sz="4" w:space="0" w:color="auto"/>
              <w:right w:val="single" w:sz="4" w:space="0" w:color="auto"/>
            </w:tcBorders>
            <w:shd w:val="clear" w:color="000000" w:fill="C6E0B4"/>
            <w:noWrap/>
            <w:vAlign w:val="center"/>
          </w:tcPr>
          <w:p w14:paraId="63525ADE" w14:textId="77777777" w:rsidR="00872FB3" w:rsidRPr="003A470C" w:rsidRDefault="00872FB3" w:rsidP="00273EDC">
            <w:pPr>
              <w:jc w:val="right"/>
              <w:rPr>
                <w:b/>
                <w:bCs/>
                <w:color w:val="000000"/>
                <w:sz w:val="19"/>
                <w:szCs w:val="19"/>
              </w:rPr>
            </w:pPr>
            <w:r>
              <w:rPr>
                <w:b/>
                <w:bCs/>
                <w:color w:val="000000"/>
                <w:sz w:val="19"/>
                <w:szCs w:val="19"/>
              </w:rPr>
              <w:t>617.000,00</w:t>
            </w:r>
          </w:p>
        </w:tc>
        <w:tc>
          <w:tcPr>
            <w:tcW w:w="1368" w:type="dxa"/>
            <w:tcBorders>
              <w:top w:val="nil"/>
              <w:left w:val="nil"/>
              <w:bottom w:val="single" w:sz="4" w:space="0" w:color="auto"/>
              <w:right w:val="single" w:sz="4" w:space="0" w:color="auto"/>
            </w:tcBorders>
            <w:shd w:val="clear" w:color="000000" w:fill="C6E0B4"/>
            <w:noWrap/>
            <w:vAlign w:val="center"/>
          </w:tcPr>
          <w:p w14:paraId="6974D31C" w14:textId="77777777" w:rsidR="00872FB3" w:rsidRPr="003A470C" w:rsidRDefault="00872FB3" w:rsidP="00273EDC">
            <w:pPr>
              <w:jc w:val="right"/>
              <w:rPr>
                <w:b/>
                <w:bCs/>
                <w:color w:val="000000"/>
                <w:sz w:val="19"/>
                <w:szCs w:val="19"/>
              </w:rPr>
            </w:pPr>
            <w:r>
              <w:rPr>
                <w:b/>
                <w:bCs/>
                <w:color w:val="000000"/>
                <w:sz w:val="19"/>
                <w:szCs w:val="19"/>
              </w:rPr>
              <w:t>408.710,91</w:t>
            </w:r>
          </w:p>
        </w:tc>
        <w:tc>
          <w:tcPr>
            <w:tcW w:w="784" w:type="dxa"/>
            <w:tcBorders>
              <w:top w:val="single" w:sz="4" w:space="0" w:color="auto"/>
              <w:left w:val="single" w:sz="4" w:space="0" w:color="auto"/>
              <w:bottom w:val="single" w:sz="4" w:space="0" w:color="auto"/>
              <w:right w:val="single" w:sz="8" w:space="0" w:color="auto"/>
            </w:tcBorders>
            <w:shd w:val="clear" w:color="000000" w:fill="C6E0B4"/>
            <w:noWrap/>
            <w:vAlign w:val="center"/>
          </w:tcPr>
          <w:p w14:paraId="41D3B88E" w14:textId="77777777" w:rsidR="00872FB3" w:rsidRPr="003A470C" w:rsidRDefault="00872FB3" w:rsidP="00273EDC">
            <w:pPr>
              <w:jc w:val="right"/>
              <w:rPr>
                <w:b/>
                <w:bCs/>
                <w:color w:val="000000"/>
                <w:sz w:val="19"/>
                <w:szCs w:val="19"/>
              </w:rPr>
            </w:pPr>
            <w:r>
              <w:rPr>
                <w:b/>
                <w:bCs/>
                <w:color w:val="000000"/>
                <w:sz w:val="19"/>
                <w:szCs w:val="19"/>
              </w:rPr>
              <w:t>66,2</w:t>
            </w:r>
          </w:p>
        </w:tc>
      </w:tr>
      <w:tr w:rsidR="00872FB3" w:rsidRPr="003A470C" w14:paraId="5F849141" w14:textId="77777777" w:rsidTr="00273EDC">
        <w:trPr>
          <w:trHeight w:val="436"/>
          <w:jc w:val="center"/>
        </w:trPr>
        <w:tc>
          <w:tcPr>
            <w:tcW w:w="1442" w:type="dxa"/>
            <w:tcBorders>
              <w:top w:val="nil"/>
              <w:left w:val="single" w:sz="8" w:space="0" w:color="auto"/>
              <w:bottom w:val="single" w:sz="4" w:space="0" w:color="auto"/>
              <w:right w:val="single" w:sz="4" w:space="0" w:color="auto"/>
            </w:tcBorders>
            <w:shd w:val="clear" w:color="000000" w:fill="F4B084"/>
            <w:noWrap/>
            <w:hideMark/>
          </w:tcPr>
          <w:p w14:paraId="4ECCED23" w14:textId="77777777" w:rsidR="00872FB3" w:rsidRPr="003A470C" w:rsidRDefault="00872FB3" w:rsidP="00273EDC">
            <w:pPr>
              <w:rPr>
                <w:color w:val="000000"/>
                <w:sz w:val="19"/>
                <w:szCs w:val="19"/>
              </w:rPr>
            </w:pPr>
            <w:r w:rsidRPr="003A470C">
              <w:rPr>
                <w:color w:val="000000"/>
                <w:sz w:val="19"/>
                <w:szCs w:val="19"/>
              </w:rPr>
              <w:t>Program</w:t>
            </w:r>
          </w:p>
        </w:tc>
        <w:tc>
          <w:tcPr>
            <w:tcW w:w="1161" w:type="dxa"/>
            <w:tcBorders>
              <w:top w:val="nil"/>
              <w:left w:val="single" w:sz="4" w:space="0" w:color="auto"/>
              <w:bottom w:val="single" w:sz="4" w:space="0" w:color="auto"/>
              <w:right w:val="single" w:sz="4" w:space="0" w:color="auto"/>
            </w:tcBorders>
            <w:shd w:val="clear" w:color="000000" w:fill="F4B084"/>
            <w:noWrap/>
            <w:hideMark/>
          </w:tcPr>
          <w:p w14:paraId="26B241BE" w14:textId="77777777" w:rsidR="00872FB3" w:rsidRPr="003A470C" w:rsidRDefault="00872FB3" w:rsidP="00273EDC">
            <w:pPr>
              <w:rPr>
                <w:color w:val="000000"/>
                <w:sz w:val="19"/>
                <w:szCs w:val="19"/>
              </w:rPr>
            </w:pPr>
            <w:r w:rsidRPr="003A470C">
              <w:rPr>
                <w:color w:val="000000"/>
                <w:sz w:val="19"/>
                <w:szCs w:val="19"/>
              </w:rPr>
              <w:t>1001</w:t>
            </w:r>
          </w:p>
        </w:tc>
        <w:tc>
          <w:tcPr>
            <w:tcW w:w="4900" w:type="dxa"/>
            <w:tcBorders>
              <w:top w:val="nil"/>
              <w:left w:val="nil"/>
              <w:bottom w:val="single" w:sz="4" w:space="0" w:color="auto"/>
              <w:right w:val="single" w:sz="4" w:space="0" w:color="auto"/>
            </w:tcBorders>
            <w:shd w:val="clear" w:color="000000" w:fill="F4B084"/>
            <w:hideMark/>
          </w:tcPr>
          <w:p w14:paraId="1F90CA53" w14:textId="77777777" w:rsidR="00872FB3" w:rsidRPr="003A470C" w:rsidRDefault="00872FB3" w:rsidP="00273EDC">
            <w:pPr>
              <w:rPr>
                <w:color w:val="000000"/>
                <w:sz w:val="19"/>
                <w:szCs w:val="19"/>
              </w:rPr>
            </w:pPr>
            <w:r w:rsidRPr="003A470C">
              <w:rPr>
                <w:color w:val="000000"/>
                <w:sz w:val="19"/>
                <w:szCs w:val="19"/>
              </w:rPr>
              <w:t>Donošenje akata i mjera iz djelokruga predstavničkog, izvršnog tijela i mjesne samouprave</w:t>
            </w:r>
          </w:p>
        </w:tc>
        <w:tc>
          <w:tcPr>
            <w:tcW w:w="1418" w:type="dxa"/>
            <w:tcBorders>
              <w:top w:val="nil"/>
              <w:left w:val="nil"/>
              <w:bottom w:val="single" w:sz="4" w:space="0" w:color="auto"/>
              <w:right w:val="single" w:sz="4" w:space="0" w:color="auto"/>
            </w:tcBorders>
            <w:shd w:val="clear" w:color="000000" w:fill="F4B084"/>
            <w:noWrap/>
          </w:tcPr>
          <w:p w14:paraId="10AEA3C1" w14:textId="77777777" w:rsidR="00872FB3" w:rsidRPr="003A470C" w:rsidRDefault="00872FB3" w:rsidP="00273EDC">
            <w:pPr>
              <w:jc w:val="right"/>
              <w:rPr>
                <w:color w:val="000000"/>
                <w:sz w:val="19"/>
                <w:szCs w:val="19"/>
              </w:rPr>
            </w:pPr>
            <w:r>
              <w:rPr>
                <w:color w:val="000000"/>
                <w:sz w:val="19"/>
                <w:szCs w:val="19"/>
              </w:rPr>
              <w:t>312.000,00</w:t>
            </w:r>
          </w:p>
        </w:tc>
        <w:tc>
          <w:tcPr>
            <w:tcW w:w="1368" w:type="dxa"/>
            <w:tcBorders>
              <w:top w:val="nil"/>
              <w:left w:val="nil"/>
              <w:bottom w:val="single" w:sz="4" w:space="0" w:color="auto"/>
              <w:right w:val="single" w:sz="4" w:space="0" w:color="auto"/>
            </w:tcBorders>
            <w:shd w:val="clear" w:color="000000" w:fill="F4B084"/>
            <w:noWrap/>
          </w:tcPr>
          <w:p w14:paraId="16CCCF2D" w14:textId="77777777" w:rsidR="00872FB3" w:rsidRPr="003A470C" w:rsidRDefault="00872FB3" w:rsidP="00273EDC">
            <w:pPr>
              <w:jc w:val="right"/>
              <w:rPr>
                <w:color w:val="000000"/>
                <w:sz w:val="19"/>
                <w:szCs w:val="19"/>
              </w:rPr>
            </w:pPr>
            <w:r>
              <w:rPr>
                <w:color w:val="000000"/>
                <w:sz w:val="19"/>
                <w:szCs w:val="19"/>
              </w:rPr>
              <w:t>108.998,76</w:t>
            </w:r>
          </w:p>
        </w:tc>
        <w:tc>
          <w:tcPr>
            <w:tcW w:w="784" w:type="dxa"/>
            <w:tcBorders>
              <w:top w:val="nil"/>
              <w:left w:val="single" w:sz="4" w:space="0" w:color="auto"/>
              <w:bottom w:val="single" w:sz="4" w:space="0" w:color="auto"/>
              <w:right w:val="single" w:sz="8" w:space="0" w:color="auto"/>
            </w:tcBorders>
            <w:shd w:val="clear" w:color="000000" w:fill="F4B084"/>
            <w:noWrap/>
          </w:tcPr>
          <w:p w14:paraId="4A349D55" w14:textId="77777777" w:rsidR="00872FB3" w:rsidRPr="003A470C" w:rsidRDefault="00872FB3" w:rsidP="00273EDC">
            <w:pPr>
              <w:jc w:val="right"/>
              <w:rPr>
                <w:color w:val="000000"/>
                <w:sz w:val="19"/>
                <w:szCs w:val="19"/>
              </w:rPr>
            </w:pPr>
            <w:r>
              <w:rPr>
                <w:color w:val="000000"/>
                <w:sz w:val="19"/>
                <w:szCs w:val="19"/>
              </w:rPr>
              <w:t>34,9</w:t>
            </w:r>
          </w:p>
        </w:tc>
      </w:tr>
      <w:tr w:rsidR="00872FB3" w:rsidRPr="003A470C" w14:paraId="5A49B157" w14:textId="77777777" w:rsidTr="00273EDC">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7BC56079"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5E12F771" w14:textId="77777777" w:rsidR="00872FB3" w:rsidRPr="003A470C" w:rsidRDefault="00872FB3" w:rsidP="00273EDC">
            <w:pPr>
              <w:rPr>
                <w:color w:val="000000"/>
                <w:sz w:val="19"/>
                <w:szCs w:val="19"/>
              </w:rPr>
            </w:pPr>
            <w:r w:rsidRPr="003A470C">
              <w:rPr>
                <w:color w:val="000000"/>
                <w:sz w:val="19"/>
                <w:szCs w:val="19"/>
              </w:rPr>
              <w:t>A1001 01</w:t>
            </w:r>
          </w:p>
        </w:tc>
        <w:tc>
          <w:tcPr>
            <w:tcW w:w="4900" w:type="dxa"/>
            <w:tcBorders>
              <w:top w:val="nil"/>
              <w:left w:val="nil"/>
              <w:bottom w:val="single" w:sz="4" w:space="0" w:color="auto"/>
              <w:right w:val="single" w:sz="4" w:space="0" w:color="auto"/>
            </w:tcBorders>
            <w:shd w:val="clear" w:color="auto" w:fill="auto"/>
            <w:vAlign w:val="center"/>
            <w:hideMark/>
          </w:tcPr>
          <w:p w14:paraId="18ABA310" w14:textId="77777777" w:rsidR="00872FB3" w:rsidRPr="003A470C" w:rsidRDefault="00872FB3" w:rsidP="00273EDC">
            <w:pPr>
              <w:rPr>
                <w:color w:val="000000"/>
                <w:sz w:val="19"/>
                <w:szCs w:val="19"/>
              </w:rPr>
            </w:pPr>
            <w:r w:rsidRPr="003A470C">
              <w:rPr>
                <w:color w:val="000000"/>
                <w:sz w:val="19"/>
                <w:szCs w:val="19"/>
              </w:rPr>
              <w:t>Redovan rad gradskog vijeća</w:t>
            </w:r>
          </w:p>
        </w:tc>
        <w:tc>
          <w:tcPr>
            <w:tcW w:w="1418" w:type="dxa"/>
            <w:tcBorders>
              <w:top w:val="nil"/>
              <w:left w:val="nil"/>
              <w:bottom w:val="single" w:sz="4" w:space="0" w:color="auto"/>
              <w:right w:val="single" w:sz="4" w:space="0" w:color="auto"/>
            </w:tcBorders>
            <w:shd w:val="clear" w:color="auto" w:fill="auto"/>
            <w:noWrap/>
            <w:vAlign w:val="center"/>
          </w:tcPr>
          <w:p w14:paraId="0B9B5DB4" w14:textId="77777777" w:rsidR="00872FB3" w:rsidRPr="003A470C" w:rsidRDefault="00872FB3" w:rsidP="00273EDC">
            <w:pPr>
              <w:jc w:val="right"/>
              <w:rPr>
                <w:color w:val="000000"/>
                <w:sz w:val="19"/>
                <w:szCs w:val="19"/>
              </w:rPr>
            </w:pPr>
            <w:r>
              <w:rPr>
                <w:color w:val="000000"/>
                <w:sz w:val="19"/>
                <w:szCs w:val="19"/>
              </w:rPr>
              <w:t>250.000,00</w:t>
            </w:r>
          </w:p>
        </w:tc>
        <w:tc>
          <w:tcPr>
            <w:tcW w:w="1368" w:type="dxa"/>
            <w:tcBorders>
              <w:top w:val="nil"/>
              <w:left w:val="nil"/>
              <w:bottom w:val="single" w:sz="4" w:space="0" w:color="auto"/>
              <w:right w:val="single" w:sz="4" w:space="0" w:color="auto"/>
            </w:tcBorders>
            <w:shd w:val="clear" w:color="auto" w:fill="auto"/>
            <w:noWrap/>
            <w:vAlign w:val="center"/>
          </w:tcPr>
          <w:p w14:paraId="62668167" w14:textId="77777777" w:rsidR="00872FB3" w:rsidRPr="003A470C" w:rsidRDefault="00872FB3" w:rsidP="00273EDC">
            <w:pPr>
              <w:jc w:val="right"/>
              <w:rPr>
                <w:color w:val="000000"/>
                <w:sz w:val="19"/>
                <w:szCs w:val="19"/>
              </w:rPr>
            </w:pPr>
            <w:r>
              <w:rPr>
                <w:color w:val="000000"/>
                <w:sz w:val="19"/>
                <w:szCs w:val="19"/>
              </w:rPr>
              <w:t>78.954,34</w:t>
            </w:r>
          </w:p>
        </w:tc>
        <w:tc>
          <w:tcPr>
            <w:tcW w:w="784" w:type="dxa"/>
            <w:tcBorders>
              <w:top w:val="nil"/>
              <w:left w:val="single" w:sz="4" w:space="0" w:color="auto"/>
              <w:bottom w:val="single" w:sz="4" w:space="0" w:color="auto"/>
              <w:right w:val="single" w:sz="8" w:space="0" w:color="auto"/>
            </w:tcBorders>
            <w:shd w:val="clear" w:color="auto" w:fill="auto"/>
            <w:noWrap/>
            <w:vAlign w:val="center"/>
          </w:tcPr>
          <w:p w14:paraId="117F4368" w14:textId="77777777" w:rsidR="00872FB3" w:rsidRPr="003A470C" w:rsidRDefault="00872FB3" w:rsidP="00273EDC">
            <w:pPr>
              <w:jc w:val="right"/>
              <w:rPr>
                <w:color w:val="000000"/>
                <w:sz w:val="19"/>
                <w:szCs w:val="19"/>
              </w:rPr>
            </w:pPr>
            <w:r>
              <w:rPr>
                <w:color w:val="000000"/>
                <w:sz w:val="19"/>
                <w:szCs w:val="19"/>
              </w:rPr>
              <w:t>31,6</w:t>
            </w:r>
          </w:p>
        </w:tc>
      </w:tr>
      <w:tr w:rsidR="00872FB3" w:rsidRPr="003A470C" w14:paraId="0764B34B" w14:textId="77777777" w:rsidTr="00273EDC">
        <w:trPr>
          <w:trHeight w:val="270"/>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53829"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869C4" w14:textId="77777777" w:rsidR="00872FB3" w:rsidRPr="003A470C" w:rsidRDefault="00872FB3" w:rsidP="00273EDC">
            <w:pPr>
              <w:rPr>
                <w:color w:val="000000"/>
                <w:sz w:val="19"/>
                <w:szCs w:val="19"/>
              </w:rPr>
            </w:pPr>
            <w:r w:rsidRPr="003A470C">
              <w:rPr>
                <w:color w:val="000000"/>
                <w:sz w:val="19"/>
                <w:szCs w:val="19"/>
              </w:rPr>
              <w:t>A1001 02</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14:paraId="3D2E5B1F" w14:textId="77777777" w:rsidR="00872FB3" w:rsidRPr="003A470C" w:rsidRDefault="00872FB3" w:rsidP="00273EDC">
            <w:pPr>
              <w:rPr>
                <w:color w:val="000000"/>
                <w:sz w:val="19"/>
                <w:szCs w:val="19"/>
              </w:rPr>
            </w:pPr>
            <w:r w:rsidRPr="003A470C">
              <w:rPr>
                <w:color w:val="000000"/>
                <w:sz w:val="19"/>
                <w:szCs w:val="19"/>
              </w:rPr>
              <w:t>Redovan rad mjesnih odbora</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66A82B6" w14:textId="77777777" w:rsidR="00872FB3" w:rsidRPr="003A470C" w:rsidRDefault="00872FB3" w:rsidP="00273EDC">
            <w:pPr>
              <w:jc w:val="right"/>
              <w:rPr>
                <w:color w:val="000000"/>
                <w:sz w:val="19"/>
                <w:szCs w:val="19"/>
              </w:rPr>
            </w:pPr>
            <w:r>
              <w:rPr>
                <w:color w:val="000000"/>
                <w:sz w:val="19"/>
                <w:szCs w:val="19"/>
              </w:rPr>
              <w:t>62.000,00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14:paraId="2F2560C7" w14:textId="77777777" w:rsidR="00872FB3" w:rsidRPr="003A470C" w:rsidRDefault="00872FB3" w:rsidP="00273EDC">
            <w:pPr>
              <w:jc w:val="right"/>
              <w:rPr>
                <w:color w:val="000000"/>
                <w:sz w:val="19"/>
                <w:szCs w:val="19"/>
              </w:rPr>
            </w:pPr>
            <w:r>
              <w:rPr>
                <w:color w:val="000000"/>
                <w:sz w:val="19"/>
                <w:szCs w:val="19"/>
              </w:rPr>
              <w:t>30.044,41</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E71E8" w14:textId="77777777" w:rsidR="00872FB3" w:rsidRPr="003A470C" w:rsidRDefault="00872FB3" w:rsidP="00273EDC">
            <w:pPr>
              <w:jc w:val="right"/>
              <w:rPr>
                <w:color w:val="000000"/>
                <w:sz w:val="19"/>
                <w:szCs w:val="19"/>
              </w:rPr>
            </w:pPr>
            <w:r>
              <w:rPr>
                <w:color w:val="000000"/>
                <w:sz w:val="19"/>
                <w:szCs w:val="19"/>
              </w:rPr>
              <w:t>48,5</w:t>
            </w:r>
          </w:p>
        </w:tc>
      </w:tr>
      <w:tr w:rsidR="00872FB3" w:rsidRPr="003A470C" w14:paraId="022D6892" w14:textId="77777777" w:rsidTr="00273EDC">
        <w:trPr>
          <w:trHeight w:val="270"/>
          <w:jc w:val="center"/>
        </w:trPr>
        <w:tc>
          <w:tcPr>
            <w:tcW w:w="1442" w:type="dxa"/>
            <w:tcBorders>
              <w:top w:val="nil"/>
              <w:left w:val="single" w:sz="8" w:space="0" w:color="auto"/>
              <w:bottom w:val="single" w:sz="4" w:space="0" w:color="auto"/>
              <w:right w:val="single" w:sz="4" w:space="0" w:color="auto"/>
            </w:tcBorders>
            <w:shd w:val="clear" w:color="000000" w:fill="F4B084"/>
            <w:noWrap/>
            <w:vAlign w:val="center"/>
            <w:hideMark/>
          </w:tcPr>
          <w:p w14:paraId="3D3EE7D6" w14:textId="77777777" w:rsidR="00872FB3" w:rsidRPr="003A470C" w:rsidRDefault="00872FB3" w:rsidP="00273EDC">
            <w:pPr>
              <w:rPr>
                <w:color w:val="000000"/>
                <w:sz w:val="19"/>
                <w:szCs w:val="19"/>
              </w:rPr>
            </w:pPr>
            <w:r w:rsidRPr="003A470C">
              <w:rPr>
                <w:color w:val="000000"/>
                <w:sz w:val="19"/>
                <w:szCs w:val="19"/>
              </w:rPr>
              <w:t>Program</w:t>
            </w:r>
          </w:p>
        </w:tc>
        <w:tc>
          <w:tcPr>
            <w:tcW w:w="1161" w:type="dxa"/>
            <w:tcBorders>
              <w:top w:val="nil"/>
              <w:left w:val="single" w:sz="4" w:space="0" w:color="auto"/>
              <w:bottom w:val="single" w:sz="4" w:space="0" w:color="auto"/>
              <w:right w:val="single" w:sz="4" w:space="0" w:color="auto"/>
            </w:tcBorders>
            <w:shd w:val="clear" w:color="000000" w:fill="F4B084"/>
            <w:noWrap/>
            <w:vAlign w:val="center"/>
            <w:hideMark/>
          </w:tcPr>
          <w:p w14:paraId="3150E14C" w14:textId="77777777" w:rsidR="00872FB3" w:rsidRPr="003A470C" w:rsidRDefault="00872FB3" w:rsidP="00273EDC">
            <w:pPr>
              <w:rPr>
                <w:color w:val="000000"/>
                <w:sz w:val="19"/>
                <w:szCs w:val="19"/>
              </w:rPr>
            </w:pPr>
            <w:r w:rsidRPr="003A470C">
              <w:rPr>
                <w:color w:val="000000"/>
                <w:sz w:val="19"/>
                <w:szCs w:val="19"/>
              </w:rPr>
              <w:t>1002</w:t>
            </w:r>
          </w:p>
        </w:tc>
        <w:tc>
          <w:tcPr>
            <w:tcW w:w="4900" w:type="dxa"/>
            <w:tcBorders>
              <w:top w:val="nil"/>
              <w:left w:val="nil"/>
              <w:bottom w:val="single" w:sz="4" w:space="0" w:color="auto"/>
              <w:right w:val="single" w:sz="4" w:space="0" w:color="auto"/>
            </w:tcBorders>
            <w:shd w:val="clear" w:color="000000" w:fill="F4B084"/>
            <w:vAlign w:val="center"/>
            <w:hideMark/>
          </w:tcPr>
          <w:p w14:paraId="06DFF150" w14:textId="77777777" w:rsidR="00872FB3" w:rsidRPr="003A470C" w:rsidRDefault="00872FB3" w:rsidP="00273EDC">
            <w:pPr>
              <w:rPr>
                <w:color w:val="000000"/>
                <w:sz w:val="19"/>
                <w:szCs w:val="19"/>
              </w:rPr>
            </w:pPr>
            <w:r w:rsidRPr="003A470C">
              <w:rPr>
                <w:color w:val="000000"/>
                <w:sz w:val="19"/>
                <w:szCs w:val="19"/>
              </w:rPr>
              <w:t xml:space="preserve"> Razvoj civilnog društva - političke stranke i Savjet mladih </w:t>
            </w:r>
          </w:p>
        </w:tc>
        <w:tc>
          <w:tcPr>
            <w:tcW w:w="1418" w:type="dxa"/>
            <w:tcBorders>
              <w:top w:val="nil"/>
              <w:left w:val="nil"/>
              <w:bottom w:val="single" w:sz="4" w:space="0" w:color="auto"/>
              <w:right w:val="single" w:sz="4" w:space="0" w:color="auto"/>
            </w:tcBorders>
            <w:shd w:val="clear" w:color="000000" w:fill="F4B084"/>
            <w:noWrap/>
            <w:vAlign w:val="center"/>
          </w:tcPr>
          <w:p w14:paraId="58392F3A" w14:textId="77777777" w:rsidR="00872FB3" w:rsidRPr="003A470C" w:rsidRDefault="00872FB3" w:rsidP="00273EDC">
            <w:pPr>
              <w:jc w:val="right"/>
              <w:rPr>
                <w:color w:val="000000"/>
                <w:sz w:val="19"/>
                <w:szCs w:val="19"/>
              </w:rPr>
            </w:pPr>
            <w:r>
              <w:rPr>
                <w:color w:val="000000"/>
                <w:sz w:val="19"/>
                <w:szCs w:val="19"/>
              </w:rPr>
              <w:t>105.000,00</w:t>
            </w:r>
          </w:p>
        </w:tc>
        <w:tc>
          <w:tcPr>
            <w:tcW w:w="1368" w:type="dxa"/>
            <w:tcBorders>
              <w:top w:val="nil"/>
              <w:left w:val="nil"/>
              <w:bottom w:val="single" w:sz="4" w:space="0" w:color="auto"/>
              <w:right w:val="single" w:sz="4" w:space="0" w:color="auto"/>
            </w:tcBorders>
            <w:shd w:val="clear" w:color="000000" w:fill="F4B084"/>
            <w:noWrap/>
            <w:vAlign w:val="center"/>
          </w:tcPr>
          <w:p w14:paraId="24D5A182" w14:textId="77777777" w:rsidR="00872FB3" w:rsidRPr="003A470C" w:rsidRDefault="00872FB3" w:rsidP="00273EDC">
            <w:pPr>
              <w:jc w:val="right"/>
              <w:rPr>
                <w:color w:val="000000"/>
                <w:sz w:val="19"/>
                <w:szCs w:val="19"/>
              </w:rPr>
            </w:pPr>
            <w:r>
              <w:rPr>
                <w:color w:val="000000"/>
                <w:sz w:val="19"/>
                <w:szCs w:val="19"/>
              </w:rPr>
              <w:t>26.600,00</w:t>
            </w:r>
          </w:p>
        </w:tc>
        <w:tc>
          <w:tcPr>
            <w:tcW w:w="784" w:type="dxa"/>
            <w:tcBorders>
              <w:top w:val="nil"/>
              <w:left w:val="single" w:sz="4" w:space="0" w:color="auto"/>
              <w:bottom w:val="single" w:sz="4" w:space="0" w:color="auto"/>
              <w:right w:val="single" w:sz="8" w:space="0" w:color="auto"/>
            </w:tcBorders>
            <w:shd w:val="clear" w:color="000000" w:fill="F4B084"/>
            <w:noWrap/>
            <w:vAlign w:val="center"/>
          </w:tcPr>
          <w:p w14:paraId="32A1BF1C" w14:textId="77777777" w:rsidR="00872FB3" w:rsidRPr="003A470C" w:rsidRDefault="00872FB3" w:rsidP="00273EDC">
            <w:pPr>
              <w:jc w:val="right"/>
              <w:rPr>
                <w:color w:val="000000"/>
                <w:sz w:val="19"/>
                <w:szCs w:val="19"/>
              </w:rPr>
            </w:pPr>
            <w:r>
              <w:rPr>
                <w:color w:val="000000"/>
                <w:sz w:val="19"/>
                <w:szCs w:val="19"/>
              </w:rPr>
              <w:t>25,3</w:t>
            </w:r>
          </w:p>
        </w:tc>
      </w:tr>
      <w:tr w:rsidR="00872FB3" w:rsidRPr="003A470C" w14:paraId="4856B4C0" w14:textId="77777777" w:rsidTr="00273EDC">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231162E3"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6D0B5AA2" w14:textId="77777777" w:rsidR="00872FB3" w:rsidRPr="003A470C" w:rsidRDefault="00872FB3" w:rsidP="00273EDC">
            <w:pPr>
              <w:rPr>
                <w:color w:val="000000"/>
                <w:sz w:val="19"/>
                <w:szCs w:val="19"/>
              </w:rPr>
            </w:pPr>
            <w:r w:rsidRPr="003A470C">
              <w:rPr>
                <w:color w:val="000000"/>
                <w:sz w:val="19"/>
                <w:szCs w:val="19"/>
              </w:rPr>
              <w:t>A1002 01</w:t>
            </w:r>
          </w:p>
        </w:tc>
        <w:tc>
          <w:tcPr>
            <w:tcW w:w="4900" w:type="dxa"/>
            <w:tcBorders>
              <w:top w:val="nil"/>
              <w:left w:val="nil"/>
              <w:bottom w:val="single" w:sz="4" w:space="0" w:color="auto"/>
              <w:right w:val="single" w:sz="4" w:space="0" w:color="auto"/>
            </w:tcBorders>
            <w:shd w:val="clear" w:color="auto" w:fill="auto"/>
            <w:vAlign w:val="center"/>
            <w:hideMark/>
          </w:tcPr>
          <w:p w14:paraId="67A0E439" w14:textId="77777777" w:rsidR="00872FB3" w:rsidRPr="003A470C" w:rsidRDefault="00872FB3" w:rsidP="00273EDC">
            <w:pPr>
              <w:rPr>
                <w:color w:val="000000"/>
                <w:sz w:val="19"/>
                <w:szCs w:val="19"/>
              </w:rPr>
            </w:pPr>
            <w:r w:rsidRPr="003A470C">
              <w:rPr>
                <w:color w:val="000000"/>
                <w:sz w:val="19"/>
                <w:szCs w:val="19"/>
              </w:rPr>
              <w:t>Financiranje političkih stranaka</w:t>
            </w:r>
          </w:p>
        </w:tc>
        <w:tc>
          <w:tcPr>
            <w:tcW w:w="1418" w:type="dxa"/>
            <w:tcBorders>
              <w:top w:val="nil"/>
              <w:left w:val="nil"/>
              <w:bottom w:val="single" w:sz="4" w:space="0" w:color="auto"/>
              <w:right w:val="single" w:sz="4" w:space="0" w:color="auto"/>
            </w:tcBorders>
            <w:shd w:val="clear" w:color="auto" w:fill="auto"/>
            <w:noWrap/>
            <w:vAlign w:val="center"/>
          </w:tcPr>
          <w:p w14:paraId="226043CA" w14:textId="77777777" w:rsidR="00872FB3" w:rsidRPr="003A470C" w:rsidRDefault="00872FB3" w:rsidP="00273EDC">
            <w:pPr>
              <w:jc w:val="right"/>
              <w:rPr>
                <w:color w:val="000000"/>
                <w:sz w:val="19"/>
                <w:szCs w:val="19"/>
              </w:rPr>
            </w:pPr>
            <w:r>
              <w:rPr>
                <w:color w:val="000000"/>
                <w:sz w:val="19"/>
                <w:szCs w:val="19"/>
              </w:rPr>
              <w:t>100.000,00</w:t>
            </w:r>
          </w:p>
        </w:tc>
        <w:tc>
          <w:tcPr>
            <w:tcW w:w="1368" w:type="dxa"/>
            <w:tcBorders>
              <w:top w:val="nil"/>
              <w:left w:val="nil"/>
              <w:bottom w:val="single" w:sz="4" w:space="0" w:color="auto"/>
              <w:right w:val="single" w:sz="4" w:space="0" w:color="auto"/>
            </w:tcBorders>
            <w:shd w:val="clear" w:color="auto" w:fill="auto"/>
            <w:noWrap/>
            <w:vAlign w:val="center"/>
          </w:tcPr>
          <w:p w14:paraId="62155121" w14:textId="77777777" w:rsidR="00872FB3" w:rsidRPr="003A470C" w:rsidRDefault="00872FB3" w:rsidP="00273EDC">
            <w:pPr>
              <w:jc w:val="right"/>
              <w:rPr>
                <w:color w:val="000000"/>
                <w:sz w:val="19"/>
                <w:szCs w:val="19"/>
              </w:rPr>
            </w:pPr>
            <w:r>
              <w:rPr>
                <w:color w:val="000000"/>
                <w:sz w:val="19"/>
                <w:szCs w:val="19"/>
              </w:rPr>
              <w:t>26.600,00</w:t>
            </w:r>
          </w:p>
        </w:tc>
        <w:tc>
          <w:tcPr>
            <w:tcW w:w="784" w:type="dxa"/>
            <w:tcBorders>
              <w:top w:val="nil"/>
              <w:left w:val="single" w:sz="4" w:space="0" w:color="auto"/>
              <w:bottom w:val="single" w:sz="4" w:space="0" w:color="auto"/>
              <w:right w:val="single" w:sz="8" w:space="0" w:color="auto"/>
            </w:tcBorders>
            <w:shd w:val="clear" w:color="auto" w:fill="auto"/>
            <w:noWrap/>
            <w:vAlign w:val="center"/>
          </w:tcPr>
          <w:p w14:paraId="66D65A65" w14:textId="77777777" w:rsidR="00872FB3" w:rsidRPr="003A470C" w:rsidRDefault="00872FB3" w:rsidP="00273EDC">
            <w:pPr>
              <w:jc w:val="right"/>
              <w:rPr>
                <w:color w:val="000000"/>
                <w:sz w:val="19"/>
                <w:szCs w:val="19"/>
              </w:rPr>
            </w:pPr>
            <w:r>
              <w:rPr>
                <w:color w:val="000000"/>
                <w:sz w:val="19"/>
                <w:szCs w:val="19"/>
              </w:rPr>
              <w:t>26,6</w:t>
            </w:r>
          </w:p>
        </w:tc>
      </w:tr>
      <w:tr w:rsidR="00872FB3" w:rsidRPr="003A470C" w14:paraId="6AFD872D" w14:textId="77777777" w:rsidTr="00273EDC">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4160FE58"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410A5295" w14:textId="77777777" w:rsidR="00872FB3" w:rsidRPr="003A470C" w:rsidRDefault="00872FB3" w:rsidP="00273EDC">
            <w:pPr>
              <w:rPr>
                <w:color w:val="000000"/>
                <w:sz w:val="19"/>
                <w:szCs w:val="19"/>
              </w:rPr>
            </w:pPr>
            <w:r w:rsidRPr="003A470C">
              <w:rPr>
                <w:color w:val="000000"/>
                <w:sz w:val="19"/>
                <w:szCs w:val="19"/>
              </w:rPr>
              <w:t>A1002 02</w:t>
            </w:r>
          </w:p>
        </w:tc>
        <w:tc>
          <w:tcPr>
            <w:tcW w:w="4900" w:type="dxa"/>
            <w:tcBorders>
              <w:top w:val="nil"/>
              <w:left w:val="nil"/>
              <w:bottom w:val="single" w:sz="4" w:space="0" w:color="auto"/>
              <w:right w:val="single" w:sz="4" w:space="0" w:color="auto"/>
            </w:tcBorders>
            <w:shd w:val="clear" w:color="auto" w:fill="auto"/>
            <w:vAlign w:val="center"/>
            <w:hideMark/>
          </w:tcPr>
          <w:p w14:paraId="440EE516" w14:textId="77777777" w:rsidR="00872FB3" w:rsidRPr="003A470C" w:rsidRDefault="00872FB3" w:rsidP="00273EDC">
            <w:pPr>
              <w:rPr>
                <w:color w:val="000000"/>
                <w:sz w:val="19"/>
                <w:szCs w:val="19"/>
              </w:rPr>
            </w:pPr>
            <w:r w:rsidRPr="003A470C">
              <w:rPr>
                <w:color w:val="000000"/>
                <w:sz w:val="19"/>
                <w:szCs w:val="19"/>
              </w:rPr>
              <w:t>Savjet mladih</w:t>
            </w:r>
          </w:p>
        </w:tc>
        <w:tc>
          <w:tcPr>
            <w:tcW w:w="1418" w:type="dxa"/>
            <w:tcBorders>
              <w:top w:val="nil"/>
              <w:left w:val="nil"/>
              <w:bottom w:val="single" w:sz="4" w:space="0" w:color="auto"/>
              <w:right w:val="single" w:sz="4" w:space="0" w:color="auto"/>
            </w:tcBorders>
            <w:shd w:val="clear" w:color="auto" w:fill="auto"/>
            <w:noWrap/>
            <w:vAlign w:val="center"/>
          </w:tcPr>
          <w:p w14:paraId="0A77575C" w14:textId="77777777" w:rsidR="00872FB3" w:rsidRPr="003A470C" w:rsidRDefault="00872FB3" w:rsidP="00273EDC">
            <w:pPr>
              <w:jc w:val="right"/>
              <w:rPr>
                <w:color w:val="000000"/>
                <w:sz w:val="19"/>
                <w:szCs w:val="19"/>
              </w:rPr>
            </w:pPr>
            <w:r>
              <w:rPr>
                <w:color w:val="000000"/>
                <w:sz w:val="19"/>
                <w:szCs w:val="19"/>
              </w:rPr>
              <w:t>5.000,00</w:t>
            </w:r>
          </w:p>
        </w:tc>
        <w:tc>
          <w:tcPr>
            <w:tcW w:w="1368" w:type="dxa"/>
            <w:tcBorders>
              <w:top w:val="nil"/>
              <w:left w:val="nil"/>
              <w:bottom w:val="single" w:sz="4" w:space="0" w:color="auto"/>
              <w:right w:val="single" w:sz="4" w:space="0" w:color="auto"/>
            </w:tcBorders>
            <w:shd w:val="clear" w:color="auto" w:fill="auto"/>
            <w:noWrap/>
            <w:vAlign w:val="center"/>
          </w:tcPr>
          <w:p w14:paraId="1F5F1A26" w14:textId="77777777" w:rsidR="00872FB3" w:rsidRPr="003A470C" w:rsidRDefault="00872FB3" w:rsidP="00273EDC">
            <w:pPr>
              <w:jc w:val="right"/>
              <w:rPr>
                <w:color w:val="000000"/>
                <w:sz w:val="19"/>
                <w:szCs w:val="19"/>
              </w:rPr>
            </w:pPr>
            <w:r>
              <w:rPr>
                <w:color w:val="000000"/>
                <w:sz w:val="19"/>
                <w:szCs w:val="19"/>
              </w:rPr>
              <w:t>0,00</w:t>
            </w:r>
          </w:p>
        </w:tc>
        <w:tc>
          <w:tcPr>
            <w:tcW w:w="784" w:type="dxa"/>
            <w:tcBorders>
              <w:top w:val="nil"/>
              <w:left w:val="single" w:sz="4" w:space="0" w:color="auto"/>
              <w:bottom w:val="single" w:sz="4" w:space="0" w:color="auto"/>
              <w:right w:val="single" w:sz="8" w:space="0" w:color="auto"/>
            </w:tcBorders>
            <w:shd w:val="clear" w:color="auto" w:fill="auto"/>
            <w:noWrap/>
            <w:vAlign w:val="center"/>
          </w:tcPr>
          <w:p w14:paraId="1E7AE059" w14:textId="77777777" w:rsidR="00872FB3" w:rsidRPr="003A470C" w:rsidRDefault="00872FB3" w:rsidP="00273EDC">
            <w:pPr>
              <w:jc w:val="right"/>
              <w:rPr>
                <w:color w:val="000000"/>
                <w:sz w:val="19"/>
                <w:szCs w:val="19"/>
              </w:rPr>
            </w:pPr>
            <w:r>
              <w:rPr>
                <w:color w:val="000000"/>
                <w:sz w:val="19"/>
                <w:szCs w:val="19"/>
              </w:rPr>
              <w:t>0,0</w:t>
            </w:r>
          </w:p>
        </w:tc>
      </w:tr>
      <w:tr w:rsidR="00872FB3" w:rsidRPr="003A470C" w14:paraId="63AE0C0E" w14:textId="77777777" w:rsidTr="00273EDC">
        <w:trPr>
          <w:trHeight w:val="270"/>
          <w:jc w:val="center"/>
        </w:trPr>
        <w:tc>
          <w:tcPr>
            <w:tcW w:w="1442" w:type="dxa"/>
            <w:tcBorders>
              <w:top w:val="nil"/>
              <w:left w:val="single" w:sz="8" w:space="0" w:color="auto"/>
              <w:bottom w:val="single" w:sz="4" w:space="0" w:color="auto"/>
              <w:right w:val="single" w:sz="4" w:space="0" w:color="auto"/>
            </w:tcBorders>
            <w:shd w:val="clear" w:color="000000" w:fill="F4B084"/>
            <w:noWrap/>
            <w:vAlign w:val="center"/>
          </w:tcPr>
          <w:p w14:paraId="1B37C92E" w14:textId="77777777" w:rsidR="00872FB3" w:rsidRPr="003A470C" w:rsidRDefault="00872FB3" w:rsidP="00273EDC">
            <w:pPr>
              <w:rPr>
                <w:color w:val="000000"/>
                <w:sz w:val="19"/>
                <w:szCs w:val="19"/>
              </w:rPr>
            </w:pPr>
            <w:r w:rsidRPr="003A470C">
              <w:rPr>
                <w:color w:val="000000"/>
                <w:sz w:val="19"/>
                <w:szCs w:val="19"/>
              </w:rPr>
              <w:t>Program</w:t>
            </w:r>
          </w:p>
        </w:tc>
        <w:tc>
          <w:tcPr>
            <w:tcW w:w="1161" w:type="dxa"/>
            <w:tcBorders>
              <w:top w:val="nil"/>
              <w:left w:val="single" w:sz="4" w:space="0" w:color="auto"/>
              <w:bottom w:val="single" w:sz="4" w:space="0" w:color="auto"/>
              <w:right w:val="single" w:sz="4" w:space="0" w:color="auto"/>
            </w:tcBorders>
            <w:shd w:val="clear" w:color="000000" w:fill="F4B084"/>
            <w:noWrap/>
            <w:vAlign w:val="center"/>
          </w:tcPr>
          <w:p w14:paraId="462D98B1" w14:textId="77777777" w:rsidR="00872FB3" w:rsidRPr="003A470C" w:rsidRDefault="00872FB3" w:rsidP="00273EDC">
            <w:pPr>
              <w:rPr>
                <w:color w:val="000000"/>
                <w:sz w:val="19"/>
                <w:szCs w:val="19"/>
              </w:rPr>
            </w:pPr>
            <w:r w:rsidRPr="003A470C">
              <w:rPr>
                <w:color w:val="000000"/>
                <w:sz w:val="19"/>
                <w:szCs w:val="19"/>
              </w:rPr>
              <w:t>100</w:t>
            </w:r>
            <w:r>
              <w:rPr>
                <w:color w:val="000000"/>
                <w:sz w:val="19"/>
                <w:szCs w:val="19"/>
              </w:rPr>
              <w:t>3</w:t>
            </w:r>
          </w:p>
        </w:tc>
        <w:tc>
          <w:tcPr>
            <w:tcW w:w="4900" w:type="dxa"/>
            <w:tcBorders>
              <w:top w:val="nil"/>
              <w:left w:val="nil"/>
              <w:bottom w:val="single" w:sz="4" w:space="0" w:color="auto"/>
              <w:right w:val="single" w:sz="4" w:space="0" w:color="auto"/>
            </w:tcBorders>
            <w:shd w:val="clear" w:color="auto" w:fill="F4B083" w:themeFill="accent2" w:themeFillTint="99"/>
            <w:vAlign w:val="center"/>
          </w:tcPr>
          <w:p w14:paraId="5E4793DE" w14:textId="77777777" w:rsidR="00872FB3" w:rsidRPr="003A470C" w:rsidRDefault="00872FB3" w:rsidP="00273EDC">
            <w:pPr>
              <w:rPr>
                <w:color w:val="000000"/>
                <w:sz w:val="19"/>
                <w:szCs w:val="19"/>
              </w:rPr>
            </w:pPr>
            <w:r>
              <w:rPr>
                <w:color w:val="000000"/>
                <w:sz w:val="19"/>
                <w:szCs w:val="19"/>
              </w:rPr>
              <w:t>Financiranje izbora</w:t>
            </w:r>
          </w:p>
        </w:tc>
        <w:tc>
          <w:tcPr>
            <w:tcW w:w="1418" w:type="dxa"/>
            <w:tcBorders>
              <w:top w:val="nil"/>
              <w:left w:val="nil"/>
              <w:bottom w:val="single" w:sz="4" w:space="0" w:color="auto"/>
              <w:right w:val="single" w:sz="4" w:space="0" w:color="auto"/>
            </w:tcBorders>
            <w:shd w:val="clear" w:color="auto" w:fill="F4B083" w:themeFill="accent2" w:themeFillTint="99"/>
            <w:noWrap/>
            <w:vAlign w:val="center"/>
          </w:tcPr>
          <w:p w14:paraId="7B00961E" w14:textId="77777777" w:rsidR="00872FB3" w:rsidRDefault="00872FB3" w:rsidP="00273EDC">
            <w:pPr>
              <w:jc w:val="right"/>
              <w:rPr>
                <w:color w:val="000000"/>
                <w:sz w:val="19"/>
                <w:szCs w:val="19"/>
              </w:rPr>
            </w:pPr>
            <w:r>
              <w:rPr>
                <w:color w:val="000000"/>
                <w:sz w:val="19"/>
                <w:szCs w:val="19"/>
              </w:rPr>
              <w:t>200.000,00</w:t>
            </w:r>
          </w:p>
        </w:tc>
        <w:tc>
          <w:tcPr>
            <w:tcW w:w="1368" w:type="dxa"/>
            <w:tcBorders>
              <w:top w:val="nil"/>
              <w:left w:val="nil"/>
              <w:bottom w:val="single" w:sz="4" w:space="0" w:color="auto"/>
              <w:right w:val="single" w:sz="4" w:space="0" w:color="auto"/>
            </w:tcBorders>
            <w:shd w:val="clear" w:color="auto" w:fill="F4B083" w:themeFill="accent2" w:themeFillTint="99"/>
            <w:noWrap/>
            <w:vAlign w:val="center"/>
          </w:tcPr>
          <w:p w14:paraId="608C015F" w14:textId="77777777" w:rsidR="00872FB3" w:rsidRDefault="00872FB3" w:rsidP="00273EDC">
            <w:pPr>
              <w:jc w:val="right"/>
              <w:rPr>
                <w:color w:val="000000"/>
                <w:sz w:val="19"/>
                <w:szCs w:val="19"/>
              </w:rPr>
            </w:pPr>
            <w:r>
              <w:rPr>
                <w:color w:val="000000"/>
                <w:sz w:val="19"/>
                <w:szCs w:val="19"/>
              </w:rPr>
              <w:t>273.112,16</w:t>
            </w:r>
          </w:p>
        </w:tc>
        <w:tc>
          <w:tcPr>
            <w:tcW w:w="784" w:type="dxa"/>
            <w:tcBorders>
              <w:top w:val="nil"/>
              <w:left w:val="single" w:sz="4" w:space="0" w:color="auto"/>
              <w:bottom w:val="single" w:sz="4" w:space="0" w:color="auto"/>
              <w:right w:val="single" w:sz="8" w:space="0" w:color="auto"/>
            </w:tcBorders>
            <w:shd w:val="clear" w:color="auto" w:fill="F4B083" w:themeFill="accent2" w:themeFillTint="99"/>
            <w:noWrap/>
            <w:vAlign w:val="center"/>
          </w:tcPr>
          <w:p w14:paraId="761D78BE" w14:textId="77777777" w:rsidR="00872FB3" w:rsidRDefault="00872FB3" w:rsidP="00273EDC">
            <w:pPr>
              <w:jc w:val="right"/>
              <w:rPr>
                <w:color w:val="000000"/>
                <w:sz w:val="19"/>
                <w:szCs w:val="19"/>
              </w:rPr>
            </w:pPr>
            <w:r>
              <w:rPr>
                <w:color w:val="000000"/>
                <w:sz w:val="19"/>
                <w:szCs w:val="19"/>
              </w:rPr>
              <w:t>136,6</w:t>
            </w:r>
          </w:p>
        </w:tc>
      </w:tr>
      <w:tr w:rsidR="00872FB3" w:rsidRPr="003A470C" w14:paraId="607B41B9" w14:textId="77777777" w:rsidTr="00273EDC">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tcPr>
          <w:p w14:paraId="271158D1" w14:textId="77777777" w:rsidR="00872FB3" w:rsidRPr="003A470C" w:rsidRDefault="00872FB3" w:rsidP="00273EDC">
            <w:pPr>
              <w:rPr>
                <w:b/>
                <w:bCs/>
                <w:color w:val="000000"/>
                <w:sz w:val="19"/>
                <w:szCs w:val="19"/>
              </w:rPr>
            </w:pPr>
            <w:r w:rsidRPr="003A470C">
              <w:rPr>
                <w:color w:val="000000"/>
                <w:sz w:val="19"/>
                <w:szCs w:val="19"/>
              </w:rPr>
              <w:t xml:space="preserve">Aktivnost </w:t>
            </w:r>
          </w:p>
        </w:tc>
        <w:tc>
          <w:tcPr>
            <w:tcW w:w="1161" w:type="dxa"/>
            <w:tcBorders>
              <w:top w:val="nil"/>
              <w:left w:val="single" w:sz="4" w:space="0" w:color="auto"/>
              <w:bottom w:val="single" w:sz="4" w:space="0" w:color="auto"/>
              <w:right w:val="single" w:sz="4" w:space="0" w:color="auto"/>
            </w:tcBorders>
            <w:shd w:val="clear" w:color="auto" w:fill="auto"/>
            <w:noWrap/>
            <w:vAlign w:val="center"/>
          </w:tcPr>
          <w:p w14:paraId="5F891AB2" w14:textId="77777777" w:rsidR="00872FB3" w:rsidRPr="003A470C" w:rsidRDefault="00872FB3" w:rsidP="00273EDC">
            <w:pPr>
              <w:rPr>
                <w:b/>
                <w:bCs/>
                <w:color w:val="000000"/>
                <w:sz w:val="19"/>
                <w:szCs w:val="19"/>
              </w:rPr>
            </w:pPr>
            <w:r w:rsidRPr="003A470C">
              <w:rPr>
                <w:color w:val="000000"/>
                <w:sz w:val="19"/>
                <w:szCs w:val="19"/>
              </w:rPr>
              <w:t>A100</w:t>
            </w:r>
            <w:r>
              <w:rPr>
                <w:color w:val="000000"/>
                <w:sz w:val="19"/>
                <w:szCs w:val="19"/>
              </w:rPr>
              <w:t>3</w:t>
            </w:r>
            <w:r w:rsidRPr="003A470C">
              <w:rPr>
                <w:color w:val="000000"/>
                <w:sz w:val="19"/>
                <w:szCs w:val="19"/>
              </w:rPr>
              <w:t xml:space="preserve"> 0</w:t>
            </w:r>
            <w:r>
              <w:rPr>
                <w:color w:val="000000"/>
                <w:sz w:val="19"/>
                <w:szCs w:val="19"/>
              </w:rPr>
              <w:t>1</w:t>
            </w:r>
          </w:p>
        </w:tc>
        <w:tc>
          <w:tcPr>
            <w:tcW w:w="4900" w:type="dxa"/>
            <w:tcBorders>
              <w:top w:val="nil"/>
              <w:left w:val="nil"/>
              <w:bottom w:val="single" w:sz="4" w:space="0" w:color="auto"/>
              <w:right w:val="single" w:sz="4" w:space="0" w:color="auto"/>
            </w:tcBorders>
            <w:shd w:val="clear" w:color="auto" w:fill="auto"/>
            <w:noWrap/>
            <w:vAlign w:val="center"/>
          </w:tcPr>
          <w:p w14:paraId="29D21786" w14:textId="77777777" w:rsidR="00872FB3" w:rsidRPr="00985AA8" w:rsidRDefault="00872FB3" w:rsidP="00273EDC">
            <w:pPr>
              <w:rPr>
                <w:color w:val="000000"/>
                <w:sz w:val="19"/>
                <w:szCs w:val="19"/>
              </w:rPr>
            </w:pPr>
            <w:r w:rsidRPr="00985AA8">
              <w:rPr>
                <w:color w:val="000000"/>
                <w:sz w:val="19"/>
                <w:szCs w:val="19"/>
              </w:rPr>
              <w:t xml:space="preserve">Lokalni izbori </w:t>
            </w:r>
          </w:p>
        </w:tc>
        <w:tc>
          <w:tcPr>
            <w:tcW w:w="1418" w:type="dxa"/>
            <w:tcBorders>
              <w:top w:val="nil"/>
              <w:left w:val="nil"/>
              <w:bottom w:val="single" w:sz="4" w:space="0" w:color="auto"/>
              <w:right w:val="single" w:sz="4" w:space="0" w:color="auto"/>
            </w:tcBorders>
            <w:shd w:val="clear" w:color="auto" w:fill="auto"/>
            <w:noWrap/>
            <w:vAlign w:val="center"/>
          </w:tcPr>
          <w:p w14:paraId="7BDD48FE" w14:textId="77777777" w:rsidR="00872FB3" w:rsidRPr="00985AA8" w:rsidRDefault="00872FB3" w:rsidP="00273EDC">
            <w:pPr>
              <w:jc w:val="right"/>
              <w:rPr>
                <w:color w:val="000000"/>
                <w:sz w:val="19"/>
                <w:szCs w:val="19"/>
              </w:rPr>
            </w:pPr>
            <w:r>
              <w:rPr>
                <w:color w:val="000000"/>
                <w:sz w:val="19"/>
                <w:szCs w:val="19"/>
              </w:rPr>
              <w:t>200.000,00</w:t>
            </w:r>
          </w:p>
        </w:tc>
        <w:tc>
          <w:tcPr>
            <w:tcW w:w="1368" w:type="dxa"/>
            <w:tcBorders>
              <w:top w:val="nil"/>
              <w:left w:val="nil"/>
              <w:bottom w:val="single" w:sz="4" w:space="0" w:color="auto"/>
              <w:right w:val="single" w:sz="4" w:space="0" w:color="auto"/>
            </w:tcBorders>
            <w:shd w:val="clear" w:color="auto" w:fill="auto"/>
            <w:noWrap/>
            <w:vAlign w:val="center"/>
          </w:tcPr>
          <w:p w14:paraId="734625E4" w14:textId="77777777" w:rsidR="00872FB3" w:rsidRPr="00985AA8" w:rsidRDefault="00872FB3" w:rsidP="00273EDC">
            <w:pPr>
              <w:jc w:val="right"/>
              <w:rPr>
                <w:color w:val="000000"/>
                <w:sz w:val="19"/>
                <w:szCs w:val="19"/>
              </w:rPr>
            </w:pPr>
            <w:r>
              <w:rPr>
                <w:color w:val="000000"/>
                <w:sz w:val="19"/>
                <w:szCs w:val="19"/>
              </w:rPr>
              <w:t>273.112,16</w:t>
            </w:r>
          </w:p>
        </w:tc>
        <w:tc>
          <w:tcPr>
            <w:tcW w:w="784" w:type="dxa"/>
            <w:tcBorders>
              <w:top w:val="nil"/>
              <w:left w:val="single" w:sz="4" w:space="0" w:color="auto"/>
              <w:bottom w:val="single" w:sz="4" w:space="0" w:color="auto"/>
              <w:right w:val="single" w:sz="8" w:space="0" w:color="auto"/>
            </w:tcBorders>
            <w:shd w:val="clear" w:color="auto" w:fill="auto"/>
            <w:noWrap/>
            <w:vAlign w:val="center"/>
          </w:tcPr>
          <w:p w14:paraId="65289223" w14:textId="77777777" w:rsidR="00872FB3" w:rsidRPr="00985AA8" w:rsidRDefault="00872FB3" w:rsidP="00273EDC">
            <w:pPr>
              <w:jc w:val="right"/>
              <w:rPr>
                <w:color w:val="000000"/>
                <w:sz w:val="19"/>
                <w:szCs w:val="19"/>
              </w:rPr>
            </w:pPr>
            <w:r>
              <w:rPr>
                <w:color w:val="000000"/>
                <w:sz w:val="19"/>
                <w:szCs w:val="19"/>
              </w:rPr>
              <w:t>136,6</w:t>
            </w:r>
          </w:p>
        </w:tc>
      </w:tr>
      <w:tr w:rsidR="00872FB3" w:rsidRPr="003A470C" w14:paraId="48CDAC6F" w14:textId="77777777" w:rsidTr="00273EDC">
        <w:trPr>
          <w:trHeight w:val="270"/>
          <w:jc w:val="center"/>
        </w:trPr>
        <w:tc>
          <w:tcPr>
            <w:tcW w:w="1442" w:type="dxa"/>
            <w:tcBorders>
              <w:top w:val="nil"/>
              <w:left w:val="single" w:sz="8" w:space="0" w:color="auto"/>
              <w:bottom w:val="single" w:sz="4" w:space="0" w:color="auto"/>
              <w:right w:val="single" w:sz="4" w:space="0" w:color="auto"/>
            </w:tcBorders>
            <w:shd w:val="clear" w:color="000000" w:fill="C6E0B4"/>
            <w:noWrap/>
            <w:vAlign w:val="center"/>
            <w:hideMark/>
          </w:tcPr>
          <w:p w14:paraId="73953D75" w14:textId="77777777" w:rsidR="00872FB3" w:rsidRPr="003A470C" w:rsidRDefault="00872FB3" w:rsidP="00273EDC">
            <w:pPr>
              <w:rPr>
                <w:b/>
                <w:bCs/>
                <w:color w:val="000000"/>
                <w:sz w:val="19"/>
                <w:szCs w:val="19"/>
              </w:rPr>
            </w:pPr>
            <w:r w:rsidRPr="003A470C">
              <w:rPr>
                <w:b/>
                <w:bCs/>
                <w:color w:val="000000"/>
                <w:sz w:val="19"/>
                <w:szCs w:val="19"/>
              </w:rPr>
              <w:t>GLAVA</w:t>
            </w:r>
          </w:p>
        </w:tc>
        <w:tc>
          <w:tcPr>
            <w:tcW w:w="1161" w:type="dxa"/>
            <w:tcBorders>
              <w:top w:val="nil"/>
              <w:left w:val="single" w:sz="4" w:space="0" w:color="auto"/>
              <w:bottom w:val="single" w:sz="4" w:space="0" w:color="auto"/>
              <w:right w:val="single" w:sz="4" w:space="0" w:color="auto"/>
            </w:tcBorders>
            <w:shd w:val="clear" w:color="000000" w:fill="C6E0B4"/>
            <w:noWrap/>
            <w:vAlign w:val="center"/>
            <w:hideMark/>
          </w:tcPr>
          <w:p w14:paraId="3F6396E2" w14:textId="77777777" w:rsidR="00872FB3" w:rsidRPr="003A470C" w:rsidRDefault="00872FB3" w:rsidP="00273EDC">
            <w:pPr>
              <w:rPr>
                <w:b/>
                <w:bCs/>
                <w:color w:val="000000"/>
                <w:sz w:val="19"/>
                <w:szCs w:val="19"/>
              </w:rPr>
            </w:pPr>
            <w:r w:rsidRPr="003A470C">
              <w:rPr>
                <w:b/>
                <w:bCs/>
                <w:color w:val="000000"/>
                <w:sz w:val="19"/>
                <w:szCs w:val="19"/>
              </w:rPr>
              <w:t>102</w:t>
            </w:r>
          </w:p>
        </w:tc>
        <w:tc>
          <w:tcPr>
            <w:tcW w:w="4900" w:type="dxa"/>
            <w:tcBorders>
              <w:top w:val="nil"/>
              <w:left w:val="nil"/>
              <w:bottom w:val="single" w:sz="4" w:space="0" w:color="auto"/>
              <w:right w:val="single" w:sz="4" w:space="0" w:color="auto"/>
            </w:tcBorders>
            <w:shd w:val="clear" w:color="000000" w:fill="C6E0B4"/>
            <w:noWrap/>
            <w:vAlign w:val="center"/>
            <w:hideMark/>
          </w:tcPr>
          <w:p w14:paraId="6AA02CCC" w14:textId="77777777" w:rsidR="00872FB3" w:rsidRPr="003A470C" w:rsidRDefault="00872FB3" w:rsidP="00273EDC">
            <w:pPr>
              <w:rPr>
                <w:b/>
                <w:bCs/>
                <w:color w:val="000000"/>
                <w:sz w:val="19"/>
                <w:szCs w:val="19"/>
              </w:rPr>
            </w:pPr>
            <w:r w:rsidRPr="003A470C">
              <w:rPr>
                <w:b/>
                <w:bCs/>
                <w:color w:val="000000"/>
                <w:sz w:val="19"/>
                <w:szCs w:val="19"/>
              </w:rPr>
              <w:t xml:space="preserve"> URED GRADONAČELNIKA</w:t>
            </w:r>
          </w:p>
        </w:tc>
        <w:tc>
          <w:tcPr>
            <w:tcW w:w="1418" w:type="dxa"/>
            <w:tcBorders>
              <w:top w:val="nil"/>
              <w:left w:val="nil"/>
              <w:bottom w:val="single" w:sz="4" w:space="0" w:color="auto"/>
              <w:right w:val="single" w:sz="4" w:space="0" w:color="auto"/>
            </w:tcBorders>
            <w:shd w:val="clear" w:color="000000" w:fill="C6E0B4"/>
            <w:noWrap/>
            <w:vAlign w:val="center"/>
          </w:tcPr>
          <w:p w14:paraId="1DE38001" w14:textId="77777777" w:rsidR="00872FB3" w:rsidRPr="003A470C" w:rsidRDefault="00872FB3" w:rsidP="00273EDC">
            <w:pPr>
              <w:jc w:val="right"/>
              <w:rPr>
                <w:b/>
                <w:bCs/>
                <w:color w:val="000000"/>
                <w:sz w:val="19"/>
                <w:szCs w:val="19"/>
              </w:rPr>
            </w:pPr>
            <w:r>
              <w:rPr>
                <w:b/>
                <w:bCs/>
                <w:color w:val="000000"/>
                <w:sz w:val="19"/>
                <w:szCs w:val="19"/>
              </w:rPr>
              <w:t>1.460.000,00</w:t>
            </w:r>
          </w:p>
        </w:tc>
        <w:tc>
          <w:tcPr>
            <w:tcW w:w="1368" w:type="dxa"/>
            <w:tcBorders>
              <w:top w:val="nil"/>
              <w:left w:val="nil"/>
              <w:bottom w:val="single" w:sz="4" w:space="0" w:color="auto"/>
              <w:right w:val="single" w:sz="4" w:space="0" w:color="auto"/>
            </w:tcBorders>
            <w:shd w:val="clear" w:color="000000" w:fill="C6E0B4"/>
            <w:noWrap/>
            <w:vAlign w:val="center"/>
          </w:tcPr>
          <w:p w14:paraId="3BB25D70" w14:textId="77777777" w:rsidR="00872FB3" w:rsidRPr="003A470C" w:rsidRDefault="00872FB3" w:rsidP="00273EDC">
            <w:pPr>
              <w:jc w:val="right"/>
              <w:rPr>
                <w:b/>
                <w:bCs/>
                <w:color w:val="000000"/>
                <w:sz w:val="19"/>
                <w:szCs w:val="19"/>
              </w:rPr>
            </w:pPr>
            <w:r>
              <w:rPr>
                <w:b/>
                <w:bCs/>
                <w:color w:val="000000"/>
                <w:sz w:val="19"/>
                <w:szCs w:val="19"/>
              </w:rPr>
              <w:t>604.190,49</w:t>
            </w:r>
          </w:p>
        </w:tc>
        <w:tc>
          <w:tcPr>
            <w:tcW w:w="784" w:type="dxa"/>
            <w:tcBorders>
              <w:top w:val="nil"/>
              <w:left w:val="single" w:sz="4" w:space="0" w:color="auto"/>
              <w:bottom w:val="single" w:sz="4" w:space="0" w:color="auto"/>
              <w:right w:val="single" w:sz="8" w:space="0" w:color="auto"/>
            </w:tcBorders>
            <w:shd w:val="clear" w:color="000000" w:fill="C6E0B4"/>
            <w:noWrap/>
            <w:vAlign w:val="center"/>
          </w:tcPr>
          <w:p w14:paraId="44B75892" w14:textId="77777777" w:rsidR="00872FB3" w:rsidRPr="003A470C" w:rsidRDefault="00872FB3" w:rsidP="00273EDC">
            <w:pPr>
              <w:jc w:val="right"/>
              <w:rPr>
                <w:b/>
                <w:bCs/>
                <w:color w:val="000000"/>
                <w:sz w:val="19"/>
                <w:szCs w:val="19"/>
              </w:rPr>
            </w:pPr>
            <w:r>
              <w:rPr>
                <w:b/>
                <w:bCs/>
                <w:color w:val="000000"/>
                <w:sz w:val="19"/>
                <w:szCs w:val="19"/>
              </w:rPr>
              <w:t>41,4</w:t>
            </w:r>
          </w:p>
        </w:tc>
      </w:tr>
      <w:tr w:rsidR="00872FB3" w:rsidRPr="003A470C" w14:paraId="0F3F317B" w14:textId="77777777" w:rsidTr="00273EDC">
        <w:trPr>
          <w:trHeight w:val="346"/>
          <w:jc w:val="center"/>
        </w:trPr>
        <w:tc>
          <w:tcPr>
            <w:tcW w:w="1442" w:type="dxa"/>
            <w:tcBorders>
              <w:top w:val="nil"/>
              <w:left w:val="single" w:sz="8" w:space="0" w:color="auto"/>
              <w:bottom w:val="single" w:sz="4" w:space="0" w:color="auto"/>
              <w:right w:val="single" w:sz="4" w:space="0" w:color="auto"/>
            </w:tcBorders>
            <w:shd w:val="clear" w:color="000000" w:fill="F4B084"/>
            <w:noWrap/>
            <w:hideMark/>
          </w:tcPr>
          <w:p w14:paraId="155CFE89" w14:textId="77777777" w:rsidR="00872FB3" w:rsidRPr="003A470C" w:rsidRDefault="00872FB3" w:rsidP="00273EDC">
            <w:pPr>
              <w:rPr>
                <w:color w:val="000000"/>
                <w:sz w:val="19"/>
                <w:szCs w:val="19"/>
              </w:rPr>
            </w:pPr>
            <w:r w:rsidRPr="003A470C">
              <w:rPr>
                <w:color w:val="000000"/>
                <w:sz w:val="19"/>
                <w:szCs w:val="19"/>
              </w:rPr>
              <w:t>Program</w:t>
            </w:r>
          </w:p>
        </w:tc>
        <w:tc>
          <w:tcPr>
            <w:tcW w:w="1161" w:type="dxa"/>
            <w:tcBorders>
              <w:top w:val="nil"/>
              <w:left w:val="single" w:sz="4" w:space="0" w:color="auto"/>
              <w:bottom w:val="single" w:sz="4" w:space="0" w:color="auto"/>
              <w:right w:val="single" w:sz="4" w:space="0" w:color="auto"/>
            </w:tcBorders>
            <w:shd w:val="clear" w:color="000000" w:fill="F4B084"/>
            <w:noWrap/>
            <w:hideMark/>
          </w:tcPr>
          <w:p w14:paraId="2B9D89F0" w14:textId="77777777" w:rsidR="00872FB3" w:rsidRPr="003A470C" w:rsidRDefault="00872FB3" w:rsidP="00273EDC">
            <w:pPr>
              <w:rPr>
                <w:color w:val="000000"/>
                <w:sz w:val="19"/>
                <w:szCs w:val="19"/>
              </w:rPr>
            </w:pPr>
            <w:r w:rsidRPr="003A470C">
              <w:rPr>
                <w:color w:val="000000"/>
                <w:sz w:val="19"/>
                <w:szCs w:val="19"/>
              </w:rPr>
              <w:t>1001</w:t>
            </w:r>
          </w:p>
        </w:tc>
        <w:tc>
          <w:tcPr>
            <w:tcW w:w="4900" w:type="dxa"/>
            <w:tcBorders>
              <w:top w:val="nil"/>
              <w:left w:val="nil"/>
              <w:bottom w:val="single" w:sz="4" w:space="0" w:color="auto"/>
              <w:right w:val="single" w:sz="4" w:space="0" w:color="auto"/>
            </w:tcBorders>
            <w:shd w:val="clear" w:color="000000" w:fill="F4B084"/>
            <w:hideMark/>
          </w:tcPr>
          <w:p w14:paraId="55C1908E" w14:textId="77777777" w:rsidR="00872FB3" w:rsidRPr="003A470C" w:rsidRDefault="00872FB3" w:rsidP="00273EDC">
            <w:pPr>
              <w:rPr>
                <w:color w:val="000000"/>
                <w:sz w:val="19"/>
                <w:szCs w:val="19"/>
              </w:rPr>
            </w:pPr>
            <w:r w:rsidRPr="003A470C">
              <w:rPr>
                <w:color w:val="000000"/>
                <w:sz w:val="19"/>
                <w:szCs w:val="19"/>
              </w:rPr>
              <w:t>Donošenje akata i mjera iz djelokruga predstavničkog, izvršnog tijela i mjesne samouprave</w:t>
            </w:r>
          </w:p>
        </w:tc>
        <w:tc>
          <w:tcPr>
            <w:tcW w:w="1418" w:type="dxa"/>
            <w:tcBorders>
              <w:top w:val="nil"/>
              <w:left w:val="nil"/>
              <w:bottom w:val="single" w:sz="4" w:space="0" w:color="auto"/>
              <w:right w:val="single" w:sz="4" w:space="0" w:color="auto"/>
            </w:tcBorders>
            <w:shd w:val="clear" w:color="000000" w:fill="F4B084"/>
            <w:noWrap/>
          </w:tcPr>
          <w:p w14:paraId="7DD385A7" w14:textId="77777777" w:rsidR="00872FB3" w:rsidRPr="003A470C" w:rsidRDefault="00872FB3" w:rsidP="00273EDC">
            <w:pPr>
              <w:jc w:val="right"/>
              <w:rPr>
                <w:color w:val="000000"/>
                <w:sz w:val="19"/>
                <w:szCs w:val="19"/>
              </w:rPr>
            </w:pPr>
            <w:r>
              <w:rPr>
                <w:color w:val="000000"/>
                <w:sz w:val="19"/>
                <w:szCs w:val="19"/>
              </w:rPr>
              <w:t>1.460.000,00</w:t>
            </w:r>
          </w:p>
        </w:tc>
        <w:tc>
          <w:tcPr>
            <w:tcW w:w="1368" w:type="dxa"/>
            <w:tcBorders>
              <w:top w:val="nil"/>
              <w:left w:val="nil"/>
              <w:bottom w:val="single" w:sz="4" w:space="0" w:color="auto"/>
              <w:right w:val="single" w:sz="4" w:space="0" w:color="auto"/>
            </w:tcBorders>
            <w:shd w:val="clear" w:color="000000" w:fill="F4B084"/>
            <w:noWrap/>
          </w:tcPr>
          <w:p w14:paraId="36BB515A" w14:textId="77777777" w:rsidR="00872FB3" w:rsidRPr="003A470C" w:rsidRDefault="00872FB3" w:rsidP="00273EDC">
            <w:pPr>
              <w:jc w:val="right"/>
              <w:rPr>
                <w:color w:val="000000"/>
                <w:sz w:val="19"/>
                <w:szCs w:val="19"/>
              </w:rPr>
            </w:pPr>
            <w:r>
              <w:rPr>
                <w:color w:val="000000"/>
                <w:sz w:val="19"/>
                <w:szCs w:val="19"/>
              </w:rPr>
              <w:t>604.190,49</w:t>
            </w:r>
          </w:p>
        </w:tc>
        <w:tc>
          <w:tcPr>
            <w:tcW w:w="784" w:type="dxa"/>
            <w:tcBorders>
              <w:top w:val="nil"/>
              <w:left w:val="single" w:sz="4" w:space="0" w:color="auto"/>
              <w:bottom w:val="single" w:sz="4" w:space="0" w:color="auto"/>
              <w:right w:val="single" w:sz="8" w:space="0" w:color="auto"/>
            </w:tcBorders>
            <w:shd w:val="clear" w:color="000000" w:fill="F4B084"/>
            <w:noWrap/>
          </w:tcPr>
          <w:p w14:paraId="4B2CC2EF" w14:textId="77777777" w:rsidR="00872FB3" w:rsidRPr="003A470C" w:rsidRDefault="00872FB3" w:rsidP="00273EDC">
            <w:pPr>
              <w:jc w:val="right"/>
              <w:rPr>
                <w:color w:val="000000"/>
                <w:sz w:val="19"/>
                <w:szCs w:val="19"/>
              </w:rPr>
            </w:pPr>
            <w:r>
              <w:rPr>
                <w:color w:val="000000"/>
                <w:sz w:val="19"/>
                <w:szCs w:val="19"/>
              </w:rPr>
              <w:t>41,4</w:t>
            </w:r>
          </w:p>
        </w:tc>
      </w:tr>
      <w:tr w:rsidR="00872FB3" w:rsidRPr="003A470C" w14:paraId="48E72734" w14:textId="77777777" w:rsidTr="00273EDC">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0659E952"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425893A7" w14:textId="77777777" w:rsidR="00872FB3" w:rsidRPr="003A470C" w:rsidRDefault="00872FB3" w:rsidP="00273EDC">
            <w:pPr>
              <w:rPr>
                <w:color w:val="000000"/>
                <w:sz w:val="19"/>
                <w:szCs w:val="19"/>
              </w:rPr>
            </w:pPr>
            <w:r w:rsidRPr="003A470C">
              <w:rPr>
                <w:color w:val="000000"/>
                <w:sz w:val="19"/>
                <w:szCs w:val="19"/>
              </w:rPr>
              <w:t>A1001 03</w:t>
            </w:r>
          </w:p>
        </w:tc>
        <w:tc>
          <w:tcPr>
            <w:tcW w:w="4900" w:type="dxa"/>
            <w:tcBorders>
              <w:top w:val="nil"/>
              <w:left w:val="nil"/>
              <w:bottom w:val="single" w:sz="4" w:space="0" w:color="auto"/>
              <w:right w:val="single" w:sz="4" w:space="0" w:color="auto"/>
            </w:tcBorders>
            <w:shd w:val="clear" w:color="auto" w:fill="auto"/>
            <w:vAlign w:val="center"/>
            <w:hideMark/>
          </w:tcPr>
          <w:p w14:paraId="5B255598" w14:textId="77777777" w:rsidR="00872FB3" w:rsidRPr="003A470C" w:rsidRDefault="00872FB3" w:rsidP="00273EDC">
            <w:pPr>
              <w:rPr>
                <w:color w:val="000000"/>
                <w:sz w:val="19"/>
                <w:szCs w:val="19"/>
              </w:rPr>
            </w:pPr>
            <w:r w:rsidRPr="003A470C">
              <w:rPr>
                <w:color w:val="000000"/>
                <w:sz w:val="19"/>
                <w:szCs w:val="19"/>
              </w:rPr>
              <w:t>Redovan rad ureda gradonačelnika</w:t>
            </w:r>
          </w:p>
        </w:tc>
        <w:tc>
          <w:tcPr>
            <w:tcW w:w="1418" w:type="dxa"/>
            <w:tcBorders>
              <w:top w:val="nil"/>
              <w:left w:val="nil"/>
              <w:bottom w:val="single" w:sz="4" w:space="0" w:color="auto"/>
              <w:right w:val="single" w:sz="4" w:space="0" w:color="auto"/>
            </w:tcBorders>
            <w:shd w:val="clear" w:color="auto" w:fill="auto"/>
            <w:noWrap/>
            <w:vAlign w:val="center"/>
          </w:tcPr>
          <w:p w14:paraId="42517F96" w14:textId="77777777" w:rsidR="00872FB3" w:rsidRPr="003A470C" w:rsidRDefault="00872FB3" w:rsidP="00273EDC">
            <w:pPr>
              <w:jc w:val="right"/>
              <w:rPr>
                <w:color w:val="000000"/>
                <w:sz w:val="19"/>
                <w:szCs w:val="19"/>
              </w:rPr>
            </w:pPr>
            <w:r>
              <w:rPr>
                <w:color w:val="000000"/>
                <w:sz w:val="19"/>
                <w:szCs w:val="19"/>
              </w:rPr>
              <w:t>1.260.000,00</w:t>
            </w:r>
          </w:p>
        </w:tc>
        <w:tc>
          <w:tcPr>
            <w:tcW w:w="1368" w:type="dxa"/>
            <w:tcBorders>
              <w:top w:val="nil"/>
              <w:left w:val="nil"/>
              <w:bottom w:val="single" w:sz="4" w:space="0" w:color="auto"/>
              <w:right w:val="single" w:sz="4" w:space="0" w:color="auto"/>
            </w:tcBorders>
            <w:shd w:val="clear" w:color="auto" w:fill="auto"/>
            <w:noWrap/>
            <w:vAlign w:val="center"/>
          </w:tcPr>
          <w:p w14:paraId="4B986F63" w14:textId="77777777" w:rsidR="00872FB3" w:rsidRPr="003A470C" w:rsidRDefault="00872FB3" w:rsidP="00273EDC">
            <w:pPr>
              <w:jc w:val="right"/>
              <w:rPr>
                <w:color w:val="000000"/>
                <w:sz w:val="19"/>
                <w:szCs w:val="19"/>
              </w:rPr>
            </w:pPr>
            <w:r>
              <w:rPr>
                <w:color w:val="000000"/>
                <w:sz w:val="19"/>
                <w:szCs w:val="19"/>
              </w:rPr>
              <w:t>556.340,49</w:t>
            </w:r>
          </w:p>
        </w:tc>
        <w:tc>
          <w:tcPr>
            <w:tcW w:w="784" w:type="dxa"/>
            <w:tcBorders>
              <w:top w:val="nil"/>
              <w:left w:val="single" w:sz="4" w:space="0" w:color="auto"/>
              <w:bottom w:val="single" w:sz="4" w:space="0" w:color="auto"/>
              <w:right w:val="single" w:sz="8" w:space="0" w:color="auto"/>
            </w:tcBorders>
            <w:shd w:val="clear" w:color="auto" w:fill="auto"/>
            <w:noWrap/>
            <w:vAlign w:val="center"/>
          </w:tcPr>
          <w:p w14:paraId="31F61743" w14:textId="77777777" w:rsidR="00872FB3" w:rsidRPr="003A470C" w:rsidRDefault="00872FB3" w:rsidP="00273EDC">
            <w:pPr>
              <w:jc w:val="right"/>
              <w:rPr>
                <w:color w:val="000000"/>
                <w:sz w:val="19"/>
                <w:szCs w:val="19"/>
              </w:rPr>
            </w:pPr>
            <w:r>
              <w:rPr>
                <w:color w:val="000000"/>
                <w:sz w:val="19"/>
                <w:szCs w:val="19"/>
              </w:rPr>
              <w:t>44,2</w:t>
            </w:r>
          </w:p>
        </w:tc>
      </w:tr>
      <w:tr w:rsidR="00872FB3" w:rsidRPr="003A470C" w14:paraId="52CF66C9" w14:textId="77777777" w:rsidTr="00273EDC">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66D7C2C4"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7E57C0FA" w14:textId="77777777" w:rsidR="00872FB3" w:rsidRPr="003A470C" w:rsidRDefault="00872FB3" w:rsidP="00273EDC">
            <w:pPr>
              <w:rPr>
                <w:color w:val="000000"/>
                <w:sz w:val="19"/>
                <w:szCs w:val="19"/>
              </w:rPr>
            </w:pPr>
            <w:r w:rsidRPr="003A470C">
              <w:rPr>
                <w:color w:val="000000"/>
                <w:sz w:val="19"/>
                <w:szCs w:val="19"/>
              </w:rPr>
              <w:t>A1001 04</w:t>
            </w:r>
          </w:p>
        </w:tc>
        <w:tc>
          <w:tcPr>
            <w:tcW w:w="4900" w:type="dxa"/>
            <w:tcBorders>
              <w:top w:val="nil"/>
              <w:left w:val="nil"/>
              <w:bottom w:val="single" w:sz="4" w:space="0" w:color="auto"/>
              <w:right w:val="single" w:sz="4" w:space="0" w:color="auto"/>
            </w:tcBorders>
            <w:shd w:val="clear" w:color="auto" w:fill="auto"/>
            <w:vAlign w:val="center"/>
            <w:hideMark/>
          </w:tcPr>
          <w:p w14:paraId="0793269E" w14:textId="77777777" w:rsidR="00872FB3" w:rsidRPr="003A470C" w:rsidRDefault="00872FB3" w:rsidP="00273EDC">
            <w:pPr>
              <w:rPr>
                <w:color w:val="000000"/>
                <w:sz w:val="19"/>
                <w:szCs w:val="19"/>
              </w:rPr>
            </w:pPr>
            <w:r w:rsidRPr="003A470C">
              <w:rPr>
                <w:color w:val="000000"/>
                <w:sz w:val="19"/>
                <w:szCs w:val="19"/>
              </w:rPr>
              <w:t>Tekuća zaliha proračuna</w:t>
            </w:r>
          </w:p>
        </w:tc>
        <w:tc>
          <w:tcPr>
            <w:tcW w:w="1418" w:type="dxa"/>
            <w:tcBorders>
              <w:top w:val="nil"/>
              <w:left w:val="nil"/>
              <w:bottom w:val="single" w:sz="4" w:space="0" w:color="auto"/>
              <w:right w:val="single" w:sz="4" w:space="0" w:color="auto"/>
            </w:tcBorders>
            <w:shd w:val="clear" w:color="auto" w:fill="auto"/>
            <w:noWrap/>
            <w:vAlign w:val="center"/>
          </w:tcPr>
          <w:p w14:paraId="333D2F2D" w14:textId="77777777" w:rsidR="00872FB3" w:rsidRPr="003A470C" w:rsidRDefault="00872FB3" w:rsidP="00273EDC">
            <w:pPr>
              <w:jc w:val="right"/>
              <w:rPr>
                <w:color w:val="000000"/>
                <w:sz w:val="19"/>
                <w:szCs w:val="19"/>
              </w:rPr>
            </w:pPr>
            <w:r>
              <w:rPr>
                <w:color w:val="000000"/>
                <w:sz w:val="19"/>
                <w:szCs w:val="19"/>
              </w:rPr>
              <w:t>20.000,00</w:t>
            </w:r>
          </w:p>
        </w:tc>
        <w:tc>
          <w:tcPr>
            <w:tcW w:w="1368" w:type="dxa"/>
            <w:tcBorders>
              <w:top w:val="nil"/>
              <w:left w:val="nil"/>
              <w:bottom w:val="single" w:sz="4" w:space="0" w:color="auto"/>
              <w:right w:val="single" w:sz="4" w:space="0" w:color="auto"/>
            </w:tcBorders>
            <w:shd w:val="clear" w:color="auto" w:fill="auto"/>
            <w:noWrap/>
            <w:vAlign w:val="center"/>
          </w:tcPr>
          <w:p w14:paraId="4D479887" w14:textId="77777777" w:rsidR="00872FB3" w:rsidRPr="003A470C" w:rsidRDefault="00872FB3" w:rsidP="00273EDC">
            <w:pPr>
              <w:jc w:val="right"/>
              <w:rPr>
                <w:color w:val="000000"/>
                <w:sz w:val="19"/>
                <w:szCs w:val="19"/>
              </w:rPr>
            </w:pPr>
            <w:r>
              <w:rPr>
                <w:color w:val="000000"/>
                <w:sz w:val="19"/>
                <w:szCs w:val="19"/>
              </w:rPr>
              <w:t>0,00</w:t>
            </w:r>
          </w:p>
        </w:tc>
        <w:tc>
          <w:tcPr>
            <w:tcW w:w="784" w:type="dxa"/>
            <w:tcBorders>
              <w:top w:val="nil"/>
              <w:left w:val="single" w:sz="4" w:space="0" w:color="auto"/>
              <w:bottom w:val="single" w:sz="4" w:space="0" w:color="auto"/>
              <w:right w:val="single" w:sz="8" w:space="0" w:color="auto"/>
            </w:tcBorders>
            <w:shd w:val="clear" w:color="auto" w:fill="auto"/>
            <w:noWrap/>
            <w:vAlign w:val="center"/>
          </w:tcPr>
          <w:p w14:paraId="4EB36250" w14:textId="77777777" w:rsidR="00872FB3" w:rsidRPr="003A470C" w:rsidRDefault="00872FB3" w:rsidP="00273EDC">
            <w:pPr>
              <w:jc w:val="right"/>
              <w:rPr>
                <w:color w:val="000000"/>
                <w:sz w:val="19"/>
                <w:szCs w:val="19"/>
              </w:rPr>
            </w:pPr>
            <w:r>
              <w:rPr>
                <w:color w:val="000000"/>
                <w:sz w:val="19"/>
                <w:szCs w:val="19"/>
              </w:rPr>
              <w:t>0,0</w:t>
            </w:r>
          </w:p>
        </w:tc>
      </w:tr>
      <w:tr w:rsidR="00872FB3" w:rsidRPr="003A470C" w14:paraId="134C176C" w14:textId="77777777" w:rsidTr="00273EDC">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79A7110C"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1945E602" w14:textId="77777777" w:rsidR="00872FB3" w:rsidRPr="003A470C" w:rsidRDefault="00872FB3" w:rsidP="00273EDC">
            <w:pPr>
              <w:rPr>
                <w:color w:val="000000"/>
                <w:sz w:val="19"/>
                <w:szCs w:val="19"/>
              </w:rPr>
            </w:pPr>
            <w:r w:rsidRPr="003A470C">
              <w:rPr>
                <w:color w:val="000000"/>
                <w:sz w:val="19"/>
                <w:szCs w:val="19"/>
              </w:rPr>
              <w:t>A1001 05</w:t>
            </w:r>
          </w:p>
        </w:tc>
        <w:tc>
          <w:tcPr>
            <w:tcW w:w="4900" w:type="dxa"/>
            <w:tcBorders>
              <w:top w:val="nil"/>
              <w:left w:val="nil"/>
              <w:bottom w:val="single" w:sz="4" w:space="0" w:color="auto"/>
              <w:right w:val="single" w:sz="4" w:space="0" w:color="auto"/>
            </w:tcBorders>
            <w:shd w:val="clear" w:color="auto" w:fill="auto"/>
            <w:vAlign w:val="center"/>
            <w:hideMark/>
          </w:tcPr>
          <w:p w14:paraId="29959CE4" w14:textId="77777777" w:rsidR="00872FB3" w:rsidRPr="003A470C" w:rsidRDefault="00872FB3" w:rsidP="00273EDC">
            <w:pPr>
              <w:rPr>
                <w:color w:val="000000"/>
                <w:sz w:val="19"/>
                <w:szCs w:val="19"/>
              </w:rPr>
            </w:pPr>
            <w:r w:rsidRPr="003A470C">
              <w:rPr>
                <w:color w:val="000000"/>
                <w:sz w:val="19"/>
                <w:szCs w:val="19"/>
              </w:rPr>
              <w:t xml:space="preserve">Izdavanje gradskog lista </w:t>
            </w:r>
          </w:p>
        </w:tc>
        <w:tc>
          <w:tcPr>
            <w:tcW w:w="1418" w:type="dxa"/>
            <w:tcBorders>
              <w:top w:val="nil"/>
              <w:left w:val="nil"/>
              <w:bottom w:val="single" w:sz="4" w:space="0" w:color="auto"/>
              <w:right w:val="single" w:sz="4" w:space="0" w:color="auto"/>
            </w:tcBorders>
            <w:shd w:val="clear" w:color="auto" w:fill="auto"/>
            <w:noWrap/>
            <w:vAlign w:val="center"/>
          </w:tcPr>
          <w:p w14:paraId="6BB09936" w14:textId="77777777" w:rsidR="00872FB3" w:rsidRPr="003A470C" w:rsidRDefault="00872FB3" w:rsidP="00273EDC">
            <w:pPr>
              <w:jc w:val="right"/>
              <w:rPr>
                <w:color w:val="000000"/>
                <w:sz w:val="19"/>
                <w:szCs w:val="19"/>
              </w:rPr>
            </w:pPr>
            <w:r>
              <w:rPr>
                <w:color w:val="000000"/>
                <w:sz w:val="19"/>
                <w:szCs w:val="19"/>
              </w:rPr>
              <w:t>110.000,00</w:t>
            </w:r>
          </w:p>
        </w:tc>
        <w:tc>
          <w:tcPr>
            <w:tcW w:w="1368" w:type="dxa"/>
            <w:tcBorders>
              <w:top w:val="nil"/>
              <w:left w:val="nil"/>
              <w:bottom w:val="single" w:sz="4" w:space="0" w:color="auto"/>
              <w:right w:val="single" w:sz="4" w:space="0" w:color="auto"/>
            </w:tcBorders>
            <w:shd w:val="clear" w:color="auto" w:fill="auto"/>
            <w:noWrap/>
            <w:vAlign w:val="center"/>
          </w:tcPr>
          <w:p w14:paraId="70F2AA45" w14:textId="77777777" w:rsidR="00872FB3" w:rsidRPr="003A470C" w:rsidRDefault="00872FB3" w:rsidP="00273EDC">
            <w:pPr>
              <w:jc w:val="right"/>
              <w:rPr>
                <w:color w:val="000000"/>
                <w:sz w:val="19"/>
                <w:szCs w:val="19"/>
              </w:rPr>
            </w:pPr>
            <w:r>
              <w:rPr>
                <w:color w:val="000000"/>
                <w:sz w:val="19"/>
                <w:szCs w:val="19"/>
              </w:rPr>
              <w:t>47.850,00</w:t>
            </w:r>
          </w:p>
        </w:tc>
        <w:tc>
          <w:tcPr>
            <w:tcW w:w="784" w:type="dxa"/>
            <w:tcBorders>
              <w:top w:val="nil"/>
              <w:left w:val="single" w:sz="4" w:space="0" w:color="auto"/>
              <w:bottom w:val="single" w:sz="4" w:space="0" w:color="auto"/>
              <w:right w:val="single" w:sz="8" w:space="0" w:color="auto"/>
            </w:tcBorders>
            <w:shd w:val="clear" w:color="auto" w:fill="auto"/>
            <w:noWrap/>
            <w:vAlign w:val="center"/>
          </w:tcPr>
          <w:p w14:paraId="287B0A6F" w14:textId="77777777" w:rsidR="00872FB3" w:rsidRPr="003A470C" w:rsidRDefault="00872FB3" w:rsidP="00273EDC">
            <w:pPr>
              <w:jc w:val="right"/>
              <w:rPr>
                <w:color w:val="000000"/>
                <w:sz w:val="19"/>
                <w:szCs w:val="19"/>
              </w:rPr>
            </w:pPr>
            <w:r>
              <w:rPr>
                <w:color w:val="000000"/>
                <w:sz w:val="19"/>
                <w:szCs w:val="19"/>
              </w:rPr>
              <w:t>43,5</w:t>
            </w:r>
          </w:p>
        </w:tc>
      </w:tr>
      <w:tr w:rsidR="00872FB3" w:rsidRPr="003A470C" w14:paraId="57FAD1C5" w14:textId="77777777" w:rsidTr="00273EDC">
        <w:trPr>
          <w:trHeight w:val="234"/>
          <w:jc w:val="center"/>
        </w:trPr>
        <w:tc>
          <w:tcPr>
            <w:tcW w:w="1442" w:type="dxa"/>
            <w:tcBorders>
              <w:top w:val="single" w:sz="4" w:space="0" w:color="auto"/>
              <w:left w:val="single" w:sz="8" w:space="0" w:color="auto"/>
              <w:bottom w:val="single" w:sz="8" w:space="0" w:color="auto"/>
              <w:right w:val="single" w:sz="4" w:space="0" w:color="auto"/>
            </w:tcBorders>
            <w:shd w:val="clear" w:color="auto" w:fill="auto"/>
            <w:noWrap/>
            <w:hideMark/>
          </w:tcPr>
          <w:p w14:paraId="692B4E91" w14:textId="77777777" w:rsidR="00872FB3" w:rsidRPr="003A470C" w:rsidRDefault="00872FB3" w:rsidP="00273EDC">
            <w:pPr>
              <w:rPr>
                <w:color w:val="000000"/>
                <w:sz w:val="19"/>
                <w:szCs w:val="19"/>
              </w:rPr>
            </w:pPr>
            <w:r w:rsidRPr="003A470C">
              <w:rPr>
                <w:color w:val="000000"/>
                <w:sz w:val="19"/>
                <w:szCs w:val="19"/>
              </w:rPr>
              <w:t>Tekući projekt</w:t>
            </w:r>
          </w:p>
        </w:tc>
        <w:tc>
          <w:tcPr>
            <w:tcW w:w="1161" w:type="dxa"/>
            <w:tcBorders>
              <w:top w:val="nil"/>
              <w:left w:val="nil"/>
              <w:bottom w:val="single" w:sz="8" w:space="0" w:color="auto"/>
              <w:right w:val="single" w:sz="4" w:space="0" w:color="auto"/>
            </w:tcBorders>
            <w:shd w:val="clear" w:color="auto" w:fill="auto"/>
            <w:noWrap/>
            <w:hideMark/>
          </w:tcPr>
          <w:p w14:paraId="3D7203B1" w14:textId="77777777" w:rsidR="00872FB3" w:rsidRPr="003A470C" w:rsidRDefault="00872FB3" w:rsidP="00273EDC">
            <w:pPr>
              <w:rPr>
                <w:color w:val="000000"/>
                <w:sz w:val="19"/>
                <w:szCs w:val="19"/>
              </w:rPr>
            </w:pPr>
            <w:r w:rsidRPr="003A470C">
              <w:rPr>
                <w:color w:val="000000"/>
                <w:sz w:val="19"/>
                <w:szCs w:val="19"/>
              </w:rPr>
              <w:t>T1001 01</w:t>
            </w:r>
          </w:p>
        </w:tc>
        <w:tc>
          <w:tcPr>
            <w:tcW w:w="4900" w:type="dxa"/>
            <w:tcBorders>
              <w:top w:val="nil"/>
              <w:left w:val="nil"/>
              <w:bottom w:val="single" w:sz="8" w:space="0" w:color="auto"/>
              <w:right w:val="single" w:sz="4" w:space="0" w:color="auto"/>
            </w:tcBorders>
            <w:shd w:val="clear" w:color="auto" w:fill="auto"/>
            <w:hideMark/>
          </w:tcPr>
          <w:p w14:paraId="5A04702C" w14:textId="77777777" w:rsidR="00872FB3" w:rsidRPr="003A470C" w:rsidRDefault="00872FB3" w:rsidP="00273EDC">
            <w:pPr>
              <w:rPr>
                <w:color w:val="000000"/>
                <w:sz w:val="19"/>
                <w:szCs w:val="19"/>
              </w:rPr>
            </w:pPr>
            <w:r w:rsidRPr="003A470C">
              <w:rPr>
                <w:color w:val="000000"/>
                <w:sz w:val="19"/>
                <w:szCs w:val="19"/>
              </w:rPr>
              <w:t xml:space="preserve"> Obilježavanje dana grada </w:t>
            </w:r>
          </w:p>
        </w:tc>
        <w:tc>
          <w:tcPr>
            <w:tcW w:w="1418" w:type="dxa"/>
            <w:tcBorders>
              <w:top w:val="nil"/>
              <w:left w:val="nil"/>
              <w:bottom w:val="single" w:sz="8" w:space="0" w:color="auto"/>
              <w:right w:val="single" w:sz="4" w:space="0" w:color="auto"/>
            </w:tcBorders>
            <w:shd w:val="clear" w:color="auto" w:fill="auto"/>
            <w:noWrap/>
          </w:tcPr>
          <w:p w14:paraId="77501DC6" w14:textId="77777777" w:rsidR="00872FB3" w:rsidRPr="003A470C" w:rsidRDefault="00872FB3" w:rsidP="00273EDC">
            <w:pPr>
              <w:jc w:val="right"/>
              <w:rPr>
                <w:color w:val="000000"/>
                <w:sz w:val="19"/>
                <w:szCs w:val="19"/>
              </w:rPr>
            </w:pPr>
            <w:r>
              <w:rPr>
                <w:color w:val="000000"/>
                <w:sz w:val="19"/>
                <w:szCs w:val="19"/>
              </w:rPr>
              <w:t>70.000,00</w:t>
            </w:r>
          </w:p>
        </w:tc>
        <w:tc>
          <w:tcPr>
            <w:tcW w:w="1368" w:type="dxa"/>
            <w:tcBorders>
              <w:top w:val="nil"/>
              <w:left w:val="nil"/>
              <w:bottom w:val="single" w:sz="8" w:space="0" w:color="auto"/>
              <w:right w:val="single" w:sz="4" w:space="0" w:color="auto"/>
            </w:tcBorders>
            <w:shd w:val="clear" w:color="auto" w:fill="auto"/>
            <w:noWrap/>
          </w:tcPr>
          <w:p w14:paraId="5793344F" w14:textId="77777777" w:rsidR="00872FB3" w:rsidRPr="003A470C" w:rsidRDefault="00872FB3" w:rsidP="00273EDC">
            <w:pPr>
              <w:jc w:val="right"/>
              <w:rPr>
                <w:color w:val="000000"/>
                <w:sz w:val="19"/>
                <w:szCs w:val="19"/>
              </w:rPr>
            </w:pPr>
            <w:r>
              <w:rPr>
                <w:color w:val="000000"/>
                <w:sz w:val="19"/>
                <w:szCs w:val="19"/>
              </w:rPr>
              <w:t>0,0</w:t>
            </w:r>
          </w:p>
        </w:tc>
        <w:tc>
          <w:tcPr>
            <w:tcW w:w="784" w:type="dxa"/>
            <w:tcBorders>
              <w:top w:val="single" w:sz="4" w:space="0" w:color="auto"/>
              <w:left w:val="nil"/>
              <w:bottom w:val="single" w:sz="8" w:space="0" w:color="auto"/>
              <w:right w:val="single" w:sz="8" w:space="0" w:color="auto"/>
            </w:tcBorders>
            <w:shd w:val="clear" w:color="auto" w:fill="auto"/>
            <w:noWrap/>
          </w:tcPr>
          <w:p w14:paraId="454A8C72" w14:textId="77777777" w:rsidR="00872FB3" w:rsidRPr="003A470C" w:rsidRDefault="00872FB3" w:rsidP="00273EDC">
            <w:pPr>
              <w:jc w:val="right"/>
              <w:rPr>
                <w:color w:val="000000"/>
                <w:sz w:val="19"/>
                <w:szCs w:val="19"/>
              </w:rPr>
            </w:pPr>
            <w:r>
              <w:rPr>
                <w:color w:val="000000"/>
                <w:sz w:val="19"/>
                <w:szCs w:val="19"/>
              </w:rPr>
              <w:t>0,0</w:t>
            </w:r>
          </w:p>
        </w:tc>
      </w:tr>
    </w:tbl>
    <w:p w14:paraId="4C4E6309" w14:textId="77777777" w:rsidR="00872FB3" w:rsidRPr="003A470C" w:rsidRDefault="00872FB3" w:rsidP="00872FB3">
      <w:pPr>
        <w:jc w:val="both"/>
        <w:rPr>
          <w:b/>
          <w:i/>
        </w:rPr>
      </w:pPr>
    </w:p>
    <w:p w14:paraId="763A1C65" w14:textId="77777777" w:rsidR="00872FB3" w:rsidRPr="003A470C" w:rsidRDefault="00872FB3" w:rsidP="00872FB3">
      <w:pPr>
        <w:ind w:firstLine="284"/>
        <w:jc w:val="both"/>
      </w:pPr>
      <w:r w:rsidRPr="003A470C">
        <w:rPr>
          <w:b/>
          <w:i/>
        </w:rPr>
        <w:t xml:space="preserve">Aktivnost A1001 01 Redovan rad gradskog vijeća - </w:t>
      </w:r>
      <w:r w:rsidRPr="003A470C">
        <w:t xml:space="preserve">rashodi su izvršeni u iznosu od </w:t>
      </w:r>
      <w:r>
        <w:t>78.954,34</w:t>
      </w:r>
      <w:r w:rsidRPr="003A470C">
        <w:t xml:space="preserve"> kun</w:t>
      </w:r>
      <w:r>
        <w:t>e</w:t>
      </w:r>
      <w:r w:rsidRPr="003A470C">
        <w:t xml:space="preserve"> ili </w:t>
      </w:r>
      <w:r>
        <w:t xml:space="preserve">31,6 </w:t>
      </w:r>
      <w:r w:rsidRPr="003A470C">
        <w:t>% od planiranog</w:t>
      </w:r>
      <w:r>
        <w:t xml:space="preserve"> iznosa te su sredstva</w:t>
      </w:r>
      <w:r w:rsidRPr="003A470C">
        <w:t xml:space="preserve"> utrošen</w:t>
      </w:r>
      <w:r>
        <w:t>a</w:t>
      </w:r>
      <w:r w:rsidRPr="003A470C">
        <w:t xml:space="preserve"> za naknade članovima Gradskog vijeća. Naknade su isplaćivane prema Odluci o plaćama i naknadama dužnosnika, članova Gradskog vijeća i njihovih radnih tijela, savjetodavnih tijela gradonačelnika te predsjednika vijeća mjesnih odbora („Službeni vjesnik Varaždinske županije“ br. 18/09). Odlukom su utvrđeni koeficijenti za utvrđivanje bruto naknade. Predsjedniku vijeća utvrđen je koeficijent 1,10, potpredsjednicima 0,20 i članovima vijeća 0,14. Osnovica za obračun naknada je osnovica za izračun plaća državnih službenika i namještenika. </w:t>
      </w:r>
      <w:r>
        <w:t xml:space="preserve">Nova Odluka o naknadama za rad članova Gradskog vijeća </w:t>
      </w:r>
      <w:r w:rsidRPr="003A470C">
        <w:t xml:space="preserve">(„Službeni vjesnik Varaždinske županije“ br. </w:t>
      </w:r>
      <w:r w:rsidRPr="00C27E16">
        <w:t>18/21</w:t>
      </w:r>
      <w:r w:rsidRPr="003A470C">
        <w:t>)</w:t>
      </w:r>
      <w:r>
        <w:t xml:space="preserve"> stupila je na snagu na dan stupanja na snagu Odluke o raspisivanju prvih slijedećih redovnih lokalnih izbora za članove predstavničkih tijela JLP(R)S te općinske načelnike, gradonačelnike i župane. Sukladno Odluci član Gradskog vijeća ima pravo na naknadu koja je određena u neto iznosu: predsjednik Gradskog vijeća 1.000,00 kn mjesečno, potpredsjednik 865,00 kn mjesečno i vijećnik 660,00 kn mjesečno.</w:t>
      </w:r>
    </w:p>
    <w:p w14:paraId="2E603D83" w14:textId="77777777" w:rsidR="00872FB3" w:rsidRPr="003A470C" w:rsidRDefault="00872FB3" w:rsidP="00872FB3">
      <w:pPr>
        <w:ind w:firstLine="284"/>
        <w:jc w:val="both"/>
      </w:pPr>
      <w:r w:rsidRPr="003A470C">
        <w:rPr>
          <w:b/>
          <w:i/>
        </w:rPr>
        <w:t xml:space="preserve">Aktivnost A1001 02 Redovan rad mjesnih odbora - </w:t>
      </w:r>
      <w:r w:rsidRPr="003A470C">
        <w:t xml:space="preserve">rashodi su izvršeni u iznosu od </w:t>
      </w:r>
      <w:r>
        <w:t>30.044,41</w:t>
      </w:r>
      <w:r w:rsidRPr="003A470C">
        <w:t xml:space="preserve"> kun</w:t>
      </w:r>
      <w:r>
        <w:t>a</w:t>
      </w:r>
      <w:r w:rsidRPr="003A470C">
        <w:t xml:space="preserve"> ili </w:t>
      </w:r>
      <w:r>
        <w:t xml:space="preserve">48,5 </w:t>
      </w:r>
      <w:r w:rsidRPr="003A470C">
        <w:t>% od plana te su sredstva utrošena za naknade predsjednicima mjesnih odbora, a prema Odluci kojom se bruto naknada utvrđuje množenjem koeficijenta 0,07 i osnovice za obračun plaća državnih službenika.</w:t>
      </w:r>
      <w:r w:rsidRPr="007A09AE">
        <w:t xml:space="preserve"> </w:t>
      </w:r>
      <w:r>
        <w:t xml:space="preserve">Nova Odluka o naknadama za rad predsjednika vijeća mjesnih odbora na području Grada Lepoglave  </w:t>
      </w:r>
      <w:r w:rsidRPr="003A470C">
        <w:t xml:space="preserve">(„Službeni vjesnik Varaždinske županije“ br. </w:t>
      </w:r>
      <w:r>
        <w:t>37</w:t>
      </w:r>
      <w:r w:rsidRPr="00C27E16">
        <w:t>/21</w:t>
      </w:r>
      <w:r w:rsidRPr="003A470C">
        <w:t>)</w:t>
      </w:r>
      <w:r>
        <w:t xml:space="preserve"> stupila je na snagu na dan stupanja na snagu Odluke o raspisivanju prvih slijedećih redovnih lokalnih izbora za članove predstavničkih tijela JLP(R)S te općinske načelnike, gradonačelnike i župane. Sukladno Odluci predsjednici mjesnih odbora imaju pravo na naknadu koja je određena u neto iznosu od 300,00 kuna.</w:t>
      </w:r>
    </w:p>
    <w:p w14:paraId="3D2496F1" w14:textId="77777777" w:rsidR="00872FB3" w:rsidRPr="003A470C" w:rsidRDefault="00872FB3" w:rsidP="00872FB3">
      <w:pPr>
        <w:ind w:firstLine="284"/>
        <w:jc w:val="both"/>
      </w:pPr>
      <w:r w:rsidRPr="003A470C">
        <w:rPr>
          <w:b/>
          <w:i/>
        </w:rPr>
        <w:t xml:space="preserve">Aktivnost A1002 01 Financiranje političkih stranaka - </w:t>
      </w:r>
      <w:r w:rsidRPr="003A470C">
        <w:t xml:space="preserve">rashodi su izvršeni u iznosu od </w:t>
      </w:r>
      <w:r>
        <w:t>26.6</w:t>
      </w:r>
      <w:r w:rsidRPr="003A470C">
        <w:t>00</w:t>
      </w:r>
      <w:r>
        <w:t>,00</w:t>
      </w:r>
      <w:r w:rsidRPr="003A470C">
        <w:t xml:space="preserve"> kuna što je </w:t>
      </w:r>
      <w:r>
        <w:t xml:space="preserve">26,6 </w:t>
      </w:r>
      <w:r w:rsidRPr="003A470C">
        <w:t xml:space="preserve">% plana, a temeljem </w:t>
      </w:r>
      <w:r>
        <w:t>Odluke</w:t>
      </w:r>
      <w:r w:rsidRPr="003A470C">
        <w:t xml:space="preserve"> o raspoređivanju sredstava za redovito financiranje političkih stranaka </w:t>
      </w:r>
      <w:r w:rsidRPr="00DA77DB">
        <w:t>zastupljenih u Gradskom vijeću Grada Lepoglave u 202</w:t>
      </w:r>
      <w:r>
        <w:t>1</w:t>
      </w:r>
      <w:r w:rsidRPr="00DA77DB">
        <w:t>. godini koji je Gradsko vijeće donijelo na 2</w:t>
      </w:r>
      <w:r>
        <w:t>8</w:t>
      </w:r>
      <w:r w:rsidRPr="00DA77DB">
        <w:t>. sjednici održanoj 1</w:t>
      </w:r>
      <w:r>
        <w:t>2</w:t>
      </w:r>
      <w:r w:rsidRPr="00DA77DB">
        <w:t xml:space="preserve">. </w:t>
      </w:r>
      <w:r>
        <w:t>travnja</w:t>
      </w:r>
      <w:r w:rsidRPr="00DA77DB">
        <w:t xml:space="preserve"> 202</w:t>
      </w:r>
      <w:r>
        <w:t>1</w:t>
      </w:r>
      <w:r w:rsidRPr="00DA77DB">
        <w:t>. godine.</w:t>
      </w:r>
    </w:p>
    <w:p w14:paraId="3FBF78E9" w14:textId="77777777" w:rsidR="00872FB3" w:rsidRDefault="00872FB3" w:rsidP="00872FB3">
      <w:pPr>
        <w:ind w:firstLine="284"/>
        <w:jc w:val="both"/>
        <w:rPr>
          <w:szCs w:val="19"/>
        </w:rPr>
      </w:pPr>
      <w:r w:rsidRPr="003A470C">
        <w:rPr>
          <w:b/>
          <w:i/>
        </w:rPr>
        <w:lastRenderedPageBreak/>
        <w:t xml:space="preserve">Aktivnost A1002 02 </w:t>
      </w:r>
      <w:r w:rsidRPr="0084661D">
        <w:rPr>
          <w:b/>
          <w:i/>
        </w:rPr>
        <w:t xml:space="preserve">Savjet mladih - </w:t>
      </w:r>
      <w:r w:rsidRPr="0084661D">
        <w:rPr>
          <w:szCs w:val="19"/>
        </w:rPr>
        <w:t>unutar</w:t>
      </w:r>
      <w:r w:rsidRPr="003A470C">
        <w:rPr>
          <w:szCs w:val="19"/>
        </w:rPr>
        <w:t xml:space="preserve"> ove aktivnosti nema </w:t>
      </w:r>
      <w:r w:rsidRPr="003373EB">
        <w:rPr>
          <w:szCs w:val="19"/>
        </w:rPr>
        <w:t xml:space="preserve">izvršenih </w:t>
      </w:r>
      <w:r w:rsidRPr="003A470C">
        <w:rPr>
          <w:szCs w:val="19"/>
        </w:rPr>
        <w:t>rashoda</w:t>
      </w:r>
      <w:r>
        <w:rPr>
          <w:szCs w:val="19"/>
        </w:rPr>
        <w:t xml:space="preserve">. </w:t>
      </w:r>
    </w:p>
    <w:p w14:paraId="2F8E68EC" w14:textId="77777777" w:rsidR="00872FB3" w:rsidRPr="00D23D77" w:rsidRDefault="00872FB3" w:rsidP="00872FB3">
      <w:pPr>
        <w:ind w:firstLine="284"/>
        <w:jc w:val="both"/>
        <w:rPr>
          <w:szCs w:val="19"/>
        </w:rPr>
      </w:pPr>
      <w:r w:rsidRPr="003A470C">
        <w:rPr>
          <w:b/>
          <w:i/>
        </w:rPr>
        <w:t>Aktivnost A100</w:t>
      </w:r>
      <w:r>
        <w:rPr>
          <w:b/>
          <w:i/>
        </w:rPr>
        <w:t xml:space="preserve">3 01 Lokalni izbori - </w:t>
      </w:r>
      <w:r w:rsidRPr="003A470C">
        <w:t xml:space="preserve">rashodi su izvršeni u iznosu od </w:t>
      </w:r>
      <w:r>
        <w:t>273.112,16</w:t>
      </w:r>
      <w:r w:rsidRPr="003A470C">
        <w:t xml:space="preserve"> kuna što je </w:t>
      </w:r>
      <w:r>
        <w:t xml:space="preserve">136,6 </w:t>
      </w:r>
      <w:r w:rsidRPr="003A470C">
        <w:t>% plana</w:t>
      </w:r>
      <w:r>
        <w:t xml:space="preserve"> za održavanje lokalnih izbora za članove predstavničkih tijela JLP(R)S (1 krug) te općinske načelnike, gradonačelnike i župane (2 kruga). Sukladno članku 126. Zakona o lokalnim izborima (Narodne novine 144/12, 121/16, 98/19, 42/20 i 144/20), kada se istodobno održavaju izbori za tijela jedinica lokalne samouprave i tijela područne samouprave, tada svaka jedinica sama snosi troškove naknade za svoje izborno povjerenstvo i stručna tijela dok naknadu za biračke odbore, zajedničke materijalne troškove i naknade za najam privatnih prostora jedinice snose u jednakim dijelovima. Iznos od 6.831,98 kuna utrošen je za nabavu glasačkih listića, zapisnika o radu biračkih odbora i glasačke kutije. Za naknade za rad biračkih odbora i izbornog povjerenstva utrošeno je 246.260,27 kuna, a ostatak iznosa od 20.019,91 kunu trošak je zaštitne opreme (</w:t>
      </w:r>
      <w:r w:rsidRPr="00D23D77">
        <w:t>dezinficijensi, maske, rukavice i sl.)</w:t>
      </w:r>
      <w:r>
        <w:t xml:space="preserve">, </w:t>
      </w:r>
      <w:r w:rsidRPr="00D23D77">
        <w:t>dezinfekcije biračkih mjesta</w:t>
      </w:r>
      <w:r>
        <w:t>, n</w:t>
      </w:r>
      <w:r w:rsidRPr="00D23D77">
        <w:t>aknad</w:t>
      </w:r>
      <w:r>
        <w:t xml:space="preserve">a </w:t>
      </w:r>
      <w:r w:rsidRPr="00D23D77">
        <w:t>za najam prostora za biračka mjesta</w:t>
      </w:r>
      <w:r>
        <w:t xml:space="preserve"> i ostalih materijalnih troškova.</w:t>
      </w:r>
    </w:p>
    <w:p w14:paraId="055BFD41" w14:textId="77777777" w:rsidR="00872FB3" w:rsidRPr="003A470C" w:rsidRDefault="00872FB3" w:rsidP="00872FB3">
      <w:pPr>
        <w:ind w:firstLine="284"/>
        <w:jc w:val="both"/>
      </w:pPr>
      <w:r w:rsidRPr="003A470C">
        <w:rPr>
          <w:b/>
          <w:i/>
        </w:rPr>
        <w:t xml:space="preserve">Aktivnost A1001 03 Redovan rad ureda gradonačelnika - </w:t>
      </w:r>
      <w:r w:rsidRPr="003A470C">
        <w:t xml:space="preserve">rashodi su izvršeni u iznosu od </w:t>
      </w:r>
      <w:r>
        <w:t>556.340,49</w:t>
      </w:r>
      <w:r w:rsidRPr="003A470C">
        <w:t xml:space="preserve"> kun</w:t>
      </w:r>
      <w:r>
        <w:t>a</w:t>
      </w:r>
      <w:r w:rsidRPr="003A470C">
        <w:t xml:space="preserve"> ili </w:t>
      </w:r>
      <w:r>
        <w:t xml:space="preserve">44,2 </w:t>
      </w:r>
      <w:r w:rsidRPr="003A470C">
        <w:t>% od planiranog iznosa, a obuhvaćaju:</w:t>
      </w:r>
    </w:p>
    <w:p w14:paraId="350F6016" w14:textId="77777777" w:rsidR="00872FB3" w:rsidRPr="003A470C" w:rsidRDefault="00872FB3" w:rsidP="00872FB3">
      <w:pPr>
        <w:ind w:firstLine="284"/>
        <w:jc w:val="both"/>
      </w:pPr>
      <w:r w:rsidRPr="003A470C">
        <w:t xml:space="preserve">- rashodi za zaposlene </w:t>
      </w:r>
      <w:r>
        <w:t>-</w:t>
      </w:r>
      <w:r w:rsidRPr="003A470C">
        <w:t xml:space="preserve"> </w:t>
      </w:r>
      <w:r>
        <w:t>odnose se na</w:t>
      </w:r>
      <w:r w:rsidRPr="003A470C">
        <w:t xml:space="preserve"> plaće gradonačelnika i zamjenika gradonačelnika te su izvršeni u iznosu od </w:t>
      </w:r>
      <w:r>
        <w:t>241.572,33</w:t>
      </w:r>
      <w:r w:rsidRPr="003A470C">
        <w:t xml:space="preserve"> kun</w:t>
      </w:r>
      <w:r>
        <w:t>e</w:t>
      </w:r>
      <w:r w:rsidRPr="003A470C">
        <w:t xml:space="preserve"> od čega je </w:t>
      </w:r>
      <w:r>
        <w:t>207.358,21</w:t>
      </w:r>
      <w:r w:rsidRPr="003A470C">
        <w:t xml:space="preserve"> kuna utrošeno za plaće, a </w:t>
      </w:r>
      <w:r>
        <w:t>34.214,12</w:t>
      </w:r>
      <w:r w:rsidRPr="003A470C">
        <w:t xml:space="preserve"> kun</w:t>
      </w:r>
      <w:r>
        <w:t>a</w:t>
      </w:r>
      <w:r w:rsidRPr="003A470C">
        <w:t xml:space="preserve"> za obvezne doprinose na plaću</w:t>
      </w:r>
      <w:r>
        <w:t xml:space="preserve">. Prema Rješenju o ostvarivanju prava na naknadu plaće i staž osiguranja po prestanku obnašanja dužnosti zamjenika gradonačelnika, zamjenik gradonačelnika Hrvoje Kovač, ostvaruje pravo na naknadu plaće u razdoblju od 05.06.2021. godine pa do najviše 6 mjeseci po prestanku profesionalnog obnašanja dužnosti u visini prosječne plaće koja mu je isplaćivana za vrijeme posljednjih 6 mjeseci prije prestanka obavljanja dužnosti. </w:t>
      </w:r>
    </w:p>
    <w:p w14:paraId="29E5EBAF" w14:textId="77777777" w:rsidR="00872FB3" w:rsidRPr="003A470C" w:rsidRDefault="00872FB3" w:rsidP="00872FB3">
      <w:pPr>
        <w:ind w:firstLine="284"/>
        <w:jc w:val="both"/>
      </w:pPr>
      <w:r w:rsidRPr="003A470C">
        <w:t xml:space="preserve">- materijalni rashodi - utrošeno je </w:t>
      </w:r>
      <w:r>
        <w:t>314.768,16</w:t>
      </w:r>
      <w:r w:rsidRPr="003A470C">
        <w:t xml:space="preserve"> kun</w:t>
      </w:r>
      <w:r>
        <w:t>a</w:t>
      </w:r>
      <w:r w:rsidRPr="003A470C">
        <w:t xml:space="preserve"> što je </w:t>
      </w:r>
      <w:r>
        <w:t xml:space="preserve">50,0 </w:t>
      </w:r>
      <w:r w:rsidRPr="003A470C">
        <w:t>% plana, a odnosi se na:</w:t>
      </w:r>
    </w:p>
    <w:p w14:paraId="748F5B2F" w14:textId="77777777" w:rsidR="00872FB3" w:rsidRPr="003A470C" w:rsidRDefault="00872FB3" w:rsidP="00872FB3">
      <w:pPr>
        <w:pStyle w:val="Odlomakpopisa"/>
        <w:numPr>
          <w:ilvl w:val="0"/>
          <w:numId w:val="19"/>
        </w:numPr>
        <w:spacing w:line="259" w:lineRule="auto"/>
        <w:jc w:val="both"/>
      </w:pPr>
      <w:r w:rsidRPr="003A470C">
        <w:t xml:space="preserve">usluge promidžbe i informiranja </w:t>
      </w:r>
      <w:r>
        <w:t>-</w:t>
      </w:r>
      <w:r w:rsidRPr="003A470C">
        <w:t xml:space="preserve"> </w:t>
      </w:r>
      <w:r>
        <w:t>200.864,69</w:t>
      </w:r>
      <w:r w:rsidRPr="003A470C">
        <w:t xml:space="preserve"> kn (objava oglasa, natječaja i</w:t>
      </w:r>
    </w:p>
    <w:p w14:paraId="3AAA0645" w14:textId="77777777" w:rsidR="00872FB3" w:rsidRPr="003A470C" w:rsidRDefault="00872FB3" w:rsidP="00872FB3">
      <w:pPr>
        <w:ind w:left="1426"/>
        <w:jc w:val="both"/>
      </w:pPr>
      <w:r w:rsidRPr="003A470C">
        <w:t>akata</w:t>
      </w:r>
      <w:r>
        <w:t xml:space="preserve"> i informiranje javnosti o</w:t>
      </w:r>
      <w:r w:rsidRPr="0084661D">
        <w:t xml:space="preserve"> rad</w:t>
      </w:r>
      <w:r>
        <w:t>u</w:t>
      </w:r>
      <w:r w:rsidRPr="0084661D">
        <w:t xml:space="preserve"> i aktivnostima Grada Lepoglave</w:t>
      </w:r>
      <w:r w:rsidRPr="003A470C">
        <w:t>, po ugovorima o informiranju s javnim medijima)</w:t>
      </w:r>
    </w:p>
    <w:p w14:paraId="27BF69FF" w14:textId="77777777" w:rsidR="00872FB3" w:rsidRPr="003A470C" w:rsidRDefault="00872FB3" w:rsidP="00872FB3">
      <w:pPr>
        <w:pStyle w:val="Odlomakpopisa"/>
        <w:numPr>
          <w:ilvl w:val="0"/>
          <w:numId w:val="19"/>
        </w:numPr>
        <w:spacing w:line="259" w:lineRule="auto"/>
        <w:jc w:val="both"/>
      </w:pPr>
      <w:r w:rsidRPr="003A470C">
        <w:t xml:space="preserve">usluge javnog bilježnika i pravnog savjetovanja </w:t>
      </w:r>
      <w:r>
        <w:t>- 2.467,75</w:t>
      </w:r>
      <w:r w:rsidRPr="003A470C">
        <w:t xml:space="preserve"> kn</w:t>
      </w:r>
    </w:p>
    <w:p w14:paraId="755228CF" w14:textId="77777777" w:rsidR="00872FB3" w:rsidRPr="003A470C" w:rsidRDefault="00872FB3" w:rsidP="00872FB3">
      <w:pPr>
        <w:pStyle w:val="Odlomakpopisa"/>
        <w:numPr>
          <w:ilvl w:val="0"/>
          <w:numId w:val="19"/>
        </w:numPr>
        <w:spacing w:line="259" w:lineRule="auto"/>
        <w:jc w:val="both"/>
      </w:pPr>
      <w:r w:rsidRPr="003A470C">
        <w:t xml:space="preserve">ostale usluge </w:t>
      </w:r>
      <w:r>
        <w:t>-</w:t>
      </w:r>
      <w:r w:rsidRPr="003A470C">
        <w:t xml:space="preserve"> </w:t>
      </w:r>
      <w:r>
        <w:t>21.207,50</w:t>
      </w:r>
      <w:r w:rsidRPr="003A470C">
        <w:t xml:space="preserve"> kn</w:t>
      </w:r>
      <w:r>
        <w:t xml:space="preserve"> (usluga poduke - pisanje tekstova za web portal i LGL i ostali materijalni troškovi)</w:t>
      </w:r>
    </w:p>
    <w:p w14:paraId="6BF490D9" w14:textId="77777777" w:rsidR="00872FB3" w:rsidRPr="003A470C" w:rsidRDefault="00872FB3" w:rsidP="00872FB3">
      <w:pPr>
        <w:pStyle w:val="Odlomakpopisa"/>
        <w:numPr>
          <w:ilvl w:val="0"/>
          <w:numId w:val="19"/>
        </w:numPr>
        <w:spacing w:line="259" w:lineRule="auto"/>
        <w:jc w:val="both"/>
      </w:pPr>
      <w:r w:rsidRPr="003A470C">
        <w:t xml:space="preserve">rashodi za reprezentaciju </w:t>
      </w:r>
      <w:r>
        <w:t>- 65.825,27</w:t>
      </w:r>
      <w:r w:rsidRPr="003A470C">
        <w:t xml:space="preserve"> kn</w:t>
      </w:r>
    </w:p>
    <w:p w14:paraId="2065B438" w14:textId="77777777" w:rsidR="00872FB3" w:rsidRDefault="00872FB3" w:rsidP="00872FB3">
      <w:pPr>
        <w:pStyle w:val="Odlomakpopisa"/>
        <w:numPr>
          <w:ilvl w:val="0"/>
          <w:numId w:val="19"/>
        </w:numPr>
        <w:spacing w:line="259" w:lineRule="auto"/>
        <w:jc w:val="both"/>
      </w:pPr>
      <w:r>
        <w:t>tuzemne članarine - 7.234,15</w:t>
      </w:r>
      <w:r w:rsidRPr="0084661D">
        <w:t xml:space="preserve"> kn (članarina LAG-u od 4.500,00 kuna i Udruzi gradova od </w:t>
      </w:r>
      <w:r>
        <w:t>2.734,15</w:t>
      </w:r>
      <w:r w:rsidRPr="0084661D">
        <w:t xml:space="preserve"> kuna za prvi kvartal 202</w:t>
      </w:r>
      <w:r>
        <w:t>1</w:t>
      </w:r>
      <w:r w:rsidRPr="0084661D">
        <w:t>. godine)</w:t>
      </w:r>
    </w:p>
    <w:p w14:paraId="78BF84A8" w14:textId="77777777" w:rsidR="00872FB3" w:rsidRPr="00923923" w:rsidRDefault="00872FB3" w:rsidP="00872FB3">
      <w:pPr>
        <w:pStyle w:val="Odlomakpopisa"/>
        <w:numPr>
          <w:ilvl w:val="0"/>
          <w:numId w:val="19"/>
        </w:numPr>
        <w:spacing w:line="259" w:lineRule="auto"/>
        <w:jc w:val="both"/>
      </w:pPr>
      <w:r w:rsidRPr="003A470C">
        <w:t xml:space="preserve">ostali nespomenuti rashodi poslovanja </w:t>
      </w:r>
      <w:r>
        <w:t>- rashodi za protokol - 12.293,80</w:t>
      </w:r>
      <w:r w:rsidRPr="003A470C">
        <w:t xml:space="preserve"> kn</w:t>
      </w:r>
      <w:r>
        <w:t xml:space="preserve"> i upisnina za gospodarski sajam - 4.875,00 kuna</w:t>
      </w:r>
    </w:p>
    <w:p w14:paraId="665129B3" w14:textId="77777777" w:rsidR="00872FB3" w:rsidRPr="003A470C" w:rsidRDefault="00872FB3" w:rsidP="00872FB3">
      <w:pPr>
        <w:ind w:firstLine="284"/>
        <w:jc w:val="both"/>
      </w:pPr>
      <w:r w:rsidRPr="003A470C">
        <w:rPr>
          <w:b/>
          <w:i/>
        </w:rPr>
        <w:t xml:space="preserve">Aktivnost A1001 04 Tekuća zaliha proračuna - </w:t>
      </w:r>
      <w:r w:rsidRPr="003A470C">
        <w:rPr>
          <w:szCs w:val="19"/>
        </w:rPr>
        <w:t xml:space="preserve">unutar ove aktivnosti nema </w:t>
      </w:r>
      <w:r w:rsidRPr="003373EB">
        <w:rPr>
          <w:szCs w:val="19"/>
        </w:rPr>
        <w:t xml:space="preserve">izvršenih </w:t>
      </w:r>
      <w:r w:rsidRPr="003A470C">
        <w:rPr>
          <w:szCs w:val="19"/>
        </w:rPr>
        <w:t>rashoda</w:t>
      </w:r>
      <w:r>
        <w:rPr>
          <w:szCs w:val="19"/>
        </w:rPr>
        <w:t>, tijekom izvještajnog razdoblja sredstva proračunske zaliha nisu korištena</w:t>
      </w:r>
      <w:r w:rsidRPr="003A470C">
        <w:t xml:space="preserve">. </w:t>
      </w:r>
    </w:p>
    <w:p w14:paraId="52B99DDB" w14:textId="77777777" w:rsidR="00872FB3" w:rsidRPr="00DB2185" w:rsidRDefault="00872FB3" w:rsidP="00872FB3">
      <w:pPr>
        <w:ind w:firstLine="360"/>
        <w:jc w:val="both"/>
      </w:pPr>
      <w:r w:rsidRPr="00DB2185">
        <w:rPr>
          <w:b/>
          <w:i/>
        </w:rPr>
        <w:t xml:space="preserve">Aktivnost A1001 05 Izdavanje gradskog lista - </w:t>
      </w:r>
      <w:r w:rsidRPr="00DB2185">
        <w:t xml:space="preserve">rashodi su izvršeni u iznosu od </w:t>
      </w:r>
      <w:r>
        <w:t>47.850</w:t>
      </w:r>
      <w:r w:rsidRPr="00DB2185">
        <w:t xml:space="preserve">,00 kuna ili </w:t>
      </w:r>
      <w:r>
        <w:t>43,5</w:t>
      </w:r>
      <w:r w:rsidRPr="00DB2185">
        <w:t xml:space="preserve"> % plana, odnose se na troškove grafičkog oblikovanja i tiskanja novina, redakture i lekture tekstova za objavu u Lepoglavskom gradskom listu te novinarskog praćenja događanja na području Grada Lepoglave (izrada vijesti i fotografiranje) za potrebe Lepoglavskog gradskog lista u prvih šest mjeseci 202</w:t>
      </w:r>
      <w:r>
        <w:t>1</w:t>
      </w:r>
      <w:r w:rsidRPr="00DB2185">
        <w:t>. godine.</w:t>
      </w:r>
    </w:p>
    <w:p w14:paraId="35E9AEA1" w14:textId="77777777" w:rsidR="00872FB3" w:rsidRDefault="00872FB3" w:rsidP="00872FB3">
      <w:pPr>
        <w:ind w:firstLine="360"/>
        <w:jc w:val="both"/>
      </w:pPr>
      <w:r w:rsidRPr="003A470C">
        <w:rPr>
          <w:b/>
          <w:i/>
        </w:rPr>
        <w:t xml:space="preserve">Tekući projekt </w:t>
      </w:r>
      <w:r w:rsidRPr="003A470C">
        <w:rPr>
          <w:b/>
          <w:i/>
          <w:color w:val="000000"/>
        </w:rPr>
        <w:t>T1001 01 Obilježavanje dana grada -</w:t>
      </w:r>
      <w:r>
        <w:rPr>
          <w:b/>
          <w:i/>
          <w:color w:val="000000"/>
        </w:rPr>
        <w:t xml:space="preserve"> </w:t>
      </w:r>
      <w:r w:rsidRPr="003A470C">
        <w:rPr>
          <w:szCs w:val="19"/>
        </w:rPr>
        <w:t>unutar ov</w:t>
      </w:r>
      <w:r>
        <w:rPr>
          <w:szCs w:val="19"/>
        </w:rPr>
        <w:t>og</w:t>
      </w:r>
      <w:r w:rsidRPr="003A470C">
        <w:rPr>
          <w:szCs w:val="19"/>
        </w:rPr>
        <w:t xml:space="preserve"> </w:t>
      </w:r>
      <w:r>
        <w:rPr>
          <w:szCs w:val="19"/>
        </w:rPr>
        <w:t>projekta</w:t>
      </w:r>
      <w:r w:rsidRPr="003A470C">
        <w:rPr>
          <w:szCs w:val="19"/>
        </w:rPr>
        <w:t xml:space="preserve"> nema </w:t>
      </w:r>
      <w:r w:rsidRPr="003373EB">
        <w:rPr>
          <w:szCs w:val="19"/>
        </w:rPr>
        <w:t xml:space="preserve">izvršenih </w:t>
      </w:r>
      <w:r w:rsidRPr="003A470C">
        <w:rPr>
          <w:szCs w:val="19"/>
        </w:rPr>
        <w:t>rashod</w:t>
      </w:r>
      <w:r>
        <w:rPr>
          <w:szCs w:val="19"/>
        </w:rPr>
        <w:t xml:space="preserve">a. </w:t>
      </w:r>
    </w:p>
    <w:p w14:paraId="60DD28AF" w14:textId="77777777" w:rsidR="00872FB3" w:rsidRPr="005F471D" w:rsidRDefault="00872FB3" w:rsidP="00872FB3">
      <w:pPr>
        <w:jc w:val="both"/>
        <w:rPr>
          <w:b/>
        </w:rPr>
      </w:pPr>
    </w:p>
    <w:p w14:paraId="1F6EA562" w14:textId="77777777" w:rsidR="00872FB3" w:rsidRPr="003A470C" w:rsidRDefault="00872FB3" w:rsidP="00872FB3">
      <w:pPr>
        <w:jc w:val="both"/>
        <w:rPr>
          <w:b/>
        </w:rPr>
      </w:pPr>
      <w:r w:rsidRPr="003A470C">
        <w:rPr>
          <w:b/>
        </w:rPr>
        <w:t>RAZDJEL 002 JEDINSTVENI UPRAVNI ODJEL</w:t>
      </w:r>
    </w:p>
    <w:p w14:paraId="72CB51FA" w14:textId="77777777" w:rsidR="00872FB3" w:rsidRPr="003A470C" w:rsidRDefault="00872FB3" w:rsidP="00872FB3">
      <w:pPr>
        <w:jc w:val="both"/>
        <w:rPr>
          <w:szCs w:val="19"/>
        </w:rPr>
      </w:pPr>
    </w:p>
    <w:p w14:paraId="7D14D88E" w14:textId="77777777" w:rsidR="00872FB3" w:rsidRDefault="00872FB3" w:rsidP="00872FB3">
      <w:pPr>
        <w:ind w:firstLine="284"/>
        <w:jc w:val="both"/>
        <w:rPr>
          <w:szCs w:val="19"/>
        </w:rPr>
      </w:pPr>
      <w:r w:rsidRPr="003A470C">
        <w:rPr>
          <w:szCs w:val="19"/>
        </w:rPr>
        <w:t xml:space="preserve">Za izvršenje programa Jedinstvenog upravnog odjela u </w:t>
      </w:r>
      <w:r>
        <w:rPr>
          <w:szCs w:val="19"/>
        </w:rPr>
        <w:t xml:space="preserve">prvih šest mjeseci </w:t>
      </w:r>
      <w:r w:rsidRPr="003A470C">
        <w:rPr>
          <w:szCs w:val="19"/>
        </w:rPr>
        <w:t>20</w:t>
      </w:r>
      <w:r>
        <w:rPr>
          <w:szCs w:val="19"/>
        </w:rPr>
        <w:t>21</w:t>
      </w:r>
      <w:r w:rsidRPr="003A470C">
        <w:rPr>
          <w:szCs w:val="19"/>
        </w:rPr>
        <w:t>. godin</w:t>
      </w:r>
      <w:r>
        <w:rPr>
          <w:szCs w:val="19"/>
        </w:rPr>
        <w:t>e</w:t>
      </w:r>
      <w:r w:rsidRPr="003A470C">
        <w:rPr>
          <w:szCs w:val="19"/>
        </w:rPr>
        <w:t xml:space="preserve"> utrošeno je ukupno </w:t>
      </w:r>
      <w:r>
        <w:rPr>
          <w:szCs w:val="19"/>
        </w:rPr>
        <w:t>1.308.608,41</w:t>
      </w:r>
      <w:r w:rsidRPr="003A470C">
        <w:rPr>
          <w:szCs w:val="19"/>
        </w:rPr>
        <w:t xml:space="preserve"> kun</w:t>
      </w:r>
      <w:r>
        <w:rPr>
          <w:szCs w:val="19"/>
        </w:rPr>
        <w:t>a</w:t>
      </w:r>
      <w:r w:rsidRPr="003A470C">
        <w:rPr>
          <w:szCs w:val="19"/>
        </w:rPr>
        <w:t xml:space="preserve"> što čini </w:t>
      </w:r>
      <w:r>
        <w:rPr>
          <w:szCs w:val="19"/>
        </w:rPr>
        <w:t xml:space="preserve">40,0 </w:t>
      </w:r>
      <w:r w:rsidRPr="003A470C">
        <w:rPr>
          <w:szCs w:val="19"/>
        </w:rPr>
        <w:t xml:space="preserve">% plana. Aktivnostima i projektima koji su sastavni dijelovi ovog razdjela osiguravanju se sredstva za redovno financiranje prava </w:t>
      </w:r>
      <w:r w:rsidRPr="003A470C">
        <w:rPr>
          <w:szCs w:val="19"/>
        </w:rPr>
        <w:lastRenderedPageBreak/>
        <w:t>zaposlenika iz radnog odnosa, doprinosi za mjeru stručnog osposobljavanja, sredstava za usluge</w:t>
      </w:r>
      <w:r>
        <w:rPr>
          <w:szCs w:val="19"/>
        </w:rPr>
        <w:t xml:space="preserve"> te</w:t>
      </w:r>
      <w:r w:rsidRPr="003A470C">
        <w:rPr>
          <w:szCs w:val="19"/>
        </w:rPr>
        <w:t xml:space="preserve"> materijalne i financijske rashode vezane za redovno poslovanje.</w:t>
      </w:r>
    </w:p>
    <w:p w14:paraId="23C4BFCA" w14:textId="77777777" w:rsidR="00872FB3" w:rsidRPr="003A470C" w:rsidRDefault="00872FB3" w:rsidP="00872FB3">
      <w:pPr>
        <w:ind w:firstLine="284"/>
        <w:jc w:val="both"/>
        <w:rPr>
          <w:szCs w:val="19"/>
        </w:rPr>
      </w:pPr>
    </w:p>
    <w:p w14:paraId="4DFE7A21" w14:textId="77777777" w:rsidR="00872FB3" w:rsidRDefault="00872FB3" w:rsidP="00872FB3">
      <w:pPr>
        <w:jc w:val="both"/>
        <w:rPr>
          <w:szCs w:val="19"/>
        </w:rPr>
      </w:pPr>
    </w:p>
    <w:p w14:paraId="36A02459" w14:textId="77777777" w:rsidR="00872FB3" w:rsidRDefault="00872FB3" w:rsidP="00872FB3">
      <w:pPr>
        <w:jc w:val="both"/>
        <w:rPr>
          <w:szCs w:val="19"/>
        </w:rPr>
      </w:pPr>
    </w:p>
    <w:p w14:paraId="389F3470" w14:textId="77777777" w:rsidR="00872FB3" w:rsidRDefault="00872FB3" w:rsidP="00872FB3">
      <w:pPr>
        <w:jc w:val="both"/>
        <w:rPr>
          <w:szCs w:val="19"/>
        </w:rPr>
      </w:pPr>
    </w:p>
    <w:p w14:paraId="4EAB78D0" w14:textId="77777777" w:rsidR="00872FB3" w:rsidRDefault="00872FB3" w:rsidP="00872FB3">
      <w:pPr>
        <w:jc w:val="both"/>
        <w:rPr>
          <w:szCs w:val="19"/>
        </w:rPr>
      </w:pPr>
    </w:p>
    <w:p w14:paraId="2346B262" w14:textId="77777777" w:rsidR="00872FB3" w:rsidRDefault="00872FB3" w:rsidP="00872FB3">
      <w:pPr>
        <w:jc w:val="both"/>
        <w:rPr>
          <w:szCs w:val="19"/>
        </w:rPr>
      </w:pPr>
    </w:p>
    <w:p w14:paraId="6A3625E0" w14:textId="77777777" w:rsidR="00872FB3" w:rsidRDefault="00872FB3" w:rsidP="00872FB3">
      <w:pPr>
        <w:jc w:val="both"/>
        <w:rPr>
          <w:szCs w:val="19"/>
        </w:rPr>
      </w:pPr>
    </w:p>
    <w:p w14:paraId="3A57FF22" w14:textId="77777777" w:rsidR="00872FB3" w:rsidRPr="001A51E5" w:rsidRDefault="00872FB3" w:rsidP="00872FB3">
      <w:pPr>
        <w:jc w:val="both"/>
        <w:rPr>
          <w:szCs w:val="19"/>
        </w:rPr>
      </w:pPr>
      <w:r w:rsidRPr="003A470C">
        <w:rPr>
          <w:szCs w:val="19"/>
        </w:rPr>
        <w:t xml:space="preserve">Tablica 7. Izvršenje rashoda po programima, aktivnostima i projektima u </w:t>
      </w:r>
      <w:r>
        <w:rPr>
          <w:szCs w:val="19"/>
        </w:rPr>
        <w:t>razdoblju 1-6/</w:t>
      </w:r>
      <w:r w:rsidRPr="003A470C">
        <w:rPr>
          <w:szCs w:val="19"/>
        </w:rPr>
        <w:t>20</w:t>
      </w:r>
      <w:r>
        <w:rPr>
          <w:szCs w:val="19"/>
        </w:rPr>
        <w:t>21</w:t>
      </w:r>
      <w:r w:rsidRPr="003A470C">
        <w:rPr>
          <w:szCs w:val="19"/>
        </w:rPr>
        <w:t>. godin</w:t>
      </w:r>
      <w:r>
        <w:rPr>
          <w:szCs w:val="19"/>
        </w:rPr>
        <w:t>e</w:t>
      </w:r>
      <w:r w:rsidRPr="003A470C">
        <w:rPr>
          <w:szCs w:val="19"/>
        </w:rPr>
        <w:t xml:space="preserve"> u odnosu na plan, Razdjel Jedinstveni upravni odjel</w:t>
      </w:r>
    </w:p>
    <w:p w14:paraId="5CE37F63" w14:textId="77777777" w:rsidR="00872FB3" w:rsidRPr="005F471D" w:rsidRDefault="00872FB3" w:rsidP="00872FB3">
      <w:pPr>
        <w:jc w:val="both"/>
        <w:rPr>
          <w:b/>
        </w:rPr>
      </w:pPr>
    </w:p>
    <w:tbl>
      <w:tblPr>
        <w:tblW w:w="11114" w:type="dxa"/>
        <w:jc w:val="center"/>
        <w:tblLook w:val="04A0" w:firstRow="1" w:lastRow="0" w:firstColumn="1" w:lastColumn="0" w:noHBand="0" w:noVBand="1"/>
      </w:tblPr>
      <w:tblGrid>
        <w:gridCol w:w="1550"/>
        <w:gridCol w:w="992"/>
        <w:gridCol w:w="4966"/>
        <w:gridCol w:w="12"/>
        <w:gridCol w:w="1410"/>
        <w:gridCol w:w="12"/>
        <w:gridCol w:w="1406"/>
        <w:gridCol w:w="766"/>
      </w:tblGrid>
      <w:tr w:rsidR="00872FB3" w:rsidRPr="003A470C" w14:paraId="09AD0199" w14:textId="77777777" w:rsidTr="00273EDC">
        <w:trPr>
          <w:trHeight w:val="315"/>
          <w:jc w:val="center"/>
        </w:trPr>
        <w:tc>
          <w:tcPr>
            <w:tcW w:w="7520"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E9AD01C" w14:textId="77777777" w:rsidR="00872FB3" w:rsidRPr="003A470C" w:rsidRDefault="00872FB3" w:rsidP="00273EDC">
            <w:pPr>
              <w:jc w:val="center"/>
              <w:rPr>
                <w:b/>
                <w:bCs/>
                <w:color w:val="000000"/>
                <w:sz w:val="19"/>
                <w:szCs w:val="19"/>
              </w:rPr>
            </w:pPr>
            <w:r w:rsidRPr="003A470C">
              <w:rPr>
                <w:b/>
                <w:bCs/>
                <w:color w:val="000000"/>
                <w:sz w:val="19"/>
                <w:szCs w:val="19"/>
              </w:rPr>
              <w:t xml:space="preserve">Programi, aktivnosti, projekti </w:t>
            </w:r>
          </w:p>
        </w:tc>
        <w:tc>
          <w:tcPr>
            <w:tcW w:w="1422" w:type="dxa"/>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42E7F2A" w14:textId="77777777" w:rsidR="00872FB3" w:rsidRPr="003A470C" w:rsidRDefault="00872FB3" w:rsidP="00273EDC">
            <w:pPr>
              <w:jc w:val="center"/>
              <w:rPr>
                <w:b/>
                <w:bCs/>
                <w:color w:val="000000"/>
                <w:sz w:val="19"/>
                <w:szCs w:val="19"/>
              </w:rPr>
            </w:pPr>
            <w:r w:rsidRPr="003A470C">
              <w:rPr>
                <w:b/>
                <w:bCs/>
                <w:color w:val="000000"/>
                <w:sz w:val="19"/>
                <w:szCs w:val="19"/>
              </w:rPr>
              <w:t>Plan 20</w:t>
            </w:r>
            <w:r>
              <w:rPr>
                <w:b/>
                <w:bCs/>
                <w:color w:val="000000"/>
                <w:sz w:val="19"/>
                <w:szCs w:val="19"/>
              </w:rPr>
              <w:t>20</w:t>
            </w:r>
            <w:r w:rsidRPr="003A470C">
              <w:rPr>
                <w:b/>
                <w:bCs/>
                <w:color w:val="000000"/>
                <w:sz w:val="19"/>
                <w:szCs w:val="19"/>
              </w:rPr>
              <w:t>.</w:t>
            </w:r>
          </w:p>
        </w:tc>
        <w:tc>
          <w:tcPr>
            <w:tcW w:w="140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6D1428D" w14:textId="77777777" w:rsidR="00872FB3" w:rsidRPr="003A470C" w:rsidRDefault="00872FB3" w:rsidP="00273EDC">
            <w:pPr>
              <w:jc w:val="center"/>
              <w:rPr>
                <w:b/>
                <w:bCs/>
                <w:color w:val="000000"/>
                <w:sz w:val="19"/>
                <w:szCs w:val="19"/>
              </w:rPr>
            </w:pPr>
            <w:r w:rsidRPr="003A470C">
              <w:rPr>
                <w:b/>
                <w:bCs/>
                <w:color w:val="000000"/>
                <w:sz w:val="19"/>
                <w:szCs w:val="19"/>
              </w:rPr>
              <w:t xml:space="preserve">Ostvarenje </w:t>
            </w:r>
            <w:r>
              <w:rPr>
                <w:b/>
                <w:bCs/>
                <w:color w:val="000000"/>
                <w:sz w:val="19"/>
                <w:szCs w:val="19"/>
              </w:rPr>
              <w:t xml:space="preserve">         1-6/</w:t>
            </w:r>
            <w:r w:rsidRPr="003A470C">
              <w:rPr>
                <w:b/>
                <w:bCs/>
                <w:color w:val="000000"/>
                <w:sz w:val="19"/>
                <w:szCs w:val="19"/>
              </w:rPr>
              <w:t>20</w:t>
            </w:r>
            <w:r>
              <w:rPr>
                <w:b/>
                <w:bCs/>
                <w:color w:val="000000"/>
                <w:sz w:val="19"/>
                <w:szCs w:val="19"/>
              </w:rPr>
              <w:t>20</w:t>
            </w:r>
            <w:r w:rsidRPr="003A470C">
              <w:rPr>
                <w:b/>
                <w:bCs/>
                <w:color w:val="000000"/>
                <w:sz w:val="19"/>
                <w:szCs w:val="19"/>
              </w:rPr>
              <w:t xml:space="preserve">. </w:t>
            </w:r>
          </w:p>
        </w:tc>
        <w:tc>
          <w:tcPr>
            <w:tcW w:w="76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4F30253" w14:textId="77777777" w:rsidR="00872FB3" w:rsidRPr="003A470C" w:rsidRDefault="00872FB3" w:rsidP="00273EDC">
            <w:pPr>
              <w:jc w:val="center"/>
              <w:rPr>
                <w:b/>
                <w:bCs/>
                <w:color w:val="000000"/>
                <w:sz w:val="19"/>
                <w:szCs w:val="19"/>
              </w:rPr>
            </w:pPr>
            <w:r w:rsidRPr="003A470C">
              <w:rPr>
                <w:b/>
                <w:bCs/>
                <w:color w:val="000000"/>
                <w:sz w:val="19"/>
                <w:szCs w:val="19"/>
              </w:rPr>
              <w:t xml:space="preserve">Indeks </w:t>
            </w:r>
          </w:p>
        </w:tc>
      </w:tr>
      <w:tr w:rsidR="00872FB3" w:rsidRPr="003A470C" w14:paraId="42ADAF98" w14:textId="77777777" w:rsidTr="00273EDC">
        <w:trPr>
          <w:trHeight w:val="255"/>
          <w:jc w:val="center"/>
        </w:trPr>
        <w:tc>
          <w:tcPr>
            <w:tcW w:w="1550" w:type="dxa"/>
            <w:tcBorders>
              <w:top w:val="single" w:sz="8" w:space="0" w:color="auto"/>
              <w:left w:val="single" w:sz="4" w:space="0" w:color="auto"/>
              <w:bottom w:val="single" w:sz="4" w:space="0" w:color="auto"/>
              <w:right w:val="single" w:sz="4" w:space="0" w:color="auto"/>
            </w:tcBorders>
            <w:shd w:val="clear" w:color="000000" w:fill="C6E0B4"/>
            <w:noWrap/>
            <w:vAlign w:val="center"/>
            <w:hideMark/>
          </w:tcPr>
          <w:p w14:paraId="4D22FD15" w14:textId="77777777" w:rsidR="00872FB3" w:rsidRPr="003A470C" w:rsidRDefault="00872FB3" w:rsidP="00273EDC">
            <w:pPr>
              <w:rPr>
                <w:b/>
                <w:bCs/>
                <w:color w:val="000000"/>
                <w:sz w:val="19"/>
                <w:szCs w:val="19"/>
              </w:rPr>
            </w:pPr>
            <w:r w:rsidRPr="003A470C">
              <w:rPr>
                <w:b/>
                <w:bCs/>
                <w:color w:val="000000"/>
                <w:sz w:val="19"/>
                <w:szCs w:val="19"/>
              </w:rPr>
              <w:t>RAZDJEL</w:t>
            </w:r>
          </w:p>
        </w:tc>
        <w:tc>
          <w:tcPr>
            <w:tcW w:w="992" w:type="dxa"/>
            <w:tcBorders>
              <w:top w:val="single" w:sz="8" w:space="0" w:color="auto"/>
              <w:left w:val="nil"/>
              <w:bottom w:val="single" w:sz="4" w:space="0" w:color="auto"/>
              <w:right w:val="single" w:sz="4" w:space="0" w:color="auto"/>
            </w:tcBorders>
            <w:shd w:val="clear" w:color="000000" w:fill="C6E0B4"/>
            <w:noWrap/>
            <w:vAlign w:val="center"/>
            <w:hideMark/>
          </w:tcPr>
          <w:p w14:paraId="5253F8CD" w14:textId="77777777" w:rsidR="00872FB3" w:rsidRPr="003A470C" w:rsidRDefault="00872FB3" w:rsidP="00273EDC">
            <w:pPr>
              <w:rPr>
                <w:b/>
                <w:bCs/>
                <w:sz w:val="19"/>
                <w:szCs w:val="19"/>
              </w:rPr>
            </w:pPr>
            <w:r w:rsidRPr="003A470C">
              <w:rPr>
                <w:b/>
                <w:bCs/>
                <w:sz w:val="19"/>
                <w:szCs w:val="19"/>
              </w:rPr>
              <w:t>002</w:t>
            </w:r>
          </w:p>
        </w:tc>
        <w:tc>
          <w:tcPr>
            <w:tcW w:w="4966" w:type="dxa"/>
            <w:tcBorders>
              <w:top w:val="single" w:sz="4" w:space="0" w:color="auto"/>
              <w:left w:val="nil"/>
              <w:bottom w:val="single" w:sz="4" w:space="0" w:color="auto"/>
              <w:right w:val="single" w:sz="4" w:space="0" w:color="auto"/>
            </w:tcBorders>
            <w:shd w:val="clear" w:color="000000" w:fill="C6E0B4"/>
            <w:noWrap/>
            <w:vAlign w:val="center"/>
            <w:hideMark/>
          </w:tcPr>
          <w:p w14:paraId="7A7CB912" w14:textId="77777777" w:rsidR="00872FB3" w:rsidRPr="003A470C" w:rsidRDefault="00872FB3" w:rsidP="00273EDC">
            <w:pPr>
              <w:rPr>
                <w:b/>
                <w:bCs/>
                <w:sz w:val="19"/>
                <w:szCs w:val="19"/>
              </w:rPr>
            </w:pPr>
            <w:r w:rsidRPr="003A470C">
              <w:rPr>
                <w:b/>
                <w:bCs/>
                <w:sz w:val="19"/>
                <w:szCs w:val="19"/>
              </w:rPr>
              <w:t>JEDINSTVENI UPRAVNI ODJEL</w:t>
            </w:r>
          </w:p>
        </w:tc>
        <w:tc>
          <w:tcPr>
            <w:tcW w:w="1422" w:type="dxa"/>
            <w:gridSpan w:val="2"/>
            <w:tcBorders>
              <w:top w:val="single" w:sz="4" w:space="0" w:color="auto"/>
              <w:left w:val="nil"/>
              <w:bottom w:val="single" w:sz="4" w:space="0" w:color="auto"/>
              <w:right w:val="single" w:sz="4" w:space="0" w:color="auto"/>
            </w:tcBorders>
            <w:shd w:val="clear" w:color="000000" w:fill="C6E0B4"/>
            <w:noWrap/>
            <w:vAlign w:val="center"/>
          </w:tcPr>
          <w:p w14:paraId="1DD4D742" w14:textId="77777777" w:rsidR="00872FB3" w:rsidRPr="003A470C" w:rsidRDefault="00872FB3" w:rsidP="00273EDC">
            <w:pPr>
              <w:jc w:val="right"/>
              <w:rPr>
                <w:b/>
                <w:bCs/>
                <w:sz w:val="19"/>
                <w:szCs w:val="19"/>
              </w:rPr>
            </w:pPr>
            <w:r>
              <w:rPr>
                <w:b/>
                <w:bCs/>
                <w:sz w:val="19"/>
                <w:szCs w:val="19"/>
              </w:rPr>
              <w:t>3.273.000,00</w:t>
            </w:r>
          </w:p>
        </w:tc>
        <w:tc>
          <w:tcPr>
            <w:tcW w:w="1418" w:type="dxa"/>
            <w:gridSpan w:val="2"/>
            <w:tcBorders>
              <w:top w:val="single" w:sz="4" w:space="0" w:color="auto"/>
              <w:left w:val="nil"/>
              <w:bottom w:val="single" w:sz="4" w:space="0" w:color="auto"/>
              <w:right w:val="single" w:sz="4" w:space="0" w:color="auto"/>
            </w:tcBorders>
            <w:shd w:val="clear" w:color="000000" w:fill="C6E0B4"/>
            <w:noWrap/>
            <w:vAlign w:val="center"/>
          </w:tcPr>
          <w:p w14:paraId="0952D23A" w14:textId="77777777" w:rsidR="00872FB3" w:rsidRPr="003A470C" w:rsidRDefault="00872FB3" w:rsidP="00273EDC">
            <w:pPr>
              <w:jc w:val="right"/>
              <w:rPr>
                <w:b/>
                <w:bCs/>
                <w:sz w:val="19"/>
                <w:szCs w:val="19"/>
              </w:rPr>
            </w:pPr>
            <w:r>
              <w:rPr>
                <w:b/>
                <w:bCs/>
                <w:sz w:val="19"/>
                <w:szCs w:val="19"/>
              </w:rPr>
              <w:t>1.308.608,41</w:t>
            </w:r>
          </w:p>
        </w:tc>
        <w:tc>
          <w:tcPr>
            <w:tcW w:w="766" w:type="dxa"/>
            <w:tcBorders>
              <w:top w:val="single" w:sz="4" w:space="0" w:color="auto"/>
              <w:left w:val="nil"/>
              <w:bottom w:val="single" w:sz="4" w:space="0" w:color="auto"/>
              <w:right w:val="single" w:sz="4" w:space="0" w:color="auto"/>
            </w:tcBorders>
            <w:shd w:val="clear" w:color="000000" w:fill="C6E0B4"/>
            <w:noWrap/>
            <w:vAlign w:val="center"/>
          </w:tcPr>
          <w:p w14:paraId="4957A6FA" w14:textId="77777777" w:rsidR="00872FB3" w:rsidRPr="003A470C" w:rsidRDefault="00872FB3" w:rsidP="00273EDC">
            <w:pPr>
              <w:jc w:val="right"/>
              <w:rPr>
                <w:b/>
                <w:bCs/>
                <w:sz w:val="19"/>
                <w:szCs w:val="19"/>
              </w:rPr>
            </w:pPr>
            <w:r>
              <w:rPr>
                <w:b/>
                <w:bCs/>
                <w:sz w:val="19"/>
                <w:szCs w:val="19"/>
              </w:rPr>
              <w:t>40,0</w:t>
            </w:r>
          </w:p>
        </w:tc>
      </w:tr>
      <w:tr w:rsidR="00872FB3" w:rsidRPr="003A470C" w14:paraId="0F7B00E5" w14:textId="77777777" w:rsidTr="00273EDC">
        <w:trPr>
          <w:trHeight w:val="255"/>
          <w:jc w:val="center"/>
        </w:trPr>
        <w:tc>
          <w:tcPr>
            <w:tcW w:w="1550" w:type="dxa"/>
            <w:tcBorders>
              <w:top w:val="nil"/>
              <w:left w:val="single" w:sz="4" w:space="0" w:color="auto"/>
              <w:bottom w:val="single" w:sz="4" w:space="0" w:color="auto"/>
              <w:right w:val="single" w:sz="4" w:space="0" w:color="auto"/>
            </w:tcBorders>
            <w:shd w:val="clear" w:color="000000" w:fill="C6E0B4"/>
            <w:noWrap/>
            <w:vAlign w:val="center"/>
            <w:hideMark/>
          </w:tcPr>
          <w:p w14:paraId="1C362DD7" w14:textId="77777777" w:rsidR="00872FB3" w:rsidRPr="003A470C" w:rsidRDefault="00872FB3" w:rsidP="00273EDC">
            <w:pPr>
              <w:rPr>
                <w:b/>
                <w:bCs/>
                <w:color w:val="000000"/>
                <w:sz w:val="19"/>
                <w:szCs w:val="19"/>
              </w:rPr>
            </w:pPr>
            <w:r w:rsidRPr="003A470C">
              <w:rPr>
                <w:b/>
                <w:bCs/>
                <w:color w:val="000000"/>
                <w:sz w:val="19"/>
                <w:szCs w:val="19"/>
              </w:rPr>
              <w:t>GLAVA</w:t>
            </w:r>
          </w:p>
        </w:tc>
        <w:tc>
          <w:tcPr>
            <w:tcW w:w="992" w:type="dxa"/>
            <w:tcBorders>
              <w:top w:val="nil"/>
              <w:left w:val="nil"/>
              <w:bottom w:val="single" w:sz="4" w:space="0" w:color="auto"/>
              <w:right w:val="single" w:sz="4" w:space="0" w:color="auto"/>
            </w:tcBorders>
            <w:shd w:val="clear" w:color="000000" w:fill="C6E0B4"/>
            <w:noWrap/>
            <w:vAlign w:val="center"/>
            <w:hideMark/>
          </w:tcPr>
          <w:p w14:paraId="65895FDA" w14:textId="77777777" w:rsidR="00872FB3" w:rsidRPr="003A470C" w:rsidRDefault="00872FB3" w:rsidP="00273EDC">
            <w:pPr>
              <w:rPr>
                <w:b/>
                <w:bCs/>
                <w:sz w:val="19"/>
                <w:szCs w:val="19"/>
              </w:rPr>
            </w:pPr>
            <w:r w:rsidRPr="003A470C">
              <w:rPr>
                <w:b/>
                <w:bCs/>
                <w:sz w:val="19"/>
                <w:szCs w:val="19"/>
              </w:rPr>
              <w:t xml:space="preserve"> 00201 </w:t>
            </w:r>
          </w:p>
        </w:tc>
        <w:tc>
          <w:tcPr>
            <w:tcW w:w="4966" w:type="dxa"/>
            <w:tcBorders>
              <w:top w:val="single" w:sz="4" w:space="0" w:color="auto"/>
              <w:left w:val="nil"/>
              <w:bottom w:val="single" w:sz="4" w:space="0" w:color="auto"/>
              <w:right w:val="single" w:sz="4" w:space="0" w:color="auto"/>
            </w:tcBorders>
            <w:shd w:val="clear" w:color="000000" w:fill="C6E0B4"/>
            <w:noWrap/>
            <w:vAlign w:val="center"/>
            <w:hideMark/>
          </w:tcPr>
          <w:p w14:paraId="622F2AB9" w14:textId="77777777" w:rsidR="00872FB3" w:rsidRPr="003A470C" w:rsidRDefault="00872FB3" w:rsidP="00273EDC">
            <w:pPr>
              <w:rPr>
                <w:b/>
                <w:bCs/>
                <w:sz w:val="19"/>
                <w:szCs w:val="19"/>
              </w:rPr>
            </w:pPr>
            <w:r w:rsidRPr="003A470C">
              <w:rPr>
                <w:b/>
                <w:bCs/>
                <w:sz w:val="19"/>
                <w:szCs w:val="19"/>
              </w:rPr>
              <w:t>JEDINSTVENI UPRAVNI ODJEL</w:t>
            </w:r>
          </w:p>
        </w:tc>
        <w:tc>
          <w:tcPr>
            <w:tcW w:w="1422" w:type="dxa"/>
            <w:gridSpan w:val="2"/>
            <w:tcBorders>
              <w:top w:val="single" w:sz="4" w:space="0" w:color="auto"/>
              <w:left w:val="nil"/>
              <w:bottom w:val="single" w:sz="4" w:space="0" w:color="auto"/>
              <w:right w:val="single" w:sz="4" w:space="0" w:color="auto"/>
            </w:tcBorders>
            <w:shd w:val="clear" w:color="000000" w:fill="C6E0B4"/>
            <w:noWrap/>
            <w:vAlign w:val="center"/>
          </w:tcPr>
          <w:p w14:paraId="4686F710" w14:textId="77777777" w:rsidR="00872FB3" w:rsidRPr="003A470C" w:rsidRDefault="00872FB3" w:rsidP="00273EDC">
            <w:pPr>
              <w:jc w:val="right"/>
              <w:rPr>
                <w:b/>
                <w:bCs/>
                <w:sz w:val="19"/>
                <w:szCs w:val="19"/>
              </w:rPr>
            </w:pPr>
            <w:r>
              <w:rPr>
                <w:b/>
                <w:bCs/>
                <w:sz w:val="19"/>
                <w:szCs w:val="19"/>
              </w:rPr>
              <w:t>3.273.000,00</w:t>
            </w:r>
          </w:p>
        </w:tc>
        <w:tc>
          <w:tcPr>
            <w:tcW w:w="1418" w:type="dxa"/>
            <w:gridSpan w:val="2"/>
            <w:tcBorders>
              <w:top w:val="single" w:sz="4" w:space="0" w:color="auto"/>
              <w:left w:val="nil"/>
              <w:bottom w:val="single" w:sz="4" w:space="0" w:color="auto"/>
              <w:right w:val="single" w:sz="4" w:space="0" w:color="auto"/>
            </w:tcBorders>
            <w:shd w:val="clear" w:color="000000" w:fill="C6E0B4"/>
            <w:noWrap/>
            <w:vAlign w:val="center"/>
          </w:tcPr>
          <w:p w14:paraId="42C10451" w14:textId="77777777" w:rsidR="00872FB3" w:rsidRPr="003A470C" w:rsidRDefault="00872FB3" w:rsidP="00273EDC">
            <w:pPr>
              <w:jc w:val="right"/>
              <w:rPr>
                <w:b/>
                <w:bCs/>
                <w:sz w:val="19"/>
                <w:szCs w:val="19"/>
              </w:rPr>
            </w:pPr>
            <w:r>
              <w:rPr>
                <w:b/>
                <w:bCs/>
                <w:sz w:val="19"/>
                <w:szCs w:val="19"/>
              </w:rPr>
              <w:t>1.308.608,41</w:t>
            </w:r>
          </w:p>
        </w:tc>
        <w:tc>
          <w:tcPr>
            <w:tcW w:w="766" w:type="dxa"/>
            <w:tcBorders>
              <w:top w:val="single" w:sz="4" w:space="0" w:color="auto"/>
              <w:left w:val="nil"/>
              <w:bottom w:val="single" w:sz="4" w:space="0" w:color="auto"/>
              <w:right w:val="single" w:sz="4" w:space="0" w:color="auto"/>
            </w:tcBorders>
            <w:shd w:val="clear" w:color="000000" w:fill="C6E0B4"/>
            <w:noWrap/>
            <w:vAlign w:val="center"/>
          </w:tcPr>
          <w:p w14:paraId="01CF79A9" w14:textId="77777777" w:rsidR="00872FB3" w:rsidRPr="003A470C" w:rsidRDefault="00872FB3" w:rsidP="00273EDC">
            <w:pPr>
              <w:jc w:val="right"/>
              <w:rPr>
                <w:b/>
                <w:bCs/>
                <w:sz w:val="19"/>
                <w:szCs w:val="19"/>
              </w:rPr>
            </w:pPr>
            <w:r>
              <w:rPr>
                <w:b/>
                <w:bCs/>
                <w:sz w:val="19"/>
                <w:szCs w:val="19"/>
              </w:rPr>
              <w:t>40,0</w:t>
            </w:r>
          </w:p>
        </w:tc>
      </w:tr>
      <w:tr w:rsidR="00872FB3" w:rsidRPr="003A470C" w14:paraId="3AEA4D65" w14:textId="77777777" w:rsidTr="00273EDC">
        <w:trPr>
          <w:trHeight w:val="270"/>
          <w:jc w:val="center"/>
        </w:trPr>
        <w:tc>
          <w:tcPr>
            <w:tcW w:w="1550" w:type="dxa"/>
            <w:tcBorders>
              <w:top w:val="nil"/>
              <w:left w:val="single" w:sz="4" w:space="0" w:color="auto"/>
              <w:bottom w:val="single" w:sz="4" w:space="0" w:color="auto"/>
              <w:right w:val="single" w:sz="4" w:space="0" w:color="auto"/>
            </w:tcBorders>
            <w:shd w:val="clear" w:color="000000" w:fill="F4B084"/>
            <w:noWrap/>
            <w:vAlign w:val="center"/>
            <w:hideMark/>
          </w:tcPr>
          <w:p w14:paraId="7CDE0305" w14:textId="77777777" w:rsidR="00872FB3" w:rsidRPr="003A470C" w:rsidRDefault="00872FB3" w:rsidP="00273EDC">
            <w:pPr>
              <w:rPr>
                <w:color w:val="000000"/>
                <w:sz w:val="19"/>
                <w:szCs w:val="19"/>
              </w:rPr>
            </w:pPr>
            <w:r w:rsidRPr="003A470C">
              <w:rPr>
                <w:color w:val="000000"/>
                <w:sz w:val="19"/>
                <w:szCs w:val="19"/>
              </w:rPr>
              <w:t>Program</w:t>
            </w:r>
          </w:p>
        </w:tc>
        <w:tc>
          <w:tcPr>
            <w:tcW w:w="992" w:type="dxa"/>
            <w:tcBorders>
              <w:top w:val="nil"/>
              <w:left w:val="nil"/>
              <w:bottom w:val="single" w:sz="4" w:space="0" w:color="auto"/>
              <w:right w:val="single" w:sz="4" w:space="0" w:color="auto"/>
            </w:tcBorders>
            <w:shd w:val="clear" w:color="000000" w:fill="F4B084"/>
            <w:noWrap/>
            <w:vAlign w:val="center"/>
            <w:hideMark/>
          </w:tcPr>
          <w:p w14:paraId="6C26BFA4" w14:textId="77777777" w:rsidR="00872FB3" w:rsidRPr="003A470C" w:rsidRDefault="00872FB3" w:rsidP="00273EDC">
            <w:pPr>
              <w:rPr>
                <w:b/>
                <w:bCs/>
                <w:sz w:val="19"/>
                <w:szCs w:val="19"/>
              </w:rPr>
            </w:pPr>
            <w:r w:rsidRPr="003A470C">
              <w:rPr>
                <w:b/>
                <w:bCs/>
                <w:sz w:val="19"/>
                <w:szCs w:val="19"/>
              </w:rPr>
              <w:t>1004</w:t>
            </w:r>
          </w:p>
        </w:tc>
        <w:tc>
          <w:tcPr>
            <w:tcW w:w="4966" w:type="dxa"/>
            <w:tcBorders>
              <w:top w:val="single" w:sz="4" w:space="0" w:color="auto"/>
              <w:left w:val="nil"/>
              <w:bottom w:val="single" w:sz="4" w:space="0" w:color="auto"/>
              <w:right w:val="single" w:sz="4" w:space="0" w:color="auto"/>
            </w:tcBorders>
            <w:shd w:val="clear" w:color="000000" w:fill="F4B084"/>
            <w:vAlign w:val="center"/>
            <w:hideMark/>
          </w:tcPr>
          <w:p w14:paraId="2592D4EA" w14:textId="77777777" w:rsidR="00872FB3" w:rsidRPr="003A470C" w:rsidRDefault="00872FB3" w:rsidP="00273EDC">
            <w:pPr>
              <w:rPr>
                <w:b/>
                <w:bCs/>
                <w:sz w:val="19"/>
                <w:szCs w:val="19"/>
              </w:rPr>
            </w:pPr>
            <w:r w:rsidRPr="003A470C">
              <w:rPr>
                <w:b/>
                <w:bCs/>
                <w:sz w:val="19"/>
                <w:szCs w:val="19"/>
              </w:rPr>
              <w:t>Priprema i donošenje akata iz djelokruga rada</w:t>
            </w:r>
          </w:p>
        </w:tc>
        <w:tc>
          <w:tcPr>
            <w:tcW w:w="1422" w:type="dxa"/>
            <w:gridSpan w:val="2"/>
            <w:tcBorders>
              <w:top w:val="single" w:sz="4" w:space="0" w:color="auto"/>
              <w:left w:val="nil"/>
              <w:bottom w:val="single" w:sz="4" w:space="0" w:color="auto"/>
              <w:right w:val="single" w:sz="4" w:space="0" w:color="auto"/>
            </w:tcBorders>
            <w:shd w:val="clear" w:color="000000" w:fill="F4B084"/>
            <w:noWrap/>
            <w:vAlign w:val="center"/>
          </w:tcPr>
          <w:p w14:paraId="0CFEE2DD" w14:textId="77777777" w:rsidR="00872FB3" w:rsidRPr="003A470C" w:rsidRDefault="00872FB3" w:rsidP="00273EDC">
            <w:pPr>
              <w:jc w:val="right"/>
              <w:rPr>
                <w:b/>
                <w:bCs/>
                <w:sz w:val="19"/>
                <w:szCs w:val="19"/>
              </w:rPr>
            </w:pPr>
            <w:r>
              <w:rPr>
                <w:b/>
                <w:bCs/>
                <w:sz w:val="19"/>
                <w:szCs w:val="19"/>
              </w:rPr>
              <w:t>3.273.000,00</w:t>
            </w:r>
          </w:p>
        </w:tc>
        <w:tc>
          <w:tcPr>
            <w:tcW w:w="1418" w:type="dxa"/>
            <w:gridSpan w:val="2"/>
            <w:tcBorders>
              <w:top w:val="single" w:sz="4" w:space="0" w:color="auto"/>
              <w:left w:val="nil"/>
              <w:bottom w:val="single" w:sz="4" w:space="0" w:color="auto"/>
              <w:right w:val="single" w:sz="4" w:space="0" w:color="auto"/>
            </w:tcBorders>
            <w:shd w:val="clear" w:color="000000" w:fill="F4B084"/>
            <w:noWrap/>
            <w:vAlign w:val="center"/>
          </w:tcPr>
          <w:p w14:paraId="2951E133" w14:textId="77777777" w:rsidR="00872FB3" w:rsidRPr="003A470C" w:rsidRDefault="00872FB3" w:rsidP="00273EDC">
            <w:pPr>
              <w:jc w:val="right"/>
              <w:rPr>
                <w:b/>
                <w:bCs/>
                <w:sz w:val="19"/>
                <w:szCs w:val="19"/>
              </w:rPr>
            </w:pPr>
            <w:r>
              <w:rPr>
                <w:b/>
                <w:bCs/>
                <w:sz w:val="19"/>
                <w:szCs w:val="19"/>
              </w:rPr>
              <w:t>1.308.608,41</w:t>
            </w:r>
          </w:p>
        </w:tc>
        <w:tc>
          <w:tcPr>
            <w:tcW w:w="766" w:type="dxa"/>
            <w:tcBorders>
              <w:top w:val="single" w:sz="4" w:space="0" w:color="auto"/>
              <w:left w:val="nil"/>
              <w:bottom w:val="single" w:sz="4" w:space="0" w:color="auto"/>
              <w:right w:val="single" w:sz="4" w:space="0" w:color="auto"/>
            </w:tcBorders>
            <w:shd w:val="clear" w:color="000000" w:fill="F4B084"/>
            <w:noWrap/>
            <w:vAlign w:val="center"/>
          </w:tcPr>
          <w:p w14:paraId="45391BBF" w14:textId="77777777" w:rsidR="00872FB3" w:rsidRPr="003A470C" w:rsidRDefault="00872FB3" w:rsidP="00273EDC">
            <w:pPr>
              <w:jc w:val="right"/>
              <w:rPr>
                <w:b/>
                <w:bCs/>
                <w:sz w:val="19"/>
                <w:szCs w:val="19"/>
              </w:rPr>
            </w:pPr>
            <w:r>
              <w:rPr>
                <w:b/>
                <w:bCs/>
                <w:sz w:val="19"/>
                <w:szCs w:val="19"/>
              </w:rPr>
              <w:t>40,0</w:t>
            </w:r>
          </w:p>
        </w:tc>
      </w:tr>
      <w:tr w:rsidR="00872FB3" w:rsidRPr="003A470C" w14:paraId="1DAB9BDC" w14:textId="77777777" w:rsidTr="00273EDC">
        <w:trPr>
          <w:trHeight w:val="285"/>
          <w:jc w:val="center"/>
        </w:trPr>
        <w:tc>
          <w:tcPr>
            <w:tcW w:w="1550" w:type="dxa"/>
            <w:tcBorders>
              <w:top w:val="nil"/>
              <w:left w:val="single" w:sz="4" w:space="0" w:color="auto"/>
              <w:bottom w:val="single" w:sz="4" w:space="0" w:color="auto"/>
              <w:right w:val="single" w:sz="4" w:space="0" w:color="auto"/>
            </w:tcBorders>
            <w:shd w:val="clear" w:color="auto" w:fill="auto"/>
            <w:noWrap/>
            <w:hideMark/>
          </w:tcPr>
          <w:p w14:paraId="49A801D2"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2" w:type="dxa"/>
            <w:tcBorders>
              <w:top w:val="nil"/>
              <w:left w:val="nil"/>
              <w:bottom w:val="single" w:sz="4" w:space="0" w:color="auto"/>
              <w:right w:val="single" w:sz="4" w:space="0" w:color="auto"/>
            </w:tcBorders>
            <w:shd w:val="clear" w:color="auto" w:fill="auto"/>
            <w:noWrap/>
            <w:hideMark/>
          </w:tcPr>
          <w:p w14:paraId="4D5A9EDE" w14:textId="77777777" w:rsidR="00872FB3" w:rsidRPr="003A470C" w:rsidRDefault="00872FB3" w:rsidP="00273EDC">
            <w:pPr>
              <w:rPr>
                <w:sz w:val="19"/>
                <w:szCs w:val="19"/>
              </w:rPr>
            </w:pPr>
            <w:r w:rsidRPr="003A470C">
              <w:rPr>
                <w:sz w:val="19"/>
                <w:szCs w:val="19"/>
              </w:rPr>
              <w:t>A1004 01</w:t>
            </w:r>
          </w:p>
        </w:tc>
        <w:tc>
          <w:tcPr>
            <w:tcW w:w="4966" w:type="dxa"/>
            <w:tcBorders>
              <w:top w:val="single" w:sz="4" w:space="0" w:color="auto"/>
              <w:left w:val="nil"/>
              <w:bottom w:val="single" w:sz="4" w:space="0" w:color="auto"/>
              <w:right w:val="single" w:sz="4" w:space="0" w:color="auto"/>
            </w:tcBorders>
            <w:shd w:val="clear" w:color="auto" w:fill="auto"/>
            <w:hideMark/>
          </w:tcPr>
          <w:p w14:paraId="288D92BA" w14:textId="77777777" w:rsidR="00872FB3" w:rsidRPr="003A470C" w:rsidRDefault="00872FB3" w:rsidP="00273EDC">
            <w:pPr>
              <w:rPr>
                <w:sz w:val="19"/>
                <w:szCs w:val="19"/>
              </w:rPr>
            </w:pPr>
            <w:r w:rsidRPr="003A470C">
              <w:rPr>
                <w:sz w:val="19"/>
                <w:szCs w:val="19"/>
              </w:rPr>
              <w:t>Redovan rad gradskog administrativnog, tehničkog i stručnog osoblja</w:t>
            </w:r>
          </w:p>
        </w:tc>
        <w:tc>
          <w:tcPr>
            <w:tcW w:w="1422" w:type="dxa"/>
            <w:gridSpan w:val="2"/>
            <w:tcBorders>
              <w:top w:val="single" w:sz="4" w:space="0" w:color="auto"/>
              <w:left w:val="nil"/>
              <w:bottom w:val="single" w:sz="4" w:space="0" w:color="auto"/>
              <w:right w:val="single" w:sz="4" w:space="0" w:color="auto"/>
            </w:tcBorders>
            <w:shd w:val="clear" w:color="auto" w:fill="auto"/>
            <w:noWrap/>
          </w:tcPr>
          <w:p w14:paraId="5A42A882" w14:textId="77777777" w:rsidR="00872FB3" w:rsidRPr="003A470C" w:rsidRDefault="00872FB3" w:rsidP="00273EDC">
            <w:pPr>
              <w:jc w:val="right"/>
              <w:rPr>
                <w:sz w:val="19"/>
                <w:szCs w:val="19"/>
              </w:rPr>
            </w:pPr>
            <w:r>
              <w:rPr>
                <w:sz w:val="19"/>
                <w:szCs w:val="19"/>
              </w:rPr>
              <w:t>3.133.000,00</w:t>
            </w:r>
          </w:p>
        </w:tc>
        <w:tc>
          <w:tcPr>
            <w:tcW w:w="1418" w:type="dxa"/>
            <w:gridSpan w:val="2"/>
            <w:tcBorders>
              <w:top w:val="single" w:sz="4" w:space="0" w:color="auto"/>
              <w:left w:val="nil"/>
              <w:bottom w:val="single" w:sz="4" w:space="0" w:color="auto"/>
              <w:right w:val="single" w:sz="4" w:space="0" w:color="auto"/>
            </w:tcBorders>
            <w:shd w:val="clear" w:color="auto" w:fill="auto"/>
            <w:noWrap/>
          </w:tcPr>
          <w:p w14:paraId="4A47733E" w14:textId="77777777" w:rsidR="00872FB3" w:rsidRPr="003A470C" w:rsidRDefault="00872FB3" w:rsidP="00273EDC">
            <w:pPr>
              <w:jc w:val="right"/>
              <w:rPr>
                <w:sz w:val="19"/>
                <w:szCs w:val="19"/>
              </w:rPr>
            </w:pPr>
            <w:r>
              <w:rPr>
                <w:sz w:val="19"/>
                <w:szCs w:val="19"/>
              </w:rPr>
              <w:t>1.255.810,72</w:t>
            </w:r>
          </w:p>
        </w:tc>
        <w:tc>
          <w:tcPr>
            <w:tcW w:w="766" w:type="dxa"/>
            <w:tcBorders>
              <w:top w:val="single" w:sz="4" w:space="0" w:color="auto"/>
              <w:left w:val="nil"/>
              <w:bottom w:val="single" w:sz="4" w:space="0" w:color="auto"/>
              <w:right w:val="single" w:sz="4" w:space="0" w:color="auto"/>
            </w:tcBorders>
            <w:shd w:val="clear" w:color="auto" w:fill="auto"/>
            <w:noWrap/>
          </w:tcPr>
          <w:p w14:paraId="321D0091" w14:textId="77777777" w:rsidR="00872FB3" w:rsidRPr="003A470C" w:rsidRDefault="00872FB3" w:rsidP="00273EDC">
            <w:pPr>
              <w:jc w:val="right"/>
              <w:rPr>
                <w:sz w:val="19"/>
                <w:szCs w:val="19"/>
              </w:rPr>
            </w:pPr>
            <w:r>
              <w:rPr>
                <w:sz w:val="19"/>
                <w:szCs w:val="19"/>
              </w:rPr>
              <w:t>40,1</w:t>
            </w:r>
          </w:p>
        </w:tc>
      </w:tr>
      <w:tr w:rsidR="00872FB3" w:rsidRPr="003A470C" w14:paraId="5DD84AB3" w14:textId="77777777" w:rsidTr="00273EDC">
        <w:trPr>
          <w:trHeight w:val="250"/>
          <w:jc w:val="center"/>
        </w:trPr>
        <w:tc>
          <w:tcPr>
            <w:tcW w:w="1550" w:type="dxa"/>
            <w:tcBorders>
              <w:top w:val="nil"/>
              <w:left w:val="single" w:sz="4" w:space="0" w:color="auto"/>
              <w:bottom w:val="single" w:sz="4" w:space="0" w:color="auto"/>
              <w:right w:val="single" w:sz="4" w:space="0" w:color="auto"/>
            </w:tcBorders>
            <w:shd w:val="clear" w:color="auto" w:fill="auto"/>
            <w:noWrap/>
            <w:vAlign w:val="center"/>
            <w:hideMark/>
          </w:tcPr>
          <w:p w14:paraId="5B8710F3" w14:textId="77777777" w:rsidR="00872FB3" w:rsidRPr="003A470C" w:rsidRDefault="00872FB3" w:rsidP="00273EDC">
            <w:pPr>
              <w:rPr>
                <w:color w:val="000000"/>
                <w:sz w:val="19"/>
                <w:szCs w:val="19"/>
              </w:rPr>
            </w:pPr>
            <w:r w:rsidRPr="003A470C">
              <w:rPr>
                <w:color w:val="000000"/>
                <w:sz w:val="19"/>
                <w:szCs w:val="19"/>
              </w:rPr>
              <w:t>Kapitalni projekt</w:t>
            </w:r>
          </w:p>
        </w:tc>
        <w:tc>
          <w:tcPr>
            <w:tcW w:w="992" w:type="dxa"/>
            <w:tcBorders>
              <w:top w:val="nil"/>
              <w:left w:val="nil"/>
              <w:bottom w:val="single" w:sz="4" w:space="0" w:color="auto"/>
              <w:right w:val="single" w:sz="4" w:space="0" w:color="auto"/>
            </w:tcBorders>
            <w:shd w:val="clear" w:color="auto" w:fill="auto"/>
            <w:noWrap/>
            <w:vAlign w:val="center"/>
            <w:hideMark/>
          </w:tcPr>
          <w:p w14:paraId="67A225CC" w14:textId="77777777" w:rsidR="00872FB3" w:rsidRPr="003A470C" w:rsidRDefault="00872FB3" w:rsidP="00273EDC">
            <w:pPr>
              <w:rPr>
                <w:sz w:val="19"/>
                <w:szCs w:val="19"/>
              </w:rPr>
            </w:pPr>
            <w:r w:rsidRPr="003A470C">
              <w:rPr>
                <w:sz w:val="19"/>
                <w:szCs w:val="19"/>
              </w:rPr>
              <w:t>K1004 01</w:t>
            </w:r>
          </w:p>
        </w:tc>
        <w:tc>
          <w:tcPr>
            <w:tcW w:w="4966" w:type="dxa"/>
            <w:tcBorders>
              <w:top w:val="single" w:sz="4" w:space="0" w:color="auto"/>
              <w:left w:val="nil"/>
              <w:bottom w:val="single" w:sz="4" w:space="0" w:color="auto"/>
              <w:right w:val="single" w:sz="4" w:space="0" w:color="auto"/>
            </w:tcBorders>
            <w:shd w:val="clear" w:color="auto" w:fill="auto"/>
            <w:vAlign w:val="center"/>
            <w:hideMark/>
          </w:tcPr>
          <w:p w14:paraId="5290F60C" w14:textId="77777777" w:rsidR="00872FB3" w:rsidRPr="003A470C" w:rsidRDefault="00872FB3" w:rsidP="00273EDC">
            <w:pPr>
              <w:rPr>
                <w:sz w:val="19"/>
                <w:szCs w:val="19"/>
              </w:rPr>
            </w:pPr>
            <w:r w:rsidRPr="003A470C">
              <w:rPr>
                <w:sz w:val="19"/>
                <w:szCs w:val="19"/>
              </w:rPr>
              <w:t xml:space="preserve">Nabava dugotrajne imovine - oprema i informatizacija </w:t>
            </w:r>
          </w:p>
        </w:tc>
        <w:tc>
          <w:tcPr>
            <w:tcW w:w="1422" w:type="dxa"/>
            <w:gridSpan w:val="2"/>
            <w:tcBorders>
              <w:top w:val="single" w:sz="4" w:space="0" w:color="auto"/>
              <w:left w:val="nil"/>
              <w:bottom w:val="single" w:sz="4" w:space="0" w:color="auto"/>
              <w:right w:val="single" w:sz="4" w:space="0" w:color="auto"/>
            </w:tcBorders>
            <w:shd w:val="clear" w:color="auto" w:fill="auto"/>
            <w:noWrap/>
            <w:vAlign w:val="center"/>
          </w:tcPr>
          <w:p w14:paraId="1E3C1CA1" w14:textId="77777777" w:rsidR="00872FB3" w:rsidRPr="003A470C" w:rsidRDefault="00872FB3" w:rsidP="00273EDC">
            <w:pPr>
              <w:jc w:val="right"/>
              <w:rPr>
                <w:sz w:val="19"/>
                <w:szCs w:val="19"/>
              </w:rPr>
            </w:pPr>
            <w:r>
              <w:rPr>
                <w:sz w:val="19"/>
                <w:szCs w:val="19"/>
              </w:rPr>
              <w:t>140.000,00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0323000B" w14:textId="77777777" w:rsidR="00872FB3" w:rsidRPr="003A470C" w:rsidRDefault="00872FB3" w:rsidP="00273EDC">
            <w:pPr>
              <w:jc w:val="right"/>
              <w:rPr>
                <w:sz w:val="19"/>
                <w:szCs w:val="19"/>
              </w:rPr>
            </w:pPr>
            <w:r>
              <w:rPr>
                <w:sz w:val="19"/>
                <w:szCs w:val="19"/>
              </w:rPr>
              <w:t>52.797,69</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70C55845" w14:textId="77777777" w:rsidR="00872FB3" w:rsidRPr="003A470C" w:rsidRDefault="00872FB3" w:rsidP="00273EDC">
            <w:pPr>
              <w:jc w:val="right"/>
              <w:rPr>
                <w:sz w:val="19"/>
                <w:szCs w:val="19"/>
              </w:rPr>
            </w:pPr>
            <w:r>
              <w:rPr>
                <w:sz w:val="19"/>
                <w:szCs w:val="19"/>
              </w:rPr>
              <w:t>37,7</w:t>
            </w:r>
          </w:p>
        </w:tc>
      </w:tr>
    </w:tbl>
    <w:p w14:paraId="4DB69AB4" w14:textId="77777777" w:rsidR="00872FB3" w:rsidRPr="003A470C" w:rsidRDefault="00872FB3" w:rsidP="00872FB3">
      <w:pPr>
        <w:ind w:firstLine="284"/>
        <w:jc w:val="both"/>
        <w:rPr>
          <w:b/>
          <w:i/>
        </w:rPr>
      </w:pPr>
    </w:p>
    <w:p w14:paraId="7159D7E2" w14:textId="77777777" w:rsidR="00872FB3" w:rsidRPr="003A470C" w:rsidRDefault="00872FB3" w:rsidP="00872FB3">
      <w:pPr>
        <w:ind w:firstLine="284"/>
        <w:jc w:val="both"/>
      </w:pPr>
      <w:r w:rsidRPr="003A470C">
        <w:rPr>
          <w:b/>
          <w:i/>
        </w:rPr>
        <w:t>Aktivnost A100</w:t>
      </w:r>
      <w:r>
        <w:rPr>
          <w:b/>
          <w:i/>
        </w:rPr>
        <w:t>4</w:t>
      </w:r>
      <w:r w:rsidRPr="003A470C">
        <w:rPr>
          <w:b/>
          <w:i/>
        </w:rPr>
        <w:t xml:space="preserve"> 01 Redovan rad gradskog administrativnog, tehničkog i stručnog osoblja - </w:t>
      </w:r>
      <w:r w:rsidRPr="003A470C">
        <w:t xml:space="preserve">rashodi su izvršeni u iznosu od </w:t>
      </w:r>
      <w:r>
        <w:t>1.255.810,72</w:t>
      </w:r>
      <w:r w:rsidRPr="003A470C">
        <w:t xml:space="preserve"> kun</w:t>
      </w:r>
      <w:r>
        <w:t>e</w:t>
      </w:r>
      <w:r w:rsidRPr="003A470C">
        <w:t xml:space="preserve"> što je </w:t>
      </w:r>
      <w:r>
        <w:t xml:space="preserve">40,1 </w:t>
      </w:r>
      <w:r w:rsidRPr="003A470C">
        <w:t>% plana, a obuhvaćaju:</w:t>
      </w:r>
    </w:p>
    <w:p w14:paraId="1EBBF9E8" w14:textId="77777777" w:rsidR="00872FB3" w:rsidRPr="003A470C" w:rsidRDefault="00872FB3" w:rsidP="00872FB3">
      <w:pPr>
        <w:ind w:firstLine="284"/>
        <w:jc w:val="both"/>
      </w:pPr>
      <w:r w:rsidRPr="003A470C">
        <w:t xml:space="preserve"> - rashode za zaposlene u iznosu od </w:t>
      </w:r>
      <w:r>
        <w:t xml:space="preserve">746.050,68 </w:t>
      </w:r>
      <w:r w:rsidRPr="003A470C">
        <w:t>kuna (</w:t>
      </w:r>
      <w:r>
        <w:t xml:space="preserve">42,5 </w:t>
      </w:r>
      <w:r w:rsidRPr="003A470C">
        <w:t>% plana) koji se odnose na isplatu plaća</w:t>
      </w:r>
      <w:r>
        <w:t>,</w:t>
      </w:r>
      <w:r w:rsidRPr="003A470C">
        <w:t xml:space="preserve"> doprinosa </w:t>
      </w:r>
      <w:r>
        <w:t xml:space="preserve">i ostalih rashoda </w:t>
      </w:r>
      <w:r w:rsidRPr="003A470C">
        <w:t xml:space="preserve">za 9 zaposlenika </w:t>
      </w:r>
      <w:r w:rsidRPr="00446196">
        <w:t>JUO. Plaće se obračunavaju temeljem Zakona o plaćama u lokalnoj i područnoj (regionalnoj) samoupravi (NN 28/10) i Odluke o koeficijentima za obračun plaće službenika u Jedinstvenom upravnom odjelu Grada Lepoglave („Službeni vjesnik Varaždinske županije“ br. 25/10</w:t>
      </w:r>
      <w:r>
        <w:t>,</w:t>
      </w:r>
      <w:r w:rsidRPr="00446196">
        <w:t xml:space="preserve"> 43/13</w:t>
      </w:r>
      <w:r>
        <w:t xml:space="preserve"> i 78/17</w:t>
      </w:r>
      <w:r w:rsidRPr="00446196">
        <w:t>).</w:t>
      </w:r>
      <w:r w:rsidRPr="003A470C">
        <w:t xml:space="preserve">  </w:t>
      </w:r>
    </w:p>
    <w:p w14:paraId="2C6EF60D" w14:textId="77777777" w:rsidR="00872FB3" w:rsidRPr="003A470C" w:rsidRDefault="00872FB3" w:rsidP="00872FB3">
      <w:pPr>
        <w:ind w:firstLine="284"/>
        <w:jc w:val="both"/>
      </w:pPr>
      <w:r w:rsidRPr="003A470C">
        <w:t xml:space="preserve">- materijalne rashode u iznosu od </w:t>
      </w:r>
      <w:r>
        <w:t>436.397,84</w:t>
      </w:r>
      <w:r w:rsidRPr="003A470C">
        <w:t xml:space="preserve"> kun</w:t>
      </w:r>
      <w:r>
        <w:t>e</w:t>
      </w:r>
      <w:r w:rsidRPr="003A470C">
        <w:t xml:space="preserve"> (</w:t>
      </w:r>
      <w:r>
        <w:t xml:space="preserve">36,5 </w:t>
      </w:r>
      <w:r w:rsidRPr="003A470C">
        <w:t xml:space="preserve">% plana) </w:t>
      </w:r>
      <w:r>
        <w:t>-</w:t>
      </w:r>
      <w:r w:rsidRPr="003A470C">
        <w:t xml:space="preserve"> </w:t>
      </w:r>
      <w:r>
        <w:t>naknade troškova zaposlenima (</w:t>
      </w:r>
      <w:r w:rsidRPr="003A470C">
        <w:t>rashodi za službena putovanja, naknade za prijevoz na posao</w:t>
      </w:r>
      <w:r>
        <w:t xml:space="preserve">, </w:t>
      </w:r>
      <w:proofErr w:type="spellStart"/>
      <w:r>
        <w:t>loko</w:t>
      </w:r>
      <w:proofErr w:type="spellEnd"/>
      <w:r>
        <w:t xml:space="preserve"> vožnja); rashodi za materijal i energiju (</w:t>
      </w:r>
      <w:r w:rsidRPr="003A470C">
        <w:t>uredski materijal i ostal</w:t>
      </w:r>
      <w:r>
        <w:t>i</w:t>
      </w:r>
      <w:r w:rsidRPr="003A470C">
        <w:t xml:space="preserve"> materijaln</w:t>
      </w:r>
      <w:r>
        <w:t>i</w:t>
      </w:r>
      <w:r w:rsidRPr="003A470C">
        <w:t xml:space="preserve"> rashod</w:t>
      </w:r>
      <w:r>
        <w:t>i</w:t>
      </w:r>
      <w:r w:rsidRPr="003A470C">
        <w:t>, energij</w:t>
      </w:r>
      <w:r>
        <w:t>a</w:t>
      </w:r>
      <w:r w:rsidRPr="003A470C">
        <w:t>, sitni inventar i auto gume</w:t>
      </w:r>
      <w:r>
        <w:t xml:space="preserve">); </w:t>
      </w:r>
      <w:r w:rsidRPr="003A470C">
        <w:t xml:space="preserve"> rashodi za usluge (usluge telefona</w:t>
      </w:r>
      <w:r>
        <w:t xml:space="preserve">, </w:t>
      </w:r>
      <w:r w:rsidRPr="003A470C">
        <w:t>pošte</w:t>
      </w:r>
      <w:r>
        <w:t xml:space="preserve"> i prijevoza</w:t>
      </w:r>
      <w:r w:rsidRPr="003A470C">
        <w:t>, tekućeg i investicijskog održavanja opreme i prijevoznih sredstava, komunalne usluge, zakupnine i najamnine, računalne usluge, ostale usluge</w:t>
      </w:r>
      <w:r>
        <w:t xml:space="preserve"> - čišćenje zgrade gradske uprave, knjigovodstvene </w:t>
      </w:r>
      <w:r w:rsidRPr="0068211F">
        <w:t>usluge, naknada 1 % od ukupno naplaćenih prihoda Ministarstvu financija Poreznoj upravi za troškove obavljanja poslova utvrđivanja, evidentiranja, naplate, nadzora i ovrhe poreza na dohodak</w:t>
      </w:r>
      <w:r>
        <w:t xml:space="preserve"> </w:t>
      </w:r>
      <w:r w:rsidRPr="003A470C">
        <w:t>i ostal</w:t>
      </w:r>
      <w:r>
        <w:t>i</w:t>
      </w:r>
      <w:r w:rsidRPr="003A470C">
        <w:t xml:space="preserve"> nespomenuti rashodi poslovanja (premije osiguranja prijevoznih sredstava, imovine i zaposleni</w:t>
      </w:r>
      <w:r>
        <w:t>ka, pristojbe i naknade i ostali rashodi</w:t>
      </w:r>
      <w:r w:rsidRPr="003A470C">
        <w:t>)</w:t>
      </w:r>
    </w:p>
    <w:p w14:paraId="37E2101D" w14:textId="77777777" w:rsidR="00872FB3" w:rsidRPr="003A470C" w:rsidRDefault="00872FB3" w:rsidP="00872FB3">
      <w:pPr>
        <w:ind w:firstLine="284"/>
        <w:jc w:val="both"/>
      </w:pPr>
      <w:r w:rsidRPr="003A470C">
        <w:t xml:space="preserve">- financijske rashode u iznosu od </w:t>
      </w:r>
      <w:r>
        <w:t>73.362,20</w:t>
      </w:r>
      <w:r w:rsidRPr="003A470C">
        <w:t xml:space="preserve"> kuna (</w:t>
      </w:r>
      <w:r>
        <w:t xml:space="preserve">40,5 </w:t>
      </w:r>
      <w:r w:rsidRPr="003A470C">
        <w:t xml:space="preserve">% plana) koji se odnose na </w:t>
      </w:r>
      <w:r w:rsidRPr="00F52A59">
        <w:t xml:space="preserve">rashode za kamate za primljene kredite i zajmove od kreditnih i ostalih financijskih institucija u javnom sektoru </w:t>
      </w:r>
      <w:r>
        <w:t xml:space="preserve">(redovna kamata u razdoblju otplate kredita HBOR-a za projekt Rekonstrukcija i adaptacija Dječjeg vrtića Lepoglava) te rashode za </w:t>
      </w:r>
      <w:r w:rsidRPr="003A470C">
        <w:t>bankarske usluge, usluge platnog prometa</w:t>
      </w:r>
      <w:r>
        <w:t>,</w:t>
      </w:r>
      <w:r w:rsidRPr="003A470C">
        <w:t xml:space="preserve"> </w:t>
      </w:r>
      <w:r>
        <w:t xml:space="preserve">zatezne kamate, </w:t>
      </w:r>
      <w:r w:rsidRPr="003A470C">
        <w:t>naknadu Poreznoj upravi za obavljanje poslova utvrđivanja, evidentiranja, nadzora, naplate i ovrhe radi naplate gradskih poreza u iznosu 5% od ukupno naplaćenih prihoda</w:t>
      </w:r>
      <w:r>
        <w:t xml:space="preserve"> i naknadu</w:t>
      </w:r>
      <w:r w:rsidRPr="0068211F">
        <w:rPr>
          <w:color w:val="FF0000"/>
        </w:rPr>
        <w:t xml:space="preserve"> </w:t>
      </w:r>
      <w:r w:rsidRPr="003A470C">
        <w:t>Fini za korištenje certifikata</w:t>
      </w:r>
      <w:r>
        <w:t xml:space="preserve">. </w:t>
      </w:r>
    </w:p>
    <w:p w14:paraId="7690F5A2" w14:textId="77777777" w:rsidR="00872FB3" w:rsidRPr="00A3201C" w:rsidRDefault="00872FB3" w:rsidP="00872FB3">
      <w:pPr>
        <w:ind w:firstLine="284"/>
        <w:jc w:val="both"/>
      </w:pPr>
      <w:r w:rsidRPr="003A470C">
        <w:rPr>
          <w:b/>
          <w:i/>
        </w:rPr>
        <w:t>Kapitalni projekt K1004 01</w:t>
      </w:r>
      <w:r>
        <w:rPr>
          <w:b/>
          <w:i/>
        </w:rPr>
        <w:t xml:space="preserve"> </w:t>
      </w:r>
      <w:r w:rsidRPr="003A470C">
        <w:rPr>
          <w:b/>
          <w:i/>
        </w:rPr>
        <w:t>Nabava dugotrajne imovine - oprema i informatizacija</w:t>
      </w:r>
      <w:r w:rsidRPr="003A470C">
        <w:t xml:space="preserve"> -</w:t>
      </w:r>
      <w:r w:rsidRPr="003A470C">
        <w:rPr>
          <w:b/>
          <w:i/>
        </w:rPr>
        <w:t xml:space="preserve"> </w:t>
      </w:r>
      <w:r w:rsidRPr="003A470C">
        <w:t xml:space="preserve">rashodi su izvršeni u iznosu od </w:t>
      </w:r>
      <w:r w:rsidRPr="00A3201C">
        <w:t>52.797,69 kuna ili 37,7 % planiranog za 2021. godinu, a odnose se na nabavu dva laptopa, jednog računala</w:t>
      </w:r>
      <w:r>
        <w:t xml:space="preserve"> i UPS-a za server, mobitela za predsjednika gradskog vijeća te nabavu klima uređaja (vanjski). Iznos od 16.187,50 kuna utrošen je za kupnju </w:t>
      </w:r>
      <w:r w:rsidRPr="00933ACF">
        <w:t xml:space="preserve">programskog paketa "Ured bez papira" </w:t>
      </w:r>
      <w:r>
        <w:t>-</w:t>
      </w:r>
      <w:r w:rsidRPr="00933ACF">
        <w:t xml:space="preserve"> Maxi</w:t>
      </w:r>
      <w:r>
        <w:t xml:space="preserve"> i licence za računalni program Business Office </w:t>
      </w:r>
    </w:p>
    <w:p w14:paraId="322C4489" w14:textId="77777777" w:rsidR="00872FB3" w:rsidRPr="005F471D" w:rsidRDefault="00872FB3" w:rsidP="00872FB3">
      <w:pPr>
        <w:jc w:val="both"/>
      </w:pPr>
    </w:p>
    <w:p w14:paraId="674DF8D6" w14:textId="77777777" w:rsidR="00872FB3" w:rsidRPr="003A470C" w:rsidRDefault="00872FB3" w:rsidP="00872FB3">
      <w:pPr>
        <w:jc w:val="both"/>
        <w:rPr>
          <w:b/>
        </w:rPr>
      </w:pPr>
      <w:r w:rsidRPr="003B1C2C">
        <w:rPr>
          <w:b/>
        </w:rPr>
        <w:lastRenderedPageBreak/>
        <w:t>RAZDJEL 003 KOMUNALNA DJELATNOST</w:t>
      </w:r>
    </w:p>
    <w:p w14:paraId="35500501" w14:textId="77777777" w:rsidR="00872FB3" w:rsidRPr="005F471D" w:rsidRDefault="00872FB3" w:rsidP="00872FB3">
      <w:pPr>
        <w:jc w:val="both"/>
        <w:rPr>
          <w:b/>
        </w:rPr>
      </w:pPr>
    </w:p>
    <w:p w14:paraId="59DCDA58" w14:textId="77777777" w:rsidR="00872FB3" w:rsidRPr="003A470C" w:rsidRDefault="00872FB3" w:rsidP="00872FB3">
      <w:pPr>
        <w:ind w:firstLine="284"/>
        <w:jc w:val="both"/>
      </w:pPr>
      <w:r w:rsidRPr="00926F82">
        <w:t>Ukupno izvršeni rashodi za razdjel komunalne djelatnosti iznose 3.213.792,40 kuna što je 20,5 % plana za 2021. godinu. U strukturi ukupnih rashoda rashodi za komunalnu djelatnost čine udio od 29,2 %. Na realizaciju projekata i aktivnosti unutar razdjela komunalne djelatnosti utjecaj imaju i namjenski prihodi</w:t>
      </w:r>
      <w:r w:rsidRPr="003A470C">
        <w:t xml:space="preserve"> u obliku tekućih i kapitalnih pomoći te su u skladu s time, prilikom planiranja proračuna za 20</w:t>
      </w:r>
      <w:r>
        <w:t>21</w:t>
      </w:r>
      <w:r w:rsidRPr="003A470C">
        <w:t>. godinu</w:t>
      </w:r>
      <w:r>
        <w:t>,</w:t>
      </w:r>
      <w:r w:rsidRPr="003A470C">
        <w:t xml:space="preserve"> na prihodovnoj strani proračuna uvrštene očekivane pomoći iz drugih proračuna. Od ukupnog utrošenog iznosa </w:t>
      </w:r>
      <w:r>
        <w:t xml:space="preserve">unutar ove pozicije rashoda </w:t>
      </w:r>
      <w:r w:rsidRPr="003A470C">
        <w:t xml:space="preserve">izvršenje za Tekuće održavanje realizirano je </w:t>
      </w:r>
      <w:r>
        <w:t>s</w:t>
      </w:r>
      <w:r w:rsidRPr="003A470C">
        <w:t xml:space="preserve"> iznos</w:t>
      </w:r>
      <w:r>
        <w:t>om</w:t>
      </w:r>
      <w:r w:rsidRPr="003A470C">
        <w:t xml:space="preserve"> od </w:t>
      </w:r>
      <w:r>
        <w:t>2.166.440,22</w:t>
      </w:r>
      <w:r w:rsidRPr="003A470C">
        <w:t xml:space="preserve"> kun</w:t>
      </w:r>
      <w:r>
        <w:t>e</w:t>
      </w:r>
      <w:r w:rsidRPr="003A470C">
        <w:t xml:space="preserve"> (</w:t>
      </w:r>
      <w:r>
        <w:t xml:space="preserve">33,5 </w:t>
      </w:r>
      <w:r w:rsidRPr="003A470C">
        <w:t xml:space="preserve">% plana) dok preostali iznos od </w:t>
      </w:r>
      <w:r>
        <w:t xml:space="preserve">1.047.352,18 </w:t>
      </w:r>
      <w:r w:rsidRPr="003A470C">
        <w:t>kun</w:t>
      </w:r>
      <w:r>
        <w:t>a</w:t>
      </w:r>
      <w:r w:rsidRPr="003A470C">
        <w:t xml:space="preserve"> (</w:t>
      </w:r>
      <w:r>
        <w:t xml:space="preserve">11,4 </w:t>
      </w:r>
      <w:r w:rsidRPr="003A470C">
        <w:t xml:space="preserve">% plana) čine rashodi za Kapitalna ulaganja tijekom </w:t>
      </w:r>
      <w:r>
        <w:t xml:space="preserve">izvještajnog razdoblja </w:t>
      </w:r>
      <w:r w:rsidRPr="003A470C">
        <w:t>20</w:t>
      </w:r>
      <w:r>
        <w:t>21</w:t>
      </w:r>
      <w:r w:rsidRPr="003A470C">
        <w:t xml:space="preserve">. godine. </w:t>
      </w:r>
    </w:p>
    <w:p w14:paraId="08B139CA" w14:textId="77777777" w:rsidR="00872FB3" w:rsidRPr="001A51E5" w:rsidRDefault="00872FB3" w:rsidP="00872FB3">
      <w:pPr>
        <w:jc w:val="both"/>
        <w:rPr>
          <w:b/>
        </w:rPr>
      </w:pPr>
      <w:r w:rsidRPr="00380E9E">
        <w:rPr>
          <w:szCs w:val="19"/>
        </w:rPr>
        <w:t xml:space="preserve">Tablica 8. Izvršenje rashoda po programima, aktivnostima i projektima u </w:t>
      </w:r>
      <w:r>
        <w:rPr>
          <w:szCs w:val="19"/>
        </w:rPr>
        <w:t>razdoblju 1-6/</w:t>
      </w:r>
      <w:r w:rsidRPr="003A470C">
        <w:rPr>
          <w:szCs w:val="19"/>
        </w:rPr>
        <w:t>20</w:t>
      </w:r>
      <w:r>
        <w:rPr>
          <w:szCs w:val="19"/>
        </w:rPr>
        <w:t>21</w:t>
      </w:r>
      <w:r w:rsidRPr="003A470C">
        <w:rPr>
          <w:szCs w:val="19"/>
        </w:rPr>
        <w:t>. godin</w:t>
      </w:r>
      <w:r>
        <w:rPr>
          <w:szCs w:val="19"/>
        </w:rPr>
        <w:t>e</w:t>
      </w:r>
      <w:r w:rsidRPr="00380E9E">
        <w:rPr>
          <w:szCs w:val="19"/>
        </w:rPr>
        <w:t xml:space="preserve"> u odnosu na plan, Razdjel Komunalna djelatnost</w:t>
      </w:r>
    </w:p>
    <w:p w14:paraId="1202A95E" w14:textId="77777777" w:rsidR="00872FB3" w:rsidRPr="005F471D" w:rsidRDefault="00872FB3" w:rsidP="00872FB3">
      <w:pPr>
        <w:jc w:val="both"/>
        <w:rPr>
          <w:b/>
        </w:rPr>
      </w:pPr>
    </w:p>
    <w:tbl>
      <w:tblPr>
        <w:tblW w:w="11058" w:type="dxa"/>
        <w:jc w:val="center"/>
        <w:tblLook w:val="04A0" w:firstRow="1" w:lastRow="0" w:firstColumn="1" w:lastColumn="0" w:noHBand="0" w:noVBand="1"/>
      </w:tblPr>
      <w:tblGrid>
        <w:gridCol w:w="1547"/>
        <w:gridCol w:w="987"/>
        <w:gridCol w:w="4941"/>
        <w:gridCol w:w="1407"/>
        <w:gridCol w:w="1410"/>
        <w:gridCol w:w="766"/>
      </w:tblGrid>
      <w:tr w:rsidR="00872FB3" w:rsidRPr="003A470C" w14:paraId="1114CB4B" w14:textId="77777777" w:rsidTr="00273EDC">
        <w:trPr>
          <w:trHeight w:val="290"/>
          <w:jc w:val="center"/>
        </w:trPr>
        <w:tc>
          <w:tcPr>
            <w:tcW w:w="7475" w:type="dxa"/>
            <w:gridSpan w:val="3"/>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B282A5B" w14:textId="77777777" w:rsidR="00872FB3" w:rsidRPr="003A470C" w:rsidRDefault="00872FB3" w:rsidP="00273EDC">
            <w:pPr>
              <w:jc w:val="center"/>
              <w:rPr>
                <w:b/>
                <w:bCs/>
                <w:color w:val="000000"/>
                <w:sz w:val="19"/>
                <w:szCs w:val="19"/>
              </w:rPr>
            </w:pPr>
            <w:r w:rsidRPr="003A470C">
              <w:rPr>
                <w:b/>
                <w:bCs/>
                <w:color w:val="000000"/>
                <w:sz w:val="19"/>
                <w:szCs w:val="19"/>
              </w:rPr>
              <w:t xml:space="preserve">Programi, aktivnosti, projekti </w:t>
            </w:r>
          </w:p>
        </w:tc>
        <w:tc>
          <w:tcPr>
            <w:tcW w:w="1407" w:type="dxa"/>
            <w:tcBorders>
              <w:top w:val="single" w:sz="4" w:space="0" w:color="auto"/>
              <w:left w:val="nil"/>
              <w:bottom w:val="single" w:sz="4" w:space="0" w:color="auto"/>
              <w:right w:val="single" w:sz="4" w:space="0" w:color="auto"/>
            </w:tcBorders>
            <w:shd w:val="clear" w:color="000000" w:fill="A9D08E"/>
            <w:noWrap/>
            <w:vAlign w:val="center"/>
            <w:hideMark/>
          </w:tcPr>
          <w:p w14:paraId="1EEDA92C" w14:textId="77777777" w:rsidR="00872FB3" w:rsidRPr="003A470C" w:rsidRDefault="00872FB3" w:rsidP="00273EDC">
            <w:pPr>
              <w:jc w:val="center"/>
              <w:rPr>
                <w:b/>
                <w:bCs/>
                <w:color w:val="000000"/>
                <w:sz w:val="19"/>
                <w:szCs w:val="19"/>
              </w:rPr>
            </w:pPr>
            <w:r w:rsidRPr="003A470C">
              <w:rPr>
                <w:b/>
                <w:bCs/>
                <w:color w:val="000000"/>
                <w:sz w:val="19"/>
                <w:szCs w:val="19"/>
              </w:rPr>
              <w:t>Plan 20</w:t>
            </w:r>
            <w:r>
              <w:rPr>
                <w:b/>
                <w:bCs/>
                <w:color w:val="000000"/>
                <w:sz w:val="19"/>
                <w:szCs w:val="19"/>
              </w:rPr>
              <w:t>21</w:t>
            </w:r>
            <w:r w:rsidRPr="003A470C">
              <w:rPr>
                <w:b/>
                <w:bCs/>
                <w:color w:val="000000"/>
                <w:sz w:val="19"/>
                <w:szCs w:val="19"/>
              </w:rPr>
              <w:t>.</w:t>
            </w:r>
          </w:p>
        </w:tc>
        <w:tc>
          <w:tcPr>
            <w:tcW w:w="1410" w:type="dxa"/>
            <w:tcBorders>
              <w:top w:val="single" w:sz="4" w:space="0" w:color="auto"/>
              <w:left w:val="nil"/>
              <w:bottom w:val="single" w:sz="4" w:space="0" w:color="auto"/>
              <w:right w:val="single" w:sz="4" w:space="0" w:color="auto"/>
            </w:tcBorders>
            <w:shd w:val="clear" w:color="000000" w:fill="A9D08E"/>
            <w:noWrap/>
            <w:vAlign w:val="center"/>
            <w:hideMark/>
          </w:tcPr>
          <w:p w14:paraId="1E7FB4BC" w14:textId="77777777" w:rsidR="00872FB3" w:rsidRPr="003A470C" w:rsidRDefault="00872FB3" w:rsidP="00273EDC">
            <w:pPr>
              <w:jc w:val="center"/>
              <w:rPr>
                <w:b/>
                <w:bCs/>
                <w:color w:val="000000"/>
                <w:sz w:val="19"/>
                <w:szCs w:val="19"/>
              </w:rPr>
            </w:pPr>
            <w:r w:rsidRPr="003A470C">
              <w:rPr>
                <w:b/>
                <w:bCs/>
                <w:color w:val="000000"/>
                <w:sz w:val="19"/>
                <w:szCs w:val="19"/>
              </w:rPr>
              <w:t xml:space="preserve">Ostvarenje </w:t>
            </w:r>
            <w:r>
              <w:rPr>
                <w:b/>
                <w:bCs/>
                <w:color w:val="000000"/>
                <w:sz w:val="19"/>
                <w:szCs w:val="19"/>
              </w:rPr>
              <w:t xml:space="preserve">    1-6/</w:t>
            </w:r>
            <w:r w:rsidRPr="003A470C">
              <w:rPr>
                <w:b/>
                <w:bCs/>
                <w:color w:val="000000"/>
                <w:sz w:val="19"/>
                <w:szCs w:val="19"/>
              </w:rPr>
              <w:t>20</w:t>
            </w:r>
            <w:r>
              <w:rPr>
                <w:b/>
                <w:bCs/>
                <w:color w:val="000000"/>
                <w:sz w:val="19"/>
                <w:szCs w:val="19"/>
              </w:rPr>
              <w:t>21</w:t>
            </w:r>
            <w:r w:rsidRPr="003A470C">
              <w:rPr>
                <w:b/>
                <w:bCs/>
                <w:color w:val="000000"/>
                <w:sz w:val="19"/>
                <w:szCs w:val="19"/>
              </w:rPr>
              <w:t xml:space="preserve">. </w:t>
            </w:r>
          </w:p>
        </w:tc>
        <w:tc>
          <w:tcPr>
            <w:tcW w:w="766" w:type="dxa"/>
            <w:tcBorders>
              <w:top w:val="single" w:sz="4" w:space="0" w:color="auto"/>
              <w:left w:val="nil"/>
              <w:bottom w:val="single" w:sz="4" w:space="0" w:color="auto"/>
              <w:right w:val="single" w:sz="4" w:space="0" w:color="auto"/>
            </w:tcBorders>
            <w:shd w:val="clear" w:color="000000" w:fill="A9D08E"/>
            <w:noWrap/>
            <w:vAlign w:val="center"/>
            <w:hideMark/>
          </w:tcPr>
          <w:p w14:paraId="2445492B" w14:textId="77777777" w:rsidR="00872FB3" w:rsidRPr="003A470C" w:rsidRDefault="00872FB3" w:rsidP="00273EDC">
            <w:pPr>
              <w:jc w:val="center"/>
              <w:rPr>
                <w:b/>
                <w:bCs/>
                <w:color w:val="000000"/>
                <w:sz w:val="19"/>
                <w:szCs w:val="19"/>
              </w:rPr>
            </w:pPr>
            <w:r w:rsidRPr="003A470C">
              <w:rPr>
                <w:b/>
                <w:bCs/>
                <w:color w:val="000000"/>
                <w:sz w:val="19"/>
                <w:szCs w:val="19"/>
              </w:rPr>
              <w:t xml:space="preserve">Indeks </w:t>
            </w:r>
          </w:p>
        </w:tc>
      </w:tr>
      <w:tr w:rsidR="00872FB3" w:rsidRPr="003A470C" w14:paraId="12C02C66" w14:textId="77777777" w:rsidTr="00273EDC">
        <w:trPr>
          <w:trHeight w:val="298"/>
          <w:jc w:val="center"/>
        </w:trPr>
        <w:tc>
          <w:tcPr>
            <w:tcW w:w="1547" w:type="dxa"/>
            <w:tcBorders>
              <w:top w:val="nil"/>
              <w:left w:val="single" w:sz="4" w:space="0" w:color="auto"/>
              <w:bottom w:val="single" w:sz="4" w:space="0" w:color="auto"/>
              <w:right w:val="single" w:sz="4" w:space="0" w:color="auto"/>
            </w:tcBorders>
            <w:shd w:val="clear" w:color="000000" w:fill="C6E0B4"/>
            <w:noWrap/>
            <w:vAlign w:val="center"/>
            <w:hideMark/>
          </w:tcPr>
          <w:p w14:paraId="65C7B976" w14:textId="77777777" w:rsidR="00872FB3" w:rsidRPr="003A470C" w:rsidRDefault="00872FB3" w:rsidP="00273EDC">
            <w:pPr>
              <w:rPr>
                <w:b/>
                <w:bCs/>
                <w:color w:val="000000"/>
                <w:sz w:val="19"/>
                <w:szCs w:val="19"/>
              </w:rPr>
            </w:pPr>
            <w:r w:rsidRPr="003A470C">
              <w:rPr>
                <w:b/>
                <w:bCs/>
                <w:color w:val="000000"/>
                <w:sz w:val="19"/>
                <w:szCs w:val="19"/>
              </w:rPr>
              <w:t>RAZDJEL</w:t>
            </w:r>
          </w:p>
        </w:tc>
        <w:tc>
          <w:tcPr>
            <w:tcW w:w="987" w:type="dxa"/>
            <w:tcBorders>
              <w:top w:val="nil"/>
              <w:left w:val="nil"/>
              <w:bottom w:val="single" w:sz="4" w:space="0" w:color="auto"/>
              <w:right w:val="single" w:sz="4" w:space="0" w:color="auto"/>
            </w:tcBorders>
            <w:shd w:val="clear" w:color="000000" w:fill="C6E0B4"/>
            <w:noWrap/>
            <w:vAlign w:val="center"/>
            <w:hideMark/>
          </w:tcPr>
          <w:p w14:paraId="3A22CD11" w14:textId="77777777" w:rsidR="00872FB3" w:rsidRPr="003A470C" w:rsidRDefault="00872FB3" w:rsidP="00273EDC">
            <w:pPr>
              <w:rPr>
                <w:b/>
                <w:bCs/>
                <w:sz w:val="19"/>
                <w:szCs w:val="19"/>
              </w:rPr>
            </w:pPr>
            <w:r w:rsidRPr="003A470C">
              <w:rPr>
                <w:b/>
                <w:bCs/>
                <w:sz w:val="19"/>
                <w:szCs w:val="19"/>
              </w:rPr>
              <w:t>003</w:t>
            </w:r>
          </w:p>
        </w:tc>
        <w:tc>
          <w:tcPr>
            <w:tcW w:w="4941" w:type="dxa"/>
            <w:tcBorders>
              <w:top w:val="nil"/>
              <w:left w:val="nil"/>
              <w:bottom w:val="single" w:sz="4" w:space="0" w:color="auto"/>
              <w:right w:val="single" w:sz="4" w:space="0" w:color="auto"/>
            </w:tcBorders>
            <w:shd w:val="clear" w:color="000000" w:fill="C6E0B4"/>
            <w:noWrap/>
            <w:vAlign w:val="center"/>
            <w:hideMark/>
          </w:tcPr>
          <w:p w14:paraId="6421DFE9" w14:textId="77777777" w:rsidR="00872FB3" w:rsidRPr="003A470C" w:rsidRDefault="00872FB3" w:rsidP="00273EDC">
            <w:pPr>
              <w:rPr>
                <w:b/>
                <w:bCs/>
                <w:sz w:val="19"/>
                <w:szCs w:val="19"/>
              </w:rPr>
            </w:pPr>
            <w:r w:rsidRPr="003A470C">
              <w:rPr>
                <w:b/>
                <w:bCs/>
                <w:sz w:val="19"/>
                <w:szCs w:val="19"/>
              </w:rPr>
              <w:t xml:space="preserve">KOMUNALNA DJELATNOST </w:t>
            </w:r>
          </w:p>
        </w:tc>
        <w:tc>
          <w:tcPr>
            <w:tcW w:w="1407" w:type="dxa"/>
            <w:tcBorders>
              <w:top w:val="nil"/>
              <w:left w:val="nil"/>
              <w:bottom w:val="single" w:sz="4" w:space="0" w:color="auto"/>
              <w:right w:val="single" w:sz="4" w:space="0" w:color="auto"/>
            </w:tcBorders>
            <w:shd w:val="clear" w:color="000000" w:fill="C6E0B4"/>
            <w:noWrap/>
            <w:vAlign w:val="center"/>
          </w:tcPr>
          <w:p w14:paraId="0297EC94" w14:textId="77777777" w:rsidR="00872FB3" w:rsidRPr="003A470C" w:rsidRDefault="00872FB3" w:rsidP="00273EDC">
            <w:pPr>
              <w:jc w:val="right"/>
              <w:rPr>
                <w:b/>
                <w:bCs/>
                <w:color w:val="000000"/>
                <w:sz w:val="19"/>
                <w:szCs w:val="19"/>
              </w:rPr>
            </w:pPr>
            <w:r>
              <w:rPr>
                <w:b/>
                <w:bCs/>
                <w:color w:val="000000"/>
                <w:sz w:val="19"/>
                <w:szCs w:val="19"/>
              </w:rPr>
              <w:t>15.655.000,00</w:t>
            </w:r>
          </w:p>
        </w:tc>
        <w:tc>
          <w:tcPr>
            <w:tcW w:w="1410" w:type="dxa"/>
            <w:tcBorders>
              <w:top w:val="nil"/>
              <w:left w:val="nil"/>
              <w:bottom w:val="single" w:sz="4" w:space="0" w:color="auto"/>
              <w:right w:val="single" w:sz="4" w:space="0" w:color="auto"/>
            </w:tcBorders>
            <w:shd w:val="clear" w:color="000000" w:fill="C6E0B4"/>
            <w:noWrap/>
            <w:vAlign w:val="center"/>
          </w:tcPr>
          <w:p w14:paraId="195B91B5" w14:textId="77777777" w:rsidR="00872FB3" w:rsidRPr="003A470C" w:rsidRDefault="00872FB3" w:rsidP="00273EDC">
            <w:pPr>
              <w:jc w:val="right"/>
              <w:rPr>
                <w:b/>
                <w:bCs/>
                <w:color w:val="000000"/>
                <w:sz w:val="19"/>
                <w:szCs w:val="19"/>
              </w:rPr>
            </w:pPr>
            <w:r>
              <w:rPr>
                <w:b/>
                <w:bCs/>
                <w:color w:val="000000"/>
                <w:sz w:val="19"/>
                <w:szCs w:val="19"/>
              </w:rPr>
              <w:t>3.213.792,40</w:t>
            </w:r>
          </w:p>
        </w:tc>
        <w:tc>
          <w:tcPr>
            <w:tcW w:w="766" w:type="dxa"/>
            <w:tcBorders>
              <w:top w:val="nil"/>
              <w:left w:val="nil"/>
              <w:bottom w:val="single" w:sz="4" w:space="0" w:color="auto"/>
              <w:right w:val="single" w:sz="4" w:space="0" w:color="auto"/>
            </w:tcBorders>
            <w:shd w:val="clear" w:color="000000" w:fill="C6E0B4"/>
            <w:noWrap/>
            <w:vAlign w:val="center"/>
          </w:tcPr>
          <w:p w14:paraId="68F1791D" w14:textId="77777777" w:rsidR="00872FB3" w:rsidRPr="003A470C" w:rsidRDefault="00872FB3" w:rsidP="00273EDC">
            <w:pPr>
              <w:jc w:val="right"/>
              <w:rPr>
                <w:b/>
                <w:bCs/>
                <w:sz w:val="19"/>
                <w:szCs w:val="19"/>
              </w:rPr>
            </w:pPr>
            <w:r>
              <w:rPr>
                <w:b/>
                <w:bCs/>
                <w:sz w:val="19"/>
                <w:szCs w:val="19"/>
              </w:rPr>
              <w:t>20,5</w:t>
            </w:r>
          </w:p>
        </w:tc>
      </w:tr>
      <w:tr w:rsidR="00872FB3" w:rsidRPr="003A470C" w14:paraId="64F44A20"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000000" w:fill="C6E0B4"/>
            <w:noWrap/>
            <w:vAlign w:val="center"/>
            <w:hideMark/>
          </w:tcPr>
          <w:p w14:paraId="7173F6E1" w14:textId="77777777" w:rsidR="00872FB3" w:rsidRPr="003A470C" w:rsidRDefault="00872FB3" w:rsidP="00273EDC">
            <w:pPr>
              <w:rPr>
                <w:b/>
                <w:bCs/>
                <w:color w:val="000000"/>
                <w:sz w:val="19"/>
                <w:szCs w:val="19"/>
              </w:rPr>
            </w:pPr>
            <w:r w:rsidRPr="003A470C">
              <w:rPr>
                <w:b/>
                <w:bCs/>
                <w:color w:val="000000"/>
                <w:sz w:val="19"/>
                <w:szCs w:val="19"/>
              </w:rPr>
              <w:t>GLAVA</w:t>
            </w:r>
          </w:p>
        </w:tc>
        <w:tc>
          <w:tcPr>
            <w:tcW w:w="987" w:type="dxa"/>
            <w:tcBorders>
              <w:top w:val="nil"/>
              <w:left w:val="nil"/>
              <w:bottom w:val="single" w:sz="4" w:space="0" w:color="auto"/>
              <w:right w:val="single" w:sz="4" w:space="0" w:color="auto"/>
            </w:tcBorders>
            <w:shd w:val="clear" w:color="000000" w:fill="C6E0B4"/>
            <w:noWrap/>
            <w:vAlign w:val="center"/>
            <w:hideMark/>
          </w:tcPr>
          <w:p w14:paraId="08D30DED" w14:textId="77777777" w:rsidR="00872FB3" w:rsidRPr="003A470C" w:rsidRDefault="00872FB3" w:rsidP="00273EDC">
            <w:pPr>
              <w:rPr>
                <w:b/>
                <w:bCs/>
                <w:sz w:val="19"/>
                <w:szCs w:val="19"/>
              </w:rPr>
            </w:pPr>
            <w:r w:rsidRPr="003A470C">
              <w:rPr>
                <w:b/>
                <w:bCs/>
                <w:sz w:val="19"/>
                <w:szCs w:val="19"/>
              </w:rPr>
              <w:t>00301</w:t>
            </w:r>
          </w:p>
        </w:tc>
        <w:tc>
          <w:tcPr>
            <w:tcW w:w="4941" w:type="dxa"/>
            <w:tcBorders>
              <w:top w:val="nil"/>
              <w:left w:val="nil"/>
              <w:bottom w:val="single" w:sz="4" w:space="0" w:color="auto"/>
              <w:right w:val="single" w:sz="4" w:space="0" w:color="auto"/>
            </w:tcBorders>
            <w:shd w:val="clear" w:color="000000" w:fill="C6E0B4"/>
            <w:noWrap/>
            <w:vAlign w:val="center"/>
            <w:hideMark/>
          </w:tcPr>
          <w:p w14:paraId="23C9FE10" w14:textId="77777777" w:rsidR="00872FB3" w:rsidRPr="003A470C" w:rsidRDefault="00872FB3" w:rsidP="00273EDC">
            <w:pPr>
              <w:rPr>
                <w:b/>
                <w:bCs/>
                <w:sz w:val="18"/>
                <w:szCs w:val="18"/>
              </w:rPr>
            </w:pPr>
            <w:r w:rsidRPr="003A470C">
              <w:rPr>
                <w:b/>
                <w:bCs/>
                <w:sz w:val="18"/>
                <w:szCs w:val="18"/>
              </w:rPr>
              <w:t>KOMUNALNA DJELATNOST - TEKUĆE ODRŽAVANJE</w:t>
            </w:r>
          </w:p>
        </w:tc>
        <w:tc>
          <w:tcPr>
            <w:tcW w:w="1407" w:type="dxa"/>
            <w:tcBorders>
              <w:top w:val="nil"/>
              <w:left w:val="nil"/>
              <w:bottom w:val="single" w:sz="4" w:space="0" w:color="auto"/>
              <w:right w:val="single" w:sz="4" w:space="0" w:color="auto"/>
            </w:tcBorders>
            <w:shd w:val="clear" w:color="000000" w:fill="C6E0B4"/>
            <w:noWrap/>
            <w:vAlign w:val="center"/>
          </w:tcPr>
          <w:p w14:paraId="172471CC" w14:textId="77777777" w:rsidR="00872FB3" w:rsidRPr="003A470C" w:rsidRDefault="00872FB3" w:rsidP="00273EDC">
            <w:pPr>
              <w:jc w:val="right"/>
              <w:rPr>
                <w:b/>
                <w:bCs/>
                <w:color w:val="000000"/>
                <w:sz w:val="19"/>
                <w:szCs w:val="19"/>
              </w:rPr>
            </w:pPr>
            <w:r>
              <w:rPr>
                <w:b/>
                <w:bCs/>
                <w:color w:val="000000"/>
                <w:sz w:val="19"/>
                <w:szCs w:val="19"/>
              </w:rPr>
              <w:t>6.475.000,00</w:t>
            </w:r>
          </w:p>
        </w:tc>
        <w:tc>
          <w:tcPr>
            <w:tcW w:w="1410" w:type="dxa"/>
            <w:tcBorders>
              <w:top w:val="nil"/>
              <w:left w:val="nil"/>
              <w:bottom w:val="single" w:sz="4" w:space="0" w:color="auto"/>
              <w:right w:val="single" w:sz="4" w:space="0" w:color="auto"/>
            </w:tcBorders>
            <w:shd w:val="clear" w:color="000000" w:fill="C6E0B4"/>
            <w:noWrap/>
            <w:vAlign w:val="center"/>
          </w:tcPr>
          <w:p w14:paraId="6C2E6B9C" w14:textId="77777777" w:rsidR="00872FB3" w:rsidRPr="003A470C" w:rsidRDefault="00872FB3" w:rsidP="00273EDC">
            <w:pPr>
              <w:jc w:val="right"/>
              <w:rPr>
                <w:b/>
                <w:bCs/>
                <w:color w:val="000000"/>
                <w:sz w:val="19"/>
                <w:szCs w:val="19"/>
              </w:rPr>
            </w:pPr>
            <w:r>
              <w:rPr>
                <w:b/>
                <w:bCs/>
                <w:color w:val="000000"/>
                <w:sz w:val="19"/>
                <w:szCs w:val="19"/>
              </w:rPr>
              <w:t>2.166.440,22</w:t>
            </w:r>
          </w:p>
        </w:tc>
        <w:tc>
          <w:tcPr>
            <w:tcW w:w="766" w:type="dxa"/>
            <w:tcBorders>
              <w:top w:val="nil"/>
              <w:left w:val="nil"/>
              <w:bottom w:val="single" w:sz="4" w:space="0" w:color="auto"/>
              <w:right w:val="single" w:sz="4" w:space="0" w:color="auto"/>
            </w:tcBorders>
            <w:shd w:val="clear" w:color="000000" w:fill="C6E0B4"/>
            <w:noWrap/>
            <w:vAlign w:val="center"/>
          </w:tcPr>
          <w:p w14:paraId="4BE32AF8" w14:textId="77777777" w:rsidR="00872FB3" w:rsidRPr="003A470C" w:rsidRDefault="00872FB3" w:rsidP="00273EDC">
            <w:pPr>
              <w:jc w:val="right"/>
              <w:rPr>
                <w:b/>
                <w:bCs/>
                <w:sz w:val="19"/>
                <w:szCs w:val="19"/>
              </w:rPr>
            </w:pPr>
            <w:r>
              <w:rPr>
                <w:b/>
                <w:bCs/>
                <w:sz w:val="19"/>
                <w:szCs w:val="19"/>
              </w:rPr>
              <w:t>33,5</w:t>
            </w:r>
          </w:p>
        </w:tc>
      </w:tr>
      <w:tr w:rsidR="00872FB3" w:rsidRPr="003A470C" w14:paraId="2D7C7EB5"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F4B083" w:themeFill="accent2" w:themeFillTint="99"/>
            <w:noWrap/>
            <w:vAlign w:val="center"/>
          </w:tcPr>
          <w:p w14:paraId="0ACCAC42" w14:textId="77777777" w:rsidR="00872FB3" w:rsidRPr="00C931C4" w:rsidRDefault="00872FB3" w:rsidP="00273EDC">
            <w:pPr>
              <w:rPr>
                <w:b/>
                <w:color w:val="000000"/>
                <w:sz w:val="19"/>
                <w:szCs w:val="19"/>
              </w:rPr>
            </w:pPr>
            <w:r w:rsidRPr="00C931C4">
              <w:rPr>
                <w:b/>
                <w:bCs/>
                <w:color w:val="000000"/>
                <w:sz w:val="19"/>
                <w:szCs w:val="19"/>
              </w:rPr>
              <w:t>Program</w:t>
            </w:r>
          </w:p>
        </w:tc>
        <w:tc>
          <w:tcPr>
            <w:tcW w:w="987" w:type="dxa"/>
            <w:tcBorders>
              <w:top w:val="nil"/>
              <w:left w:val="nil"/>
              <w:bottom w:val="single" w:sz="4" w:space="0" w:color="auto"/>
              <w:right w:val="single" w:sz="4" w:space="0" w:color="auto"/>
            </w:tcBorders>
            <w:shd w:val="clear" w:color="auto" w:fill="F4B083" w:themeFill="accent2" w:themeFillTint="99"/>
            <w:noWrap/>
            <w:vAlign w:val="center"/>
          </w:tcPr>
          <w:p w14:paraId="68F91267" w14:textId="77777777" w:rsidR="00872FB3" w:rsidRPr="00C931C4" w:rsidRDefault="00872FB3" w:rsidP="00273EDC">
            <w:pPr>
              <w:rPr>
                <w:b/>
                <w:sz w:val="19"/>
                <w:szCs w:val="19"/>
              </w:rPr>
            </w:pPr>
            <w:r w:rsidRPr="00C931C4">
              <w:rPr>
                <w:b/>
                <w:sz w:val="19"/>
                <w:szCs w:val="19"/>
              </w:rPr>
              <w:t>1005</w:t>
            </w:r>
          </w:p>
        </w:tc>
        <w:tc>
          <w:tcPr>
            <w:tcW w:w="4941" w:type="dxa"/>
            <w:tcBorders>
              <w:top w:val="nil"/>
              <w:left w:val="nil"/>
              <w:bottom w:val="single" w:sz="4" w:space="0" w:color="auto"/>
              <w:right w:val="single" w:sz="4" w:space="0" w:color="auto"/>
            </w:tcBorders>
            <w:shd w:val="clear" w:color="auto" w:fill="F4B083" w:themeFill="accent2" w:themeFillTint="99"/>
            <w:vAlign w:val="center"/>
          </w:tcPr>
          <w:p w14:paraId="3643DCA0" w14:textId="77777777" w:rsidR="00872FB3" w:rsidRPr="00C931C4" w:rsidRDefault="00872FB3" w:rsidP="00273EDC">
            <w:pPr>
              <w:rPr>
                <w:b/>
                <w:sz w:val="19"/>
                <w:szCs w:val="19"/>
              </w:rPr>
            </w:pPr>
            <w:r>
              <w:rPr>
                <w:b/>
                <w:sz w:val="19"/>
                <w:szCs w:val="19"/>
              </w:rPr>
              <w:t xml:space="preserve">Održavanje objekata i uređaja komunalne infrastrukture </w:t>
            </w:r>
          </w:p>
        </w:tc>
        <w:tc>
          <w:tcPr>
            <w:tcW w:w="1407" w:type="dxa"/>
            <w:tcBorders>
              <w:top w:val="nil"/>
              <w:left w:val="nil"/>
              <w:bottom w:val="single" w:sz="4" w:space="0" w:color="auto"/>
              <w:right w:val="single" w:sz="4" w:space="0" w:color="auto"/>
            </w:tcBorders>
            <w:shd w:val="clear" w:color="auto" w:fill="F4B083" w:themeFill="accent2" w:themeFillTint="99"/>
            <w:noWrap/>
            <w:vAlign w:val="center"/>
          </w:tcPr>
          <w:p w14:paraId="6473AC7B" w14:textId="77777777" w:rsidR="00872FB3" w:rsidRPr="00C931C4" w:rsidRDefault="00872FB3" w:rsidP="00273EDC">
            <w:pPr>
              <w:jc w:val="right"/>
              <w:rPr>
                <w:b/>
                <w:sz w:val="19"/>
                <w:szCs w:val="19"/>
              </w:rPr>
            </w:pPr>
            <w:r>
              <w:rPr>
                <w:b/>
                <w:sz w:val="19"/>
                <w:szCs w:val="19"/>
              </w:rPr>
              <w:t>3.620.000,00</w:t>
            </w:r>
          </w:p>
        </w:tc>
        <w:tc>
          <w:tcPr>
            <w:tcW w:w="1410" w:type="dxa"/>
            <w:tcBorders>
              <w:top w:val="nil"/>
              <w:left w:val="nil"/>
              <w:bottom w:val="single" w:sz="4" w:space="0" w:color="auto"/>
              <w:right w:val="single" w:sz="4" w:space="0" w:color="auto"/>
            </w:tcBorders>
            <w:shd w:val="clear" w:color="auto" w:fill="F4B083" w:themeFill="accent2" w:themeFillTint="99"/>
            <w:noWrap/>
            <w:vAlign w:val="center"/>
          </w:tcPr>
          <w:p w14:paraId="44ACDA07" w14:textId="77777777" w:rsidR="00872FB3" w:rsidRPr="00C931C4" w:rsidRDefault="00872FB3" w:rsidP="00273EDC">
            <w:pPr>
              <w:jc w:val="right"/>
              <w:rPr>
                <w:b/>
                <w:sz w:val="19"/>
                <w:szCs w:val="19"/>
              </w:rPr>
            </w:pPr>
            <w:r>
              <w:rPr>
                <w:b/>
                <w:sz w:val="19"/>
                <w:szCs w:val="19"/>
              </w:rPr>
              <w:t>1.516.771,45</w:t>
            </w:r>
          </w:p>
        </w:tc>
        <w:tc>
          <w:tcPr>
            <w:tcW w:w="766" w:type="dxa"/>
            <w:tcBorders>
              <w:top w:val="nil"/>
              <w:left w:val="nil"/>
              <w:bottom w:val="single" w:sz="4" w:space="0" w:color="auto"/>
              <w:right w:val="single" w:sz="4" w:space="0" w:color="auto"/>
            </w:tcBorders>
            <w:shd w:val="clear" w:color="auto" w:fill="F4B083" w:themeFill="accent2" w:themeFillTint="99"/>
            <w:noWrap/>
            <w:vAlign w:val="center"/>
          </w:tcPr>
          <w:p w14:paraId="3635153C" w14:textId="77777777" w:rsidR="00872FB3" w:rsidRPr="00C931C4" w:rsidRDefault="00872FB3" w:rsidP="00273EDC">
            <w:pPr>
              <w:jc w:val="right"/>
              <w:rPr>
                <w:b/>
                <w:sz w:val="19"/>
                <w:szCs w:val="19"/>
              </w:rPr>
            </w:pPr>
            <w:r>
              <w:rPr>
                <w:b/>
                <w:sz w:val="19"/>
                <w:szCs w:val="19"/>
              </w:rPr>
              <w:t>41,9</w:t>
            </w:r>
          </w:p>
        </w:tc>
      </w:tr>
      <w:tr w:rsidR="00872FB3" w:rsidRPr="003A470C" w14:paraId="2AD6168D"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1C15AC6A"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06841D00" w14:textId="77777777" w:rsidR="00872FB3" w:rsidRPr="003A470C" w:rsidRDefault="00872FB3" w:rsidP="00273EDC">
            <w:pPr>
              <w:rPr>
                <w:sz w:val="19"/>
                <w:szCs w:val="19"/>
              </w:rPr>
            </w:pPr>
            <w:r w:rsidRPr="003A470C">
              <w:rPr>
                <w:sz w:val="19"/>
                <w:szCs w:val="19"/>
              </w:rPr>
              <w:t>A1005 01</w:t>
            </w:r>
          </w:p>
        </w:tc>
        <w:tc>
          <w:tcPr>
            <w:tcW w:w="4941" w:type="dxa"/>
            <w:tcBorders>
              <w:top w:val="nil"/>
              <w:left w:val="nil"/>
              <w:bottom w:val="single" w:sz="4" w:space="0" w:color="auto"/>
              <w:right w:val="single" w:sz="4" w:space="0" w:color="auto"/>
            </w:tcBorders>
            <w:shd w:val="clear" w:color="auto" w:fill="auto"/>
            <w:vAlign w:val="center"/>
            <w:hideMark/>
          </w:tcPr>
          <w:p w14:paraId="15594F36" w14:textId="77777777" w:rsidR="00872FB3" w:rsidRPr="003A470C" w:rsidRDefault="00872FB3" w:rsidP="00273EDC">
            <w:pPr>
              <w:rPr>
                <w:sz w:val="19"/>
                <w:szCs w:val="19"/>
              </w:rPr>
            </w:pPr>
            <w:r w:rsidRPr="003A470C">
              <w:rPr>
                <w:sz w:val="19"/>
                <w:szCs w:val="19"/>
              </w:rPr>
              <w:t>Održavanje i uređivanje javnih površina</w:t>
            </w:r>
          </w:p>
        </w:tc>
        <w:tc>
          <w:tcPr>
            <w:tcW w:w="1407" w:type="dxa"/>
            <w:tcBorders>
              <w:top w:val="nil"/>
              <w:left w:val="nil"/>
              <w:bottom w:val="single" w:sz="4" w:space="0" w:color="auto"/>
              <w:right w:val="single" w:sz="4" w:space="0" w:color="auto"/>
            </w:tcBorders>
            <w:shd w:val="clear" w:color="auto" w:fill="auto"/>
            <w:noWrap/>
            <w:vAlign w:val="center"/>
          </w:tcPr>
          <w:p w14:paraId="1E4085AA" w14:textId="77777777" w:rsidR="00872FB3" w:rsidRPr="003A470C" w:rsidRDefault="00872FB3" w:rsidP="00273EDC">
            <w:pPr>
              <w:jc w:val="right"/>
              <w:rPr>
                <w:sz w:val="19"/>
                <w:szCs w:val="19"/>
              </w:rPr>
            </w:pPr>
            <w:r>
              <w:rPr>
                <w:sz w:val="19"/>
                <w:szCs w:val="19"/>
              </w:rPr>
              <w:t>600.000,00</w:t>
            </w:r>
          </w:p>
        </w:tc>
        <w:tc>
          <w:tcPr>
            <w:tcW w:w="1410" w:type="dxa"/>
            <w:tcBorders>
              <w:top w:val="nil"/>
              <w:left w:val="nil"/>
              <w:bottom w:val="single" w:sz="4" w:space="0" w:color="auto"/>
              <w:right w:val="single" w:sz="4" w:space="0" w:color="auto"/>
            </w:tcBorders>
            <w:shd w:val="clear" w:color="auto" w:fill="auto"/>
            <w:noWrap/>
            <w:vAlign w:val="center"/>
          </w:tcPr>
          <w:p w14:paraId="2C548355" w14:textId="77777777" w:rsidR="00872FB3" w:rsidRPr="003A470C" w:rsidRDefault="00872FB3" w:rsidP="00273EDC">
            <w:pPr>
              <w:jc w:val="right"/>
              <w:rPr>
                <w:sz w:val="19"/>
                <w:szCs w:val="19"/>
              </w:rPr>
            </w:pPr>
            <w:r>
              <w:rPr>
                <w:sz w:val="19"/>
                <w:szCs w:val="19"/>
              </w:rPr>
              <w:t>144.204,05</w:t>
            </w:r>
          </w:p>
        </w:tc>
        <w:tc>
          <w:tcPr>
            <w:tcW w:w="766" w:type="dxa"/>
            <w:tcBorders>
              <w:top w:val="nil"/>
              <w:left w:val="nil"/>
              <w:bottom w:val="single" w:sz="4" w:space="0" w:color="auto"/>
              <w:right w:val="single" w:sz="4" w:space="0" w:color="auto"/>
            </w:tcBorders>
            <w:shd w:val="clear" w:color="auto" w:fill="auto"/>
            <w:noWrap/>
            <w:vAlign w:val="center"/>
          </w:tcPr>
          <w:p w14:paraId="413F0CAD" w14:textId="77777777" w:rsidR="00872FB3" w:rsidRPr="003A470C" w:rsidRDefault="00872FB3" w:rsidP="00273EDC">
            <w:pPr>
              <w:jc w:val="right"/>
              <w:rPr>
                <w:sz w:val="19"/>
                <w:szCs w:val="19"/>
              </w:rPr>
            </w:pPr>
            <w:r>
              <w:rPr>
                <w:sz w:val="19"/>
                <w:szCs w:val="19"/>
              </w:rPr>
              <w:t>24,0</w:t>
            </w:r>
          </w:p>
        </w:tc>
      </w:tr>
      <w:tr w:rsidR="00872FB3" w:rsidRPr="003A470C" w14:paraId="00EABFAC"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722BE08F"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1852B6C7" w14:textId="77777777" w:rsidR="00872FB3" w:rsidRPr="003A470C" w:rsidRDefault="00872FB3" w:rsidP="00273EDC">
            <w:pPr>
              <w:rPr>
                <w:sz w:val="19"/>
                <w:szCs w:val="19"/>
              </w:rPr>
            </w:pPr>
            <w:r w:rsidRPr="003A470C">
              <w:rPr>
                <w:sz w:val="19"/>
                <w:szCs w:val="19"/>
              </w:rPr>
              <w:t>A1005 02</w:t>
            </w:r>
          </w:p>
        </w:tc>
        <w:tc>
          <w:tcPr>
            <w:tcW w:w="4941" w:type="dxa"/>
            <w:tcBorders>
              <w:top w:val="nil"/>
              <w:left w:val="nil"/>
              <w:bottom w:val="single" w:sz="4" w:space="0" w:color="auto"/>
              <w:right w:val="single" w:sz="4" w:space="0" w:color="auto"/>
            </w:tcBorders>
            <w:shd w:val="clear" w:color="auto" w:fill="auto"/>
            <w:vAlign w:val="center"/>
            <w:hideMark/>
          </w:tcPr>
          <w:p w14:paraId="383AA844" w14:textId="77777777" w:rsidR="00872FB3" w:rsidRPr="003A470C" w:rsidRDefault="00872FB3" w:rsidP="00273EDC">
            <w:pPr>
              <w:rPr>
                <w:sz w:val="19"/>
                <w:szCs w:val="19"/>
              </w:rPr>
            </w:pPr>
            <w:r w:rsidRPr="003A470C">
              <w:rPr>
                <w:sz w:val="19"/>
                <w:szCs w:val="19"/>
              </w:rPr>
              <w:t>Održavanje javne rasvjete</w:t>
            </w:r>
          </w:p>
        </w:tc>
        <w:tc>
          <w:tcPr>
            <w:tcW w:w="1407" w:type="dxa"/>
            <w:tcBorders>
              <w:top w:val="nil"/>
              <w:left w:val="nil"/>
              <w:bottom w:val="single" w:sz="4" w:space="0" w:color="auto"/>
              <w:right w:val="single" w:sz="4" w:space="0" w:color="auto"/>
            </w:tcBorders>
            <w:shd w:val="clear" w:color="auto" w:fill="auto"/>
            <w:noWrap/>
            <w:vAlign w:val="center"/>
          </w:tcPr>
          <w:p w14:paraId="3D56067B" w14:textId="77777777" w:rsidR="00872FB3" w:rsidRPr="003A470C" w:rsidRDefault="00872FB3" w:rsidP="00273EDC">
            <w:pPr>
              <w:jc w:val="right"/>
              <w:rPr>
                <w:sz w:val="19"/>
                <w:szCs w:val="19"/>
              </w:rPr>
            </w:pPr>
            <w:r>
              <w:rPr>
                <w:sz w:val="19"/>
                <w:szCs w:val="19"/>
              </w:rPr>
              <w:t>230.000,00</w:t>
            </w:r>
          </w:p>
        </w:tc>
        <w:tc>
          <w:tcPr>
            <w:tcW w:w="1410" w:type="dxa"/>
            <w:tcBorders>
              <w:top w:val="nil"/>
              <w:left w:val="nil"/>
              <w:bottom w:val="single" w:sz="4" w:space="0" w:color="auto"/>
              <w:right w:val="single" w:sz="4" w:space="0" w:color="auto"/>
            </w:tcBorders>
            <w:shd w:val="clear" w:color="auto" w:fill="auto"/>
            <w:noWrap/>
            <w:vAlign w:val="center"/>
          </w:tcPr>
          <w:p w14:paraId="284364FE" w14:textId="77777777" w:rsidR="00872FB3" w:rsidRPr="003A470C" w:rsidRDefault="00872FB3" w:rsidP="00273EDC">
            <w:pPr>
              <w:jc w:val="right"/>
              <w:rPr>
                <w:sz w:val="19"/>
                <w:szCs w:val="19"/>
              </w:rPr>
            </w:pPr>
            <w:r>
              <w:rPr>
                <w:sz w:val="19"/>
                <w:szCs w:val="19"/>
              </w:rPr>
              <w:t>59.889,38</w:t>
            </w:r>
          </w:p>
        </w:tc>
        <w:tc>
          <w:tcPr>
            <w:tcW w:w="766" w:type="dxa"/>
            <w:tcBorders>
              <w:top w:val="nil"/>
              <w:left w:val="nil"/>
              <w:bottom w:val="single" w:sz="4" w:space="0" w:color="auto"/>
              <w:right w:val="single" w:sz="4" w:space="0" w:color="auto"/>
            </w:tcBorders>
            <w:shd w:val="clear" w:color="auto" w:fill="auto"/>
            <w:noWrap/>
            <w:vAlign w:val="center"/>
          </w:tcPr>
          <w:p w14:paraId="3C86229D" w14:textId="77777777" w:rsidR="00872FB3" w:rsidRPr="003A470C" w:rsidRDefault="00872FB3" w:rsidP="00273EDC">
            <w:pPr>
              <w:jc w:val="right"/>
              <w:rPr>
                <w:sz w:val="19"/>
                <w:szCs w:val="19"/>
              </w:rPr>
            </w:pPr>
            <w:r>
              <w:rPr>
                <w:sz w:val="19"/>
                <w:szCs w:val="19"/>
              </w:rPr>
              <w:t>26,0</w:t>
            </w:r>
          </w:p>
        </w:tc>
      </w:tr>
      <w:tr w:rsidR="00872FB3" w:rsidRPr="003A470C" w14:paraId="66E89477"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48C7ECC5"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38D31FC1" w14:textId="77777777" w:rsidR="00872FB3" w:rsidRPr="003A470C" w:rsidRDefault="00872FB3" w:rsidP="00273EDC">
            <w:pPr>
              <w:rPr>
                <w:sz w:val="19"/>
                <w:szCs w:val="19"/>
              </w:rPr>
            </w:pPr>
            <w:r w:rsidRPr="003A470C">
              <w:rPr>
                <w:sz w:val="19"/>
                <w:szCs w:val="19"/>
              </w:rPr>
              <w:t>A1005 03</w:t>
            </w:r>
          </w:p>
        </w:tc>
        <w:tc>
          <w:tcPr>
            <w:tcW w:w="4941" w:type="dxa"/>
            <w:tcBorders>
              <w:top w:val="nil"/>
              <w:left w:val="nil"/>
              <w:bottom w:val="single" w:sz="4" w:space="0" w:color="auto"/>
              <w:right w:val="single" w:sz="4" w:space="0" w:color="auto"/>
            </w:tcBorders>
            <w:shd w:val="clear" w:color="auto" w:fill="auto"/>
            <w:vAlign w:val="center"/>
            <w:hideMark/>
          </w:tcPr>
          <w:p w14:paraId="1675FA6B" w14:textId="77777777" w:rsidR="00872FB3" w:rsidRPr="003A470C" w:rsidRDefault="00872FB3" w:rsidP="00273EDC">
            <w:pPr>
              <w:rPr>
                <w:sz w:val="19"/>
                <w:szCs w:val="19"/>
              </w:rPr>
            </w:pPr>
            <w:r w:rsidRPr="003A470C">
              <w:rPr>
                <w:sz w:val="19"/>
                <w:szCs w:val="19"/>
              </w:rPr>
              <w:t>Potrošnja električne energije za javnu rasvjetu</w:t>
            </w:r>
          </w:p>
        </w:tc>
        <w:tc>
          <w:tcPr>
            <w:tcW w:w="1407" w:type="dxa"/>
            <w:tcBorders>
              <w:top w:val="nil"/>
              <w:left w:val="nil"/>
              <w:bottom w:val="single" w:sz="4" w:space="0" w:color="auto"/>
              <w:right w:val="single" w:sz="4" w:space="0" w:color="auto"/>
            </w:tcBorders>
            <w:shd w:val="clear" w:color="auto" w:fill="auto"/>
            <w:noWrap/>
            <w:vAlign w:val="center"/>
          </w:tcPr>
          <w:p w14:paraId="4714A367" w14:textId="77777777" w:rsidR="00872FB3" w:rsidRPr="003A470C" w:rsidRDefault="00872FB3" w:rsidP="00273EDC">
            <w:pPr>
              <w:jc w:val="right"/>
              <w:rPr>
                <w:sz w:val="19"/>
                <w:szCs w:val="19"/>
              </w:rPr>
            </w:pPr>
            <w:r>
              <w:rPr>
                <w:sz w:val="19"/>
                <w:szCs w:val="19"/>
              </w:rPr>
              <w:t>900.000,00</w:t>
            </w:r>
          </w:p>
        </w:tc>
        <w:tc>
          <w:tcPr>
            <w:tcW w:w="1410" w:type="dxa"/>
            <w:tcBorders>
              <w:top w:val="nil"/>
              <w:left w:val="nil"/>
              <w:bottom w:val="single" w:sz="4" w:space="0" w:color="auto"/>
              <w:right w:val="single" w:sz="4" w:space="0" w:color="auto"/>
            </w:tcBorders>
            <w:shd w:val="clear" w:color="auto" w:fill="auto"/>
            <w:noWrap/>
            <w:vAlign w:val="center"/>
          </w:tcPr>
          <w:p w14:paraId="7DCD79A9" w14:textId="77777777" w:rsidR="00872FB3" w:rsidRPr="003A470C" w:rsidRDefault="00872FB3" w:rsidP="00273EDC">
            <w:pPr>
              <w:jc w:val="right"/>
              <w:rPr>
                <w:sz w:val="19"/>
                <w:szCs w:val="19"/>
              </w:rPr>
            </w:pPr>
            <w:r>
              <w:rPr>
                <w:sz w:val="19"/>
                <w:szCs w:val="19"/>
              </w:rPr>
              <w:t>409.161,98</w:t>
            </w:r>
          </w:p>
        </w:tc>
        <w:tc>
          <w:tcPr>
            <w:tcW w:w="766" w:type="dxa"/>
            <w:tcBorders>
              <w:top w:val="nil"/>
              <w:left w:val="nil"/>
              <w:bottom w:val="single" w:sz="4" w:space="0" w:color="auto"/>
              <w:right w:val="single" w:sz="4" w:space="0" w:color="auto"/>
            </w:tcBorders>
            <w:shd w:val="clear" w:color="auto" w:fill="auto"/>
            <w:noWrap/>
            <w:vAlign w:val="center"/>
          </w:tcPr>
          <w:p w14:paraId="4EC14107" w14:textId="77777777" w:rsidR="00872FB3" w:rsidRPr="003A470C" w:rsidRDefault="00872FB3" w:rsidP="00273EDC">
            <w:pPr>
              <w:jc w:val="right"/>
              <w:rPr>
                <w:sz w:val="19"/>
                <w:szCs w:val="19"/>
              </w:rPr>
            </w:pPr>
            <w:r>
              <w:rPr>
                <w:sz w:val="19"/>
                <w:szCs w:val="19"/>
              </w:rPr>
              <w:t>45,5</w:t>
            </w:r>
          </w:p>
        </w:tc>
      </w:tr>
      <w:tr w:rsidR="00872FB3" w:rsidRPr="003A470C" w14:paraId="488434EA"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3947ACB"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72375DE3" w14:textId="77777777" w:rsidR="00872FB3" w:rsidRPr="003A470C" w:rsidRDefault="00872FB3" w:rsidP="00273EDC">
            <w:pPr>
              <w:rPr>
                <w:sz w:val="19"/>
                <w:szCs w:val="19"/>
              </w:rPr>
            </w:pPr>
            <w:r w:rsidRPr="003A470C">
              <w:rPr>
                <w:sz w:val="19"/>
                <w:szCs w:val="19"/>
              </w:rPr>
              <w:t>A1005 04</w:t>
            </w:r>
          </w:p>
        </w:tc>
        <w:tc>
          <w:tcPr>
            <w:tcW w:w="4941" w:type="dxa"/>
            <w:tcBorders>
              <w:top w:val="nil"/>
              <w:left w:val="nil"/>
              <w:bottom w:val="single" w:sz="4" w:space="0" w:color="auto"/>
              <w:right w:val="single" w:sz="4" w:space="0" w:color="auto"/>
            </w:tcBorders>
            <w:shd w:val="clear" w:color="auto" w:fill="auto"/>
            <w:vAlign w:val="center"/>
            <w:hideMark/>
          </w:tcPr>
          <w:p w14:paraId="5119CABF" w14:textId="77777777" w:rsidR="00872FB3" w:rsidRPr="003A470C" w:rsidRDefault="00872FB3" w:rsidP="00273EDC">
            <w:pPr>
              <w:rPr>
                <w:sz w:val="19"/>
                <w:szCs w:val="19"/>
              </w:rPr>
            </w:pPr>
            <w:r w:rsidRPr="003A470C">
              <w:rPr>
                <w:sz w:val="19"/>
                <w:szCs w:val="19"/>
              </w:rPr>
              <w:t>Novogodišnja dekoracija</w:t>
            </w:r>
          </w:p>
        </w:tc>
        <w:tc>
          <w:tcPr>
            <w:tcW w:w="1407" w:type="dxa"/>
            <w:tcBorders>
              <w:top w:val="nil"/>
              <w:left w:val="nil"/>
              <w:bottom w:val="single" w:sz="4" w:space="0" w:color="auto"/>
              <w:right w:val="single" w:sz="4" w:space="0" w:color="auto"/>
            </w:tcBorders>
            <w:shd w:val="clear" w:color="auto" w:fill="auto"/>
            <w:noWrap/>
            <w:vAlign w:val="center"/>
          </w:tcPr>
          <w:p w14:paraId="6583CFD6" w14:textId="77777777" w:rsidR="00872FB3" w:rsidRPr="003A470C" w:rsidRDefault="00872FB3" w:rsidP="00273EDC">
            <w:pPr>
              <w:jc w:val="right"/>
              <w:rPr>
                <w:sz w:val="19"/>
                <w:szCs w:val="19"/>
              </w:rPr>
            </w:pPr>
            <w:r>
              <w:rPr>
                <w:sz w:val="19"/>
                <w:szCs w:val="19"/>
              </w:rPr>
              <w:t>80.000,00</w:t>
            </w:r>
          </w:p>
        </w:tc>
        <w:tc>
          <w:tcPr>
            <w:tcW w:w="1410" w:type="dxa"/>
            <w:tcBorders>
              <w:top w:val="nil"/>
              <w:left w:val="nil"/>
              <w:bottom w:val="single" w:sz="4" w:space="0" w:color="auto"/>
              <w:right w:val="single" w:sz="4" w:space="0" w:color="auto"/>
            </w:tcBorders>
            <w:shd w:val="clear" w:color="auto" w:fill="auto"/>
            <w:noWrap/>
            <w:vAlign w:val="center"/>
          </w:tcPr>
          <w:p w14:paraId="0CC92567" w14:textId="77777777" w:rsidR="00872FB3" w:rsidRPr="003A470C" w:rsidRDefault="00872FB3" w:rsidP="00273EDC">
            <w:pPr>
              <w:jc w:val="right"/>
              <w:rPr>
                <w:sz w:val="19"/>
                <w:szCs w:val="19"/>
              </w:rPr>
            </w:pPr>
            <w:r>
              <w:rPr>
                <w:sz w:val="19"/>
                <w:szCs w:val="19"/>
              </w:rPr>
              <w:t>0,00</w:t>
            </w:r>
          </w:p>
        </w:tc>
        <w:tc>
          <w:tcPr>
            <w:tcW w:w="766" w:type="dxa"/>
            <w:tcBorders>
              <w:top w:val="nil"/>
              <w:left w:val="nil"/>
              <w:bottom w:val="single" w:sz="4" w:space="0" w:color="auto"/>
              <w:right w:val="single" w:sz="4" w:space="0" w:color="auto"/>
            </w:tcBorders>
            <w:shd w:val="clear" w:color="auto" w:fill="auto"/>
            <w:noWrap/>
            <w:vAlign w:val="center"/>
          </w:tcPr>
          <w:p w14:paraId="1BACA009" w14:textId="77777777" w:rsidR="00872FB3" w:rsidRPr="003A470C" w:rsidRDefault="00872FB3" w:rsidP="00273EDC">
            <w:pPr>
              <w:jc w:val="right"/>
              <w:rPr>
                <w:sz w:val="19"/>
                <w:szCs w:val="19"/>
              </w:rPr>
            </w:pPr>
            <w:r>
              <w:rPr>
                <w:sz w:val="19"/>
                <w:szCs w:val="19"/>
              </w:rPr>
              <w:t>0,0</w:t>
            </w:r>
          </w:p>
        </w:tc>
      </w:tr>
      <w:tr w:rsidR="00872FB3" w:rsidRPr="003A470C" w14:paraId="060FBAE6"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12EEBEF7"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6C20C7EB" w14:textId="77777777" w:rsidR="00872FB3" w:rsidRPr="003A470C" w:rsidRDefault="00872FB3" w:rsidP="00273EDC">
            <w:pPr>
              <w:rPr>
                <w:sz w:val="19"/>
                <w:szCs w:val="19"/>
              </w:rPr>
            </w:pPr>
            <w:r w:rsidRPr="003A470C">
              <w:rPr>
                <w:sz w:val="19"/>
                <w:szCs w:val="19"/>
              </w:rPr>
              <w:t>A1005 05</w:t>
            </w:r>
          </w:p>
        </w:tc>
        <w:tc>
          <w:tcPr>
            <w:tcW w:w="4941" w:type="dxa"/>
            <w:tcBorders>
              <w:top w:val="nil"/>
              <w:left w:val="nil"/>
              <w:bottom w:val="single" w:sz="4" w:space="0" w:color="auto"/>
              <w:right w:val="single" w:sz="4" w:space="0" w:color="auto"/>
            </w:tcBorders>
            <w:shd w:val="clear" w:color="auto" w:fill="auto"/>
            <w:vAlign w:val="center"/>
            <w:hideMark/>
          </w:tcPr>
          <w:p w14:paraId="40A2796F" w14:textId="77777777" w:rsidR="00872FB3" w:rsidRPr="003A470C" w:rsidRDefault="00872FB3" w:rsidP="00273EDC">
            <w:pPr>
              <w:rPr>
                <w:sz w:val="19"/>
                <w:szCs w:val="19"/>
              </w:rPr>
            </w:pPr>
            <w:r w:rsidRPr="003A470C">
              <w:rPr>
                <w:sz w:val="19"/>
                <w:szCs w:val="19"/>
              </w:rPr>
              <w:t xml:space="preserve">Održavanje nerazvrstanih cesta </w:t>
            </w:r>
          </w:p>
        </w:tc>
        <w:tc>
          <w:tcPr>
            <w:tcW w:w="1407" w:type="dxa"/>
            <w:tcBorders>
              <w:top w:val="nil"/>
              <w:left w:val="nil"/>
              <w:bottom w:val="single" w:sz="4" w:space="0" w:color="auto"/>
              <w:right w:val="single" w:sz="4" w:space="0" w:color="auto"/>
            </w:tcBorders>
            <w:shd w:val="clear" w:color="auto" w:fill="auto"/>
            <w:noWrap/>
            <w:vAlign w:val="center"/>
          </w:tcPr>
          <w:p w14:paraId="341962EE" w14:textId="77777777" w:rsidR="00872FB3" w:rsidRPr="003A470C" w:rsidRDefault="00872FB3" w:rsidP="00273EDC">
            <w:pPr>
              <w:jc w:val="right"/>
              <w:rPr>
                <w:sz w:val="19"/>
                <w:szCs w:val="19"/>
              </w:rPr>
            </w:pPr>
            <w:r>
              <w:rPr>
                <w:sz w:val="19"/>
                <w:szCs w:val="19"/>
              </w:rPr>
              <w:t>1.000.000,00</w:t>
            </w:r>
          </w:p>
        </w:tc>
        <w:tc>
          <w:tcPr>
            <w:tcW w:w="1410" w:type="dxa"/>
            <w:tcBorders>
              <w:top w:val="nil"/>
              <w:left w:val="nil"/>
              <w:bottom w:val="single" w:sz="4" w:space="0" w:color="auto"/>
              <w:right w:val="single" w:sz="4" w:space="0" w:color="auto"/>
            </w:tcBorders>
            <w:shd w:val="clear" w:color="auto" w:fill="auto"/>
            <w:noWrap/>
            <w:vAlign w:val="center"/>
          </w:tcPr>
          <w:p w14:paraId="4CF50280" w14:textId="77777777" w:rsidR="00872FB3" w:rsidRPr="003A470C" w:rsidRDefault="00872FB3" w:rsidP="00273EDC">
            <w:pPr>
              <w:jc w:val="right"/>
              <w:rPr>
                <w:sz w:val="19"/>
                <w:szCs w:val="19"/>
              </w:rPr>
            </w:pPr>
            <w:r>
              <w:rPr>
                <w:sz w:val="19"/>
                <w:szCs w:val="19"/>
              </w:rPr>
              <w:t>612.071,13</w:t>
            </w:r>
          </w:p>
        </w:tc>
        <w:tc>
          <w:tcPr>
            <w:tcW w:w="766" w:type="dxa"/>
            <w:tcBorders>
              <w:top w:val="nil"/>
              <w:left w:val="nil"/>
              <w:bottom w:val="single" w:sz="4" w:space="0" w:color="auto"/>
              <w:right w:val="single" w:sz="4" w:space="0" w:color="auto"/>
            </w:tcBorders>
            <w:shd w:val="clear" w:color="auto" w:fill="auto"/>
            <w:noWrap/>
            <w:vAlign w:val="center"/>
          </w:tcPr>
          <w:p w14:paraId="6E6DD19F" w14:textId="77777777" w:rsidR="00872FB3" w:rsidRPr="003A470C" w:rsidRDefault="00872FB3" w:rsidP="00273EDC">
            <w:pPr>
              <w:jc w:val="right"/>
              <w:rPr>
                <w:sz w:val="19"/>
                <w:szCs w:val="19"/>
              </w:rPr>
            </w:pPr>
            <w:r>
              <w:rPr>
                <w:sz w:val="19"/>
                <w:szCs w:val="19"/>
              </w:rPr>
              <w:t>61,2</w:t>
            </w:r>
          </w:p>
        </w:tc>
      </w:tr>
      <w:tr w:rsidR="00872FB3" w:rsidRPr="003A470C" w14:paraId="767B0434"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2481C008"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20B0A868" w14:textId="77777777" w:rsidR="00872FB3" w:rsidRPr="003A470C" w:rsidRDefault="00872FB3" w:rsidP="00273EDC">
            <w:pPr>
              <w:rPr>
                <w:sz w:val="19"/>
                <w:szCs w:val="19"/>
              </w:rPr>
            </w:pPr>
            <w:r w:rsidRPr="003A470C">
              <w:rPr>
                <w:sz w:val="19"/>
                <w:szCs w:val="19"/>
              </w:rPr>
              <w:t>A1005 06</w:t>
            </w:r>
          </w:p>
        </w:tc>
        <w:tc>
          <w:tcPr>
            <w:tcW w:w="4941" w:type="dxa"/>
            <w:tcBorders>
              <w:top w:val="nil"/>
              <w:left w:val="nil"/>
              <w:bottom w:val="single" w:sz="4" w:space="0" w:color="auto"/>
              <w:right w:val="single" w:sz="4" w:space="0" w:color="auto"/>
            </w:tcBorders>
            <w:shd w:val="clear" w:color="auto" w:fill="auto"/>
            <w:vAlign w:val="center"/>
            <w:hideMark/>
          </w:tcPr>
          <w:p w14:paraId="34396BC8" w14:textId="77777777" w:rsidR="00872FB3" w:rsidRPr="003A470C" w:rsidRDefault="00872FB3" w:rsidP="00273EDC">
            <w:pPr>
              <w:rPr>
                <w:sz w:val="19"/>
                <w:szCs w:val="19"/>
              </w:rPr>
            </w:pPr>
            <w:r w:rsidRPr="003A470C">
              <w:rPr>
                <w:sz w:val="19"/>
                <w:szCs w:val="19"/>
              </w:rPr>
              <w:t xml:space="preserve">Zimsko održavanje ulica i cesta </w:t>
            </w:r>
          </w:p>
        </w:tc>
        <w:tc>
          <w:tcPr>
            <w:tcW w:w="1407" w:type="dxa"/>
            <w:tcBorders>
              <w:top w:val="nil"/>
              <w:left w:val="nil"/>
              <w:bottom w:val="single" w:sz="4" w:space="0" w:color="auto"/>
              <w:right w:val="single" w:sz="4" w:space="0" w:color="auto"/>
            </w:tcBorders>
            <w:shd w:val="clear" w:color="auto" w:fill="auto"/>
            <w:noWrap/>
            <w:vAlign w:val="center"/>
          </w:tcPr>
          <w:p w14:paraId="19E8B4DF" w14:textId="77777777" w:rsidR="00872FB3" w:rsidRPr="003A470C" w:rsidRDefault="00872FB3" w:rsidP="00273EDC">
            <w:pPr>
              <w:jc w:val="right"/>
              <w:rPr>
                <w:sz w:val="19"/>
                <w:szCs w:val="19"/>
              </w:rPr>
            </w:pPr>
            <w:r>
              <w:rPr>
                <w:sz w:val="19"/>
                <w:szCs w:val="19"/>
              </w:rPr>
              <w:t>500.000,00</w:t>
            </w:r>
          </w:p>
        </w:tc>
        <w:tc>
          <w:tcPr>
            <w:tcW w:w="1410" w:type="dxa"/>
            <w:tcBorders>
              <w:top w:val="nil"/>
              <w:left w:val="nil"/>
              <w:bottom w:val="single" w:sz="4" w:space="0" w:color="auto"/>
              <w:right w:val="single" w:sz="4" w:space="0" w:color="auto"/>
            </w:tcBorders>
            <w:shd w:val="clear" w:color="auto" w:fill="auto"/>
            <w:noWrap/>
            <w:vAlign w:val="center"/>
          </w:tcPr>
          <w:p w14:paraId="0F6F80FE" w14:textId="77777777" w:rsidR="00872FB3" w:rsidRPr="003A470C" w:rsidRDefault="00872FB3" w:rsidP="00273EDC">
            <w:pPr>
              <w:jc w:val="right"/>
              <w:rPr>
                <w:sz w:val="19"/>
                <w:szCs w:val="19"/>
              </w:rPr>
            </w:pPr>
            <w:r>
              <w:rPr>
                <w:sz w:val="19"/>
                <w:szCs w:val="19"/>
              </w:rPr>
              <w:t>262.878,00</w:t>
            </w:r>
          </w:p>
        </w:tc>
        <w:tc>
          <w:tcPr>
            <w:tcW w:w="766" w:type="dxa"/>
            <w:tcBorders>
              <w:top w:val="nil"/>
              <w:left w:val="nil"/>
              <w:bottom w:val="single" w:sz="4" w:space="0" w:color="auto"/>
              <w:right w:val="single" w:sz="4" w:space="0" w:color="auto"/>
            </w:tcBorders>
            <w:shd w:val="clear" w:color="auto" w:fill="auto"/>
            <w:noWrap/>
            <w:vAlign w:val="center"/>
          </w:tcPr>
          <w:p w14:paraId="43B449AB" w14:textId="77777777" w:rsidR="00872FB3" w:rsidRPr="003A470C" w:rsidRDefault="00872FB3" w:rsidP="00273EDC">
            <w:pPr>
              <w:jc w:val="right"/>
              <w:rPr>
                <w:sz w:val="19"/>
                <w:szCs w:val="19"/>
              </w:rPr>
            </w:pPr>
            <w:r>
              <w:rPr>
                <w:sz w:val="19"/>
                <w:szCs w:val="19"/>
              </w:rPr>
              <w:t>52,6</w:t>
            </w:r>
          </w:p>
        </w:tc>
      </w:tr>
      <w:tr w:rsidR="00872FB3" w:rsidRPr="003A470C" w14:paraId="6DFE4A46"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685D2BFC"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596D4E5E" w14:textId="77777777" w:rsidR="00872FB3" w:rsidRPr="003A470C" w:rsidRDefault="00872FB3" w:rsidP="00273EDC">
            <w:pPr>
              <w:rPr>
                <w:sz w:val="19"/>
                <w:szCs w:val="19"/>
              </w:rPr>
            </w:pPr>
            <w:r w:rsidRPr="003A470C">
              <w:rPr>
                <w:sz w:val="19"/>
                <w:szCs w:val="19"/>
              </w:rPr>
              <w:t>A1005 07</w:t>
            </w:r>
          </w:p>
        </w:tc>
        <w:tc>
          <w:tcPr>
            <w:tcW w:w="4941" w:type="dxa"/>
            <w:tcBorders>
              <w:top w:val="nil"/>
              <w:left w:val="nil"/>
              <w:bottom w:val="single" w:sz="4" w:space="0" w:color="auto"/>
              <w:right w:val="single" w:sz="4" w:space="0" w:color="auto"/>
            </w:tcBorders>
            <w:shd w:val="clear" w:color="auto" w:fill="auto"/>
            <w:vAlign w:val="center"/>
            <w:hideMark/>
          </w:tcPr>
          <w:p w14:paraId="51645499" w14:textId="77777777" w:rsidR="00872FB3" w:rsidRPr="003A470C" w:rsidRDefault="00872FB3" w:rsidP="00273EDC">
            <w:pPr>
              <w:rPr>
                <w:sz w:val="19"/>
                <w:szCs w:val="19"/>
              </w:rPr>
            </w:pPr>
            <w:r w:rsidRPr="003A470C">
              <w:rPr>
                <w:sz w:val="19"/>
                <w:szCs w:val="19"/>
              </w:rPr>
              <w:t xml:space="preserve">Održavanje objekata i uređaja odvodnje </w:t>
            </w:r>
          </w:p>
        </w:tc>
        <w:tc>
          <w:tcPr>
            <w:tcW w:w="1407" w:type="dxa"/>
            <w:tcBorders>
              <w:top w:val="nil"/>
              <w:left w:val="nil"/>
              <w:bottom w:val="single" w:sz="4" w:space="0" w:color="auto"/>
              <w:right w:val="single" w:sz="4" w:space="0" w:color="auto"/>
            </w:tcBorders>
            <w:shd w:val="clear" w:color="auto" w:fill="auto"/>
            <w:noWrap/>
            <w:vAlign w:val="center"/>
          </w:tcPr>
          <w:p w14:paraId="110E535E" w14:textId="77777777" w:rsidR="00872FB3" w:rsidRPr="003A470C" w:rsidRDefault="00872FB3" w:rsidP="00273EDC">
            <w:pPr>
              <w:jc w:val="right"/>
              <w:rPr>
                <w:sz w:val="19"/>
                <w:szCs w:val="19"/>
              </w:rPr>
            </w:pPr>
            <w:r>
              <w:rPr>
                <w:sz w:val="19"/>
                <w:szCs w:val="19"/>
              </w:rPr>
              <w:t>20.000,00</w:t>
            </w:r>
          </w:p>
        </w:tc>
        <w:tc>
          <w:tcPr>
            <w:tcW w:w="1410" w:type="dxa"/>
            <w:tcBorders>
              <w:top w:val="nil"/>
              <w:left w:val="nil"/>
              <w:bottom w:val="single" w:sz="4" w:space="0" w:color="auto"/>
              <w:right w:val="single" w:sz="4" w:space="0" w:color="auto"/>
            </w:tcBorders>
            <w:shd w:val="clear" w:color="auto" w:fill="auto"/>
            <w:noWrap/>
            <w:vAlign w:val="center"/>
          </w:tcPr>
          <w:p w14:paraId="6DA0F232" w14:textId="77777777" w:rsidR="00872FB3" w:rsidRPr="003A470C" w:rsidRDefault="00872FB3" w:rsidP="00273EDC">
            <w:pPr>
              <w:jc w:val="right"/>
              <w:rPr>
                <w:sz w:val="19"/>
                <w:szCs w:val="19"/>
              </w:rPr>
            </w:pPr>
            <w:r>
              <w:rPr>
                <w:sz w:val="19"/>
                <w:szCs w:val="19"/>
              </w:rPr>
              <w:t>10.855,00</w:t>
            </w:r>
          </w:p>
        </w:tc>
        <w:tc>
          <w:tcPr>
            <w:tcW w:w="766" w:type="dxa"/>
            <w:tcBorders>
              <w:top w:val="nil"/>
              <w:left w:val="nil"/>
              <w:bottom w:val="single" w:sz="4" w:space="0" w:color="auto"/>
              <w:right w:val="single" w:sz="4" w:space="0" w:color="auto"/>
            </w:tcBorders>
            <w:shd w:val="clear" w:color="auto" w:fill="auto"/>
            <w:noWrap/>
            <w:vAlign w:val="center"/>
          </w:tcPr>
          <w:p w14:paraId="52785915" w14:textId="77777777" w:rsidR="00872FB3" w:rsidRPr="003A470C" w:rsidRDefault="00872FB3" w:rsidP="00273EDC">
            <w:pPr>
              <w:jc w:val="right"/>
              <w:rPr>
                <w:sz w:val="19"/>
                <w:szCs w:val="19"/>
              </w:rPr>
            </w:pPr>
            <w:r>
              <w:rPr>
                <w:sz w:val="19"/>
                <w:szCs w:val="19"/>
              </w:rPr>
              <w:t>54,3</w:t>
            </w:r>
          </w:p>
        </w:tc>
      </w:tr>
      <w:tr w:rsidR="00872FB3" w:rsidRPr="003A470C" w14:paraId="0056CB86"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4F7462DA"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3F01361D" w14:textId="77777777" w:rsidR="00872FB3" w:rsidRPr="003A470C" w:rsidRDefault="00872FB3" w:rsidP="00273EDC">
            <w:pPr>
              <w:rPr>
                <w:sz w:val="19"/>
                <w:szCs w:val="19"/>
              </w:rPr>
            </w:pPr>
            <w:r w:rsidRPr="003A470C">
              <w:rPr>
                <w:sz w:val="19"/>
                <w:szCs w:val="19"/>
              </w:rPr>
              <w:t>A1005 08</w:t>
            </w:r>
          </w:p>
        </w:tc>
        <w:tc>
          <w:tcPr>
            <w:tcW w:w="4941" w:type="dxa"/>
            <w:tcBorders>
              <w:top w:val="nil"/>
              <w:left w:val="nil"/>
              <w:bottom w:val="single" w:sz="4" w:space="0" w:color="auto"/>
              <w:right w:val="single" w:sz="4" w:space="0" w:color="auto"/>
            </w:tcBorders>
            <w:shd w:val="clear" w:color="auto" w:fill="auto"/>
            <w:vAlign w:val="center"/>
            <w:hideMark/>
          </w:tcPr>
          <w:p w14:paraId="2C85C61C" w14:textId="77777777" w:rsidR="00872FB3" w:rsidRPr="003A470C" w:rsidRDefault="00872FB3" w:rsidP="00273EDC">
            <w:pPr>
              <w:rPr>
                <w:sz w:val="19"/>
                <w:szCs w:val="19"/>
              </w:rPr>
            </w:pPr>
            <w:r w:rsidRPr="003A470C">
              <w:rPr>
                <w:sz w:val="19"/>
                <w:szCs w:val="19"/>
              </w:rPr>
              <w:t>Uređenje vodotoka</w:t>
            </w:r>
          </w:p>
        </w:tc>
        <w:tc>
          <w:tcPr>
            <w:tcW w:w="1407" w:type="dxa"/>
            <w:tcBorders>
              <w:top w:val="nil"/>
              <w:left w:val="nil"/>
              <w:bottom w:val="single" w:sz="4" w:space="0" w:color="auto"/>
              <w:right w:val="single" w:sz="4" w:space="0" w:color="auto"/>
            </w:tcBorders>
            <w:shd w:val="clear" w:color="auto" w:fill="auto"/>
            <w:noWrap/>
            <w:vAlign w:val="center"/>
          </w:tcPr>
          <w:p w14:paraId="230DF644" w14:textId="77777777" w:rsidR="00872FB3" w:rsidRPr="003A470C" w:rsidRDefault="00872FB3" w:rsidP="00273EDC">
            <w:pPr>
              <w:jc w:val="right"/>
              <w:rPr>
                <w:sz w:val="19"/>
                <w:szCs w:val="19"/>
              </w:rPr>
            </w:pPr>
            <w:r>
              <w:rPr>
                <w:sz w:val="19"/>
                <w:szCs w:val="19"/>
              </w:rPr>
              <w:t>250.000,00</w:t>
            </w:r>
          </w:p>
        </w:tc>
        <w:tc>
          <w:tcPr>
            <w:tcW w:w="1410" w:type="dxa"/>
            <w:tcBorders>
              <w:top w:val="nil"/>
              <w:left w:val="nil"/>
              <w:bottom w:val="single" w:sz="4" w:space="0" w:color="auto"/>
              <w:right w:val="single" w:sz="4" w:space="0" w:color="auto"/>
            </w:tcBorders>
            <w:shd w:val="clear" w:color="auto" w:fill="auto"/>
            <w:noWrap/>
            <w:vAlign w:val="center"/>
          </w:tcPr>
          <w:p w14:paraId="69AD5D3A" w14:textId="77777777" w:rsidR="00872FB3" w:rsidRPr="003A470C" w:rsidRDefault="00872FB3" w:rsidP="00273EDC">
            <w:pPr>
              <w:jc w:val="right"/>
              <w:rPr>
                <w:sz w:val="19"/>
                <w:szCs w:val="19"/>
              </w:rPr>
            </w:pPr>
            <w:r>
              <w:rPr>
                <w:sz w:val="19"/>
                <w:szCs w:val="19"/>
              </w:rPr>
              <w:t>9.800,00</w:t>
            </w:r>
          </w:p>
        </w:tc>
        <w:tc>
          <w:tcPr>
            <w:tcW w:w="766" w:type="dxa"/>
            <w:tcBorders>
              <w:top w:val="nil"/>
              <w:left w:val="nil"/>
              <w:bottom w:val="single" w:sz="4" w:space="0" w:color="auto"/>
              <w:right w:val="single" w:sz="4" w:space="0" w:color="auto"/>
            </w:tcBorders>
            <w:shd w:val="clear" w:color="auto" w:fill="auto"/>
            <w:noWrap/>
            <w:vAlign w:val="center"/>
          </w:tcPr>
          <w:p w14:paraId="3ADE61B2" w14:textId="77777777" w:rsidR="00872FB3" w:rsidRPr="003A470C" w:rsidRDefault="00872FB3" w:rsidP="00273EDC">
            <w:pPr>
              <w:jc w:val="right"/>
              <w:rPr>
                <w:sz w:val="19"/>
                <w:szCs w:val="19"/>
              </w:rPr>
            </w:pPr>
            <w:r>
              <w:rPr>
                <w:sz w:val="19"/>
                <w:szCs w:val="19"/>
              </w:rPr>
              <w:t>3,9</w:t>
            </w:r>
          </w:p>
        </w:tc>
      </w:tr>
      <w:tr w:rsidR="00872FB3" w:rsidRPr="003A470C" w14:paraId="6911D39B"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1CCA8FB3"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21F78C77" w14:textId="77777777" w:rsidR="00872FB3" w:rsidRPr="003A470C" w:rsidRDefault="00872FB3" w:rsidP="00273EDC">
            <w:pPr>
              <w:rPr>
                <w:sz w:val="19"/>
                <w:szCs w:val="19"/>
              </w:rPr>
            </w:pPr>
            <w:r w:rsidRPr="003A470C">
              <w:rPr>
                <w:sz w:val="19"/>
                <w:szCs w:val="19"/>
              </w:rPr>
              <w:t>A1005 09</w:t>
            </w:r>
          </w:p>
        </w:tc>
        <w:tc>
          <w:tcPr>
            <w:tcW w:w="4941" w:type="dxa"/>
            <w:tcBorders>
              <w:top w:val="nil"/>
              <w:left w:val="nil"/>
              <w:bottom w:val="single" w:sz="4" w:space="0" w:color="auto"/>
              <w:right w:val="single" w:sz="4" w:space="0" w:color="auto"/>
            </w:tcBorders>
            <w:shd w:val="clear" w:color="auto" w:fill="auto"/>
            <w:vAlign w:val="center"/>
            <w:hideMark/>
          </w:tcPr>
          <w:p w14:paraId="30D46934" w14:textId="77777777" w:rsidR="00872FB3" w:rsidRPr="003A470C" w:rsidRDefault="00872FB3" w:rsidP="00273EDC">
            <w:pPr>
              <w:rPr>
                <w:sz w:val="19"/>
                <w:szCs w:val="19"/>
              </w:rPr>
            </w:pPr>
            <w:r w:rsidRPr="003A470C">
              <w:rPr>
                <w:sz w:val="19"/>
                <w:szCs w:val="19"/>
              </w:rPr>
              <w:t>Održavanje groblja</w:t>
            </w:r>
          </w:p>
        </w:tc>
        <w:tc>
          <w:tcPr>
            <w:tcW w:w="1407" w:type="dxa"/>
            <w:tcBorders>
              <w:top w:val="nil"/>
              <w:left w:val="nil"/>
              <w:bottom w:val="single" w:sz="4" w:space="0" w:color="auto"/>
              <w:right w:val="single" w:sz="4" w:space="0" w:color="auto"/>
            </w:tcBorders>
            <w:shd w:val="clear" w:color="auto" w:fill="auto"/>
            <w:noWrap/>
            <w:vAlign w:val="center"/>
          </w:tcPr>
          <w:p w14:paraId="5FD4BDAA" w14:textId="77777777" w:rsidR="00872FB3" w:rsidRPr="003A470C" w:rsidRDefault="00872FB3" w:rsidP="00273EDC">
            <w:pPr>
              <w:jc w:val="right"/>
              <w:rPr>
                <w:sz w:val="19"/>
                <w:szCs w:val="19"/>
              </w:rPr>
            </w:pPr>
            <w:r>
              <w:rPr>
                <w:sz w:val="19"/>
                <w:szCs w:val="19"/>
              </w:rPr>
              <w:t>35.000,00</w:t>
            </w:r>
          </w:p>
        </w:tc>
        <w:tc>
          <w:tcPr>
            <w:tcW w:w="1410" w:type="dxa"/>
            <w:tcBorders>
              <w:top w:val="nil"/>
              <w:left w:val="nil"/>
              <w:bottom w:val="single" w:sz="4" w:space="0" w:color="auto"/>
              <w:right w:val="single" w:sz="4" w:space="0" w:color="auto"/>
            </w:tcBorders>
            <w:shd w:val="clear" w:color="auto" w:fill="auto"/>
            <w:noWrap/>
            <w:vAlign w:val="center"/>
          </w:tcPr>
          <w:p w14:paraId="7F7D116C" w14:textId="77777777" w:rsidR="00872FB3" w:rsidRPr="003A470C" w:rsidRDefault="00872FB3" w:rsidP="00273EDC">
            <w:pPr>
              <w:jc w:val="right"/>
              <w:rPr>
                <w:sz w:val="19"/>
                <w:szCs w:val="19"/>
              </w:rPr>
            </w:pPr>
            <w:r>
              <w:rPr>
                <w:sz w:val="19"/>
                <w:szCs w:val="19"/>
              </w:rPr>
              <w:t>3.911,91</w:t>
            </w:r>
          </w:p>
        </w:tc>
        <w:tc>
          <w:tcPr>
            <w:tcW w:w="766" w:type="dxa"/>
            <w:tcBorders>
              <w:top w:val="nil"/>
              <w:left w:val="nil"/>
              <w:bottom w:val="single" w:sz="4" w:space="0" w:color="auto"/>
              <w:right w:val="single" w:sz="4" w:space="0" w:color="auto"/>
            </w:tcBorders>
            <w:shd w:val="clear" w:color="auto" w:fill="auto"/>
            <w:noWrap/>
            <w:vAlign w:val="center"/>
          </w:tcPr>
          <w:p w14:paraId="7C12674C" w14:textId="77777777" w:rsidR="00872FB3" w:rsidRPr="003A470C" w:rsidRDefault="00872FB3" w:rsidP="00273EDC">
            <w:pPr>
              <w:jc w:val="right"/>
              <w:rPr>
                <w:sz w:val="19"/>
                <w:szCs w:val="19"/>
              </w:rPr>
            </w:pPr>
            <w:r>
              <w:rPr>
                <w:sz w:val="19"/>
                <w:szCs w:val="19"/>
              </w:rPr>
              <w:t>11,2</w:t>
            </w:r>
          </w:p>
        </w:tc>
      </w:tr>
      <w:tr w:rsidR="00872FB3" w:rsidRPr="003A470C" w14:paraId="7B7CDE4F"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6BEFCB08"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694CD70F" w14:textId="77777777" w:rsidR="00872FB3" w:rsidRPr="003A470C" w:rsidRDefault="00872FB3" w:rsidP="00273EDC">
            <w:pPr>
              <w:rPr>
                <w:sz w:val="19"/>
                <w:szCs w:val="19"/>
              </w:rPr>
            </w:pPr>
            <w:r w:rsidRPr="003A470C">
              <w:rPr>
                <w:sz w:val="19"/>
                <w:szCs w:val="19"/>
              </w:rPr>
              <w:t>A1005 10</w:t>
            </w:r>
          </w:p>
        </w:tc>
        <w:tc>
          <w:tcPr>
            <w:tcW w:w="4941" w:type="dxa"/>
            <w:tcBorders>
              <w:top w:val="nil"/>
              <w:left w:val="nil"/>
              <w:bottom w:val="single" w:sz="4" w:space="0" w:color="auto"/>
              <w:right w:val="single" w:sz="4" w:space="0" w:color="auto"/>
            </w:tcBorders>
            <w:shd w:val="clear" w:color="auto" w:fill="auto"/>
            <w:vAlign w:val="center"/>
            <w:hideMark/>
          </w:tcPr>
          <w:p w14:paraId="43E33CAE" w14:textId="77777777" w:rsidR="00872FB3" w:rsidRPr="003A470C" w:rsidRDefault="00872FB3" w:rsidP="00273EDC">
            <w:pPr>
              <w:rPr>
                <w:sz w:val="19"/>
                <w:szCs w:val="19"/>
              </w:rPr>
            </w:pPr>
            <w:r w:rsidRPr="003A470C">
              <w:rPr>
                <w:sz w:val="19"/>
                <w:szCs w:val="19"/>
              </w:rPr>
              <w:t>Održavanje spomen obilježja</w:t>
            </w:r>
          </w:p>
        </w:tc>
        <w:tc>
          <w:tcPr>
            <w:tcW w:w="1407" w:type="dxa"/>
            <w:tcBorders>
              <w:top w:val="nil"/>
              <w:left w:val="nil"/>
              <w:bottom w:val="single" w:sz="4" w:space="0" w:color="auto"/>
              <w:right w:val="single" w:sz="4" w:space="0" w:color="auto"/>
            </w:tcBorders>
            <w:shd w:val="clear" w:color="auto" w:fill="auto"/>
            <w:noWrap/>
            <w:vAlign w:val="center"/>
          </w:tcPr>
          <w:p w14:paraId="7F9BBE11" w14:textId="77777777" w:rsidR="00872FB3" w:rsidRPr="003A470C" w:rsidRDefault="00872FB3" w:rsidP="00273EDC">
            <w:pPr>
              <w:jc w:val="right"/>
              <w:rPr>
                <w:sz w:val="19"/>
                <w:szCs w:val="19"/>
              </w:rPr>
            </w:pPr>
            <w:r>
              <w:rPr>
                <w:sz w:val="19"/>
                <w:szCs w:val="19"/>
              </w:rPr>
              <w:t>5.000,00</w:t>
            </w:r>
          </w:p>
        </w:tc>
        <w:tc>
          <w:tcPr>
            <w:tcW w:w="1410" w:type="dxa"/>
            <w:tcBorders>
              <w:top w:val="nil"/>
              <w:left w:val="nil"/>
              <w:bottom w:val="single" w:sz="4" w:space="0" w:color="auto"/>
              <w:right w:val="single" w:sz="4" w:space="0" w:color="auto"/>
            </w:tcBorders>
            <w:shd w:val="clear" w:color="auto" w:fill="auto"/>
            <w:noWrap/>
            <w:vAlign w:val="center"/>
          </w:tcPr>
          <w:p w14:paraId="14D790BC" w14:textId="77777777" w:rsidR="00872FB3" w:rsidRPr="003A470C" w:rsidRDefault="00872FB3" w:rsidP="00273EDC">
            <w:pPr>
              <w:jc w:val="right"/>
              <w:rPr>
                <w:sz w:val="19"/>
                <w:szCs w:val="19"/>
              </w:rPr>
            </w:pPr>
            <w:r>
              <w:rPr>
                <w:sz w:val="19"/>
                <w:szCs w:val="19"/>
              </w:rPr>
              <w:t>4.000,00</w:t>
            </w:r>
          </w:p>
        </w:tc>
        <w:tc>
          <w:tcPr>
            <w:tcW w:w="766" w:type="dxa"/>
            <w:tcBorders>
              <w:top w:val="nil"/>
              <w:left w:val="nil"/>
              <w:bottom w:val="single" w:sz="4" w:space="0" w:color="auto"/>
              <w:right w:val="single" w:sz="4" w:space="0" w:color="auto"/>
            </w:tcBorders>
            <w:shd w:val="clear" w:color="auto" w:fill="auto"/>
            <w:noWrap/>
            <w:vAlign w:val="center"/>
          </w:tcPr>
          <w:p w14:paraId="2CD827D5" w14:textId="77777777" w:rsidR="00872FB3" w:rsidRPr="003A470C" w:rsidRDefault="00872FB3" w:rsidP="00273EDC">
            <w:pPr>
              <w:jc w:val="right"/>
              <w:rPr>
                <w:sz w:val="19"/>
                <w:szCs w:val="19"/>
              </w:rPr>
            </w:pPr>
            <w:r>
              <w:rPr>
                <w:sz w:val="19"/>
                <w:szCs w:val="19"/>
              </w:rPr>
              <w:t>80,0</w:t>
            </w:r>
          </w:p>
        </w:tc>
      </w:tr>
      <w:tr w:rsidR="00872FB3" w:rsidRPr="003A470C" w14:paraId="4B512337"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000000" w:fill="F4B084"/>
            <w:noWrap/>
            <w:vAlign w:val="center"/>
            <w:hideMark/>
          </w:tcPr>
          <w:p w14:paraId="006964EE" w14:textId="77777777" w:rsidR="00872FB3" w:rsidRPr="003A470C" w:rsidRDefault="00872FB3" w:rsidP="00273EDC">
            <w:pPr>
              <w:rPr>
                <w:b/>
                <w:bCs/>
                <w:color w:val="000000"/>
                <w:sz w:val="19"/>
                <w:szCs w:val="19"/>
              </w:rPr>
            </w:pPr>
            <w:r w:rsidRPr="003A470C">
              <w:rPr>
                <w:b/>
                <w:bCs/>
                <w:color w:val="000000"/>
                <w:sz w:val="19"/>
                <w:szCs w:val="19"/>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6651A50C" w14:textId="77777777" w:rsidR="00872FB3" w:rsidRPr="003A470C" w:rsidRDefault="00872FB3" w:rsidP="00273EDC">
            <w:pPr>
              <w:rPr>
                <w:b/>
                <w:bCs/>
                <w:sz w:val="19"/>
                <w:szCs w:val="19"/>
              </w:rPr>
            </w:pPr>
            <w:r w:rsidRPr="003A470C">
              <w:rPr>
                <w:b/>
                <w:bCs/>
                <w:sz w:val="19"/>
                <w:szCs w:val="19"/>
              </w:rPr>
              <w:t>1006</w:t>
            </w:r>
          </w:p>
        </w:tc>
        <w:tc>
          <w:tcPr>
            <w:tcW w:w="4941" w:type="dxa"/>
            <w:tcBorders>
              <w:top w:val="nil"/>
              <w:left w:val="nil"/>
              <w:bottom w:val="single" w:sz="4" w:space="0" w:color="auto"/>
              <w:right w:val="single" w:sz="4" w:space="0" w:color="auto"/>
            </w:tcBorders>
            <w:shd w:val="clear" w:color="000000" w:fill="F4B084"/>
            <w:noWrap/>
            <w:vAlign w:val="center"/>
            <w:hideMark/>
          </w:tcPr>
          <w:p w14:paraId="6535AC1A" w14:textId="77777777" w:rsidR="00872FB3" w:rsidRPr="003A470C" w:rsidRDefault="00872FB3" w:rsidP="00273EDC">
            <w:pPr>
              <w:rPr>
                <w:b/>
                <w:bCs/>
                <w:sz w:val="19"/>
                <w:szCs w:val="19"/>
              </w:rPr>
            </w:pPr>
            <w:r w:rsidRPr="003A470C">
              <w:rPr>
                <w:b/>
                <w:bCs/>
                <w:sz w:val="19"/>
                <w:szCs w:val="19"/>
              </w:rPr>
              <w:t xml:space="preserve">Sređivanje zemljišnih knjiga </w:t>
            </w:r>
          </w:p>
        </w:tc>
        <w:tc>
          <w:tcPr>
            <w:tcW w:w="1407" w:type="dxa"/>
            <w:tcBorders>
              <w:top w:val="nil"/>
              <w:left w:val="nil"/>
              <w:bottom w:val="single" w:sz="4" w:space="0" w:color="auto"/>
              <w:right w:val="single" w:sz="4" w:space="0" w:color="auto"/>
            </w:tcBorders>
            <w:shd w:val="clear" w:color="000000" w:fill="F4B084"/>
            <w:noWrap/>
            <w:vAlign w:val="center"/>
          </w:tcPr>
          <w:p w14:paraId="57185B81" w14:textId="77777777" w:rsidR="00872FB3" w:rsidRPr="003A470C" w:rsidRDefault="00872FB3" w:rsidP="00273EDC">
            <w:pPr>
              <w:jc w:val="right"/>
              <w:rPr>
                <w:b/>
                <w:bCs/>
                <w:color w:val="000000"/>
                <w:sz w:val="19"/>
                <w:szCs w:val="19"/>
              </w:rPr>
            </w:pPr>
            <w:r>
              <w:rPr>
                <w:b/>
                <w:bCs/>
                <w:color w:val="000000"/>
                <w:sz w:val="19"/>
                <w:szCs w:val="19"/>
              </w:rPr>
              <w:t>110.000,00</w:t>
            </w:r>
          </w:p>
        </w:tc>
        <w:tc>
          <w:tcPr>
            <w:tcW w:w="1410" w:type="dxa"/>
            <w:tcBorders>
              <w:top w:val="nil"/>
              <w:left w:val="nil"/>
              <w:bottom w:val="single" w:sz="4" w:space="0" w:color="auto"/>
              <w:right w:val="single" w:sz="4" w:space="0" w:color="auto"/>
            </w:tcBorders>
            <w:shd w:val="clear" w:color="000000" w:fill="F4B084"/>
            <w:noWrap/>
            <w:vAlign w:val="center"/>
          </w:tcPr>
          <w:p w14:paraId="5C7B3994" w14:textId="77777777" w:rsidR="00872FB3" w:rsidRPr="003A470C" w:rsidRDefault="00872FB3" w:rsidP="00273EDC">
            <w:pPr>
              <w:jc w:val="right"/>
              <w:rPr>
                <w:b/>
                <w:bCs/>
                <w:color w:val="000000"/>
                <w:sz w:val="19"/>
                <w:szCs w:val="19"/>
              </w:rPr>
            </w:pPr>
            <w:r>
              <w:rPr>
                <w:b/>
                <w:bCs/>
                <w:color w:val="000000"/>
                <w:sz w:val="19"/>
                <w:szCs w:val="19"/>
              </w:rPr>
              <w:t>41.184,40</w:t>
            </w:r>
          </w:p>
        </w:tc>
        <w:tc>
          <w:tcPr>
            <w:tcW w:w="766" w:type="dxa"/>
            <w:tcBorders>
              <w:top w:val="nil"/>
              <w:left w:val="nil"/>
              <w:bottom w:val="single" w:sz="4" w:space="0" w:color="auto"/>
              <w:right w:val="single" w:sz="4" w:space="0" w:color="auto"/>
            </w:tcBorders>
            <w:shd w:val="clear" w:color="000000" w:fill="F4B084"/>
            <w:noWrap/>
            <w:vAlign w:val="center"/>
          </w:tcPr>
          <w:p w14:paraId="7E5CDB2C" w14:textId="77777777" w:rsidR="00872FB3" w:rsidRPr="003A470C" w:rsidRDefault="00872FB3" w:rsidP="00273EDC">
            <w:pPr>
              <w:jc w:val="right"/>
              <w:rPr>
                <w:b/>
                <w:bCs/>
                <w:sz w:val="19"/>
                <w:szCs w:val="19"/>
              </w:rPr>
            </w:pPr>
            <w:r>
              <w:rPr>
                <w:b/>
                <w:bCs/>
                <w:sz w:val="19"/>
                <w:szCs w:val="19"/>
              </w:rPr>
              <w:t>37,4</w:t>
            </w:r>
          </w:p>
        </w:tc>
      </w:tr>
      <w:tr w:rsidR="00872FB3" w:rsidRPr="003A470C" w14:paraId="29657FDF"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2C0D51E"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3ABC9519" w14:textId="77777777" w:rsidR="00872FB3" w:rsidRPr="003A470C" w:rsidRDefault="00872FB3" w:rsidP="00273EDC">
            <w:pPr>
              <w:rPr>
                <w:sz w:val="19"/>
                <w:szCs w:val="19"/>
              </w:rPr>
            </w:pPr>
            <w:r w:rsidRPr="003A470C">
              <w:rPr>
                <w:sz w:val="19"/>
                <w:szCs w:val="19"/>
              </w:rPr>
              <w:t>A1006 01</w:t>
            </w:r>
          </w:p>
        </w:tc>
        <w:tc>
          <w:tcPr>
            <w:tcW w:w="4941" w:type="dxa"/>
            <w:tcBorders>
              <w:top w:val="nil"/>
              <w:left w:val="nil"/>
              <w:bottom w:val="single" w:sz="4" w:space="0" w:color="auto"/>
              <w:right w:val="single" w:sz="4" w:space="0" w:color="auto"/>
            </w:tcBorders>
            <w:shd w:val="clear" w:color="auto" w:fill="auto"/>
            <w:vAlign w:val="center"/>
            <w:hideMark/>
          </w:tcPr>
          <w:p w14:paraId="6FB0B892" w14:textId="77777777" w:rsidR="00872FB3" w:rsidRPr="003A470C" w:rsidRDefault="00872FB3" w:rsidP="00273EDC">
            <w:pPr>
              <w:rPr>
                <w:sz w:val="19"/>
                <w:szCs w:val="19"/>
              </w:rPr>
            </w:pPr>
            <w:r w:rsidRPr="003A470C">
              <w:rPr>
                <w:sz w:val="19"/>
                <w:szCs w:val="19"/>
              </w:rPr>
              <w:t>Kućni brojevi</w:t>
            </w:r>
          </w:p>
        </w:tc>
        <w:tc>
          <w:tcPr>
            <w:tcW w:w="1407" w:type="dxa"/>
            <w:tcBorders>
              <w:top w:val="nil"/>
              <w:left w:val="nil"/>
              <w:bottom w:val="single" w:sz="4" w:space="0" w:color="auto"/>
              <w:right w:val="single" w:sz="4" w:space="0" w:color="auto"/>
            </w:tcBorders>
            <w:shd w:val="clear" w:color="auto" w:fill="auto"/>
            <w:noWrap/>
            <w:vAlign w:val="center"/>
          </w:tcPr>
          <w:p w14:paraId="69A5BDBC" w14:textId="77777777" w:rsidR="00872FB3" w:rsidRPr="003A470C" w:rsidRDefault="00872FB3" w:rsidP="00273EDC">
            <w:pPr>
              <w:jc w:val="right"/>
              <w:rPr>
                <w:sz w:val="19"/>
                <w:szCs w:val="19"/>
              </w:rPr>
            </w:pPr>
            <w:r>
              <w:rPr>
                <w:sz w:val="19"/>
                <w:szCs w:val="19"/>
              </w:rPr>
              <w:t>5.000,00</w:t>
            </w:r>
          </w:p>
        </w:tc>
        <w:tc>
          <w:tcPr>
            <w:tcW w:w="1410" w:type="dxa"/>
            <w:tcBorders>
              <w:top w:val="nil"/>
              <w:left w:val="nil"/>
              <w:bottom w:val="single" w:sz="4" w:space="0" w:color="auto"/>
              <w:right w:val="single" w:sz="4" w:space="0" w:color="auto"/>
            </w:tcBorders>
            <w:shd w:val="clear" w:color="auto" w:fill="auto"/>
            <w:noWrap/>
            <w:vAlign w:val="center"/>
          </w:tcPr>
          <w:p w14:paraId="166CC983" w14:textId="77777777" w:rsidR="00872FB3" w:rsidRPr="003A470C" w:rsidRDefault="00872FB3" w:rsidP="00273EDC">
            <w:pPr>
              <w:jc w:val="right"/>
              <w:rPr>
                <w:sz w:val="19"/>
                <w:szCs w:val="19"/>
              </w:rPr>
            </w:pPr>
            <w:r>
              <w:rPr>
                <w:sz w:val="19"/>
                <w:szCs w:val="19"/>
              </w:rPr>
              <w:t>0,00</w:t>
            </w:r>
          </w:p>
        </w:tc>
        <w:tc>
          <w:tcPr>
            <w:tcW w:w="766" w:type="dxa"/>
            <w:tcBorders>
              <w:top w:val="nil"/>
              <w:left w:val="nil"/>
              <w:bottom w:val="single" w:sz="4" w:space="0" w:color="auto"/>
              <w:right w:val="single" w:sz="4" w:space="0" w:color="auto"/>
            </w:tcBorders>
            <w:shd w:val="clear" w:color="auto" w:fill="auto"/>
            <w:noWrap/>
            <w:vAlign w:val="center"/>
          </w:tcPr>
          <w:p w14:paraId="667B75DD" w14:textId="77777777" w:rsidR="00872FB3" w:rsidRPr="003A470C" w:rsidRDefault="00872FB3" w:rsidP="00273EDC">
            <w:pPr>
              <w:jc w:val="right"/>
              <w:rPr>
                <w:sz w:val="19"/>
                <w:szCs w:val="19"/>
              </w:rPr>
            </w:pPr>
            <w:r>
              <w:rPr>
                <w:sz w:val="19"/>
                <w:szCs w:val="19"/>
              </w:rPr>
              <w:t>0,0</w:t>
            </w:r>
          </w:p>
        </w:tc>
      </w:tr>
      <w:tr w:rsidR="00872FB3" w:rsidRPr="003A470C" w14:paraId="2326C81D"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35E746A9"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048E812A" w14:textId="77777777" w:rsidR="00872FB3" w:rsidRPr="003A470C" w:rsidRDefault="00872FB3" w:rsidP="00273EDC">
            <w:pPr>
              <w:rPr>
                <w:sz w:val="19"/>
                <w:szCs w:val="19"/>
              </w:rPr>
            </w:pPr>
            <w:r w:rsidRPr="003A470C">
              <w:rPr>
                <w:sz w:val="19"/>
                <w:szCs w:val="19"/>
              </w:rPr>
              <w:t>A1006 02</w:t>
            </w:r>
          </w:p>
        </w:tc>
        <w:tc>
          <w:tcPr>
            <w:tcW w:w="4941" w:type="dxa"/>
            <w:tcBorders>
              <w:top w:val="nil"/>
              <w:left w:val="nil"/>
              <w:bottom w:val="single" w:sz="4" w:space="0" w:color="auto"/>
              <w:right w:val="single" w:sz="4" w:space="0" w:color="auto"/>
            </w:tcBorders>
            <w:shd w:val="clear" w:color="auto" w:fill="auto"/>
            <w:vAlign w:val="center"/>
            <w:hideMark/>
          </w:tcPr>
          <w:p w14:paraId="69FDCB79" w14:textId="77777777" w:rsidR="00872FB3" w:rsidRPr="003A470C" w:rsidRDefault="00872FB3" w:rsidP="00273EDC">
            <w:pPr>
              <w:rPr>
                <w:sz w:val="19"/>
                <w:szCs w:val="19"/>
              </w:rPr>
            </w:pPr>
            <w:r w:rsidRPr="003A470C">
              <w:rPr>
                <w:sz w:val="19"/>
                <w:szCs w:val="19"/>
              </w:rPr>
              <w:t xml:space="preserve">Katastarske usluge </w:t>
            </w:r>
          </w:p>
        </w:tc>
        <w:tc>
          <w:tcPr>
            <w:tcW w:w="1407" w:type="dxa"/>
            <w:tcBorders>
              <w:top w:val="nil"/>
              <w:left w:val="nil"/>
              <w:bottom w:val="single" w:sz="4" w:space="0" w:color="auto"/>
              <w:right w:val="single" w:sz="4" w:space="0" w:color="auto"/>
            </w:tcBorders>
            <w:shd w:val="clear" w:color="auto" w:fill="auto"/>
            <w:noWrap/>
            <w:vAlign w:val="center"/>
          </w:tcPr>
          <w:p w14:paraId="4873C908" w14:textId="77777777" w:rsidR="00872FB3" w:rsidRPr="003A470C" w:rsidRDefault="00872FB3" w:rsidP="00273EDC">
            <w:pPr>
              <w:jc w:val="right"/>
              <w:rPr>
                <w:sz w:val="19"/>
                <w:szCs w:val="19"/>
              </w:rPr>
            </w:pPr>
            <w:r>
              <w:rPr>
                <w:sz w:val="19"/>
                <w:szCs w:val="19"/>
              </w:rPr>
              <w:t>20.000,00</w:t>
            </w:r>
          </w:p>
        </w:tc>
        <w:tc>
          <w:tcPr>
            <w:tcW w:w="1410" w:type="dxa"/>
            <w:tcBorders>
              <w:top w:val="nil"/>
              <w:left w:val="nil"/>
              <w:bottom w:val="single" w:sz="4" w:space="0" w:color="auto"/>
              <w:right w:val="single" w:sz="4" w:space="0" w:color="auto"/>
            </w:tcBorders>
            <w:shd w:val="clear" w:color="auto" w:fill="auto"/>
            <w:noWrap/>
            <w:vAlign w:val="center"/>
          </w:tcPr>
          <w:p w14:paraId="1CF41D36" w14:textId="77777777" w:rsidR="00872FB3" w:rsidRPr="003A470C" w:rsidRDefault="00872FB3" w:rsidP="00273EDC">
            <w:pPr>
              <w:jc w:val="right"/>
              <w:rPr>
                <w:sz w:val="19"/>
                <w:szCs w:val="19"/>
              </w:rPr>
            </w:pPr>
            <w:r>
              <w:rPr>
                <w:sz w:val="19"/>
                <w:szCs w:val="19"/>
              </w:rPr>
              <w:t>0,00</w:t>
            </w:r>
          </w:p>
        </w:tc>
        <w:tc>
          <w:tcPr>
            <w:tcW w:w="766" w:type="dxa"/>
            <w:tcBorders>
              <w:top w:val="nil"/>
              <w:left w:val="nil"/>
              <w:bottom w:val="single" w:sz="4" w:space="0" w:color="auto"/>
              <w:right w:val="single" w:sz="4" w:space="0" w:color="auto"/>
            </w:tcBorders>
            <w:shd w:val="clear" w:color="auto" w:fill="auto"/>
            <w:noWrap/>
            <w:vAlign w:val="center"/>
          </w:tcPr>
          <w:p w14:paraId="5C116A45" w14:textId="77777777" w:rsidR="00872FB3" w:rsidRPr="003A470C" w:rsidRDefault="00872FB3" w:rsidP="00273EDC">
            <w:pPr>
              <w:jc w:val="right"/>
              <w:rPr>
                <w:sz w:val="19"/>
                <w:szCs w:val="19"/>
              </w:rPr>
            </w:pPr>
            <w:r>
              <w:rPr>
                <w:sz w:val="19"/>
                <w:szCs w:val="19"/>
              </w:rPr>
              <w:t>0,0</w:t>
            </w:r>
          </w:p>
        </w:tc>
      </w:tr>
      <w:tr w:rsidR="00872FB3" w:rsidRPr="003A470C" w14:paraId="46F2EBE1"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21D7BB5B"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6C3B5C16" w14:textId="77777777" w:rsidR="00872FB3" w:rsidRPr="003A470C" w:rsidRDefault="00872FB3" w:rsidP="00273EDC">
            <w:pPr>
              <w:rPr>
                <w:sz w:val="19"/>
                <w:szCs w:val="19"/>
              </w:rPr>
            </w:pPr>
            <w:r w:rsidRPr="003A470C">
              <w:rPr>
                <w:sz w:val="19"/>
                <w:szCs w:val="19"/>
              </w:rPr>
              <w:t>A1006 03</w:t>
            </w:r>
          </w:p>
        </w:tc>
        <w:tc>
          <w:tcPr>
            <w:tcW w:w="4941" w:type="dxa"/>
            <w:tcBorders>
              <w:top w:val="nil"/>
              <w:left w:val="nil"/>
              <w:bottom w:val="single" w:sz="4" w:space="0" w:color="auto"/>
              <w:right w:val="single" w:sz="4" w:space="0" w:color="auto"/>
            </w:tcBorders>
            <w:shd w:val="clear" w:color="auto" w:fill="auto"/>
            <w:vAlign w:val="center"/>
            <w:hideMark/>
          </w:tcPr>
          <w:p w14:paraId="3C48A384" w14:textId="77777777" w:rsidR="00872FB3" w:rsidRPr="003A470C" w:rsidRDefault="00872FB3" w:rsidP="00273EDC">
            <w:pPr>
              <w:rPr>
                <w:sz w:val="19"/>
                <w:szCs w:val="19"/>
              </w:rPr>
            </w:pPr>
            <w:r w:rsidRPr="003A470C">
              <w:rPr>
                <w:sz w:val="19"/>
                <w:szCs w:val="19"/>
              </w:rPr>
              <w:t xml:space="preserve">Geodetske usluge </w:t>
            </w:r>
          </w:p>
        </w:tc>
        <w:tc>
          <w:tcPr>
            <w:tcW w:w="1407" w:type="dxa"/>
            <w:tcBorders>
              <w:top w:val="nil"/>
              <w:left w:val="nil"/>
              <w:bottom w:val="single" w:sz="4" w:space="0" w:color="auto"/>
              <w:right w:val="single" w:sz="4" w:space="0" w:color="auto"/>
            </w:tcBorders>
            <w:shd w:val="clear" w:color="auto" w:fill="auto"/>
            <w:noWrap/>
            <w:vAlign w:val="center"/>
          </w:tcPr>
          <w:p w14:paraId="49B5CB9B" w14:textId="77777777" w:rsidR="00872FB3" w:rsidRPr="003A470C" w:rsidRDefault="00872FB3" w:rsidP="00273EDC">
            <w:pPr>
              <w:jc w:val="right"/>
              <w:rPr>
                <w:sz w:val="19"/>
                <w:szCs w:val="19"/>
              </w:rPr>
            </w:pPr>
            <w:r>
              <w:rPr>
                <w:sz w:val="19"/>
                <w:szCs w:val="19"/>
              </w:rPr>
              <w:t>80.000,00</w:t>
            </w:r>
          </w:p>
        </w:tc>
        <w:tc>
          <w:tcPr>
            <w:tcW w:w="1410" w:type="dxa"/>
            <w:tcBorders>
              <w:top w:val="nil"/>
              <w:left w:val="nil"/>
              <w:bottom w:val="single" w:sz="4" w:space="0" w:color="auto"/>
              <w:right w:val="single" w:sz="4" w:space="0" w:color="auto"/>
            </w:tcBorders>
            <w:shd w:val="clear" w:color="auto" w:fill="auto"/>
            <w:noWrap/>
            <w:vAlign w:val="center"/>
          </w:tcPr>
          <w:p w14:paraId="5E50CC2E" w14:textId="77777777" w:rsidR="00872FB3" w:rsidRPr="003A470C" w:rsidRDefault="00872FB3" w:rsidP="00273EDC">
            <w:pPr>
              <w:jc w:val="right"/>
              <w:rPr>
                <w:sz w:val="19"/>
                <w:szCs w:val="19"/>
              </w:rPr>
            </w:pPr>
            <w:r>
              <w:rPr>
                <w:sz w:val="19"/>
                <w:szCs w:val="19"/>
              </w:rPr>
              <w:t>40.000,00</w:t>
            </w:r>
          </w:p>
        </w:tc>
        <w:tc>
          <w:tcPr>
            <w:tcW w:w="766" w:type="dxa"/>
            <w:tcBorders>
              <w:top w:val="nil"/>
              <w:left w:val="nil"/>
              <w:bottom w:val="single" w:sz="4" w:space="0" w:color="auto"/>
              <w:right w:val="single" w:sz="4" w:space="0" w:color="auto"/>
            </w:tcBorders>
            <w:shd w:val="clear" w:color="auto" w:fill="auto"/>
            <w:noWrap/>
            <w:vAlign w:val="center"/>
          </w:tcPr>
          <w:p w14:paraId="5CB5D681" w14:textId="77777777" w:rsidR="00872FB3" w:rsidRPr="003A470C" w:rsidRDefault="00872FB3" w:rsidP="00273EDC">
            <w:pPr>
              <w:jc w:val="right"/>
              <w:rPr>
                <w:sz w:val="19"/>
                <w:szCs w:val="19"/>
              </w:rPr>
            </w:pPr>
            <w:r>
              <w:rPr>
                <w:sz w:val="19"/>
                <w:szCs w:val="19"/>
              </w:rPr>
              <w:t>50,0</w:t>
            </w:r>
          </w:p>
        </w:tc>
      </w:tr>
      <w:tr w:rsidR="00872FB3" w:rsidRPr="003A470C" w14:paraId="247E64C2"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704FE87C"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4496BD68" w14:textId="77777777" w:rsidR="00872FB3" w:rsidRPr="003A470C" w:rsidRDefault="00872FB3" w:rsidP="00273EDC">
            <w:pPr>
              <w:rPr>
                <w:sz w:val="19"/>
                <w:szCs w:val="19"/>
              </w:rPr>
            </w:pPr>
            <w:r w:rsidRPr="003A470C">
              <w:rPr>
                <w:sz w:val="19"/>
                <w:szCs w:val="19"/>
              </w:rPr>
              <w:t>A1006 04</w:t>
            </w:r>
          </w:p>
        </w:tc>
        <w:tc>
          <w:tcPr>
            <w:tcW w:w="4941" w:type="dxa"/>
            <w:tcBorders>
              <w:top w:val="nil"/>
              <w:left w:val="nil"/>
              <w:bottom w:val="single" w:sz="4" w:space="0" w:color="auto"/>
              <w:right w:val="single" w:sz="4" w:space="0" w:color="auto"/>
            </w:tcBorders>
            <w:shd w:val="clear" w:color="auto" w:fill="auto"/>
            <w:vAlign w:val="center"/>
            <w:hideMark/>
          </w:tcPr>
          <w:p w14:paraId="65ED0908" w14:textId="77777777" w:rsidR="00872FB3" w:rsidRPr="003A470C" w:rsidRDefault="00872FB3" w:rsidP="00273EDC">
            <w:pPr>
              <w:rPr>
                <w:sz w:val="19"/>
                <w:szCs w:val="19"/>
              </w:rPr>
            </w:pPr>
            <w:r w:rsidRPr="003A470C">
              <w:rPr>
                <w:sz w:val="19"/>
                <w:szCs w:val="19"/>
              </w:rPr>
              <w:t xml:space="preserve">Uknjižba i </w:t>
            </w:r>
            <w:proofErr w:type="spellStart"/>
            <w:r w:rsidRPr="003A470C">
              <w:rPr>
                <w:sz w:val="19"/>
                <w:szCs w:val="19"/>
              </w:rPr>
              <w:t>sređenje</w:t>
            </w:r>
            <w:proofErr w:type="spellEnd"/>
            <w:r w:rsidRPr="003A470C">
              <w:rPr>
                <w:sz w:val="19"/>
                <w:szCs w:val="19"/>
              </w:rPr>
              <w:t xml:space="preserve"> </w:t>
            </w:r>
            <w:proofErr w:type="spellStart"/>
            <w:r w:rsidRPr="003A470C">
              <w:rPr>
                <w:sz w:val="19"/>
                <w:szCs w:val="19"/>
              </w:rPr>
              <w:t>z.k</w:t>
            </w:r>
            <w:proofErr w:type="spellEnd"/>
            <w:r w:rsidRPr="003A470C">
              <w:rPr>
                <w:sz w:val="19"/>
                <w:szCs w:val="19"/>
              </w:rPr>
              <w:t xml:space="preserve">. stanja </w:t>
            </w:r>
          </w:p>
        </w:tc>
        <w:tc>
          <w:tcPr>
            <w:tcW w:w="1407" w:type="dxa"/>
            <w:tcBorders>
              <w:top w:val="nil"/>
              <w:left w:val="nil"/>
              <w:bottom w:val="single" w:sz="4" w:space="0" w:color="auto"/>
              <w:right w:val="single" w:sz="4" w:space="0" w:color="auto"/>
            </w:tcBorders>
            <w:shd w:val="clear" w:color="auto" w:fill="auto"/>
            <w:noWrap/>
            <w:vAlign w:val="center"/>
          </w:tcPr>
          <w:p w14:paraId="51807855" w14:textId="77777777" w:rsidR="00872FB3" w:rsidRPr="003A470C" w:rsidRDefault="00872FB3" w:rsidP="00273EDC">
            <w:pPr>
              <w:jc w:val="right"/>
              <w:rPr>
                <w:sz w:val="19"/>
                <w:szCs w:val="19"/>
              </w:rPr>
            </w:pPr>
            <w:r>
              <w:rPr>
                <w:sz w:val="19"/>
                <w:szCs w:val="19"/>
              </w:rPr>
              <w:t>5.000,00</w:t>
            </w:r>
          </w:p>
        </w:tc>
        <w:tc>
          <w:tcPr>
            <w:tcW w:w="1410" w:type="dxa"/>
            <w:tcBorders>
              <w:top w:val="nil"/>
              <w:left w:val="nil"/>
              <w:bottom w:val="single" w:sz="4" w:space="0" w:color="auto"/>
              <w:right w:val="single" w:sz="4" w:space="0" w:color="auto"/>
            </w:tcBorders>
            <w:shd w:val="clear" w:color="auto" w:fill="auto"/>
            <w:noWrap/>
            <w:vAlign w:val="center"/>
          </w:tcPr>
          <w:p w14:paraId="48953B75" w14:textId="77777777" w:rsidR="00872FB3" w:rsidRPr="003A470C" w:rsidRDefault="00872FB3" w:rsidP="00273EDC">
            <w:pPr>
              <w:jc w:val="right"/>
              <w:rPr>
                <w:sz w:val="19"/>
                <w:szCs w:val="19"/>
              </w:rPr>
            </w:pPr>
            <w:r>
              <w:rPr>
                <w:sz w:val="19"/>
                <w:szCs w:val="19"/>
              </w:rPr>
              <w:t>1.184,40</w:t>
            </w:r>
          </w:p>
        </w:tc>
        <w:tc>
          <w:tcPr>
            <w:tcW w:w="766" w:type="dxa"/>
            <w:tcBorders>
              <w:top w:val="nil"/>
              <w:left w:val="nil"/>
              <w:bottom w:val="single" w:sz="4" w:space="0" w:color="auto"/>
              <w:right w:val="single" w:sz="4" w:space="0" w:color="auto"/>
            </w:tcBorders>
            <w:shd w:val="clear" w:color="auto" w:fill="auto"/>
            <w:noWrap/>
            <w:vAlign w:val="center"/>
          </w:tcPr>
          <w:p w14:paraId="2016C488" w14:textId="77777777" w:rsidR="00872FB3" w:rsidRPr="003A470C" w:rsidRDefault="00872FB3" w:rsidP="00273EDC">
            <w:pPr>
              <w:jc w:val="right"/>
              <w:rPr>
                <w:sz w:val="19"/>
                <w:szCs w:val="19"/>
              </w:rPr>
            </w:pPr>
            <w:r>
              <w:rPr>
                <w:sz w:val="19"/>
                <w:szCs w:val="19"/>
              </w:rPr>
              <w:t>23,7</w:t>
            </w:r>
          </w:p>
        </w:tc>
      </w:tr>
      <w:tr w:rsidR="00872FB3" w:rsidRPr="003A470C" w14:paraId="06912D58"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000000" w:fill="F4B084"/>
            <w:noWrap/>
            <w:vAlign w:val="center"/>
            <w:hideMark/>
          </w:tcPr>
          <w:p w14:paraId="1FEC27AB" w14:textId="77777777" w:rsidR="00872FB3" w:rsidRPr="003A470C" w:rsidRDefault="00872FB3" w:rsidP="00273EDC">
            <w:pPr>
              <w:rPr>
                <w:b/>
                <w:bCs/>
                <w:color w:val="000000"/>
                <w:sz w:val="19"/>
                <w:szCs w:val="19"/>
              </w:rPr>
            </w:pPr>
            <w:r w:rsidRPr="003A470C">
              <w:rPr>
                <w:b/>
                <w:bCs/>
                <w:color w:val="000000"/>
                <w:sz w:val="19"/>
                <w:szCs w:val="19"/>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41BA7FA5" w14:textId="77777777" w:rsidR="00872FB3" w:rsidRPr="003A470C" w:rsidRDefault="00872FB3" w:rsidP="00273EDC">
            <w:pPr>
              <w:rPr>
                <w:b/>
                <w:bCs/>
                <w:color w:val="000000"/>
                <w:sz w:val="19"/>
                <w:szCs w:val="19"/>
              </w:rPr>
            </w:pPr>
            <w:r w:rsidRPr="003A470C">
              <w:rPr>
                <w:b/>
                <w:bCs/>
                <w:color w:val="000000"/>
                <w:sz w:val="19"/>
                <w:szCs w:val="19"/>
              </w:rPr>
              <w:t>1007</w:t>
            </w:r>
          </w:p>
        </w:tc>
        <w:tc>
          <w:tcPr>
            <w:tcW w:w="4941" w:type="dxa"/>
            <w:tcBorders>
              <w:top w:val="nil"/>
              <w:left w:val="nil"/>
              <w:bottom w:val="single" w:sz="4" w:space="0" w:color="auto"/>
              <w:right w:val="single" w:sz="4" w:space="0" w:color="auto"/>
            </w:tcBorders>
            <w:shd w:val="clear" w:color="000000" w:fill="F4B084"/>
            <w:vAlign w:val="center"/>
            <w:hideMark/>
          </w:tcPr>
          <w:p w14:paraId="2ABFC372" w14:textId="77777777" w:rsidR="00872FB3" w:rsidRPr="003A470C" w:rsidRDefault="00872FB3" w:rsidP="00273EDC">
            <w:pPr>
              <w:rPr>
                <w:b/>
                <w:bCs/>
                <w:color w:val="000000"/>
                <w:sz w:val="19"/>
                <w:szCs w:val="19"/>
              </w:rPr>
            </w:pPr>
            <w:r w:rsidRPr="003A470C">
              <w:rPr>
                <w:b/>
                <w:bCs/>
                <w:color w:val="000000"/>
                <w:sz w:val="19"/>
                <w:szCs w:val="19"/>
              </w:rPr>
              <w:t>Zaštita okoliša</w:t>
            </w:r>
          </w:p>
        </w:tc>
        <w:tc>
          <w:tcPr>
            <w:tcW w:w="1407" w:type="dxa"/>
            <w:tcBorders>
              <w:top w:val="nil"/>
              <w:left w:val="nil"/>
              <w:bottom w:val="single" w:sz="4" w:space="0" w:color="auto"/>
              <w:right w:val="single" w:sz="4" w:space="0" w:color="auto"/>
            </w:tcBorders>
            <w:shd w:val="clear" w:color="000000" w:fill="F4B084"/>
            <w:noWrap/>
            <w:vAlign w:val="center"/>
          </w:tcPr>
          <w:p w14:paraId="19B9B27A" w14:textId="77777777" w:rsidR="00872FB3" w:rsidRPr="003A470C" w:rsidRDefault="00872FB3" w:rsidP="00273EDC">
            <w:pPr>
              <w:jc w:val="right"/>
              <w:rPr>
                <w:b/>
                <w:bCs/>
                <w:color w:val="000000"/>
                <w:sz w:val="19"/>
                <w:szCs w:val="19"/>
              </w:rPr>
            </w:pPr>
            <w:r>
              <w:rPr>
                <w:b/>
                <w:bCs/>
                <w:color w:val="000000"/>
                <w:sz w:val="19"/>
                <w:szCs w:val="19"/>
              </w:rPr>
              <w:t>630.000,00</w:t>
            </w:r>
          </w:p>
        </w:tc>
        <w:tc>
          <w:tcPr>
            <w:tcW w:w="1410" w:type="dxa"/>
            <w:tcBorders>
              <w:top w:val="nil"/>
              <w:left w:val="nil"/>
              <w:bottom w:val="single" w:sz="4" w:space="0" w:color="auto"/>
              <w:right w:val="single" w:sz="4" w:space="0" w:color="auto"/>
            </w:tcBorders>
            <w:shd w:val="clear" w:color="000000" w:fill="F4B084"/>
            <w:noWrap/>
            <w:vAlign w:val="center"/>
          </w:tcPr>
          <w:p w14:paraId="04009F6E" w14:textId="77777777" w:rsidR="00872FB3" w:rsidRPr="003A470C" w:rsidRDefault="00872FB3" w:rsidP="00273EDC">
            <w:pPr>
              <w:jc w:val="right"/>
              <w:rPr>
                <w:b/>
                <w:bCs/>
                <w:color w:val="000000"/>
                <w:sz w:val="19"/>
                <w:szCs w:val="19"/>
              </w:rPr>
            </w:pPr>
            <w:r>
              <w:rPr>
                <w:b/>
                <w:bCs/>
                <w:color w:val="000000"/>
                <w:sz w:val="19"/>
                <w:szCs w:val="19"/>
              </w:rPr>
              <w:t>250.071,28</w:t>
            </w:r>
          </w:p>
        </w:tc>
        <w:tc>
          <w:tcPr>
            <w:tcW w:w="766" w:type="dxa"/>
            <w:tcBorders>
              <w:top w:val="nil"/>
              <w:left w:val="nil"/>
              <w:bottom w:val="single" w:sz="4" w:space="0" w:color="auto"/>
              <w:right w:val="single" w:sz="4" w:space="0" w:color="auto"/>
            </w:tcBorders>
            <w:shd w:val="clear" w:color="000000" w:fill="F4B084"/>
            <w:noWrap/>
            <w:vAlign w:val="center"/>
          </w:tcPr>
          <w:p w14:paraId="26F0FFC7" w14:textId="77777777" w:rsidR="00872FB3" w:rsidRPr="003A470C" w:rsidRDefault="00872FB3" w:rsidP="00273EDC">
            <w:pPr>
              <w:jc w:val="right"/>
              <w:rPr>
                <w:b/>
                <w:bCs/>
                <w:sz w:val="19"/>
                <w:szCs w:val="19"/>
              </w:rPr>
            </w:pPr>
            <w:r>
              <w:rPr>
                <w:b/>
                <w:bCs/>
                <w:sz w:val="19"/>
                <w:szCs w:val="19"/>
              </w:rPr>
              <w:t>39,7</w:t>
            </w:r>
          </w:p>
        </w:tc>
      </w:tr>
      <w:tr w:rsidR="00872FB3" w:rsidRPr="003A470C" w14:paraId="01AC64C0"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A85375A"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33A93BE2" w14:textId="77777777" w:rsidR="00872FB3" w:rsidRPr="003A470C" w:rsidRDefault="00872FB3" w:rsidP="00273EDC">
            <w:pPr>
              <w:rPr>
                <w:sz w:val="19"/>
                <w:szCs w:val="19"/>
              </w:rPr>
            </w:pPr>
            <w:r w:rsidRPr="003A470C">
              <w:rPr>
                <w:sz w:val="19"/>
                <w:szCs w:val="19"/>
              </w:rPr>
              <w:t>A1007 01</w:t>
            </w:r>
          </w:p>
        </w:tc>
        <w:tc>
          <w:tcPr>
            <w:tcW w:w="4941" w:type="dxa"/>
            <w:tcBorders>
              <w:top w:val="nil"/>
              <w:left w:val="nil"/>
              <w:bottom w:val="single" w:sz="4" w:space="0" w:color="auto"/>
              <w:right w:val="single" w:sz="4" w:space="0" w:color="auto"/>
            </w:tcBorders>
            <w:shd w:val="clear" w:color="auto" w:fill="auto"/>
            <w:vAlign w:val="center"/>
            <w:hideMark/>
          </w:tcPr>
          <w:p w14:paraId="7E6B0BD0" w14:textId="77777777" w:rsidR="00872FB3" w:rsidRPr="003A470C" w:rsidRDefault="00872FB3" w:rsidP="00273EDC">
            <w:pPr>
              <w:rPr>
                <w:sz w:val="19"/>
                <w:szCs w:val="19"/>
              </w:rPr>
            </w:pPr>
            <w:r w:rsidRPr="003A470C">
              <w:rPr>
                <w:sz w:val="19"/>
                <w:szCs w:val="19"/>
              </w:rPr>
              <w:t>Sanacija nelegalnih odlagališta smeća</w:t>
            </w:r>
          </w:p>
        </w:tc>
        <w:tc>
          <w:tcPr>
            <w:tcW w:w="1407" w:type="dxa"/>
            <w:tcBorders>
              <w:top w:val="nil"/>
              <w:left w:val="nil"/>
              <w:bottom w:val="single" w:sz="4" w:space="0" w:color="auto"/>
              <w:right w:val="single" w:sz="4" w:space="0" w:color="auto"/>
            </w:tcBorders>
            <w:shd w:val="clear" w:color="auto" w:fill="auto"/>
            <w:noWrap/>
            <w:vAlign w:val="center"/>
          </w:tcPr>
          <w:p w14:paraId="6BB12C09" w14:textId="77777777" w:rsidR="00872FB3" w:rsidRPr="003A470C" w:rsidRDefault="00872FB3" w:rsidP="00273EDC">
            <w:pPr>
              <w:jc w:val="right"/>
              <w:rPr>
                <w:sz w:val="19"/>
                <w:szCs w:val="19"/>
              </w:rPr>
            </w:pPr>
            <w:r>
              <w:rPr>
                <w:sz w:val="19"/>
                <w:szCs w:val="19"/>
              </w:rPr>
              <w:t>15.000,00</w:t>
            </w:r>
          </w:p>
        </w:tc>
        <w:tc>
          <w:tcPr>
            <w:tcW w:w="1410" w:type="dxa"/>
            <w:tcBorders>
              <w:top w:val="nil"/>
              <w:left w:val="nil"/>
              <w:bottom w:val="single" w:sz="4" w:space="0" w:color="auto"/>
              <w:right w:val="single" w:sz="4" w:space="0" w:color="auto"/>
            </w:tcBorders>
            <w:shd w:val="clear" w:color="auto" w:fill="auto"/>
            <w:noWrap/>
            <w:vAlign w:val="center"/>
          </w:tcPr>
          <w:p w14:paraId="06F350AE" w14:textId="77777777" w:rsidR="00872FB3" w:rsidRPr="003A470C" w:rsidRDefault="00872FB3" w:rsidP="00273EDC">
            <w:pPr>
              <w:jc w:val="right"/>
              <w:rPr>
                <w:sz w:val="19"/>
                <w:szCs w:val="19"/>
              </w:rPr>
            </w:pPr>
            <w:r>
              <w:rPr>
                <w:sz w:val="19"/>
                <w:szCs w:val="19"/>
              </w:rPr>
              <w:t>0,00</w:t>
            </w:r>
          </w:p>
        </w:tc>
        <w:tc>
          <w:tcPr>
            <w:tcW w:w="766" w:type="dxa"/>
            <w:tcBorders>
              <w:top w:val="nil"/>
              <w:left w:val="nil"/>
              <w:bottom w:val="single" w:sz="4" w:space="0" w:color="auto"/>
              <w:right w:val="single" w:sz="4" w:space="0" w:color="auto"/>
            </w:tcBorders>
            <w:shd w:val="clear" w:color="auto" w:fill="auto"/>
            <w:noWrap/>
            <w:vAlign w:val="center"/>
          </w:tcPr>
          <w:p w14:paraId="3F6ADCFB" w14:textId="77777777" w:rsidR="00872FB3" w:rsidRPr="003A470C" w:rsidRDefault="00872FB3" w:rsidP="00273EDC">
            <w:pPr>
              <w:jc w:val="right"/>
              <w:rPr>
                <w:sz w:val="19"/>
                <w:szCs w:val="19"/>
              </w:rPr>
            </w:pPr>
            <w:r>
              <w:rPr>
                <w:sz w:val="19"/>
                <w:szCs w:val="19"/>
              </w:rPr>
              <w:t>0,0</w:t>
            </w:r>
          </w:p>
        </w:tc>
      </w:tr>
      <w:tr w:rsidR="00872FB3" w:rsidRPr="003A470C" w14:paraId="59EDF669"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4DA1CBE0"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87" w:type="dxa"/>
            <w:tcBorders>
              <w:top w:val="nil"/>
              <w:left w:val="nil"/>
              <w:bottom w:val="single" w:sz="4" w:space="0" w:color="auto"/>
              <w:right w:val="single" w:sz="4" w:space="0" w:color="auto"/>
            </w:tcBorders>
            <w:shd w:val="clear" w:color="auto" w:fill="auto"/>
            <w:noWrap/>
            <w:vAlign w:val="center"/>
          </w:tcPr>
          <w:p w14:paraId="53173E12" w14:textId="77777777" w:rsidR="00872FB3" w:rsidRPr="003A470C" w:rsidRDefault="00872FB3" w:rsidP="00273EDC">
            <w:pPr>
              <w:rPr>
                <w:sz w:val="19"/>
                <w:szCs w:val="19"/>
              </w:rPr>
            </w:pPr>
            <w:r w:rsidRPr="003A470C">
              <w:rPr>
                <w:sz w:val="19"/>
                <w:szCs w:val="19"/>
              </w:rPr>
              <w:t>A1007 02</w:t>
            </w:r>
          </w:p>
        </w:tc>
        <w:tc>
          <w:tcPr>
            <w:tcW w:w="4941" w:type="dxa"/>
            <w:tcBorders>
              <w:top w:val="nil"/>
              <w:left w:val="nil"/>
              <w:bottom w:val="single" w:sz="4" w:space="0" w:color="auto"/>
              <w:right w:val="single" w:sz="4" w:space="0" w:color="auto"/>
            </w:tcBorders>
            <w:shd w:val="clear" w:color="auto" w:fill="auto"/>
            <w:vAlign w:val="center"/>
          </w:tcPr>
          <w:p w14:paraId="3DB52662" w14:textId="77777777" w:rsidR="00872FB3" w:rsidRPr="003A470C" w:rsidRDefault="00872FB3" w:rsidP="00273EDC">
            <w:pPr>
              <w:rPr>
                <w:sz w:val="19"/>
                <w:szCs w:val="19"/>
              </w:rPr>
            </w:pPr>
            <w:r w:rsidRPr="003A470C">
              <w:rPr>
                <w:sz w:val="19"/>
                <w:szCs w:val="19"/>
              </w:rPr>
              <w:t xml:space="preserve">Higijeničarska služba i zaštita životinja </w:t>
            </w:r>
          </w:p>
        </w:tc>
        <w:tc>
          <w:tcPr>
            <w:tcW w:w="1407" w:type="dxa"/>
            <w:tcBorders>
              <w:top w:val="nil"/>
              <w:left w:val="nil"/>
              <w:bottom w:val="single" w:sz="4" w:space="0" w:color="auto"/>
              <w:right w:val="single" w:sz="4" w:space="0" w:color="auto"/>
            </w:tcBorders>
            <w:shd w:val="clear" w:color="auto" w:fill="auto"/>
            <w:noWrap/>
            <w:vAlign w:val="center"/>
          </w:tcPr>
          <w:p w14:paraId="698E6261" w14:textId="77777777" w:rsidR="00872FB3" w:rsidRPr="003A470C" w:rsidRDefault="00872FB3" w:rsidP="00273EDC">
            <w:pPr>
              <w:jc w:val="right"/>
              <w:rPr>
                <w:sz w:val="19"/>
                <w:szCs w:val="19"/>
              </w:rPr>
            </w:pPr>
            <w:r>
              <w:rPr>
                <w:sz w:val="19"/>
                <w:szCs w:val="19"/>
              </w:rPr>
              <w:t>105.000,00</w:t>
            </w:r>
          </w:p>
        </w:tc>
        <w:tc>
          <w:tcPr>
            <w:tcW w:w="1410" w:type="dxa"/>
            <w:tcBorders>
              <w:top w:val="nil"/>
              <w:left w:val="nil"/>
              <w:bottom w:val="single" w:sz="4" w:space="0" w:color="auto"/>
              <w:right w:val="single" w:sz="4" w:space="0" w:color="auto"/>
            </w:tcBorders>
            <w:shd w:val="clear" w:color="auto" w:fill="auto"/>
            <w:noWrap/>
            <w:vAlign w:val="center"/>
          </w:tcPr>
          <w:p w14:paraId="166108D8" w14:textId="77777777" w:rsidR="00872FB3" w:rsidRPr="003A470C" w:rsidRDefault="00872FB3" w:rsidP="00273EDC">
            <w:pPr>
              <w:jc w:val="right"/>
              <w:rPr>
                <w:sz w:val="19"/>
                <w:szCs w:val="19"/>
              </w:rPr>
            </w:pPr>
            <w:r>
              <w:rPr>
                <w:sz w:val="19"/>
                <w:szCs w:val="19"/>
              </w:rPr>
              <w:t>48.116,32</w:t>
            </w:r>
          </w:p>
        </w:tc>
        <w:tc>
          <w:tcPr>
            <w:tcW w:w="766" w:type="dxa"/>
            <w:tcBorders>
              <w:top w:val="nil"/>
              <w:left w:val="nil"/>
              <w:bottom w:val="single" w:sz="4" w:space="0" w:color="auto"/>
              <w:right w:val="single" w:sz="4" w:space="0" w:color="auto"/>
            </w:tcBorders>
            <w:shd w:val="clear" w:color="auto" w:fill="auto"/>
            <w:noWrap/>
            <w:vAlign w:val="center"/>
          </w:tcPr>
          <w:p w14:paraId="239D05A3" w14:textId="77777777" w:rsidR="00872FB3" w:rsidRPr="003A470C" w:rsidRDefault="00872FB3" w:rsidP="00273EDC">
            <w:pPr>
              <w:jc w:val="right"/>
              <w:rPr>
                <w:sz w:val="19"/>
                <w:szCs w:val="19"/>
              </w:rPr>
            </w:pPr>
            <w:r>
              <w:rPr>
                <w:sz w:val="19"/>
                <w:szCs w:val="19"/>
              </w:rPr>
              <w:t>45,8</w:t>
            </w:r>
          </w:p>
        </w:tc>
      </w:tr>
      <w:tr w:rsidR="00872FB3" w:rsidRPr="003A470C" w14:paraId="52662E14" w14:textId="77777777" w:rsidTr="00273EDC">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2FCD4" w14:textId="77777777" w:rsidR="00872FB3" w:rsidRPr="003A470C" w:rsidRDefault="00872FB3" w:rsidP="00273EDC">
            <w:pPr>
              <w:rPr>
                <w:color w:val="000000"/>
                <w:sz w:val="19"/>
                <w:szCs w:val="19"/>
              </w:rPr>
            </w:pPr>
            <w:r w:rsidRPr="003A470C">
              <w:rPr>
                <w:color w:val="000000"/>
                <w:sz w:val="19"/>
                <w:szCs w:val="19"/>
              </w:rPr>
              <w:t>Aktivnost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A0CF6" w14:textId="77777777" w:rsidR="00872FB3" w:rsidRPr="003A470C" w:rsidRDefault="00872FB3" w:rsidP="00273EDC">
            <w:pPr>
              <w:rPr>
                <w:sz w:val="19"/>
                <w:szCs w:val="19"/>
              </w:rPr>
            </w:pPr>
            <w:r>
              <w:rPr>
                <w:sz w:val="19"/>
                <w:szCs w:val="19"/>
              </w:rPr>
              <w:t>A1007 03</w:t>
            </w: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14:paraId="4D4FF8D5" w14:textId="77777777" w:rsidR="00872FB3" w:rsidRPr="003A470C" w:rsidRDefault="00872FB3" w:rsidP="00273EDC">
            <w:pPr>
              <w:rPr>
                <w:sz w:val="19"/>
                <w:szCs w:val="19"/>
              </w:rPr>
            </w:pPr>
            <w:r>
              <w:rPr>
                <w:sz w:val="19"/>
                <w:szCs w:val="19"/>
              </w:rPr>
              <w:t>Gospodarenje otpadom</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9D774" w14:textId="77777777" w:rsidR="00872FB3" w:rsidRPr="003A470C" w:rsidRDefault="00872FB3" w:rsidP="00273EDC">
            <w:pPr>
              <w:jc w:val="right"/>
              <w:rPr>
                <w:sz w:val="19"/>
                <w:szCs w:val="19"/>
              </w:rPr>
            </w:pPr>
            <w:r>
              <w:rPr>
                <w:sz w:val="19"/>
                <w:szCs w:val="19"/>
              </w:rPr>
              <w:t>70.000,00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B28F9" w14:textId="77777777" w:rsidR="00872FB3" w:rsidRPr="003A470C" w:rsidRDefault="00872FB3" w:rsidP="00273EDC">
            <w:pPr>
              <w:jc w:val="right"/>
              <w:rPr>
                <w:sz w:val="19"/>
                <w:szCs w:val="19"/>
              </w:rPr>
            </w:pPr>
            <w:r>
              <w:rPr>
                <w:sz w:val="19"/>
                <w:szCs w:val="19"/>
              </w:rPr>
              <w:t>36.905,25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FBC43" w14:textId="77777777" w:rsidR="00872FB3" w:rsidRPr="003A470C" w:rsidRDefault="00872FB3" w:rsidP="00273EDC">
            <w:pPr>
              <w:jc w:val="right"/>
              <w:rPr>
                <w:sz w:val="19"/>
                <w:szCs w:val="19"/>
              </w:rPr>
            </w:pPr>
            <w:r>
              <w:rPr>
                <w:sz w:val="19"/>
                <w:szCs w:val="19"/>
              </w:rPr>
              <w:t>52,7</w:t>
            </w:r>
          </w:p>
        </w:tc>
      </w:tr>
      <w:tr w:rsidR="00872FB3" w:rsidRPr="003A470C" w14:paraId="64796955" w14:textId="77777777" w:rsidTr="00273EDC">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2AA01" w14:textId="77777777" w:rsidR="00872FB3" w:rsidRPr="003A470C" w:rsidRDefault="00872FB3" w:rsidP="00273EDC">
            <w:pPr>
              <w:rPr>
                <w:color w:val="000000"/>
                <w:sz w:val="19"/>
                <w:szCs w:val="19"/>
              </w:rPr>
            </w:pPr>
            <w:r>
              <w:rPr>
                <w:color w:val="000000"/>
                <w:sz w:val="19"/>
                <w:szCs w:val="19"/>
              </w:rPr>
              <w:t>Aktivnost</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4240C20D" w14:textId="77777777" w:rsidR="00872FB3" w:rsidRPr="003A470C" w:rsidRDefault="00872FB3" w:rsidP="00273EDC">
            <w:pPr>
              <w:rPr>
                <w:sz w:val="19"/>
                <w:szCs w:val="19"/>
              </w:rPr>
            </w:pPr>
            <w:r>
              <w:rPr>
                <w:sz w:val="19"/>
                <w:szCs w:val="19"/>
              </w:rPr>
              <w:t>A</w:t>
            </w:r>
            <w:r w:rsidRPr="003A470C">
              <w:rPr>
                <w:sz w:val="19"/>
                <w:szCs w:val="19"/>
              </w:rPr>
              <w:t>1007 0</w:t>
            </w:r>
            <w:r>
              <w:rPr>
                <w:sz w:val="19"/>
                <w:szCs w:val="19"/>
              </w:rPr>
              <w:t>4</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14:paraId="496156D2" w14:textId="77777777" w:rsidR="00872FB3" w:rsidRPr="003A470C" w:rsidRDefault="00872FB3" w:rsidP="00273EDC">
            <w:pPr>
              <w:rPr>
                <w:sz w:val="19"/>
                <w:szCs w:val="19"/>
              </w:rPr>
            </w:pPr>
            <w:r>
              <w:rPr>
                <w:sz w:val="19"/>
                <w:szCs w:val="19"/>
              </w:rPr>
              <w:t>Mobilno reciklažno dvorište</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364C97EC" w14:textId="77777777" w:rsidR="00872FB3" w:rsidRPr="003A470C" w:rsidRDefault="00872FB3" w:rsidP="00273EDC">
            <w:pPr>
              <w:jc w:val="right"/>
              <w:rPr>
                <w:sz w:val="19"/>
                <w:szCs w:val="19"/>
              </w:rPr>
            </w:pPr>
            <w:r>
              <w:rPr>
                <w:sz w:val="19"/>
                <w:szCs w:val="19"/>
              </w:rPr>
              <w:t>100.000,00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336D0636" w14:textId="77777777" w:rsidR="00872FB3" w:rsidRPr="003A470C" w:rsidRDefault="00872FB3" w:rsidP="00273EDC">
            <w:pPr>
              <w:jc w:val="right"/>
              <w:rPr>
                <w:sz w:val="19"/>
                <w:szCs w:val="19"/>
              </w:rPr>
            </w:pPr>
            <w:r>
              <w:rPr>
                <w:sz w:val="19"/>
                <w:szCs w:val="19"/>
              </w:rPr>
              <w:t>0,00</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78941869" w14:textId="77777777" w:rsidR="00872FB3" w:rsidRPr="003A470C" w:rsidRDefault="00872FB3" w:rsidP="00273EDC">
            <w:pPr>
              <w:jc w:val="right"/>
              <w:rPr>
                <w:sz w:val="19"/>
                <w:szCs w:val="19"/>
              </w:rPr>
            </w:pPr>
            <w:r>
              <w:rPr>
                <w:sz w:val="19"/>
                <w:szCs w:val="19"/>
              </w:rPr>
              <w:t>0,0</w:t>
            </w:r>
          </w:p>
        </w:tc>
      </w:tr>
      <w:tr w:rsidR="00872FB3" w:rsidRPr="003A470C" w14:paraId="664DE402"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20CABF04" w14:textId="77777777" w:rsidR="00872FB3" w:rsidRPr="003A470C" w:rsidRDefault="00872FB3" w:rsidP="00273EDC">
            <w:pPr>
              <w:rPr>
                <w:color w:val="000000"/>
                <w:sz w:val="19"/>
                <w:szCs w:val="19"/>
              </w:rPr>
            </w:pPr>
            <w:r w:rsidRPr="003A470C">
              <w:rPr>
                <w:color w:val="000000"/>
                <w:sz w:val="19"/>
                <w:szCs w:val="19"/>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1D0ECDD4" w14:textId="77777777" w:rsidR="00872FB3" w:rsidRPr="003A470C" w:rsidRDefault="00872FB3" w:rsidP="00273EDC">
            <w:pPr>
              <w:rPr>
                <w:sz w:val="19"/>
                <w:szCs w:val="19"/>
              </w:rPr>
            </w:pPr>
            <w:r w:rsidRPr="003A470C">
              <w:rPr>
                <w:sz w:val="19"/>
                <w:szCs w:val="19"/>
              </w:rPr>
              <w:t>K1007 0</w:t>
            </w:r>
            <w:r>
              <w:rPr>
                <w:sz w:val="19"/>
                <w:szCs w:val="19"/>
              </w:rPr>
              <w:t>1</w:t>
            </w:r>
          </w:p>
        </w:tc>
        <w:tc>
          <w:tcPr>
            <w:tcW w:w="4941" w:type="dxa"/>
            <w:tcBorders>
              <w:top w:val="nil"/>
              <w:left w:val="nil"/>
              <w:bottom w:val="single" w:sz="4" w:space="0" w:color="auto"/>
              <w:right w:val="single" w:sz="4" w:space="0" w:color="auto"/>
            </w:tcBorders>
            <w:shd w:val="clear" w:color="auto" w:fill="auto"/>
            <w:vAlign w:val="center"/>
          </w:tcPr>
          <w:p w14:paraId="5BFAFB88" w14:textId="77777777" w:rsidR="00872FB3" w:rsidRDefault="00872FB3" w:rsidP="00273EDC">
            <w:pPr>
              <w:rPr>
                <w:sz w:val="19"/>
                <w:szCs w:val="19"/>
              </w:rPr>
            </w:pPr>
            <w:r>
              <w:rPr>
                <w:sz w:val="19"/>
                <w:szCs w:val="19"/>
              </w:rPr>
              <w:t xml:space="preserve">Nabava opreme za skupljanje otpada </w:t>
            </w:r>
          </w:p>
        </w:tc>
        <w:tc>
          <w:tcPr>
            <w:tcW w:w="1407" w:type="dxa"/>
            <w:tcBorders>
              <w:top w:val="nil"/>
              <w:left w:val="nil"/>
              <w:bottom w:val="single" w:sz="4" w:space="0" w:color="auto"/>
              <w:right w:val="single" w:sz="4" w:space="0" w:color="auto"/>
            </w:tcBorders>
            <w:shd w:val="clear" w:color="auto" w:fill="auto"/>
            <w:noWrap/>
            <w:vAlign w:val="center"/>
          </w:tcPr>
          <w:p w14:paraId="46906F1E" w14:textId="77777777" w:rsidR="00872FB3" w:rsidRPr="003A470C" w:rsidRDefault="00872FB3" w:rsidP="00273EDC">
            <w:pPr>
              <w:jc w:val="right"/>
              <w:rPr>
                <w:sz w:val="19"/>
                <w:szCs w:val="19"/>
              </w:rPr>
            </w:pPr>
            <w:r>
              <w:rPr>
                <w:sz w:val="19"/>
                <w:szCs w:val="19"/>
              </w:rPr>
              <w:t>110.000,00</w:t>
            </w:r>
          </w:p>
        </w:tc>
        <w:tc>
          <w:tcPr>
            <w:tcW w:w="1410" w:type="dxa"/>
            <w:tcBorders>
              <w:top w:val="nil"/>
              <w:left w:val="nil"/>
              <w:bottom w:val="single" w:sz="4" w:space="0" w:color="auto"/>
              <w:right w:val="single" w:sz="4" w:space="0" w:color="auto"/>
            </w:tcBorders>
            <w:shd w:val="clear" w:color="auto" w:fill="auto"/>
            <w:noWrap/>
            <w:vAlign w:val="center"/>
          </w:tcPr>
          <w:p w14:paraId="2E039C27" w14:textId="77777777" w:rsidR="00872FB3" w:rsidRPr="003A470C" w:rsidRDefault="00872FB3" w:rsidP="00273EDC">
            <w:pPr>
              <w:jc w:val="right"/>
              <w:rPr>
                <w:sz w:val="19"/>
                <w:szCs w:val="19"/>
              </w:rPr>
            </w:pPr>
            <w:r>
              <w:rPr>
                <w:sz w:val="19"/>
                <w:szCs w:val="19"/>
              </w:rPr>
              <w:t>101.799,71</w:t>
            </w:r>
          </w:p>
        </w:tc>
        <w:tc>
          <w:tcPr>
            <w:tcW w:w="766" w:type="dxa"/>
            <w:tcBorders>
              <w:top w:val="nil"/>
              <w:left w:val="nil"/>
              <w:bottom w:val="single" w:sz="4" w:space="0" w:color="auto"/>
              <w:right w:val="single" w:sz="4" w:space="0" w:color="auto"/>
            </w:tcBorders>
            <w:shd w:val="clear" w:color="auto" w:fill="auto"/>
            <w:noWrap/>
            <w:vAlign w:val="center"/>
          </w:tcPr>
          <w:p w14:paraId="5B8A5E3B" w14:textId="77777777" w:rsidR="00872FB3" w:rsidRPr="003A470C" w:rsidRDefault="00872FB3" w:rsidP="00273EDC">
            <w:pPr>
              <w:jc w:val="right"/>
              <w:rPr>
                <w:sz w:val="19"/>
                <w:szCs w:val="19"/>
              </w:rPr>
            </w:pPr>
            <w:r>
              <w:rPr>
                <w:sz w:val="19"/>
                <w:szCs w:val="19"/>
              </w:rPr>
              <w:t>92,5</w:t>
            </w:r>
          </w:p>
        </w:tc>
      </w:tr>
      <w:tr w:rsidR="00872FB3" w:rsidRPr="003A470C" w14:paraId="752A4513"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5531141D" w14:textId="77777777" w:rsidR="00872FB3" w:rsidRPr="003A470C" w:rsidRDefault="00872FB3" w:rsidP="00273EDC">
            <w:pPr>
              <w:rPr>
                <w:color w:val="000000"/>
                <w:sz w:val="19"/>
                <w:szCs w:val="19"/>
              </w:rPr>
            </w:pPr>
            <w:r w:rsidRPr="003A470C">
              <w:rPr>
                <w:color w:val="000000"/>
                <w:sz w:val="19"/>
                <w:szCs w:val="19"/>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56DD923F" w14:textId="77777777" w:rsidR="00872FB3" w:rsidRPr="003A470C" w:rsidRDefault="00872FB3" w:rsidP="00273EDC">
            <w:pPr>
              <w:rPr>
                <w:sz w:val="19"/>
                <w:szCs w:val="19"/>
              </w:rPr>
            </w:pPr>
            <w:r w:rsidRPr="003A470C">
              <w:rPr>
                <w:sz w:val="19"/>
                <w:szCs w:val="19"/>
              </w:rPr>
              <w:t>K1007 0</w:t>
            </w:r>
            <w:r>
              <w:rPr>
                <w:sz w:val="19"/>
                <w:szCs w:val="19"/>
              </w:rPr>
              <w:t>3</w:t>
            </w:r>
          </w:p>
        </w:tc>
        <w:tc>
          <w:tcPr>
            <w:tcW w:w="4941" w:type="dxa"/>
            <w:tcBorders>
              <w:top w:val="nil"/>
              <w:left w:val="nil"/>
              <w:bottom w:val="single" w:sz="4" w:space="0" w:color="auto"/>
              <w:right w:val="single" w:sz="4" w:space="0" w:color="auto"/>
            </w:tcBorders>
            <w:shd w:val="clear" w:color="auto" w:fill="auto"/>
            <w:vAlign w:val="center"/>
          </w:tcPr>
          <w:p w14:paraId="0D406271" w14:textId="77777777" w:rsidR="00872FB3" w:rsidRPr="003A470C" w:rsidRDefault="00872FB3" w:rsidP="00273EDC">
            <w:pPr>
              <w:rPr>
                <w:sz w:val="19"/>
                <w:szCs w:val="19"/>
              </w:rPr>
            </w:pPr>
            <w:r>
              <w:rPr>
                <w:sz w:val="19"/>
                <w:szCs w:val="19"/>
              </w:rPr>
              <w:t>Zeleni otoci - nadstrešnice</w:t>
            </w:r>
          </w:p>
        </w:tc>
        <w:tc>
          <w:tcPr>
            <w:tcW w:w="1407" w:type="dxa"/>
            <w:tcBorders>
              <w:top w:val="nil"/>
              <w:left w:val="nil"/>
              <w:bottom w:val="single" w:sz="4" w:space="0" w:color="auto"/>
              <w:right w:val="single" w:sz="4" w:space="0" w:color="auto"/>
            </w:tcBorders>
            <w:shd w:val="clear" w:color="auto" w:fill="auto"/>
            <w:noWrap/>
            <w:vAlign w:val="center"/>
          </w:tcPr>
          <w:p w14:paraId="7A0D3D93" w14:textId="77777777" w:rsidR="00872FB3" w:rsidRPr="003A470C" w:rsidRDefault="00872FB3" w:rsidP="00273EDC">
            <w:pPr>
              <w:jc w:val="right"/>
              <w:rPr>
                <w:sz w:val="19"/>
                <w:szCs w:val="19"/>
              </w:rPr>
            </w:pPr>
            <w:r>
              <w:rPr>
                <w:sz w:val="19"/>
                <w:szCs w:val="19"/>
              </w:rPr>
              <w:t>230.000,00</w:t>
            </w:r>
          </w:p>
        </w:tc>
        <w:tc>
          <w:tcPr>
            <w:tcW w:w="1410" w:type="dxa"/>
            <w:tcBorders>
              <w:top w:val="nil"/>
              <w:left w:val="nil"/>
              <w:bottom w:val="single" w:sz="4" w:space="0" w:color="auto"/>
              <w:right w:val="single" w:sz="4" w:space="0" w:color="auto"/>
            </w:tcBorders>
            <w:shd w:val="clear" w:color="auto" w:fill="auto"/>
            <w:noWrap/>
            <w:vAlign w:val="center"/>
          </w:tcPr>
          <w:p w14:paraId="690016E7" w14:textId="77777777" w:rsidR="00872FB3" w:rsidRPr="003A470C" w:rsidRDefault="00872FB3" w:rsidP="00273EDC">
            <w:pPr>
              <w:jc w:val="right"/>
              <w:rPr>
                <w:sz w:val="19"/>
                <w:szCs w:val="19"/>
              </w:rPr>
            </w:pPr>
            <w:r>
              <w:rPr>
                <w:sz w:val="19"/>
                <w:szCs w:val="19"/>
              </w:rPr>
              <w:t>63.250,00</w:t>
            </w:r>
          </w:p>
        </w:tc>
        <w:tc>
          <w:tcPr>
            <w:tcW w:w="766" w:type="dxa"/>
            <w:tcBorders>
              <w:top w:val="nil"/>
              <w:left w:val="nil"/>
              <w:bottom w:val="single" w:sz="4" w:space="0" w:color="auto"/>
              <w:right w:val="single" w:sz="4" w:space="0" w:color="auto"/>
            </w:tcBorders>
            <w:shd w:val="clear" w:color="auto" w:fill="auto"/>
            <w:noWrap/>
            <w:vAlign w:val="center"/>
          </w:tcPr>
          <w:p w14:paraId="437B8857" w14:textId="77777777" w:rsidR="00872FB3" w:rsidRPr="003A470C" w:rsidRDefault="00872FB3" w:rsidP="00273EDC">
            <w:pPr>
              <w:jc w:val="right"/>
              <w:rPr>
                <w:sz w:val="19"/>
                <w:szCs w:val="19"/>
              </w:rPr>
            </w:pPr>
            <w:r>
              <w:rPr>
                <w:sz w:val="19"/>
                <w:szCs w:val="19"/>
              </w:rPr>
              <w:t>27,5</w:t>
            </w:r>
          </w:p>
        </w:tc>
      </w:tr>
      <w:tr w:rsidR="00872FB3" w:rsidRPr="003A470C" w14:paraId="64CF8BC5"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000000" w:fill="F4B084"/>
            <w:vAlign w:val="center"/>
            <w:hideMark/>
          </w:tcPr>
          <w:p w14:paraId="71A8D113" w14:textId="77777777" w:rsidR="00872FB3" w:rsidRPr="003A470C" w:rsidRDefault="00872FB3" w:rsidP="00273EDC">
            <w:pPr>
              <w:rPr>
                <w:b/>
                <w:bCs/>
                <w:color w:val="000000"/>
                <w:sz w:val="19"/>
                <w:szCs w:val="19"/>
              </w:rPr>
            </w:pPr>
            <w:r w:rsidRPr="003A470C">
              <w:rPr>
                <w:b/>
                <w:bCs/>
                <w:color w:val="000000"/>
                <w:sz w:val="19"/>
                <w:szCs w:val="19"/>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7469CABF" w14:textId="77777777" w:rsidR="00872FB3" w:rsidRPr="003A470C" w:rsidRDefault="00872FB3" w:rsidP="00273EDC">
            <w:pPr>
              <w:rPr>
                <w:b/>
                <w:bCs/>
                <w:color w:val="000000"/>
                <w:sz w:val="19"/>
                <w:szCs w:val="19"/>
              </w:rPr>
            </w:pPr>
            <w:r w:rsidRPr="003A470C">
              <w:rPr>
                <w:b/>
                <w:bCs/>
                <w:color w:val="000000"/>
                <w:sz w:val="19"/>
                <w:szCs w:val="19"/>
              </w:rPr>
              <w:t>1008</w:t>
            </w:r>
          </w:p>
        </w:tc>
        <w:tc>
          <w:tcPr>
            <w:tcW w:w="4941" w:type="dxa"/>
            <w:tcBorders>
              <w:top w:val="nil"/>
              <w:left w:val="nil"/>
              <w:bottom w:val="single" w:sz="4" w:space="0" w:color="auto"/>
              <w:right w:val="single" w:sz="4" w:space="0" w:color="auto"/>
            </w:tcBorders>
            <w:shd w:val="clear" w:color="000000" w:fill="F4B084"/>
            <w:vAlign w:val="center"/>
            <w:hideMark/>
          </w:tcPr>
          <w:p w14:paraId="1994038A" w14:textId="77777777" w:rsidR="00872FB3" w:rsidRPr="00C931C4" w:rsidRDefault="00872FB3" w:rsidP="00273EDC">
            <w:pPr>
              <w:rPr>
                <w:b/>
                <w:sz w:val="19"/>
                <w:szCs w:val="19"/>
              </w:rPr>
            </w:pPr>
            <w:r w:rsidRPr="003A470C">
              <w:rPr>
                <w:sz w:val="19"/>
                <w:szCs w:val="19"/>
              </w:rPr>
              <w:t xml:space="preserve"> </w:t>
            </w:r>
            <w:r w:rsidRPr="00C931C4">
              <w:rPr>
                <w:b/>
                <w:sz w:val="19"/>
                <w:szCs w:val="19"/>
              </w:rPr>
              <w:t xml:space="preserve">Upravljanje gradskom imovinom </w:t>
            </w:r>
          </w:p>
        </w:tc>
        <w:tc>
          <w:tcPr>
            <w:tcW w:w="1407" w:type="dxa"/>
            <w:tcBorders>
              <w:top w:val="nil"/>
              <w:left w:val="nil"/>
              <w:bottom w:val="single" w:sz="4" w:space="0" w:color="auto"/>
              <w:right w:val="single" w:sz="4" w:space="0" w:color="auto"/>
            </w:tcBorders>
            <w:shd w:val="clear" w:color="000000" w:fill="F4B084"/>
            <w:noWrap/>
            <w:vAlign w:val="center"/>
          </w:tcPr>
          <w:p w14:paraId="5E588C3D" w14:textId="77777777" w:rsidR="00872FB3" w:rsidRPr="003A470C" w:rsidRDefault="00872FB3" w:rsidP="00273EDC">
            <w:pPr>
              <w:jc w:val="right"/>
              <w:rPr>
                <w:b/>
                <w:bCs/>
                <w:color w:val="000000"/>
                <w:sz w:val="19"/>
                <w:szCs w:val="19"/>
              </w:rPr>
            </w:pPr>
            <w:r>
              <w:rPr>
                <w:b/>
                <w:bCs/>
                <w:color w:val="000000"/>
                <w:sz w:val="19"/>
                <w:szCs w:val="19"/>
              </w:rPr>
              <w:t>2.115.000,00</w:t>
            </w:r>
          </w:p>
        </w:tc>
        <w:tc>
          <w:tcPr>
            <w:tcW w:w="1410" w:type="dxa"/>
            <w:tcBorders>
              <w:top w:val="nil"/>
              <w:left w:val="nil"/>
              <w:bottom w:val="single" w:sz="4" w:space="0" w:color="auto"/>
              <w:right w:val="single" w:sz="4" w:space="0" w:color="auto"/>
            </w:tcBorders>
            <w:shd w:val="clear" w:color="000000" w:fill="F4B084"/>
            <w:noWrap/>
            <w:vAlign w:val="center"/>
          </w:tcPr>
          <w:p w14:paraId="0608E877" w14:textId="77777777" w:rsidR="00872FB3" w:rsidRPr="003A470C" w:rsidRDefault="00872FB3" w:rsidP="00273EDC">
            <w:pPr>
              <w:jc w:val="right"/>
              <w:rPr>
                <w:b/>
                <w:bCs/>
                <w:color w:val="000000"/>
                <w:sz w:val="19"/>
                <w:szCs w:val="19"/>
              </w:rPr>
            </w:pPr>
            <w:r>
              <w:rPr>
                <w:b/>
                <w:bCs/>
                <w:color w:val="000000"/>
                <w:sz w:val="19"/>
                <w:szCs w:val="19"/>
              </w:rPr>
              <w:t>358.413,09</w:t>
            </w:r>
          </w:p>
        </w:tc>
        <w:tc>
          <w:tcPr>
            <w:tcW w:w="766" w:type="dxa"/>
            <w:tcBorders>
              <w:top w:val="nil"/>
              <w:left w:val="nil"/>
              <w:bottom w:val="single" w:sz="4" w:space="0" w:color="auto"/>
              <w:right w:val="single" w:sz="4" w:space="0" w:color="auto"/>
            </w:tcBorders>
            <w:shd w:val="clear" w:color="000000" w:fill="F4B084"/>
            <w:noWrap/>
            <w:vAlign w:val="center"/>
          </w:tcPr>
          <w:p w14:paraId="1ECACAB7" w14:textId="77777777" w:rsidR="00872FB3" w:rsidRPr="003A470C" w:rsidRDefault="00872FB3" w:rsidP="00273EDC">
            <w:pPr>
              <w:jc w:val="right"/>
              <w:rPr>
                <w:b/>
                <w:bCs/>
                <w:sz w:val="19"/>
                <w:szCs w:val="19"/>
              </w:rPr>
            </w:pPr>
            <w:r>
              <w:rPr>
                <w:b/>
                <w:bCs/>
                <w:sz w:val="19"/>
                <w:szCs w:val="19"/>
              </w:rPr>
              <w:t>16,9</w:t>
            </w:r>
          </w:p>
        </w:tc>
      </w:tr>
      <w:tr w:rsidR="00872FB3" w:rsidRPr="003A470C" w14:paraId="4895F9EE"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931F4BD"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5C86A6EA" w14:textId="77777777" w:rsidR="00872FB3" w:rsidRPr="003A470C" w:rsidRDefault="00872FB3" w:rsidP="00273EDC">
            <w:pPr>
              <w:rPr>
                <w:sz w:val="19"/>
                <w:szCs w:val="19"/>
              </w:rPr>
            </w:pPr>
            <w:r w:rsidRPr="003A470C">
              <w:rPr>
                <w:sz w:val="19"/>
                <w:szCs w:val="19"/>
              </w:rPr>
              <w:t>A1008 01</w:t>
            </w:r>
          </w:p>
        </w:tc>
        <w:tc>
          <w:tcPr>
            <w:tcW w:w="4941" w:type="dxa"/>
            <w:tcBorders>
              <w:top w:val="nil"/>
              <w:left w:val="nil"/>
              <w:bottom w:val="single" w:sz="4" w:space="0" w:color="auto"/>
              <w:right w:val="single" w:sz="4" w:space="0" w:color="auto"/>
            </w:tcBorders>
            <w:shd w:val="clear" w:color="auto" w:fill="auto"/>
            <w:vAlign w:val="center"/>
            <w:hideMark/>
          </w:tcPr>
          <w:p w14:paraId="34BE37F3" w14:textId="77777777" w:rsidR="00872FB3" w:rsidRPr="003A470C" w:rsidRDefault="00872FB3" w:rsidP="00273EDC">
            <w:pPr>
              <w:rPr>
                <w:sz w:val="19"/>
                <w:szCs w:val="19"/>
              </w:rPr>
            </w:pPr>
            <w:r w:rsidRPr="003A470C">
              <w:rPr>
                <w:sz w:val="19"/>
                <w:szCs w:val="19"/>
              </w:rPr>
              <w:t>Održavanje društvenih domova</w:t>
            </w:r>
          </w:p>
        </w:tc>
        <w:tc>
          <w:tcPr>
            <w:tcW w:w="1407" w:type="dxa"/>
            <w:tcBorders>
              <w:top w:val="nil"/>
              <w:left w:val="nil"/>
              <w:bottom w:val="single" w:sz="4" w:space="0" w:color="auto"/>
              <w:right w:val="single" w:sz="4" w:space="0" w:color="auto"/>
            </w:tcBorders>
            <w:shd w:val="clear" w:color="auto" w:fill="auto"/>
            <w:noWrap/>
            <w:vAlign w:val="center"/>
          </w:tcPr>
          <w:p w14:paraId="0075300F" w14:textId="77777777" w:rsidR="00872FB3" w:rsidRPr="003A470C" w:rsidRDefault="00872FB3" w:rsidP="00273EDC">
            <w:pPr>
              <w:jc w:val="right"/>
              <w:rPr>
                <w:sz w:val="19"/>
                <w:szCs w:val="19"/>
              </w:rPr>
            </w:pPr>
            <w:r>
              <w:rPr>
                <w:sz w:val="19"/>
                <w:szCs w:val="19"/>
              </w:rPr>
              <w:t>100.000,00</w:t>
            </w:r>
          </w:p>
        </w:tc>
        <w:tc>
          <w:tcPr>
            <w:tcW w:w="1410" w:type="dxa"/>
            <w:tcBorders>
              <w:top w:val="nil"/>
              <w:left w:val="nil"/>
              <w:bottom w:val="single" w:sz="4" w:space="0" w:color="auto"/>
              <w:right w:val="single" w:sz="4" w:space="0" w:color="auto"/>
            </w:tcBorders>
            <w:shd w:val="clear" w:color="auto" w:fill="auto"/>
            <w:noWrap/>
            <w:vAlign w:val="center"/>
          </w:tcPr>
          <w:p w14:paraId="2AC16D91" w14:textId="77777777" w:rsidR="00872FB3" w:rsidRPr="003A470C" w:rsidRDefault="00872FB3" w:rsidP="00273EDC">
            <w:pPr>
              <w:jc w:val="right"/>
              <w:rPr>
                <w:sz w:val="19"/>
                <w:szCs w:val="19"/>
              </w:rPr>
            </w:pPr>
            <w:r>
              <w:rPr>
                <w:sz w:val="19"/>
                <w:szCs w:val="19"/>
              </w:rPr>
              <w:t>21.812,42</w:t>
            </w:r>
          </w:p>
        </w:tc>
        <w:tc>
          <w:tcPr>
            <w:tcW w:w="766" w:type="dxa"/>
            <w:tcBorders>
              <w:top w:val="nil"/>
              <w:left w:val="nil"/>
              <w:bottom w:val="single" w:sz="4" w:space="0" w:color="auto"/>
              <w:right w:val="single" w:sz="4" w:space="0" w:color="auto"/>
            </w:tcBorders>
            <w:shd w:val="clear" w:color="auto" w:fill="auto"/>
            <w:noWrap/>
            <w:vAlign w:val="center"/>
          </w:tcPr>
          <w:p w14:paraId="59951D68" w14:textId="77777777" w:rsidR="00872FB3" w:rsidRPr="003A470C" w:rsidRDefault="00872FB3" w:rsidP="00273EDC">
            <w:pPr>
              <w:jc w:val="right"/>
              <w:rPr>
                <w:sz w:val="19"/>
                <w:szCs w:val="19"/>
              </w:rPr>
            </w:pPr>
            <w:r>
              <w:rPr>
                <w:sz w:val="19"/>
                <w:szCs w:val="19"/>
              </w:rPr>
              <w:t>21,8</w:t>
            </w:r>
          </w:p>
        </w:tc>
      </w:tr>
      <w:tr w:rsidR="00872FB3" w:rsidRPr="003A470C" w14:paraId="69D9BF92"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3CA20B35"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2F94D1BD" w14:textId="77777777" w:rsidR="00872FB3" w:rsidRPr="003A470C" w:rsidRDefault="00872FB3" w:rsidP="00273EDC">
            <w:pPr>
              <w:rPr>
                <w:sz w:val="19"/>
                <w:szCs w:val="19"/>
              </w:rPr>
            </w:pPr>
            <w:r w:rsidRPr="003A470C">
              <w:rPr>
                <w:sz w:val="19"/>
                <w:szCs w:val="19"/>
              </w:rPr>
              <w:t>A1008 02</w:t>
            </w:r>
          </w:p>
        </w:tc>
        <w:tc>
          <w:tcPr>
            <w:tcW w:w="4941" w:type="dxa"/>
            <w:tcBorders>
              <w:top w:val="nil"/>
              <w:left w:val="nil"/>
              <w:bottom w:val="single" w:sz="4" w:space="0" w:color="auto"/>
              <w:right w:val="single" w:sz="4" w:space="0" w:color="auto"/>
            </w:tcBorders>
            <w:shd w:val="clear" w:color="auto" w:fill="auto"/>
            <w:vAlign w:val="center"/>
            <w:hideMark/>
          </w:tcPr>
          <w:p w14:paraId="7B3EFF32" w14:textId="77777777" w:rsidR="00872FB3" w:rsidRPr="003A470C" w:rsidRDefault="00872FB3" w:rsidP="00273EDC">
            <w:pPr>
              <w:rPr>
                <w:sz w:val="19"/>
                <w:szCs w:val="19"/>
              </w:rPr>
            </w:pPr>
            <w:r w:rsidRPr="003A470C">
              <w:rPr>
                <w:sz w:val="19"/>
                <w:szCs w:val="19"/>
              </w:rPr>
              <w:t>Održavanje opreme - mjesni odbori</w:t>
            </w:r>
          </w:p>
        </w:tc>
        <w:tc>
          <w:tcPr>
            <w:tcW w:w="1407" w:type="dxa"/>
            <w:tcBorders>
              <w:top w:val="nil"/>
              <w:left w:val="nil"/>
              <w:bottom w:val="single" w:sz="4" w:space="0" w:color="auto"/>
              <w:right w:val="single" w:sz="4" w:space="0" w:color="auto"/>
            </w:tcBorders>
            <w:shd w:val="clear" w:color="auto" w:fill="auto"/>
            <w:noWrap/>
            <w:vAlign w:val="center"/>
          </w:tcPr>
          <w:p w14:paraId="3AD12291" w14:textId="77777777" w:rsidR="00872FB3" w:rsidRPr="003A470C" w:rsidRDefault="00872FB3" w:rsidP="00273EDC">
            <w:pPr>
              <w:jc w:val="right"/>
              <w:rPr>
                <w:sz w:val="19"/>
                <w:szCs w:val="19"/>
              </w:rPr>
            </w:pPr>
            <w:r>
              <w:rPr>
                <w:sz w:val="19"/>
                <w:szCs w:val="19"/>
              </w:rPr>
              <w:t>20.000,00</w:t>
            </w:r>
          </w:p>
        </w:tc>
        <w:tc>
          <w:tcPr>
            <w:tcW w:w="1410" w:type="dxa"/>
            <w:tcBorders>
              <w:top w:val="nil"/>
              <w:left w:val="nil"/>
              <w:bottom w:val="single" w:sz="4" w:space="0" w:color="auto"/>
              <w:right w:val="single" w:sz="4" w:space="0" w:color="auto"/>
            </w:tcBorders>
            <w:shd w:val="clear" w:color="auto" w:fill="auto"/>
            <w:noWrap/>
            <w:vAlign w:val="center"/>
          </w:tcPr>
          <w:p w14:paraId="0427E2D4" w14:textId="77777777" w:rsidR="00872FB3" w:rsidRPr="003A470C" w:rsidRDefault="00872FB3" w:rsidP="00273EDC">
            <w:pPr>
              <w:jc w:val="right"/>
              <w:rPr>
                <w:sz w:val="19"/>
                <w:szCs w:val="19"/>
              </w:rPr>
            </w:pPr>
            <w:r>
              <w:rPr>
                <w:sz w:val="19"/>
                <w:szCs w:val="19"/>
              </w:rPr>
              <w:t>83.984,05</w:t>
            </w:r>
          </w:p>
        </w:tc>
        <w:tc>
          <w:tcPr>
            <w:tcW w:w="766" w:type="dxa"/>
            <w:tcBorders>
              <w:top w:val="nil"/>
              <w:left w:val="nil"/>
              <w:bottom w:val="single" w:sz="4" w:space="0" w:color="auto"/>
              <w:right w:val="single" w:sz="4" w:space="0" w:color="auto"/>
            </w:tcBorders>
            <w:shd w:val="clear" w:color="auto" w:fill="auto"/>
            <w:noWrap/>
            <w:vAlign w:val="center"/>
          </w:tcPr>
          <w:p w14:paraId="0935A3CE" w14:textId="77777777" w:rsidR="00872FB3" w:rsidRPr="003A470C" w:rsidRDefault="00872FB3" w:rsidP="00273EDC">
            <w:pPr>
              <w:jc w:val="right"/>
              <w:rPr>
                <w:sz w:val="19"/>
                <w:szCs w:val="19"/>
              </w:rPr>
            </w:pPr>
            <w:r>
              <w:rPr>
                <w:sz w:val="19"/>
                <w:szCs w:val="19"/>
              </w:rPr>
              <w:t>419,9</w:t>
            </w:r>
          </w:p>
        </w:tc>
      </w:tr>
      <w:tr w:rsidR="00872FB3" w:rsidRPr="003A470C" w14:paraId="1E90315F"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6197248C"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7E61E6E6" w14:textId="77777777" w:rsidR="00872FB3" w:rsidRPr="003A470C" w:rsidRDefault="00872FB3" w:rsidP="00273EDC">
            <w:pPr>
              <w:rPr>
                <w:sz w:val="19"/>
                <w:szCs w:val="19"/>
              </w:rPr>
            </w:pPr>
            <w:r w:rsidRPr="003A470C">
              <w:rPr>
                <w:sz w:val="19"/>
                <w:szCs w:val="19"/>
              </w:rPr>
              <w:t>A1008 03</w:t>
            </w:r>
          </w:p>
        </w:tc>
        <w:tc>
          <w:tcPr>
            <w:tcW w:w="4941" w:type="dxa"/>
            <w:tcBorders>
              <w:top w:val="nil"/>
              <w:left w:val="nil"/>
              <w:bottom w:val="single" w:sz="4" w:space="0" w:color="auto"/>
              <w:right w:val="single" w:sz="4" w:space="0" w:color="auto"/>
            </w:tcBorders>
            <w:shd w:val="clear" w:color="auto" w:fill="auto"/>
            <w:vAlign w:val="center"/>
            <w:hideMark/>
          </w:tcPr>
          <w:p w14:paraId="0CE3EFCE" w14:textId="77777777" w:rsidR="00872FB3" w:rsidRPr="003A470C" w:rsidRDefault="00872FB3" w:rsidP="00273EDC">
            <w:pPr>
              <w:rPr>
                <w:sz w:val="19"/>
                <w:szCs w:val="19"/>
              </w:rPr>
            </w:pPr>
            <w:r w:rsidRPr="003A470C">
              <w:rPr>
                <w:sz w:val="19"/>
                <w:szCs w:val="19"/>
              </w:rPr>
              <w:t>Održavanje zgrada za redovno korištenje</w:t>
            </w:r>
          </w:p>
        </w:tc>
        <w:tc>
          <w:tcPr>
            <w:tcW w:w="1407" w:type="dxa"/>
            <w:tcBorders>
              <w:top w:val="nil"/>
              <w:left w:val="nil"/>
              <w:bottom w:val="single" w:sz="4" w:space="0" w:color="auto"/>
              <w:right w:val="single" w:sz="4" w:space="0" w:color="auto"/>
            </w:tcBorders>
            <w:shd w:val="clear" w:color="auto" w:fill="auto"/>
            <w:noWrap/>
            <w:vAlign w:val="center"/>
          </w:tcPr>
          <w:p w14:paraId="1F737B31" w14:textId="77777777" w:rsidR="00872FB3" w:rsidRPr="003A470C" w:rsidRDefault="00872FB3" w:rsidP="00273EDC">
            <w:pPr>
              <w:jc w:val="right"/>
              <w:rPr>
                <w:sz w:val="19"/>
                <w:szCs w:val="19"/>
              </w:rPr>
            </w:pPr>
            <w:r>
              <w:rPr>
                <w:sz w:val="19"/>
                <w:szCs w:val="19"/>
              </w:rPr>
              <w:t>100.000,00</w:t>
            </w:r>
          </w:p>
        </w:tc>
        <w:tc>
          <w:tcPr>
            <w:tcW w:w="1410" w:type="dxa"/>
            <w:tcBorders>
              <w:top w:val="nil"/>
              <w:left w:val="nil"/>
              <w:bottom w:val="single" w:sz="4" w:space="0" w:color="auto"/>
              <w:right w:val="single" w:sz="4" w:space="0" w:color="auto"/>
            </w:tcBorders>
            <w:shd w:val="clear" w:color="auto" w:fill="auto"/>
            <w:noWrap/>
            <w:vAlign w:val="center"/>
          </w:tcPr>
          <w:p w14:paraId="2C49D9F9" w14:textId="77777777" w:rsidR="00872FB3" w:rsidRPr="003A470C" w:rsidRDefault="00872FB3" w:rsidP="00273EDC">
            <w:pPr>
              <w:jc w:val="right"/>
              <w:rPr>
                <w:sz w:val="19"/>
                <w:szCs w:val="19"/>
              </w:rPr>
            </w:pPr>
            <w:r>
              <w:rPr>
                <w:sz w:val="19"/>
                <w:szCs w:val="19"/>
              </w:rPr>
              <w:t>19.828,79</w:t>
            </w:r>
          </w:p>
        </w:tc>
        <w:tc>
          <w:tcPr>
            <w:tcW w:w="766" w:type="dxa"/>
            <w:tcBorders>
              <w:top w:val="nil"/>
              <w:left w:val="nil"/>
              <w:bottom w:val="single" w:sz="4" w:space="0" w:color="auto"/>
              <w:right w:val="single" w:sz="4" w:space="0" w:color="auto"/>
            </w:tcBorders>
            <w:shd w:val="clear" w:color="auto" w:fill="auto"/>
            <w:noWrap/>
            <w:vAlign w:val="center"/>
          </w:tcPr>
          <w:p w14:paraId="283BF0C3" w14:textId="77777777" w:rsidR="00872FB3" w:rsidRPr="003A470C" w:rsidRDefault="00872FB3" w:rsidP="00273EDC">
            <w:pPr>
              <w:jc w:val="right"/>
              <w:rPr>
                <w:sz w:val="19"/>
                <w:szCs w:val="19"/>
              </w:rPr>
            </w:pPr>
            <w:r>
              <w:rPr>
                <w:sz w:val="19"/>
                <w:szCs w:val="19"/>
              </w:rPr>
              <w:t>19,8</w:t>
            </w:r>
          </w:p>
        </w:tc>
      </w:tr>
      <w:tr w:rsidR="00872FB3" w:rsidRPr="003A470C" w14:paraId="5D809EA5"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1CC2DCC2"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7A9BD0BF" w14:textId="77777777" w:rsidR="00872FB3" w:rsidRPr="003A470C" w:rsidRDefault="00872FB3" w:rsidP="00273EDC">
            <w:pPr>
              <w:rPr>
                <w:sz w:val="19"/>
                <w:szCs w:val="19"/>
              </w:rPr>
            </w:pPr>
            <w:r w:rsidRPr="003A470C">
              <w:rPr>
                <w:sz w:val="19"/>
                <w:szCs w:val="19"/>
              </w:rPr>
              <w:t>A1008 04</w:t>
            </w:r>
          </w:p>
        </w:tc>
        <w:tc>
          <w:tcPr>
            <w:tcW w:w="4941" w:type="dxa"/>
            <w:tcBorders>
              <w:top w:val="nil"/>
              <w:left w:val="nil"/>
              <w:bottom w:val="single" w:sz="4" w:space="0" w:color="auto"/>
              <w:right w:val="single" w:sz="4" w:space="0" w:color="auto"/>
            </w:tcBorders>
            <w:shd w:val="clear" w:color="auto" w:fill="auto"/>
            <w:vAlign w:val="center"/>
            <w:hideMark/>
          </w:tcPr>
          <w:p w14:paraId="46A41A29" w14:textId="77777777" w:rsidR="00872FB3" w:rsidRPr="003A470C" w:rsidRDefault="00872FB3" w:rsidP="00273EDC">
            <w:pPr>
              <w:rPr>
                <w:sz w:val="19"/>
                <w:szCs w:val="19"/>
              </w:rPr>
            </w:pPr>
            <w:r w:rsidRPr="003A470C">
              <w:rPr>
                <w:sz w:val="19"/>
                <w:szCs w:val="19"/>
              </w:rPr>
              <w:t>Održavanje ostale gradske imovine</w:t>
            </w:r>
          </w:p>
        </w:tc>
        <w:tc>
          <w:tcPr>
            <w:tcW w:w="1407" w:type="dxa"/>
            <w:tcBorders>
              <w:top w:val="nil"/>
              <w:left w:val="nil"/>
              <w:bottom w:val="single" w:sz="4" w:space="0" w:color="auto"/>
              <w:right w:val="single" w:sz="4" w:space="0" w:color="auto"/>
            </w:tcBorders>
            <w:shd w:val="clear" w:color="auto" w:fill="auto"/>
            <w:noWrap/>
            <w:vAlign w:val="center"/>
          </w:tcPr>
          <w:p w14:paraId="208C6A97" w14:textId="77777777" w:rsidR="00872FB3" w:rsidRPr="003A470C" w:rsidRDefault="00872FB3" w:rsidP="00273EDC">
            <w:pPr>
              <w:jc w:val="right"/>
              <w:rPr>
                <w:sz w:val="19"/>
                <w:szCs w:val="19"/>
              </w:rPr>
            </w:pPr>
            <w:r>
              <w:rPr>
                <w:sz w:val="19"/>
                <w:szCs w:val="19"/>
              </w:rPr>
              <w:t>450.000,00</w:t>
            </w:r>
          </w:p>
        </w:tc>
        <w:tc>
          <w:tcPr>
            <w:tcW w:w="1410" w:type="dxa"/>
            <w:tcBorders>
              <w:top w:val="nil"/>
              <w:left w:val="nil"/>
              <w:bottom w:val="single" w:sz="4" w:space="0" w:color="auto"/>
              <w:right w:val="single" w:sz="4" w:space="0" w:color="auto"/>
            </w:tcBorders>
            <w:shd w:val="clear" w:color="auto" w:fill="auto"/>
            <w:noWrap/>
            <w:vAlign w:val="center"/>
          </w:tcPr>
          <w:p w14:paraId="45E1F893" w14:textId="77777777" w:rsidR="00872FB3" w:rsidRPr="003A470C" w:rsidRDefault="00872FB3" w:rsidP="00273EDC">
            <w:pPr>
              <w:jc w:val="right"/>
              <w:rPr>
                <w:sz w:val="19"/>
                <w:szCs w:val="19"/>
              </w:rPr>
            </w:pPr>
            <w:r>
              <w:rPr>
                <w:sz w:val="19"/>
                <w:szCs w:val="19"/>
              </w:rPr>
              <w:t>156.524,00</w:t>
            </w:r>
          </w:p>
        </w:tc>
        <w:tc>
          <w:tcPr>
            <w:tcW w:w="766" w:type="dxa"/>
            <w:tcBorders>
              <w:top w:val="nil"/>
              <w:left w:val="nil"/>
              <w:bottom w:val="single" w:sz="4" w:space="0" w:color="auto"/>
              <w:right w:val="single" w:sz="4" w:space="0" w:color="auto"/>
            </w:tcBorders>
            <w:shd w:val="clear" w:color="auto" w:fill="auto"/>
            <w:noWrap/>
            <w:vAlign w:val="center"/>
          </w:tcPr>
          <w:p w14:paraId="0909F174" w14:textId="77777777" w:rsidR="00872FB3" w:rsidRPr="003A470C" w:rsidRDefault="00872FB3" w:rsidP="00273EDC">
            <w:pPr>
              <w:jc w:val="right"/>
              <w:rPr>
                <w:sz w:val="19"/>
                <w:szCs w:val="19"/>
              </w:rPr>
            </w:pPr>
            <w:r>
              <w:rPr>
                <w:sz w:val="19"/>
                <w:szCs w:val="19"/>
              </w:rPr>
              <w:t>34,8</w:t>
            </w:r>
          </w:p>
        </w:tc>
      </w:tr>
      <w:tr w:rsidR="00872FB3" w:rsidRPr="003A470C" w14:paraId="4A6D7971"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2A52FFED" w14:textId="77777777" w:rsidR="00872FB3" w:rsidRPr="003A470C" w:rsidRDefault="00872FB3" w:rsidP="00273EDC">
            <w:pPr>
              <w:rPr>
                <w:color w:val="000000"/>
                <w:sz w:val="19"/>
                <w:szCs w:val="19"/>
              </w:rPr>
            </w:pPr>
            <w:r w:rsidRPr="003A470C">
              <w:rPr>
                <w:color w:val="000000"/>
                <w:sz w:val="19"/>
                <w:szCs w:val="19"/>
              </w:rPr>
              <w:t>Tekući projekt</w:t>
            </w:r>
          </w:p>
        </w:tc>
        <w:tc>
          <w:tcPr>
            <w:tcW w:w="987" w:type="dxa"/>
            <w:tcBorders>
              <w:top w:val="nil"/>
              <w:left w:val="nil"/>
              <w:bottom w:val="single" w:sz="4" w:space="0" w:color="auto"/>
              <w:right w:val="single" w:sz="4" w:space="0" w:color="auto"/>
            </w:tcBorders>
            <w:shd w:val="clear" w:color="auto" w:fill="auto"/>
            <w:noWrap/>
          </w:tcPr>
          <w:p w14:paraId="4D30F4B9" w14:textId="77777777" w:rsidR="00872FB3" w:rsidRPr="003A470C" w:rsidRDefault="00872FB3" w:rsidP="00273EDC">
            <w:pPr>
              <w:rPr>
                <w:sz w:val="19"/>
                <w:szCs w:val="19"/>
              </w:rPr>
            </w:pPr>
            <w:r>
              <w:rPr>
                <w:sz w:val="19"/>
                <w:szCs w:val="19"/>
              </w:rPr>
              <w:t>T1008 01</w:t>
            </w:r>
          </w:p>
        </w:tc>
        <w:tc>
          <w:tcPr>
            <w:tcW w:w="4941" w:type="dxa"/>
            <w:tcBorders>
              <w:top w:val="nil"/>
              <w:left w:val="nil"/>
              <w:bottom w:val="single" w:sz="4" w:space="0" w:color="auto"/>
              <w:right w:val="single" w:sz="4" w:space="0" w:color="auto"/>
            </w:tcBorders>
            <w:shd w:val="clear" w:color="auto" w:fill="auto"/>
          </w:tcPr>
          <w:p w14:paraId="6A293DF0" w14:textId="77777777" w:rsidR="00872FB3" w:rsidRPr="003A470C" w:rsidRDefault="00872FB3" w:rsidP="00273EDC">
            <w:pPr>
              <w:rPr>
                <w:sz w:val="19"/>
                <w:szCs w:val="19"/>
              </w:rPr>
            </w:pPr>
            <w:r>
              <w:rPr>
                <w:sz w:val="19"/>
                <w:szCs w:val="19"/>
              </w:rPr>
              <w:t>Adaptacija galerijskog prostora zgrade Doma kulture u Lepoglavi</w:t>
            </w:r>
          </w:p>
        </w:tc>
        <w:tc>
          <w:tcPr>
            <w:tcW w:w="1407" w:type="dxa"/>
            <w:tcBorders>
              <w:top w:val="nil"/>
              <w:left w:val="nil"/>
              <w:bottom w:val="single" w:sz="4" w:space="0" w:color="auto"/>
              <w:right w:val="single" w:sz="4" w:space="0" w:color="auto"/>
            </w:tcBorders>
            <w:shd w:val="clear" w:color="auto" w:fill="auto"/>
            <w:noWrap/>
          </w:tcPr>
          <w:p w14:paraId="4B3A0D22" w14:textId="77777777" w:rsidR="00872FB3" w:rsidRDefault="00872FB3" w:rsidP="00273EDC">
            <w:pPr>
              <w:jc w:val="right"/>
              <w:rPr>
                <w:sz w:val="19"/>
                <w:szCs w:val="19"/>
              </w:rPr>
            </w:pPr>
            <w:r>
              <w:rPr>
                <w:sz w:val="19"/>
                <w:szCs w:val="19"/>
              </w:rPr>
              <w:t>710.000,00</w:t>
            </w:r>
          </w:p>
        </w:tc>
        <w:tc>
          <w:tcPr>
            <w:tcW w:w="1410" w:type="dxa"/>
            <w:tcBorders>
              <w:top w:val="nil"/>
              <w:left w:val="nil"/>
              <w:bottom w:val="single" w:sz="4" w:space="0" w:color="auto"/>
              <w:right w:val="single" w:sz="4" w:space="0" w:color="auto"/>
            </w:tcBorders>
            <w:shd w:val="clear" w:color="auto" w:fill="auto"/>
            <w:noWrap/>
          </w:tcPr>
          <w:p w14:paraId="0D16AF3D" w14:textId="77777777" w:rsidR="00872FB3" w:rsidRDefault="00872FB3" w:rsidP="00273EDC">
            <w:pPr>
              <w:jc w:val="right"/>
              <w:rPr>
                <w:sz w:val="19"/>
                <w:szCs w:val="19"/>
              </w:rPr>
            </w:pPr>
            <w:r>
              <w:rPr>
                <w:sz w:val="19"/>
                <w:szCs w:val="19"/>
              </w:rPr>
              <w:t>0,00</w:t>
            </w:r>
          </w:p>
        </w:tc>
        <w:tc>
          <w:tcPr>
            <w:tcW w:w="766" w:type="dxa"/>
            <w:tcBorders>
              <w:top w:val="nil"/>
              <w:left w:val="nil"/>
              <w:bottom w:val="single" w:sz="4" w:space="0" w:color="auto"/>
              <w:right w:val="single" w:sz="4" w:space="0" w:color="auto"/>
            </w:tcBorders>
            <w:shd w:val="clear" w:color="auto" w:fill="auto"/>
            <w:noWrap/>
          </w:tcPr>
          <w:p w14:paraId="3A4D817D" w14:textId="77777777" w:rsidR="00872FB3" w:rsidRDefault="00872FB3" w:rsidP="00273EDC">
            <w:pPr>
              <w:jc w:val="right"/>
              <w:rPr>
                <w:sz w:val="19"/>
                <w:szCs w:val="19"/>
              </w:rPr>
            </w:pPr>
            <w:r>
              <w:rPr>
                <w:sz w:val="19"/>
                <w:szCs w:val="19"/>
              </w:rPr>
              <w:t>0,0</w:t>
            </w:r>
          </w:p>
        </w:tc>
      </w:tr>
      <w:tr w:rsidR="00872FB3" w:rsidRPr="003A470C" w14:paraId="410D2546"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64D8C681" w14:textId="77777777" w:rsidR="00872FB3" w:rsidRPr="003A470C" w:rsidRDefault="00872FB3" w:rsidP="00273EDC">
            <w:pPr>
              <w:rPr>
                <w:color w:val="000000"/>
                <w:sz w:val="19"/>
                <w:szCs w:val="19"/>
              </w:rPr>
            </w:pPr>
            <w:r w:rsidRPr="003A470C">
              <w:rPr>
                <w:color w:val="000000"/>
                <w:sz w:val="19"/>
                <w:szCs w:val="19"/>
              </w:rPr>
              <w:t>Tekući projekt</w:t>
            </w:r>
          </w:p>
        </w:tc>
        <w:tc>
          <w:tcPr>
            <w:tcW w:w="987" w:type="dxa"/>
            <w:tcBorders>
              <w:top w:val="nil"/>
              <w:left w:val="nil"/>
              <w:bottom w:val="single" w:sz="4" w:space="0" w:color="auto"/>
              <w:right w:val="single" w:sz="4" w:space="0" w:color="auto"/>
            </w:tcBorders>
            <w:shd w:val="clear" w:color="auto" w:fill="auto"/>
            <w:noWrap/>
            <w:vAlign w:val="center"/>
          </w:tcPr>
          <w:p w14:paraId="6B4436A0" w14:textId="77777777" w:rsidR="00872FB3" w:rsidRPr="003A470C" w:rsidRDefault="00872FB3" w:rsidP="00273EDC">
            <w:pPr>
              <w:rPr>
                <w:sz w:val="19"/>
                <w:szCs w:val="19"/>
              </w:rPr>
            </w:pPr>
            <w:r>
              <w:rPr>
                <w:sz w:val="19"/>
                <w:szCs w:val="19"/>
              </w:rPr>
              <w:t>T1008 02</w:t>
            </w:r>
          </w:p>
        </w:tc>
        <w:tc>
          <w:tcPr>
            <w:tcW w:w="4941" w:type="dxa"/>
            <w:tcBorders>
              <w:top w:val="nil"/>
              <w:left w:val="nil"/>
              <w:bottom w:val="single" w:sz="4" w:space="0" w:color="auto"/>
              <w:right w:val="single" w:sz="4" w:space="0" w:color="auto"/>
            </w:tcBorders>
            <w:shd w:val="clear" w:color="auto" w:fill="auto"/>
            <w:vAlign w:val="center"/>
          </w:tcPr>
          <w:p w14:paraId="32F08A51" w14:textId="77777777" w:rsidR="00872FB3" w:rsidRPr="003A470C" w:rsidRDefault="00872FB3" w:rsidP="00273EDC">
            <w:pPr>
              <w:rPr>
                <w:sz w:val="19"/>
                <w:szCs w:val="19"/>
              </w:rPr>
            </w:pPr>
            <w:r>
              <w:rPr>
                <w:sz w:val="19"/>
                <w:szCs w:val="19"/>
              </w:rPr>
              <w:t xml:space="preserve">Upravljanje imovinom u vlasništvu grada - </w:t>
            </w:r>
            <w:proofErr w:type="spellStart"/>
            <w:r>
              <w:rPr>
                <w:sz w:val="19"/>
                <w:szCs w:val="19"/>
              </w:rPr>
              <w:t>ošasna</w:t>
            </w:r>
            <w:proofErr w:type="spellEnd"/>
            <w:r>
              <w:rPr>
                <w:sz w:val="19"/>
                <w:szCs w:val="19"/>
              </w:rPr>
              <w:t xml:space="preserve"> imovina</w:t>
            </w:r>
          </w:p>
        </w:tc>
        <w:tc>
          <w:tcPr>
            <w:tcW w:w="1407" w:type="dxa"/>
            <w:tcBorders>
              <w:top w:val="nil"/>
              <w:left w:val="nil"/>
              <w:bottom w:val="single" w:sz="4" w:space="0" w:color="auto"/>
              <w:right w:val="single" w:sz="4" w:space="0" w:color="auto"/>
            </w:tcBorders>
            <w:shd w:val="clear" w:color="auto" w:fill="auto"/>
            <w:noWrap/>
            <w:vAlign w:val="center"/>
          </w:tcPr>
          <w:p w14:paraId="50F7185F" w14:textId="77777777" w:rsidR="00872FB3" w:rsidRDefault="00872FB3" w:rsidP="00273EDC">
            <w:pPr>
              <w:jc w:val="right"/>
              <w:rPr>
                <w:sz w:val="19"/>
                <w:szCs w:val="19"/>
              </w:rPr>
            </w:pPr>
            <w:r>
              <w:rPr>
                <w:sz w:val="19"/>
                <w:szCs w:val="19"/>
              </w:rPr>
              <w:t>150.000,00</w:t>
            </w:r>
          </w:p>
        </w:tc>
        <w:tc>
          <w:tcPr>
            <w:tcW w:w="1410" w:type="dxa"/>
            <w:tcBorders>
              <w:top w:val="nil"/>
              <w:left w:val="nil"/>
              <w:bottom w:val="single" w:sz="4" w:space="0" w:color="auto"/>
              <w:right w:val="single" w:sz="4" w:space="0" w:color="auto"/>
            </w:tcBorders>
            <w:shd w:val="clear" w:color="auto" w:fill="auto"/>
            <w:noWrap/>
            <w:vAlign w:val="center"/>
          </w:tcPr>
          <w:p w14:paraId="326ED146" w14:textId="77777777" w:rsidR="00872FB3" w:rsidRDefault="00872FB3" w:rsidP="00273EDC">
            <w:pPr>
              <w:jc w:val="right"/>
              <w:rPr>
                <w:sz w:val="19"/>
                <w:szCs w:val="19"/>
              </w:rPr>
            </w:pPr>
            <w:r>
              <w:rPr>
                <w:sz w:val="19"/>
                <w:szCs w:val="19"/>
              </w:rPr>
              <w:t>76.263,83</w:t>
            </w:r>
          </w:p>
        </w:tc>
        <w:tc>
          <w:tcPr>
            <w:tcW w:w="766" w:type="dxa"/>
            <w:tcBorders>
              <w:top w:val="nil"/>
              <w:left w:val="nil"/>
              <w:bottom w:val="single" w:sz="4" w:space="0" w:color="auto"/>
              <w:right w:val="single" w:sz="4" w:space="0" w:color="auto"/>
            </w:tcBorders>
            <w:shd w:val="clear" w:color="auto" w:fill="auto"/>
            <w:noWrap/>
            <w:vAlign w:val="center"/>
          </w:tcPr>
          <w:p w14:paraId="605F3F52" w14:textId="77777777" w:rsidR="00872FB3" w:rsidRDefault="00872FB3" w:rsidP="00273EDC">
            <w:pPr>
              <w:jc w:val="right"/>
              <w:rPr>
                <w:sz w:val="19"/>
                <w:szCs w:val="19"/>
              </w:rPr>
            </w:pPr>
            <w:r>
              <w:rPr>
                <w:sz w:val="19"/>
                <w:szCs w:val="19"/>
              </w:rPr>
              <w:t>50,8</w:t>
            </w:r>
          </w:p>
        </w:tc>
      </w:tr>
      <w:tr w:rsidR="00872FB3" w:rsidRPr="003A470C" w14:paraId="3A98AD2A"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305BCB44" w14:textId="77777777" w:rsidR="00872FB3" w:rsidRPr="003A470C" w:rsidRDefault="00872FB3" w:rsidP="00273EDC">
            <w:pPr>
              <w:rPr>
                <w:color w:val="000000"/>
                <w:sz w:val="19"/>
                <w:szCs w:val="19"/>
              </w:rPr>
            </w:pPr>
            <w:r w:rsidRPr="003A470C">
              <w:rPr>
                <w:color w:val="000000"/>
                <w:sz w:val="19"/>
                <w:szCs w:val="19"/>
              </w:rPr>
              <w:t>Kapitalni projekt</w:t>
            </w:r>
          </w:p>
        </w:tc>
        <w:tc>
          <w:tcPr>
            <w:tcW w:w="987" w:type="dxa"/>
            <w:tcBorders>
              <w:top w:val="nil"/>
              <w:left w:val="nil"/>
              <w:bottom w:val="single" w:sz="4" w:space="0" w:color="auto"/>
              <w:right w:val="single" w:sz="4" w:space="0" w:color="auto"/>
            </w:tcBorders>
            <w:shd w:val="clear" w:color="auto" w:fill="auto"/>
            <w:noWrap/>
          </w:tcPr>
          <w:p w14:paraId="4C91CB91" w14:textId="77777777" w:rsidR="00872FB3" w:rsidRPr="003A470C" w:rsidRDefault="00872FB3" w:rsidP="00273EDC">
            <w:pPr>
              <w:rPr>
                <w:sz w:val="19"/>
                <w:szCs w:val="19"/>
              </w:rPr>
            </w:pPr>
            <w:r>
              <w:rPr>
                <w:sz w:val="19"/>
                <w:szCs w:val="19"/>
              </w:rPr>
              <w:t>K1008 01</w:t>
            </w:r>
          </w:p>
        </w:tc>
        <w:tc>
          <w:tcPr>
            <w:tcW w:w="4941" w:type="dxa"/>
            <w:tcBorders>
              <w:top w:val="nil"/>
              <w:left w:val="nil"/>
              <w:bottom w:val="single" w:sz="4" w:space="0" w:color="auto"/>
              <w:right w:val="single" w:sz="4" w:space="0" w:color="auto"/>
            </w:tcBorders>
            <w:shd w:val="clear" w:color="auto" w:fill="auto"/>
          </w:tcPr>
          <w:p w14:paraId="103B47AE" w14:textId="77777777" w:rsidR="00872FB3" w:rsidRPr="003A470C" w:rsidRDefault="00872FB3" w:rsidP="00273EDC">
            <w:pPr>
              <w:rPr>
                <w:sz w:val="19"/>
                <w:szCs w:val="19"/>
              </w:rPr>
            </w:pPr>
            <w:r>
              <w:rPr>
                <w:sz w:val="19"/>
                <w:szCs w:val="19"/>
              </w:rPr>
              <w:t xml:space="preserve">Ugradnja dizalice topline voda na lokaciji Dom kulture Lepoglava </w:t>
            </w:r>
          </w:p>
        </w:tc>
        <w:tc>
          <w:tcPr>
            <w:tcW w:w="1407" w:type="dxa"/>
            <w:tcBorders>
              <w:top w:val="nil"/>
              <w:left w:val="nil"/>
              <w:bottom w:val="single" w:sz="4" w:space="0" w:color="auto"/>
              <w:right w:val="single" w:sz="4" w:space="0" w:color="auto"/>
            </w:tcBorders>
            <w:shd w:val="clear" w:color="auto" w:fill="auto"/>
            <w:noWrap/>
          </w:tcPr>
          <w:p w14:paraId="4D39950F" w14:textId="77777777" w:rsidR="00872FB3" w:rsidRDefault="00872FB3" w:rsidP="00273EDC">
            <w:pPr>
              <w:jc w:val="right"/>
              <w:rPr>
                <w:sz w:val="19"/>
                <w:szCs w:val="19"/>
              </w:rPr>
            </w:pPr>
            <w:r>
              <w:rPr>
                <w:sz w:val="19"/>
                <w:szCs w:val="19"/>
              </w:rPr>
              <w:t>585.000,00</w:t>
            </w:r>
          </w:p>
        </w:tc>
        <w:tc>
          <w:tcPr>
            <w:tcW w:w="1410" w:type="dxa"/>
            <w:tcBorders>
              <w:top w:val="nil"/>
              <w:left w:val="nil"/>
              <w:bottom w:val="single" w:sz="4" w:space="0" w:color="auto"/>
              <w:right w:val="single" w:sz="4" w:space="0" w:color="auto"/>
            </w:tcBorders>
            <w:shd w:val="clear" w:color="auto" w:fill="auto"/>
            <w:noWrap/>
          </w:tcPr>
          <w:p w14:paraId="351838CA" w14:textId="77777777" w:rsidR="00872FB3" w:rsidRDefault="00872FB3" w:rsidP="00273EDC">
            <w:pPr>
              <w:jc w:val="right"/>
              <w:rPr>
                <w:sz w:val="19"/>
                <w:szCs w:val="19"/>
              </w:rPr>
            </w:pPr>
            <w:r>
              <w:rPr>
                <w:sz w:val="19"/>
                <w:szCs w:val="19"/>
              </w:rPr>
              <w:t>0,00</w:t>
            </w:r>
          </w:p>
        </w:tc>
        <w:tc>
          <w:tcPr>
            <w:tcW w:w="766" w:type="dxa"/>
            <w:tcBorders>
              <w:top w:val="nil"/>
              <w:left w:val="nil"/>
              <w:bottom w:val="single" w:sz="4" w:space="0" w:color="auto"/>
              <w:right w:val="single" w:sz="4" w:space="0" w:color="auto"/>
            </w:tcBorders>
            <w:shd w:val="clear" w:color="auto" w:fill="auto"/>
            <w:noWrap/>
          </w:tcPr>
          <w:p w14:paraId="7D477D23" w14:textId="77777777" w:rsidR="00872FB3" w:rsidRDefault="00872FB3" w:rsidP="00273EDC">
            <w:pPr>
              <w:jc w:val="right"/>
              <w:rPr>
                <w:sz w:val="19"/>
                <w:szCs w:val="19"/>
              </w:rPr>
            </w:pPr>
            <w:r>
              <w:rPr>
                <w:sz w:val="19"/>
                <w:szCs w:val="19"/>
              </w:rPr>
              <w:t>0,0</w:t>
            </w:r>
          </w:p>
        </w:tc>
      </w:tr>
      <w:tr w:rsidR="00872FB3" w:rsidRPr="003A470C" w14:paraId="3AB2553D"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000000" w:fill="C6E0B4"/>
            <w:noWrap/>
            <w:hideMark/>
          </w:tcPr>
          <w:p w14:paraId="0E37EB12" w14:textId="77777777" w:rsidR="00872FB3" w:rsidRPr="003A470C" w:rsidRDefault="00872FB3" w:rsidP="00273EDC">
            <w:pPr>
              <w:rPr>
                <w:b/>
                <w:bCs/>
                <w:color w:val="000000"/>
                <w:sz w:val="18"/>
                <w:szCs w:val="18"/>
              </w:rPr>
            </w:pPr>
            <w:r w:rsidRPr="003A470C">
              <w:rPr>
                <w:b/>
                <w:bCs/>
                <w:color w:val="000000"/>
                <w:sz w:val="18"/>
                <w:szCs w:val="18"/>
              </w:rPr>
              <w:t>GLAVA</w:t>
            </w:r>
          </w:p>
        </w:tc>
        <w:tc>
          <w:tcPr>
            <w:tcW w:w="987" w:type="dxa"/>
            <w:tcBorders>
              <w:top w:val="nil"/>
              <w:left w:val="nil"/>
              <w:bottom w:val="single" w:sz="4" w:space="0" w:color="auto"/>
              <w:right w:val="single" w:sz="4" w:space="0" w:color="auto"/>
            </w:tcBorders>
            <w:shd w:val="clear" w:color="000000" w:fill="C6E0B4"/>
            <w:noWrap/>
            <w:hideMark/>
          </w:tcPr>
          <w:p w14:paraId="1241B79B" w14:textId="77777777" w:rsidR="00872FB3" w:rsidRPr="003A470C" w:rsidRDefault="00872FB3" w:rsidP="00273EDC">
            <w:pPr>
              <w:rPr>
                <w:b/>
                <w:bCs/>
                <w:sz w:val="18"/>
                <w:szCs w:val="18"/>
              </w:rPr>
            </w:pPr>
            <w:r w:rsidRPr="003A470C">
              <w:rPr>
                <w:b/>
                <w:bCs/>
                <w:sz w:val="18"/>
                <w:szCs w:val="18"/>
              </w:rPr>
              <w:t>00302</w:t>
            </w:r>
          </w:p>
        </w:tc>
        <w:tc>
          <w:tcPr>
            <w:tcW w:w="4941" w:type="dxa"/>
            <w:tcBorders>
              <w:top w:val="nil"/>
              <w:left w:val="nil"/>
              <w:bottom w:val="single" w:sz="4" w:space="0" w:color="auto"/>
              <w:right w:val="single" w:sz="4" w:space="0" w:color="auto"/>
            </w:tcBorders>
            <w:shd w:val="clear" w:color="000000" w:fill="C6E0B4"/>
            <w:noWrap/>
            <w:hideMark/>
          </w:tcPr>
          <w:p w14:paraId="7E2D7345" w14:textId="77777777" w:rsidR="00872FB3" w:rsidRPr="003A470C" w:rsidRDefault="00872FB3" w:rsidP="00273EDC">
            <w:pPr>
              <w:rPr>
                <w:b/>
                <w:bCs/>
                <w:sz w:val="18"/>
                <w:szCs w:val="18"/>
              </w:rPr>
            </w:pPr>
            <w:r w:rsidRPr="003A470C">
              <w:rPr>
                <w:b/>
                <w:bCs/>
                <w:sz w:val="18"/>
                <w:szCs w:val="18"/>
              </w:rPr>
              <w:t>KOMUNALNA DJELATNOST - KAPITALNA ULAGANJA</w:t>
            </w:r>
          </w:p>
        </w:tc>
        <w:tc>
          <w:tcPr>
            <w:tcW w:w="1407" w:type="dxa"/>
            <w:tcBorders>
              <w:top w:val="nil"/>
              <w:left w:val="nil"/>
              <w:bottom w:val="single" w:sz="4" w:space="0" w:color="auto"/>
              <w:right w:val="single" w:sz="4" w:space="0" w:color="auto"/>
            </w:tcBorders>
            <w:shd w:val="clear" w:color="000000" w:fill="C6E0B4"/>
            <w:noWrap/>
          </w:tcPr>
          <w:p w14:paraId="30AC2696" w14:textId="77777777" w:rsidR="00872FB3" w:rsidRPr="003A470C" w:rsidRDefault="00872FB3" w:rsidP="00273EDC">
            <w:pPr>
              <w:jc w:val="right"/>
              <w:rPr>
                <w:b/>
                <w:bCs/>
                <w:color w:val="000000"/>
                <w:sz w:val="18"/>
                <w:szCs w:val="18"/>
              </w:rPr>
            </w:pPr>
            <w:r>
              <w:rPr>
                <w:b/>
                <w:bCs/>
                <w:color w:val="000000"/>
                <w:sz w:val="18"/>
                <w:szCs w:val="18"/>
              </w:rPr>
              <w:t>9.180.000,00</w:t>
            </w:r>
          </w:p>
        </w:tc>
        <w:tc>
          <w:tcPr>
            <w:tcW w:w="1410" w:type="dxa"/>
            <w:tcBorders>
              <w:top w:val="nil"/>
              <w:left w:val="nil"/>
              <w:bottom w:val="single" w:sz="4" w:space="0" w:color="auto"/>
              <w:right w:val="single" w:sz="4" w:space="0" w:color="auto"/>
            </w:tcBorders>
            <w:shd w:val="clear" w:color="000000" w:fill="C6E0B4"/>
            <w:noWrap/>
          </w:tcPr>
          <w:p w14:paraId="57512088" w14:textId="77777777" w:rsidR="00872FB3" w:rsidRPr="003A470C" w:rsidRDefault="00872FB3" w:rsidP="00273EDC">
            <w:pPr>
              <w:jc w:val="right"/>
              <w:rPr>
                <w:b/>
                <w:bCs/>
                <w:color w:val="000000"/>
                <w:sz w:val="18"/>
                <w:szCs w:val="18"/>
              </w:rPr>
            </w:pPr>
            <w:r>
              <w:rPr>
                <w:b/>
                <w:bCs/>
                <w:color w:val="000000"/>
                <w:sz w:val="18"/>
                <w:szCs w:val="18"/>
              </w:rPr>
              <w:t>1.047.352,18</w:t>
            </w:r>
          </w:p>
        </w:tc>
        <w:tc>
          <w:tcPr>
            <w:tcW w:w="766" w:type="dxa"/>
            <w:tcBorders>
              <w:top w:val="nil"/>
              <w:left w:val="nil"/>
              <w:bottom w:val="single" w:sz="4" w:space="0" w:color="auto"/>
              <w:right w:val="single" w:sz="4" w:space="0" w:color="auto"/>
            </w:tcBorders>
            <w:shd w:val="clear" w:color="000000" w:fill="C6E0B4"/>
            <w:noWrap/>
          </w:tcPr>
          <w:p w14:paraId="5E59EBA7" w14:textId="77777777" w:rsidR="00872FB3" w:rsidRPr="003A470C" w:rsidRDefault="00872FB3" w:rsidP="00273EDC">
            <w:pPr>
              <w:jc w:val="right"/>
              <w:rPr>
                <w:b/>
                <w:bCs/>
                <w:sz w:val="18"/>
                <w:szCs w:val="18"/>
              </w:rPr>
            </w:pPr>
            <w:r>
              <w:rPr>
                <w:b/>
                <w:bCs/>
                <w:sz w:val="18"/>
                <w:szCs w:val="18"/>
              </w:rPr>
              <w:t>11,4</w:t>
            </w:r>
          </w:p>
        </w:tc>
      </w:tr>
      <w:tr w:rsidR="00872FB3" w:rsidRPr="003A470C" w14:paraId="46EA64C5"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000000" w:fill="F4B084"/>
            <w:vAlign w:val="center"/>
            <w:hideMark/>
          </w:tcPr>
          <w:p w14:paraId="667CCA64" w14:textId="77777777" w:rsidR="00872FB3" w:rsidRPr="003A470C" w:rsidRDefault="00872FB3" w:rsidP="00273EDC">
            <w:pPr>
              <w:rPr>
                <w:b/>
                <w:bCs/>
                <w:color w:val="000000"/>
                <w:sz w:val="19"/>
                <w:szCs w:val="19"/>
              </w:rPr>
            </w:pPr>
            <w:r w:rsidRPr="003A470C">
              <w:rPr>
                <w:b/>
                <w:bCs/>
                <w:color w:val="000000"/>
                <w:sz w:val="19"/>
                <w:szCs w:val="19"/>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5C6D583C" w14:textId="77777777" w:rsidR="00872FB3" w:rsidRPr="003A470C" w:rsidRDefault="00872FB3" w:rsidP="00273EDC">
            <w:pPr>
              <w:rPr>
                <w:b/>
                <w:bCs/>
                <w:color w:val="000000"/>
                <w:sz w:val="19"/>
                <w:szCs w:val="19"/>
              </w:rPr>
            </w:pPr>
            <w:r w:rsidRPr="003A470C">
              <w:rPr>
                <w:b/>
                <w:bCs/>
                <w:color w:val="000000"/>
                <w:sz w:val="19"/>
                <w:szCs w:val="19"/>
              </w:rPr>
              <w:t>1009</w:t>
            </w:r>
          </w:p>
        </w:tc>
        <w:tc>
          <w:tcPr>
            <w:tcW w:w="4941" w:type="dxa"/>
            <w:tcBorders>
              <w:top w:val="nil"/>
              <w:left w:val="nil"/>
              <w:bottom w:val="single" w:sz="4" w:space="0" w:color="auto"/>
              <w:right w:val="single" w:sz="4" w:space="0" w:color="auto"/>
            </w:tcBorders>
            <w:shd w:val="clear" w:color="000000" w:fill="F4B084"/>
            <w:vAlign w:val="center"/>
            <w:hideMark/>
          </w:tcPr>
          <w:p w14:paraId="69DEE3F0" w14:textId="77777777" w:rsidR="00872FB3" w:rsidRPr="003A470C" w:rsidRDefault="00872FB3" w:rsidP="00273EDC">
            <w:pPr>
              <w:rPr>
                <w:b/>
                <w:bCs/>
                <w:color w:val="000000"/>
                <w:sz w:val="19"/>
                <w:szCs w:val="19"/>
              </w:rPr>
            </w:pPr>
            <w:r w:rsidRPr="003A470C">
              <w:rPr>
                <w:b/>
                <w:bCs/>
                <w:color w:val="000000"/>
                <w:sz w:val="19"/>
                <w:szCs w:val="19"/>
              </w:rPr>
              <w:t xml:space="preserve">Modernizacija - asfaltiranje nerazvrstanih cesta </w:t>
            </w:r>
          </w:p>
        </w:tc>
        <w:tc>
          <w:tcPr>
            <w:tcW w:w="1407" w:type="dxa"/>
            <w:tcBorders>
              <w:top w:val="nil"/>
              <w:left w:val="nil"/>
              <w:bottom w:val="single" w:sz="4" w:space="0" w:color="auto"/>
              <w:right w:val="single" w:sz="4" w:space="0" w:color="auto"/>
            </w:tcBorders>
            <w:shd w:val="clear" w:color="000000" w:fill="F4B084"/>
            <w:noWrap/>
            <w:vAlign w:val="center"/>
          </w:tcPr>
          <w:p w14:paraId="26DB6ED7" w14:textId="77777777" w:rsidR="00872FB3" w:rsidRPr="003A470C" w:rsidRDefault="00872FB3" w:rsidP="00273EDC">
            <w:pPr>
              <w:jc w:val="right"/>
              <w:rPr>
                <w:b/>
                <w:bCs/>
                <w:color w:val="000000"/>
                <w:sz w:val="19"/>
                <w:szCs w:val="19"/>
              </w:rPr>
            </w:pPr>
            <w:r>
              <w:rPr>
                <w:b/>
                <w:bCs/>
                <w:color w:val="000000"/>
                <w:sz w:val="19"/>
                <w:szCs w:val="19"/>
              </w:rPr>
              <w:t>1.200.000,00</w:t>
            </w:r>
          </w:p>
        </w:tc>
        <w:tc>
          <w:tcPr>
            <w:tcW w:w="1410" w:type="dxa"/>
            <w:tcBorders>
              <w:top w:val="nil"/>
              <w:left w:val="nil"/>
              <w:bottom w:val="single" w:sz="4" w:space="0" w:color="auto"/>
              <w:right w:val="single" w:sz="4" w:space="0" w:color="auto"/>
            </w:tcBorders>
            <w:shd w:val="clear" w:color="000000" w:fill="F4B084"/>
            <w:noWrap/>
            <w:vAlign w:val="center"/>
          </w:tcPr>
          <w:p w14:paraId="4B380339" w14:textId="77777777" w:rsidR="00872FB3" w:rsidRPr="003A470C" w:rsidRDefault="00872FB3" w:rsidP="00273EDC">
            <w:pPr>
              <w:jc w:val="right"/>
              <w:rPr>
                <w:b/>
                <w:bCs/>
                <w:color w:val="000000"/>
                <w:sz w:val="19"/>
                <w:szCs w:val="19"/>
              </w:rPr>
            </w:pPr>
            <w:r>
              <w:rPr>
                <w:b/>
                <w:bCs/>
                <w:color w:val="000000"/>
                <w:sz w:val="19"/>
                <w:szCs w:val="19"/>
              </w:rPr>
              <w:t>30.250,00</w:t>
            </w:r>
          </w:p>
        </w:tc>
        <w:tc>
          <w:tcPr>
            <w:tcW w:w="766" w:type="dxa"/>
            <w:tcBorders>
              <w:top w:val="nil"/>
              <w:left w:val="nil"/>
              <w:bottom w:val="single" w:sz="4" w:space="0" w:color="auto"/>
              <w:right w:val="single" w:sz="4" w:space="0" w:color="auto"/>
            </w:tcBorders>
            <w:shd w:val="clear" w:color="000000" w:fill="F4B084"/>
            <w:noWrap/>
            <w:vAlign w:val="center"/>
          </w:tcPr>
          <w:p w14:paraId="3EE088BC" w14:textId="77777777" w:rsidR="00872FB3" w:rsidRPr="003A470C" w:rsidRDefault="00872FB3" w:rsidP="00273EDC">
            <w:pPr>
              <w:jc w:val="right"/>
              <w:rPr>
                <w:b/>
                <w:bCs/>
                <w:sz w:val="19"/>
                <w:szCs w:val="19"/>
              </w:rPr>
            </w:pPr>
            <w:r>
              <w:rPr>
                <w:b/>
                <w:bCs/>
                <w:sz w:val="19"/>
                <w:szCs w:val="19"/>
              </w:rPr>
              <w:t>2,5</w:t>
            </w:r>
          </w:p>
        </w:tc>
      </w:tr>
      <w:tr w:rsidR="00872FB3" w:rsidRPr="003A470C" w14:paraId="090093E5"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2928B68E" w14:textId="77777777" w:rsidR="00872FB3" w:rsidRPr="003A470C" w:rsidRDefault="00872FB3" w:rsidP="00273EDC">
            <w:pPr>
              <w:rPr>
                <w:color w:val="000000"/>
                <w:sz w:val="19"/>
                <w:szCs w:val="19"/>
              </w:rPr>
            </w:pPr>
            <w:r w:rsidRPr="003A470C">
              <w:rPr>
                <w:color w:val="000000"/>
                <w:sz w:val="19"/>
                <w:szCs w:val="19"/>
              </w:rPr>
              <w:lastRenderedPageBreak/>
              <w:t>Kapitalni projekt</w:t>
            </w:r>
          </w:p>
        </w:tc>
        <w:tc>
          <w:tcPr>
            <w:tcW w:w="987" w:type="dxa"/>
            <w:tcBorders>
              <w:top w:val="nil"/>
              <w:left w:val="nil"/>
              <w:bottom w:val="single" w:sz="4" w:space="0" w:color="auto"/>
              <w:right w:val="single" w:sz="4" w:space="0" w:color="auto"/>
            </w:tcBorders>
            <w:shd w:val="clear" w:color="auto" w:fill="auto"/>
            <w:noWrap/>
            <w:vAlign w:val="center"/>
            <w:hideMark/>
          </w:tcPr>
          <w:p w14:paraId="19F02906" w14:textId="77777777" w:rsidR="00872FB3" w:rsidRPr="003A470C" w:rsidRDefault="00872FB3" w:rsidP="00273EDC">
            <w:pPr>
              <w:rPr>
                <w:sz w:val="19"/>
                <w:szCs w:val="19"/>
              </w:rPr>
            </w:pPr>
            <w:r w:rsidRPr="003A470C">
              <w:rPr>
                <w:sz w:val="19"/>
                <w:szCs w:val="19"/>
              </w:rPr>
              <w:t>K1009 01</w:t>
            </w:r>
          </w:p>
        </w:tc>
        <w:tc>
          <w:tcPr>
            <w:tcW w:w="4941" w:type="dxa"/>
            <w:tcBorders>
              <w:top w:val="nil"/>
              <w:left w:val="nil"/>
              <w:bottom w:val="single" w:sz="4" w:space="0" w:color="auto"/>
              <w:right w:val="single" w:sz="4" w:space="0" w:color="auto"/>
            </w:tcBorders>
            <w:shd w:val="clear" w:color="auto" w:fill="auto"/>
            <w:vAlign w:val="center"/>
            <w:hideMark/>
          </w:tcPr>
          <w:p w14:paraId="2D6290F0" w14:textId="77777777" w:rsidR="00872FB3" w:rsidRPr="003A470C" w:rsidRDefault="00872FB3" w:rsidP="00273EDC">
            <w:pPr>
              <w:rPr>
                <w:sz w:val="19"/>
                <w:szCs w:val="19"/>
              </w:rPr>
            </w:pPr>
            <w:r w:rsidRPr="003A470C">
              <w:rPr>
                <w:sz w:val="19"/>
                <w:szCs w:val="19"/>
              </w:rPr>
              <w:t xml:space="preserve">Modernizacija - asfaltiranje nerazvrstanih cesta </w:t>
            </w:r>
          </w:p>
        </w:tc>
        <w:tc>
          <w:tcPr>
            <w:tcW w:w="1407" w:type="dxa"/>
            <w:tcBorders>
              <w:top w:val="nil"/>
              <w:left w:val="nil"/>
              <w:bottom w:val="single" w:sz="4" w:space="0" w:color="auto"/>
              <w:right w:val="single" w:sz="4" w:space="0" w:color="auto"/>
            </w:tcBorders>
            <w:shd w:val="clear" w:color="auto" w:fill="auto"/>
            <w:noWrap/>
            <w:vAlign w:val="center"/>
          </w:tcPr>
          <w:p w14:paraId="395F2526" w14:textId="77777777" w:rsidR="00872FB3" w:rsidRPr="003A470C" w:rsidRDefault="00872FB3" w:rsidP="00273EDC">
            <w:pPr>
              <w:jc w:val="right"/>
              <w:rPr>
                <w:sz w:val="19"/>
                <w:szCs w:val="19"/>
              </w:rPr>
            </w:pPr>
            <w:r>
              <w:rPr>
                <w:sz w:val="19"/>
                <w:szCs w:val="19"/>
              </w:rPr>
              <w:t>1.200.000,00</w:t>
            </w:r>
          </w:p>
        </w:tc>
        <w:tc>
          <w:tcPr>
            <w:tcW w:w="1410" w:type="dxa"/>
            <w:tcBorders>
              <w:top w:val="nil"/>
              <w:left w:val="nil"/>
              <w:bottom w:val="single" w:sz="4" w:space="0" w:color="auto"/>
              <w:right w:val="single" w:sz="4" w:space="0" w:color="auto"/>
            </w:tcBorders>
            <w:shd w:val="clear" w:color="auto" w:fill="auto"/>
            <w:noWrap/>
            <w:vAlign w:val="center"/>
          </w:tcPr>
          <w:p w14:paraId="1220F41B" w14:textId="77777777" w:rsidR="00872FB3" w:rsidRPr="003A470C" w:rsidRDefault="00872FB3" w:rsidP="00273EDC">
            <w:pPr>
              <w:jc w:val="right"/>
              <w:rPr>
                <w:sz w:val="19"/>
                <w:szCs w:val="19"/>
              </w:rPr>
            </w:pPr>
            <w:r>
              <w:rPr>
                <w:sz w:val="19"/>
                <w:szCs w:val="19"/>
              </w:rPr>
              <w:t>30.250,00</w:t>
            </w:r>
          </w:p>
        </w:tc>
        <w:tc>
          <w:tcPr>
            <w:tcW w:w="766" w:type="dxa"/>
            <w:tcBorders>
              <w:top w:val="nil"/>
              <w:left w:val="nil"/>
              <w:bottom w:val="single" w:sz="4" w:space="0" w:color="auto"/>
              <w:right w:val="single" w:sz="4" w:space="0" w:color="auto"/>
            </w:tcBorders>
            <w:shd w:val="clear" w:color="auto" w:fill="auto"/>
            <w:noWrap/>
            <w:vAlign w:val="center"/>
          </w:tcPr>
          <w:p w14:paraId="1541665C" w14:textId="77777777" w:rsidR="00872FB3" w:rsidRPr="003A470C" w:rsidRDefault="00872FB3" w:rsidP="00273EDC">
            <w:pPr>
              <w:jc w:val="right"/>
              <w:rPr>
                <w:sz w:val="19"/>
                <w:szCs w:val="19"/>
              </w:rPr>
            </w:pPr>
            <w:r>
              <w:rPr>
                <w:sz w:val="19"/>
                <w:szCs w:val="19"/>
              </w:rPr>
              <w:t>2,5</w:t>
            </w:r>
          </w:p>
        </w:tc>
      </w:tr>
      <w:tr w:rsidR="00872FB3" w:rsidRPr="003A470C" w14:paraId="40D2726A"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000000" w:fill="F4B084"/>
            <w:vAlign w:val="center"/>
            <w:hideMark/>
          </w:tcPr>
          <w:p w14:paraId="76365BB4" w14:textId="77777777" w:rsidR="00872FB3" w:rsidRPr="003A470C" w:rsidRDefault="00872FB3" w:rsidP="00273EDC">
            <w:pPr>
              <w:rPr>
                <w:b/>
                <w:bCs/>
                <w:color w:val="000000"/>
                <w:sz w:val="19"/>
                <w:szCs w:val="19"/>
              </w:rPr>
            </w:pPr>
            <w:r w:rsidRPr="003A470C">
              <w:rPr>
                <w:b/>
                <w:bCs/>
                <w:color w:val="000000"/>
                <w:sz w:val="19"/>
                <w:szCs w:val="19"/>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1E690C57" w14:textId="77777777" w:rsidR="00872FB3" w:rsidRPr="003A470C" w:rsidRDefault="00872FB3" w:rsidP="00273EDC">
            <w:pPr>
              <w:rPr>
                <w:b/>
                <w:bCs/>
                <w:color w:val="000000"/>
                <w:sz w:val="19"/>
                <w:szCs w:val="19"/>
              </w:rPr>
            </w:pPr>
            <w:r w:rsidRPr="003A470C">
              <w:rPr>
                <w:b/>
                <w:bCs/>
                <w:color w:val="000000"/>
                <w:sz w:val="19"/>
                <w:szCs w:val="19"/>
              </w:rPr>
              <w:t>1010</w:t>
            </w:r>
          </w:p>
        </w:tc>
        <w:tc>
          <w:tcPr>
            <w:tcW w:w="4941" w:type="dxa"/>
            <w:tcBorders>
              <w:top w:val="nil"/>
              <w:left w:val="nil"/>
              <w:bottom w:val="single" w:sz="4" w:space="0" w:color="auto"/>
              <w:right w:val="single" w:sz="4" w:space="0" w:color="auto"/>
            </w:tcBorders>
            <w:shd w:val="clear" w:color="000000" w:fill="F4B084"/>
            <w:vAlign w:val="center"/>
            <w:hideMark/>
          </w:tcPr>
          <w:p w14:paraId="3F0B3A80" w14:textId="77777777" w:rsidR="00872FB3" w:rsidRPr="003A470C" w:rsidRDefault="00872FB3" w:rsidP="00273EDC">
            <w:pPr>
              <w:rPr>
                <w:b/>
                <w:bCs/>
                <w:color w:val="000000"/>
                <w:sz w:val="19"/>
                <w:szCs w:val="19"/>
              </w:rPr>
            </w:pPr>
            <w:r w:rsidRPr="003A470C">
              <w:rPr>
                <w:b/>
                <w:bCs/>
                <w:color w:val="000000"/>
                <w:sz w:val="19"/>
                <w:szCs w:val="19"/>
              </w:rPr>
              <w:t xml:space="preserve">Izgradnja i rekonstrukcija javno prometnih površina </w:t>
            </w:r>
          </w:p>
        </w:tc>
        <w:tc>
          <w:tcPr>
            <w:tcW w:w="1407" w:type="dxa"/>
            <w:tcBorders>
              <w:top w:val="nil"/>
              <w:left w:val="nil"/>
              <w:bottom w:val="single" w:sz="4" w:space="0" w:color="auto"/>
              <w:right w:val="single" w:sz="4" w:space="0" w:color="auto"/>
            </w:tcBorders>
            <w:shd w:val="clear" w:color="000000" w:fill="F4B084"/>
            <w:noWrap/>
            <w:vAlign w:val="center"/>
          </w:tcPr>
          <w:p w14:paraId="2CD0129F" w14:textId="77777777" w:rsidR="00872FB3" w:rsidRPr="003A470C" w:rsidRDefault="00872FB3" w:rsidP="00273EDC">
            <w:pPr>
              <w:jc w:val="right"/>
              <w:rPr>
                <w:b/>
                <w:bCs/>
                <w:color w:val="000000"/>
                <w:sz w:val="19"/>
                <w:szCs w:val="19"/>
              </w:rPr>
            </w:pPr>
            <w:r>
              <w:rPr>
                <w:b/>
                <w:bCs/>
                <w:color w:val="000000"/>
                <w:sz w:val="19"/>
                <w:szCs w:val="19"/>
              </w:rPr>
              <w:t>3.900.000,00</w:t>
            </w:r>
          </w:p>
        </w:tc>
        <w:tc>
          <w:tcPr>
            <w:tcW w:w="1410" w:type="dxa"/>
            <w:tcBorders>
              <w:top w:val="nil"/>
              <w:left w:val="nil"/>
              <w:bottom w:val="single" w:sz="4" w:space="0" w:color="auto"/>
              <w:right w:val="single" w:sz="4" w:space="0" w:color="auto"/>
            </w:tcBorders>
            <w:shd w:val="clear" w:color="000000" w:fill="F4B084"/>
            <w:noWrap/>
            <w:vAlign w:val="center"/>
          </w:tcPr>
          <w:p w14:paraId="45673A99" w14:textId="77777777" w:rsidR="00872FB3" w:rsidRPr="003A470C" w:rsidRDefault="00872FB3" w:rsidP="00273EDC">
            <w:pPr>
              <w:jc w:val="right"/>
              <w:rPr>
                <w:b/>
                <w:bCs/>
                <w:color w:val="000000"/>
                <w:sz w:val="19"/>
                <w:szCs w:val="19"/>
              </w:rPr>
            </w:pPr>
            <w:r>
              <w:rPr>
                <w:b/>
                <w:bCs/>
                <w:color w:val="000000"/>
                <w:sz w:val="19"/>
                <w:szCs w:val="19"/>
              </w:rPr>
              <w:t>845.971,85</w:t>
            </w:r>
          </w:p>
        </w:tc>
        <w:tc>
          <w:tcPr>
            <w:tcW w:w="766" w:type="dxa"/>
            <w:tcBorders>
              <w:top w:val="nil"/>
              <w:left w:val="nil"/>
              <w:bottom w:val="single" w:sz="4" w:space="0" w:color="auto"/>
              <w:right w:val="single" w:sz="4" w:space="0" w:color="auto"/>
            </w:tcBorders>
            <w:shd w:val="clear" w:color="000000" w:fill="F4B084"/>
            <w:noWrap/>
            <w:vAlign w:val="center"/>
          </w:tcPr>
          <w:p w14:paraId="243FDB72" w14:textId="77777777" w:rsidR="00872FB3" w:rsidRPr="003A470C" w:rsidRDefault="00872FB3" w:rsidP="00273EDC">
            <w:pPr>
              <w:jc w:val="right"/>
              <w:rPr>
                <w:b/>
                <w:bCs/>
                <w:sz w:val="19"/>
                <w:szCs w:val="19"/>
              </w:rPr>
            </w:pPr>
            <w:r>
              <w:rPr>
                <w:b/>
                <w:bCs/>
                <w:sz w:val="19"/>
                <w:szCs w:val="19"/>
              </w:rPr>
              <w:t>21,7</w:t>
            </w:r>
          </w:p>
        </w:tc>
      </w:tr>
      <w:tr w:rsidR="00872FB3" w:rsidRPr="003A470C" w14:paraId="55FDDDE3"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647C29B7" w14:textId="77777777" w:rsidR="00872FB3" w:rsidRPr="003A470C" w:rsidRDefault="00872FB3" w:rsidP="00273EDC">
            <w:pPr>
              <w:rPr>
                <w:color w:val="000000"/>
                <w:sz w:val="19"/>
                <w:szCs w:val="19"/>
              </w:rPr>
            </w:pPr>
            <w:r w:rsidRPr="003A470C">
              <w:rPr>
                <w:color w:val="000000"/>
                <w:sz w:val="19"/>
                <w:szCs w:val="19"/>
              </w:rPr>
              <w:t>Kapitalni projekt</w:t>
            </w:r>
          </w:p>
        </w:tc>
        <w:tc>
          <w:tcPr>
            <w:tcW w:w="987" w:type="dxa"/>
            <w:tcBorders>
              <w:top w:val="nil"/>
              <w:left w:val="nil"/>
              <w:bottom w:val="single" w:sz="4" w:space="0" w:color="auto"/>
              <w:right w:val="single" w:sz="4" w:space="0" w:color="auto"/>
            </w:tcBorders>
            <w:shd w:val="clear" w:color="auto" w:fill="auto"/>
            <w:noWrap/>
            <w:vAlign w:val="center"/>
            <w:hideMark/>
          </w:tcPr>
          <w:p w14:paraId="0A595030" w14:textId="77777777" w:rsidR="00872FB3" w:rsidRPr="003A470C" w:rsidRDefault="00872FB3" w:rsidP="00273EDC">
            <w:pPr>
              <w:rPr>
                <w:sz w:val="19"/>
                <w:szCs w:val="19"/>
              </w:rPr>
            </w:pPr>
            <w:r w:rsidRPr="003A470C">
              <w:rPr>
                <w:sz w:val="19"/>
                <w:szCs w:val="19"/>
              </w:rPr>
              <w:t>K1010 01</w:t>
            </w:r>
          </w:p>
        </w:tc>
        <w:tc>
          <w:tcPr>
            <w:tcW w:w="4941" w:type="dxa"/>
            <w:tcBorders>
              <w:top w:val="nil"/>
              <w:left w:val="nil"/>
              <w:bottom w:val="single" w:sz="4" w:space="0" w:color="auto"/>
              <w:right w:val="single" w:sz="4" w:space="0" w:color="auto"/>
            </w:tcBorders>
            <w:shd w:val="clear" w:color="auto" w:fill="auto"/>
            <w:vAlign w:val="center"/>
            <w:hideMark/>
          </w:tcPr>
          <w:p w14:paraId="1F65FAD6" w14:textId="77777777" w:rsidR="00872FB3" w:rsidRPr="003A470C" w:rsidRDefault="00872FB3" w:rsidP="00273EDC">
            <w:pPr>
              <w:rPr>
                <w:sz w:val="19"/>
                <w:szCs w:val="19"/>
              </w:rPr>
            </w:pPr>
            <w:r w:rsidRPr="003A470C">
              <w:rPr>
                <w:sz w:val="19"/>
                <w:szCs w:val="19"/>
              </w:rPr>
              <w:t xml:space="preserve">Izvanredno održavanje županijskih cesta </w:t>
            </w:r>
          </w:p>
        </w:tc>
        <w:tc>
          <w:tcPr>
            <w:tcW w:w="1407" w:type="dxa"/>
            <w:tcBorders>
              <w:top w:val="nil"/>
              <w:left w:val="nil"/>
              <w:bottom w:val="single" w:sz="4" w:space="0" w:color="auto"/>
              <w:right w:val="single" w:sz="4" w:space="0" w:color="auto"/>
            </w:tcBorders>
            <w:shd w:val="clear" w:color="auto" w:fill="auto"/>
            <w:noWrap/>
            <w:vAlign w:val="center"/>
          </w:tcPr>
          <w:p w14:paraId="26549C77" w14:textId="77777777" w:rsidR="00872FB3" w:rsidRPr="003A470C" w:rsidRDefault="00872FB3" w:rsidP="00273EDC">
            <w:pPr>
              <w:jc w:val="right"/>
              <w:rPr>
                <w:sz w:val="19"/>
                <w:szCs w:val="19"/>
              </w:rPr>
            </w:pPr>
            <w:r>
              <w:rPr>
                <w:sz w:val="19"/>
                <w:szCs w:val="19"/>
              </w:rPr>
              <w:t>300.000,00</w:t>
            </w:r>
          </w:p>
        </w:tc>
        <w:tc>
          <w:tcPr>
            <w:tcW w:w="1410" w:type="dxa"/>
            <w:tcBorders>
              <w:top w:val="nil"/>
              <w:left w:val="nil"/>
              <w:bottom w:val="single" w:sz="4" w:space="0" w:color="auto"/>
              <w:right w:val="single" w:sz="4" w:space="0" w:color="auto"/>
            </w:tcBorders>
            <w:shd w:val="clear" w:color="auto" w:fill="auto"/>
            <w:noWrap/>
            <w:vAlign w:val="center"/>
          </w:tcPr>
          <w:p w14:paraId="170347F7" w14:textId="77777777" w:rsidR="00872FB3" w:rsidRPr="003A470C" w:rsidRDefault="00872FB3" w:rsidP="00273EDC">
            <w:pPr>
              <w:jc w:val="right"/>
              <w:rPr>
                <w:sz w:val="19"/>
                <w:szCs w:val="19"/>
              </w:rPr>
            </w:pPr>
            <w:r>
              <w:rPr>
                <w:sz w:val="19"/>
                <w:szCs w:val="19"/>
              </w:rPr>
              <w:t>81.464,91</w:t>
            </w:r>
          </w:p>
        </w:tc>
        <w:tc>
          <w:tcPr>
            <w:tcW w:w="766" w:type="dxa"/>
            <w:tcBorders>
              <w:top w:val="nil"/>
              <w:left w:val="nil"/>
              <w:bottom w:val="single" w:sz="4" w:space="0" w:color="auto"/>
              <w:right w:val="single" w:sz="4" w:space="0" w:color="auto"/>
            </w:tcBorders>
            <w:shd w:val="clear" w:color="auto" w:fill="auto"/>
            <w:noWrap/>
            <w:vAlign w:val="center"/>
          </w:tcPr>
          <w:p w14:paraId="73EC9430" w14:textId="77777777" w:rsidR="00872FB3" w:rsidRPr="003A470C" w:rsidRDefault="00872FB3" w:rsidP="00273EDC">
            <w:pPr>
              <w:jc w:val="right"/>
              <w:rPr>
                <w:sz w:val="19"/>
                <w:szCs w:val="19"/>
              </w:rPr>
            </w:pPr>
            <w:r>
              <w:rPr>
                <w:sz w:val="19"/>
                <w:szCs w:val="19"/>
              </w:rPr>
              <w:t>27,2</w:t>
            </w:r>
          </w:p>
        </w:tc>
      </w:tr>
      <w:tr w:rsidR="00872FB3" w:rsidRPr="003A470C" w14:paraId="60534FB1"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7362F66" w14:textId="77777777" w:rsidR="00872FB3" w:rsidRPr="003A470C" w:rsidRDefault="00872FB3" w:rsidP="00273EDC">
            <w:pPr>
              <w:rPr>
                <w:color w:val="000000"/>
                <w:sz w:val="19"/>
                <w:szCs w:val="19"/>
              </w:rPr>
            </w:pPr>
            <w:r w:rsidRPr="003A470C">
              <w:rPr>
                <w:color w:val="000000"/>
                <w:sz w:val="19"/>
                <w:szCs w:val="19"/>
              </w:rPr>
              <w:t>Kapitalni projekt</w:t>
            </w:r>
          </w:p>
        </w:tc>
        <w:tc>
          <w:tcPr>
            <w:tcW w:w="987" w:type="dxa"/>
            <w:tcBorders>
              <w:top w:val="nil"/>
              <w:left w:val="nil"/>
              <w:bottom w:val="single" w:sz="4" w:space="0" w:color="auto"/>
              <w:right w:val="single" w:sz="4" w:space="0" w:color="auto"/>
            </w:tcBorders>
            <w:shd w:val="clear" w:color="auto" w:fill="auto"/>
            <w:noWrap/>
            <w:vAlign w:val="center"/>
            <w:hideMark/>
          </w:tcPr>
          <w:p w14:paraId="44C51F0A" w14:textId="77777777" w:rsidR="00872FB3" w:rsidRPr="003A470C" w:rsidRDefault="00872FB3" w:rsidP="00273EDC">
            <w:pPr>
              <w:rPr>
                <w:sz w:val="19"/>
                <w:szCs w:val="19"/>
              </w:rPr>
            </w:pPr>
            <w:r w:rsidRPr="003A470C">
              <w:rPr>
                <w:sz w:val="19"/>
                <w:szCs w:val="19"/>
              </w:rPr>
              <w:t>K1010 0</w:t>
            </w:r>
            <w:r>
              <w:rPr>
                <w:sz w:val="19"/>
                <w:szCs w:val="19"/>
              </w:rPr>
              <w:t>5</w:t>
            </w:r>
          </w:p>
        </w:tc>
        <w:tc>
          <w:tcPr>
            <w:tcW w:w="4941" w:type="dxa"/>
            <w:tcBorders>
              <w:top w:val="nil"/>
              <w:left w:val="nil"/>
              <w:bottom w:val="single" w:sz="4" w:space="0" w:color="auto"/>
              <w:right w:val="single" w:sz="4" w:space="0" w:color="auto"/>
            </w:tcBorders>
            <w:shd w:val="clear" w:color="auto" w:fill="auto"/>
            <w:vAlign w:val="center"/>
            <w:hideMark/>
          </w:tcPr>
          <w:p w14:paraId="5944AB4E" w14:textId="77777777" w:rsidR="00872FB3" w:rsidRPr="003A470C" w:rsidRDefault="00872FB3" w:rsidP="00273EDC">
            <w:pPr>
              <w:rPr>
                <w:sz w:val="19"/>
                <w:szCs w:val="19"/>
              </w:rPr>
            </w:pPr>
            <w:r>
              <w:rPr>
                <w:sz w:val="19"/>
                <w:szCs w:val="19"/>
              </w:rPr>
              <w:t xml:space="preserve">Izgradnja prometnice Mažuranićeva ulica - groblje </w:t>
            </w:r>
          </w:p>
        </w:tc>
        <w:tc>
          <w:tcPr>
            <w:tcW w:w="1407" w:type="dxa"/>
            <w:tcBorders>
              <w:top w:val="nil"/>
              <w:left w:val="nil"/>
              <w:bottom w:val="single" w:sz="4" w:space="0" w:color="auto"/>
              <w:right w:val="single" w:sz="4" w:space="0" w:color="auto"/>
            </w:tcBorders>
            <w:shd w:val="clear" w:color="auto" w:fill="auto"/>
            <w:noWrap/>
            <w:vAlign w:val="center"/>
          </w:tcPr>
          <w:p w14:paraId="3A6CC606" w14:textId="77777777" w:rsidR="00872FB3" w:rsidRPr="003A470C" w:rsidRDefault="00872FB3" w:rsidP="00273EDC">
            <w:pPr>
              <w:jc w:val="right"/>
              <w:rPr>
                <w:sz w:val="19"/>
                <w:szCs w:val="19"/>
              </w:rPr>
            </w:pPr>
            <w:r>
              <w:rPr>
                <w:sz w:val="19"/>
                <w:szCs w:val="19"/>
              </w:rPr>
              <w:t>25.000,00</w:t>
            </w:r>
          </w:p>
        </w:tc>
        <w:tc>
          <w:tcPr>
            <w:tcW w:w="1410" w:type="dxa"/>
            <w:tcBorders>
              <w:top w:val="nil"/>
              <w:left w:val="nil"/>
              <w:bottom w:val="single" w:sz="4" w:space="0" w:color="auto"/>
              <w:right w:val="single" w:sz="4" w:space="0" w:color="auto"/>
            </w:tcBorders>
            <w:shd w:val="clear" w:color="auto" w:fill="auto"/>
            <w:noWrap/>
            <w:vAlign w:val="center"/>
          </w:tcPr>
          <w:p w14:paraId="79F5A33A" w14:textId="77777777" w:rsidR="00872FB3" w:rsidRPr="003A470C" w:rsidRDefault="00872FB3" w:rsidP="00273EDC">
            <w:pPr>
              <w:jc w:val="right"/>
              <w:rPr>
                <w:sz w:val="19"/>
                <w:szCs w:val="19"/>
              </w:rPr>
            </w:pPr>
            <w:r>
              <w:rPr>
                <w:sz w:val="19"/>
                <w:szCs w:val="19"/>
              </w:rPr>
              <w:t>0,00</w:t>
            </w:r>
          </w:p>
        </w:tc>
        <w:tc>
          <w:tcPr>
            <w:tcW w:w="766" w:type="dxa"/>
            <w:tcBorders>
              <w:top w:val="nil"/>
              <w:left w:val="nil"/>
              <w:bottom w:val="single" w:sz="4" w:space="0" w:color="auto"/>
              <w:right w:val="single" w:sz="4" w:space="0" w:color="auto"/>
            </w:tcBorders>
            <w:shd w:val="clear" w:color="auto" w:fill="auto"/>
            <w:noWrap/>
            <w:vAlign w:val="center"/>
          </w:tcPr>
          <w:p w14:paraId="5F83DA1C" w14:textId="77777777" w:rsidR="00872FB3" w:rsidRPr="003A470C" w:rsidRDefault="00872FB3" w:rsidP="00273EDC">
            <w:pPr>
              <w:jc w:val="right"/>
              <w:rPr>
                <w:sz w:val="19"/>
                <w:szCs w:val="19"/>
              </w:rPr>
            </w:pPr>
            <w:r>
              <w:rPr>
                <w:sz w:val="19"/>
                <w:szCs w:val="19"/>
              </w:rPr>
              <w:t>0,0</w:t>
            </w:r>
          </w:p>
        </w:tc>
      </w:tr>
      <w:tr w:rsidR="00872FB3" w:rsidRPr="003A470C" w14:paraId="267B71E0"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77252C3D" w14:textId="77777777" w:rsidR="00872FB3" w:rsidRPr="003A470C" w:rsidRDefault="00872FB3" w:rsidP="00273EDC">
            <w:pPr>
              <w:rPr>
                <w:color w:val="000000"/>
                <w:sz w:val="19"/>
                <w:szCs w:val="19"/>
              </w:rPr>
            </w:pPr>
            <w:r w:rsidRPr="003A470C">
              <w:rPr>
                <w:color w:val="000000"/>
                <w:sz w:val="19"/>
                <w:szCs w:val="19"/>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681F126C" w14:textId="77777777" w:rsidR="00872FB3" w:rsidRPr="003A470C" w:rsidRDefault="00872FB3" w:rsidP="00273EDC">
            <w:pPr>
              <w:rPr>
                <w:sz w:val="19"/>
                <w:szCs w:val="19"/>
              </w:rPr>
            </w:pPr>
            <w:r w:rsidRPr="003A470C">
              <w:rPr>
                <w:sz w:val="19"/>
                <w:szCs w:val="19"/>
              </w:rPr>
              <w:t>K1010 0</w:t>
            </w:r>
            <w:r>
              <w:rPr>
                <w:sz w:val="19"/>
                <w:szCs w:val="19"/>
              </w:rPr>
              <w:t>6</w:t>
            </w:r>
          </w:p>
        </w:tc>
        <w:tc>
          <w:tcPr>
            <w:tcW w:w="4941" w:type="dxa"/>
            <w:tcBorders>
              <w:top w:val="nil"/>
              <w:left w:val="nil"/>
              <w:bottom w:val="single" w:sz="4" w:space="0" w:color="auto"/>
              <w:right w:val="single" w:sz="4" w:space="0" w:color="auto"/>
            </w:tcBorders>
            <w:shd w:val="clear" w:color="auto" w:fill="auto"/>
            <w:vAlign w:val="center"/>
          </w:tcPr>
          <w:p w14:paraId="0B12B997" w14:textId="77777777" w:rsidR="00872FB3" w:rsidRDefault="00872FB3" w:rsidP="00273EDC">
            <w:pPr>
              <w:rPr>
                <w:sz w:val="19"/>
                <w:szCs w:val="19"/>
              </w:rPr>
            </w:pPr>
            <w:r>
              <w:rPr>
                <w:sz w:val="19"/>
                <w:szCs w:val="19"/>
              </w:rPr>
              <w:t>Autobusna stajališta</w:t>
            </w:r>
          </w:p>
        </w:tc>
        <w:tc>
          <w:tcPr>
            <w:tcW w:w="1407" w:type="dxa"/>
            <w:tcBorders>
              <w:top w:val="nil"/>
              <w:left w:val="nil"/>
              <w:bottom w:val="single" w:sz="4" w:space="0" w:color="auto"/>
              <w:right w:val="single" w:sz="4" w:space="0" w:color="auto"/>
            </w:tcBorders>
            <w:shd w:val="clear" w:color="auto" w:fill="auto"/>
            <w:noWrap/>
            <w:vAlign w:val="center"/>
          </w:tcPr>
          <w:p w14:paraId="68668F19" w14:textId="77777777" w:rsidR="00872FB3" w:rsidRPr="003A470C" w:rsidRDefault="00872FB3" w:rsidP="00273EDC">
            <w:pPr>
              <w:jc w:val="right"/>
              <w:rPr>
                <w:sz w:val="19"/>
                <w:szCs w:val="19"/>
              </w:rPr>
            </w:pPr>
            <w:r>
              <w:rPr>
                <w:sz w:val="19"/>
                <w:szCs w:val="19"/>
              </w:rPr>
              <w:t>50.000,00</w:t>
            </w:r>
          </w:p>
        </w:tc>
        <w:tc>
          <w:tcPr>
            <w:tcW w:w="1410" w:type="dxa"/>
            <w:tcBorders>
              <w:top w:val="nil"/>
              <w:left w:val="nil"/>
              <w:bottom w:val="single" w:sz="4" w:space="0" w:color="auto"/>
              <w:right w:val="single" w:sz="4" w:space="0" w:color="auto"/>
            </w:tcBorders>
            <w:shd w:val="clear" w:color="auto" w:fill="auto"/>
            <w:noWrap/>
            <w:vAlign w:val="center"/>
          </w:tcPr>
          <w:p w14:paraId="418CA998" w14:textId="77777777" w:rsidR="00872FB3" w:rsidRPr="003A470C" w:rsidRDefault="00872FB3" w:rsidP="00273EDC">
            <w:pPr>
              <w:jc w:val="right"/>
              <w:rPr>
                <w:sz w:val="19"/>
                <w:szCs w:val="19"/>
              </w:rPr>
            </w:pPr>
            <w:r>
              <w:rPr>
                <w:sz w:val="19"/>
                <w:szCs w:val="19"/>
              </w:rPr>
              <w:t>0,00</w:t>
            </w:r>
          </w:p>
        </w:tc>
        <w:tc>
          <w:tcPr>
            <w:tcW w:w="766" w:type="dxa"/>
            <w:tcBorders>
              <w:top w:val="nil"/>
              <w:left w:val="nil"/>
              <w:bottom w:val="single" w:sz="4" w:space="0" w:color="auto"/>
              <w:right w:val="single" w:sz="4" w:space="0" w:color="auto"/>
            </w:tcBorders>
            <w:shd w:val="clear" w:color="auto" w:fill="auto"/>
            <w:noWrap/>
            <w:vAlign w:val="center"/>
          </w:tcPr>
          <w:p w14:paraId="4C52FB31" w14:textId="77777777" w:rsidR="00872FB3" w:rsidRPr="003A470C" w:rsidRDefault="00872FB3" w:rsidP="00273EDC">
            <w:pPr>
              <w:jc w:val="right"/>
              <w:rPr>
                <w:sz w:val="19"/>
                <w:szCs w:val="19"/>
              </w:rPr>
            </w:pPr>
            <w:r>
              <w:rPr>
                <w:sz w:val="19"/>
                <w:szCs w:val="19"/>
              </w:rPr>
              <w:t>0,0</w:t>
            </w:r>
          </w:p>
        </w:tc>
      </w:tr>
      <w:tr w:rsidR="00872FB3" w:rsidRPr="003A470C" w14:paraId="1AF71340"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68CC6781" w14:textId="77777777" w:rsidR="00872FB3" w:rsidRPr="003A470C" w:rsidRDefault="00872FB3" w:rsidP="00273EDC">
            <w:pPr>
              <w:rPr>
                <w:color w:val="000000"/>
                <w:sz w:val="19"/>
                <w:szCs w:val="19"/>
              </w:rPr>
            </w:pPr>
            <w:r w:rsidRPr="003A470C">
              <w:rPr>
                <w:color w:val="000000"/>
                <w:sz w:val="19"/>
                <w:szCs w:val="19"/>
              </w:rPr>
              <w:t>Kapitalni projekt</w:t>
            </w:r>
          </w:p>
        </w:tc>
        <w:tc>
          <w:tcPr>
            <w:tcW w:w="987" w:type="dxa"/>
            <w:tcBorders>
              <w:top w:val="nil"/>
              <w:left w:val="nil"/>
              <w:bottom w:val="single" w:sz="4" w:space="0" w:color="auto"/>
              <w:right w:val="single" w:sz="4" w:space="0" w:color="auto"/>
            </w:tcBorders>
            <w:shd w:val="clear" w:color="auto" w:fill="auto"/>
            <w:noWrap/>
            <w:vAlign w:val="center"/>
            <w:hideMark/>
          </w:tcPr>
          <w:p w14:paraId="04ABA47F" w14:textId="77777777" w:rsidR="00872FB3" w:rsidRPr="003A470C" w:rsidRDefault="00872FB3" w:rsidP="00273EDC">
            <w:pPr>
              <w:rPr>
                <w:sz w:val="19"/>
                <w:szCs w:val="19"/>
              </w:rPr>
            </w:pPr>
            <w:r w:rsidRPr="003A470C">
              <w:rPr>
                <w:sz w:val="19"/>
                <w:szCs w:val="19"/>
              </w:rPr>
              <w:t>K1010 0</w:t>
            </w:r>
            <w:r>
              <w:rPr>
                <w:sz w:val="19"/>
                <w:szCs w:val="19"/>
              </w:rPr>
              <w:t>7</w:t>
            </w:r>
          </w:p>
        </w:tc>
        <w:tc>
          <w:tcPr>
            <w:tcW w:w="4941" w:type="dxa"/>
            <w:tcBorders>
              <w:top w:val="nil"/>
              <w:left w:val="nil"/>
              <w:bottom w:val="single" w:sz="4" w:space="0" w:color="auto"/>
              <w:right w:val="single" w:sz="4" w:space="0" w:color="auto"/>
            </w:tcBorders>
            <w:shd w:val="clear" w:color="auto" w:fill="auto"/>
            <w:vAlign w:val="center"/>
          </w:tcPr>
          <w:p w14:paraId="47D24D70" w14:textId="77777777" w:rsidR="00872FB3" w:rsidRPr="003A470C" w:rsidRDefault="00872FB3" w:rsidP="00273EDC">
            <w:pPr>
              <w:rPr>
                <w:sz w:val="19"/>
                <w:szCs w:val="19"/>
              </w:rPr>
            </w:pPr>
            <w:r>
              <w:rPr>
                <w:sz w:val="19"/>
                <w:szCs w:val="19"/>
              </w:rPr>
              <w:t>Most preko rijeke Bednje - Gusinjak</w:t>
            </w:r>
          </w:p>
        </w:tc>
        <w:tc>
          <w:tcPr>
            <w:tcW w:w="1407" w:type="dxa"/>
            <w:tcBorders>
              <w:top w:val="nil"/>
              <w:left w:val="nil"/>
              <w:bottom w:val="single" w:sz="4" w:space="0" w:color="auto"/>
              <w:right w:val="single" w:sz="4" w:space="0" w:color="auto"/>
            </w:tcBorders>
            <w:shd w:val="clear" w:color="auto" w:fill="auto"/>
            <w:noWrap/>
            <w:vAlign w:val="center"/>
          </w:tcPr>
          <w:p w14:paraId="69F1AF75" w14:textId="77777777" w:rsidR="00872FB3" w:rsidRPr="003A470C" w:rsidRDefault="00872FB3" w:rsidP="00273EDC">
            <w:pPr>
              <w:jc w:val="right"/>
              <w:rPr>
                <w:sz w:val="19"/>
                <w:szCs w:val="19"/>
              </w:rPr>
            </w:pPr>
            <w:r>
              <w:rPr>
                <w:sz w:val="19"/>
                <w:szCs w:val="19"/>
              </w:rPr>
              <w:t>1.035.000,00</w:t>
            </w:r>
          </w:p>
        </w:tc>
        <w:tc>
          <w:tcPr>
            <w:tcW w:w="1410" w:type="dxa"/>
            <w:tcBorders>
              <w:top w:val="nil"/>
              <w:left w:val="nil"/>
              <w:bottom w:val="single" w:sz="4" w:space="0" w:color="auto"/>
              <w:right w:val="single" w:sz="4" w:space="0" w:color="auto"/>
            </w:tcBorders>
            <w:shd w:val="clear" w:color="auto" w:fill="auto"/>
            <w:noWrap/>
            <w:vAlign w:val="center"/>
          </w:tcPr>
          <w:p w14:paraId="77E4F950" w14:textId="77777777" w:rsidR="00872FB3" w:rsidRPr="003A470C" w:rsidRDefault="00872FB3" w:rsidP="00273EDC">
            <w:pPr>
              <w:jc w:val="right"/>
              <w:rPr>
                <w:sz w:val="19"/>
                <w:szCs w:val="19"/>
              </w:rPr>
            </w:pPr>
            <w:r>
              <w:rPr>
                <w:sz w:val="19"/>
                <w:szCs w:val="19"/>
              </w:rPr>
              <w:t>0,00</w:t>
            </w:r>
          </w:p>
        </w:tc>
        <w:tc>
          <w:tcPr>
            <w:tcW w:w="766" w:type="dxa"/>
            <w:tcBorders>
              <w:top w:val="nil"/>
              <w:left w:val="nil"/>
              <w:bottom w:val="single" w:sz="4" w:space="0" w:color="auto"/>
              <w:right w:val="single" w:sz="4" w:space="0" w:color="auto"/>
            </w:tcBorders>
            <w:shd w:val="clear" w:color="auto" w:fill="auto"/>
            <w:noWrap/>
            <w:vAlign w:val="center"/>
          </w:tcPr>
          <w:p w14:paraId="263D5BCA" w14:textId="77777777" w:rsidR="00872FB3" w:rsidRPr="003A470C" w:rsidRDefault="00872FB3" w:rsidP="00273EDC">
            <w:pPr>
              <w:jc w:val="right"/>
              <w:rPr>
                <w:sz w:val="19"/>
                <w:szCs w:val="19"/>
              </w:rPr>
            </w:pPr>
            <w:r>
              <w:rPr>
                <w:sz w:val="19"/>
                <w:szCs w:val="19"/>
              </w:rPr>
              <w:t>0,0</w:t>
            </w:r>
          </w:p>
        </w:tc>
      </w:tr>
      <w:tr w:rsidR="00872FB3" w:rsidRPr="003A470C" w14:paraId="06EF6E62"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13AA40F0" w14:textId="77777777" w:rsidR="00872FB3" w:rsidRPr="003A470C" w:rsidRDefault="00872FB3" w:rsidP="00273EDC">
            <w:pPr>
              <w:rPr>
                <w:color w:val="000000"/>
                <w:sz w:val="19"/>
                <w:szCs w:val="19"/>
              </w:rPr>
            </w:pPr>
            <w:r w:rsidRPr="003A470C">
              <w:rPr>
                <w:color w:val="000000"/>
                <w:sz w:val="19"/>
                <w:szCs w:val="19"/>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058A03FE" w14:textId="77777777" w:rsidR="00872FB3" w:rsidRPr="003A470C" w:rsidRDefault="00872FB3" w:rsidP="00273EDC">
            <w:pPr>
              <w:rPr>
                <w:sz w:val="19"/>
                <w:szCs w:val="19"/>
              </w:rPr>
            </w:pPr>
            <w:r>
              <w:rPr>
                <w:sz w:val="19"/>
                <w:szCs w:val="19"/>
              </w:rPr>
              <w:t>K1010 09</w:t>
            </w:r>
          </w:p>
        </w:tc>
        <w:tc>
          <w:tcPr>
            <w:tcW w:w="4941" w:type="dxa"/>
            <w:tcBorders>
              <w:top w:val="nil"/>
              <w:left w:val="nil"/>
              <w:bottom w:val="single" w:sz="4" w:space="0" w:color="auto"/>
              <w:right w:val="single" w:sz="4" w:space="0" w:color="auto"/>
            </w:tcBorders>
            <w:shd w:val="clear" w:color="auto" w:fill="auto"/>
            <w:vAlign w:val="center"/>
          </w:tcPr>
          <w:p w14:paraId="1AC7E1B8" w14:textId="77777777" w:rsidR="00872FB3" w:rsidRPr="003A470C" w:rsidRDefault="00872FB3" w:rsidP="00273EDC">
            <w:pPr>
              <w:rPr>
                <w:sz w:val="19"/>
                <w:szCs w:val="19"/>
              </w:rPr>
            </w:pPr>
            <w:r>
              <w:rPr>
                <w:sz w:val="19"/>
                <w:szCs w:val="19"/>
              </w:rPr>
              <w:t xml:space="preserve">Oborinska odvodnja i nogostup u </w:t>
            </w:r>
            <w:proofErr w:type="spellStart"/>
            <w:r>
              <w:rPr>
                <w:sz w:val="19"/>
                <w:szCs w:val="19"/>
              </w:rPr>
              <w:t>Kameničkom</w:t>
            </w:r>
            <w:proofErr w:type="spellEnd"/>
            <w:r>
              <w:rPr>
                <w:sz w:val="19"/>
                <w:szCs w:val="19"/>
              </w:rPr>
              <w:t xml:space="preserve"> Vrhovcu </w:t>
            </w:r>
          </w:p>
        </w:tc>
        <w:tc>
          <w:tcPr>
            <w:tcW w:w="1407" w:type="dxa"/>
            <w:tcBorders>
              <w:top w:val="nil"/>
              <w:left w:val="nil"/>
              <w:bottom w:val="single" w:sz="4" w:space="0" w:color="auto"/>
              <w:right w:val="single" w:sz="4" w:space="0" w:color="auto"/>
            </w:tcBorders>
            <w:shd w:val="clear" w:color="auto" w:fill="auto"/>
            <w:noWrap/>
            <w:vAlign w:val="center"/>
          </w:tcPr>
          <w:p w14:paraId="012B1D66" w14:textId="77777777" w:rsidR="00872FB3" w:rsidRPr="003A470C" w:rsidRDefault="00872FB3" w:rsidP="00273EDC">
            <w:pPr>
              <w:jc w:val="right"/>
              <w:rPr>
                <w:sz w:val="19"/>
                <w:szCs w:val="19"/>
              </w:rPr>
            </w:pPr>
            <w:r>
              <w:rPr>
                <w:sz w:val="19"/>
                <w:szCs w:val="19"/>
              </w:rPr>
              <w:t>100.000,00</w:t>
            </w:r>
          </w:p>
        </w:tc>
        <w:tc>
          <w:tcPr>
            <w:tcW w:w="1410" w:type="dxa"/>
            <w:tcBorders>
              <w:top w:val="nil"/>
              <w:left w:val="nil"/>
              <w:bottom w:val="single" w:sz="4" w:space="0" w:color="auto"/>
              <w:right w:val="single" w:sz="4" w:space="0" w:color="auto"/>
            </w:tcBorders>
            <w:shd w:val="clear" w:color="auto" w:fill="auto"/>
            <w:noWrap/>
            <w:vAlign w:val="center"/>
          </w:tcPr>
          <w:p w14:paraId="6E138574" w14:textId="77777777" w:rsidR="00872FB3" w:rsidRPr="003A470C" w:rsidRDefault="00872FB3" w:rsidP="00273EDC">
            <w:pPr>
              <w:jc w:val="right"/>
              <w:rPr>
                <w:sz w:val="19"/>
                <w:szCs w:val="19"/>
              </w:rPr>
            </w:pPr>
            <w:r>
              <w:rPr>
                <w:sz w:val="19"/>
                <w:szCs w:val="19"/>
              </w:rPr>
              <w:t>0,00</w:t>
            </w:r>
          </w:p>
        </w:tc>
        <w:tc>
          <w:tcPr>
            <w:tcW w:w="766" w:type="dxa"/>
            <w:tcBorders>
              <w:top w:val="nil"/>
              <w:left w:val="nil"/>
              <w:bottom w:val="single" w:sz="4" w:space="0" w:color="auto"/>
              <w:right w:val="single" w:sz="4" w:space="0" w:color="auto"/>
            </w:tcBorders>
            <w:shd w:val="clear" w:color="auto" w:fill="auto"/>
            <w:noWrap/>
            <w:vAlign w:val="center"/>
          </w:tcPr>
          <w:p w14:paraId="7DF3A435" w14:textId="77777777" w:rsidR="00872FB3" w:rsidRPr="003A470C" w:rsidRDefault="00872FB3" w:rsidP="00273EDC">
            <w:pPr>
              <w:jc w:val="right"/>
              <w:rPr>
                <w:sz w:val="19"/>
                <w:szCs w:val="19"/>
              </w:rPr>
            </w:pPr>
            <w:r>
              <w:rPr>
                <w:sz w:val="19"/>
                <w:szCs w:val="19"/>
              </w:rPr>
              <w:t>0,0</w:t>
            </w:r>
          </w:p>
        </w:tc>
      </w:tr>
      <w:tr w:rsidR="00872FB3" w:rsidRPr="003A470C" w14:paraId="797DEED7" w14:textId="77777777" w:rsidTr="00273EDC">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A5316" w14:textId="77777777" w:rsidR="00872FB3" w:rsidRPr="003A470C" w:rsidRDefault="00872FB3" w:rsidP="00273EDC">
            <w:pPr>
              <w:rPr>
                <w:color w:val="000000"/>
                <w:sz w:val="19"/>
                <w:szCs w:val="19"/>
              </w:rPr>
            </w:pPr>
            <w:r w:rsidRPr="003A470C">
              <w:rPr>
                <w:color w:val="000000"/>
                <w:sz w:val="19"/>
                <w:szCs w:val="19"/>
              </w:rPr>
              <w:t>Tekući projekt</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4C023048" w14:textId="77777777" w:rsidR="00872FB3" w:rsidRPr="003A470C" w:rsidRDefault="00872FB3" w:rsidP="00273EDC">
            <w:pPr>
              <w:rPr>
                <w:sz w:val="19"/>
                <w:szCs w:val="19"/>
              </w:rPr>
            </w:pPr>
            <w:r w:rsidRPr="003A470C">
              <w:rPr>
                <w:sz w:val="19"/>
                <w:szCs w:val="19"/>
              </w:rPr>
              <w:t>T1010 01</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14:paraId="0B032A54" w14:textId="77777777" w:rsidR="00872FB3" w:rsidRPr="003A470C" w:rsidRDefault="00872FB3" w:rsidP="00273EDC">
            <w:pPr>
              <w:rPr>
                <w:sz w:val="19"/>
                <w:szCs w:val="19"/>
              </w:rPr>
            </w:pPr>
            <w:r w:rsidRPr="003A470C">
              <w:rPr>
                <w:sz w:val="19"/>
                <w:szCs w:val="19"/>
              </w:rPr>
              <w:t>Sanacija klizišta</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137B88C6" w14:textId="77777777" w:rsidR="00872FB3" w:rsidRPr="003A470C" w:rsidRDefault="00872FB3" w:rsidP="00273EDC">
            <w:pPr>
              <w:jc w:val="right"/>
              <w:rPr>
                <w:sz w:val="19"/>
                <w:szCs w:val="19"/>
              </w:rPr>
            </w:pPr>
            <w:r>
              <w:rPr>
                <w:sz w:val="19"/>
                <w:szCs w:val="19"/>
              </w:rPr>
              <w:t>1.450.000,00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053AC683" w14:textId="77777777" w:rsidR="00872FB3" w:rsidRPr="003A470C" w:rsidRDefault="00872FB3" w:rsidP="00273EDC">
            <w:pPr>
              <w:jc w:val="right"/>
              <w:rPr>
                <w:sz w:val="19"/>
                <w:szCs w:val="19"/>
              </w:rPr>
            </w:pPr>
            <w:r>
              <w:rPr>
                <w:sz w:val="19"/>
                <w:szCs w:val="19"/>
              </w:rPr>
              <w:t>370.171,05</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3ADE3401" w14:textId="77777777" w:rsidR="00872FB3" w:rsidRPr="003A470C" w:rsidRDefault="00872FB3" w:rsidP="00273EDC">
            <w:pPr>
              <w:jc w:val="right"/>
              <w:rPr>
                <w:sz w:val="19"/>
                <w:szCs w:val="19"/>
              </w:rPr>
            </w:pPr>
            <w:r>
              <w:rPr>
                <w:sz w:val="19"/>
                <w:szCs w:val="19"/>
              </w:rPr>
              <w:t>35,5</w:t>
            </w:r>
          </w:p>
        </w:tc>
      </w:tr>
      <w:tr w:rsidR="00872FB3" w:rsidRPr="003A470C" w14:paraId="1E8F87E8" w14:textId="77777777" w:rsidTr="00273EDC">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hideMark/>
          </w:tcPr>
          <w:p w14:paraId="6F409E32" w14:textId="77777777" w:rsidR="00872FB3" w:rsidRPr="003A470C" w:rsidRDefault="00872FB3" w:rsidP="00273EDC">
            <w:pPr>
              <w:rPr>
                <w:color w:val="000000"/>
                <w:sz w:val="19"/>
                <w:szCs w:val="19"/>
              </w:rPr>
            </w:pPr>
            <w:r w:rsidRPr="003A470C">
              <w:rPr>
                <w:color w:val="000000"/>
                <w:sz w:val="19"/>
                <w:szCs w:val="19"/>
              </w:rPr>
              <w:t>Tekući projekt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14:paraId="1D01DA2E" w14:textId="77777777" w:rsidR="00872FB3" w:rsidRPr="003A470C" w:rsidRDefault="00872FB3" w:rsidP="00273EDC">
            <w:pPr>
              <w:rPr>
                <w:sz w:val="19"/>
                <w:szCs w:val="19"/>
              </w:rPr>
            </w:pPr>
            <w:r w:rsidRPr="003A470C">
              <w:rPr>
                <w:sz w:val="19"/>
                <w:szCs w:val="19"/>
              </w:rPr>
              <w:t>T1010 0</w:t>
            </w:r>
            <w:r>
              <w:rPr>
                <w:sz w:val="19"/>
                <w:szCs w:val="19"/>
              </w:rPr>
              <w:t>9</w:t>
            </w:r>
          </w:p>
        </w:tc>
        <w:tc>
          <w:tcPr>
            <w:tcW w:w="4941" w:type="dxa"/>
            <w:tcBorders>
              <w:top w:val="single" w:sz="4" w:space="0" w:color="auto"/>
              <w:left w:val="single" w:sz="4" w:space="0" w:color="auto"/>
              <w:bottom w:val="single" w:sz="4" w:space="0" w:color="auto"/>
              <w:right w:val="single" w:sz="4" w:space="0" w:color="auto"/>
            </w:tcBorders>
            <w:shd w:val="clear" w:color="auto" w:fill="auto"/>
            <w:noWrap/>
            <w:hideMark/>
          </w:tcPr>
          <w:p w14:paraId="6B1BCD7B" w14:textId="77777777" w:rsidR="00872FB3" w:rsidRPr="00A65630" w:rsidRDefault="00872FB3" w:rsidP="00273EDC">
            <w:pPr>
              <w:rPr>
                <w:sz w:val="19"/>
                <w:szCs w:val="19"/>
              </w:rPr>
            </w:pPr>
            <w:r>
              <w:rPr>
                <w:sz w:val="19"/>
                <w:szCs w:val="19"/>
              </w:rPr>
              <w:t>Rekonstrukcija nogostupa u Ulici hrvatskih pavlina u Lepoglavi (uz zid kod župnog dvora)</w:t>
            </w:r>
          </w:p>
        </w:tc>
        <w:tc>
          <w:tcPr>
            <w:tcW w:w="1407" w:type="dxa"/>
            <w:tcBorders>
              <w:top w:val="single" w:sz="4" w:space="0" w:color="auto"/>
              <w:left w:val="single" w:sz="4" w:space="0" w:color="auto"/>
              <w:bottom w:val="single" w:sz="4" w:space="0" w:color="auto"/>
              <w:right w:val="single" w:sz="4" w:space="0" w:color="auto"/>
            </w:tcBorders>
            <w:shd w:val="clear" w:color="auto" w:fill="auto"/>
            <w:noWrap/>
          </w:tcPr>
          <w:p w14:paraId="24A6DF6C" w14:textId="77777777" w:rsidR="00872FB3" w:rsidRPr="003A470C" w:rsidRDefault="00872FB3" w:rsidP="00273EDC">
            <w:pPr>
              <w:jc w:val="right"/>
              <w:rPr>
                <w:sz w:val="19"/>
                <w:szCs w:val="19"/>
              </w:rPr>
            </w:pPr>
            <w:r>
              <w:rPr>
                <w:sz w:val="19"/>
                <w:szCs w:val="19"/>
              </w:rPr>
              <w:t>70.000,00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14:paraId="30D5EFE7" w14:textId="77777777" w:rsidR="00872FB3" w:rsidRPr="003A470C" w:rsidRDefault="00872FB3" w:rsidP="00273EDC">
            <w:pPr>
              <w:jc w:val="right"/>
              <w:rPr>
                <w:sz w:val="19"/>
                <w:szCs w:val="19"/>
              </w:rPr>
            </w:pPr>
            <w:r>
              <w:rPr>
                <w:sz w:val="19"/>
                <w:szCs w:val="19"/>
              </w:rPr>
              <w:t>0,00</w:t>
            </w:r>
          </w:p>
        </w:tc>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1A613734" w14:textId="77777777" w:rsidR="00872FB3" w:rsidRPr="003A470C" w:rsidRDefault="00872FB3" w:rsidP="00273EDC">
            <w:pPr>
              <w:jc w:val="right"/>
              <w:rPr>
                <w:sz w:val="19"/>
                <w:szCs w:val="19"/>
              </w:rPr>
            </w:pPr>
            <w:r>
              <w:rPr>
                <w:sz w:val="19"/>
                <w:szCs w:val="19"/>
              </w:rPr>
              <w:t>0,0</w:t>
            </w:r>
          </w:p>
        </w:tc>
      </w:tr>
      <w:tr w:rsidR="00872FB3" w:rsidRPr="003A470C" w14:paraId="2F5378F6" w14:textId="77777777" w:rsidTr="00273EDC">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D83BC" w14:textId="77777777" w:rsidR="00872FB3" w:rsidRPr="003A470C" w:rsidRDefault="00872FB3" w:rsidP="00273EDC">
            <w:pPr>
              <w:rPr>
                <w:color w:val="000000"/>
                <w:sz w:val="19"/>
                <w:szCs w:val="19"/>
              </w:rPr>
            </w:pPr>
            <w:r w:rsidRPr="003A470C">
              <w:rPr>
                <w:color w:val="000000"/>
                <w:sz w:val="19"/>
                <w:szCs w:val="19"/>
              </w:rPr>
              <w:t>Tekući projekt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37C78" w14:textId="77777777" w:rsidR="00872FB3" w:rsidRPr="003A470C" w:rsidRDefault="00872FB3" w:rsidP="00273EDC">
            <w:pPr>
              <w:rPr>
                <w:sz w:val="19"/>
                <w:szCs w:val="19"/>
              </w:rPr>
            </w:pPr>
            <w:r w:rsidRPr="003A470C">
              <w:rPr>
                <w:sz w:val="19"/>
                <w:szCs w:val="19"/>
              </w:rPr>
              <w:t>T1010</w:t>
            </w:r>
            <w:r>
              <w:rPr>
                <w:sz w:val="19"/>
                <w:szCs w:val="19"/>
              </w:rPr>
              <w:t xml:space="preserve"> 10</w:t>
            </w:r>
          </w:p>
        </w:tc>
        <w:tc>
          <w:tcPr>
            <w:tcW w:w="4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AD1C5" w14:textId="77777777" w:rsidR="00872FB3" w:rsidRPr="003A470C" w:rsidRDefault="00872FB3" w:rsidP="00273EDC">
            <w:pPr>
              <w:rPr>
                <w:sz w:val="19"/>
                <w:szCs w:val="19"/>
              </w:rPr>
            </w:pPr>
            <w:r>
              <w:rPr>
                <w:sz w:val="19"/>
                <w:szCs w:val="19"/>
              </w:rPr>
              <w:t>Rekonstrukcija nogostupa u Ulici hrvatskih pavlina</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E6C06" w14:textId="77777777" w:rsidR="00872FB3" w:rsidRPr="003A470C" w:rsidRDefault="00872FB3" w:rsidP="00273EDC">
            <w:pPr>
              <w:jc w:val="right"/>
              <w:rPr>
                <w:sz w:val="19"/>
                <w:szCs w:val="19"/>
              </w:rPr>
            </w:pPr>
            <w:r>
              <w:rPr>
                <w:sz w:val="19"/>
                <w:szCs w:val="19"/>
              </w:rPr>
              <w:t>520.000,00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30CF4" w14:textId="77777777" w:rsidR="00872FB3" w:rsidRPr="003A470C" w:rsidRDefault="00872FB3" w:rsidP="00273EDC">
            <w:pPr>
              <w:jc w:val="right"/>
              <w:rPr>
                <w:sz w:val="19"/>
                <w:szCs w:val="19"/>
              </w:rPr>
            </w:pPr>
            <w:r>
              <w:rPr>
                <w:sz w:val="19"/>
                <w:szCs w:val="19"/>
              </w:rPr>
              <w:t>392.335,89</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4C055" w14:textId="77777777" w:rsidR="00872FB3" w:rsidRPr="003A470C" w:rsidRDefault="00872FB3" w:rsidP="00273EDC">
            <w:pPr>
              <w:jc w:val="right"/>
              <w:rPr>
                <w:sz w:val="19"/>
                <w:szCs w:val="19"/>
              </w:rPr>
            </w:pPr>
            <w:r>
              <w:rPr>
                <w:sz w:val="19"/>
                <w:szCs w:val="19"/>
              </w:rPr>
              <w:t>75,4</w:t>
            </w:r>
          </w:p>
        </w:tc>
      </w:tr>
      <w:tr w:rsidR="00872FB3" w:rsidRPr="003A470C" w14:paraId="4684C45C" w14:textId="77777777" w:rsidTr="00273EDC">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tcPr>
          <w:p w14:paraId="3054476A" w14:textId="77777777" w:rsidR="00872FB3" w:rsidRPr="003A470C" w:rsidRDefault="00872FB3" w:rsidP="00273EDC">
            <w:pPr>
              <w:rPr>
                <w:color w:val="000000"/>
                <w:sz w:val="19"/>
                <w:szCs w:val="19"/>
              </w:rPr>
            </w:pPr>
            <w:r w:rsidRPr="003A470C">
              <w:rPr>
                <w:color w:val="000000"/>
                <w:sz w:val="19"/>
                <w:szCs w:val="19"/>
              </w:rPr>
              <w:t>Tekući projekt</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14:paraId="2C448361" w14:textId="77777777" w:rsidR="00872FB3" w:rsidRPr="003A470C" w:rsidRDefault="00872FB3" w:rsidP="00273EDC">
            <w:pPr>
              <w:rPr>
                <w:sz w:val="19"/>
                <w:szCs w:val="19"/>
              </w:rPr>
            </w:pPr>
            <w:r w:rsidRPr="003A470C">
              <w:rPr>
                <w:sz w:val="19"/>
                <w:szCs w:val="19"/>
              </w:rPr>
              <w:t>T1010</w:t>
            </w:r>
            <w:r>
              <w:rPr>
                <w:sz w:val="19"/>
                <w:szCs w:val="19"/>
              </w:rPr>
              <w:t xml:space="preserve"> 12</w:t>
            </w:r>
          </w:p>
        </w:tc>
        <w:tc>
          <w:tcPr>
            <w:tcW w:w="4941" w:type="dxa"/>
            <w:tcBorders>
              <w:top w:val="single" w:sz="4" w:space="0" w:color="auto"/>
              <w:left w:val="single" w:sz="4" w:space="0" w:color="auto"/>
              <w:bottom w:val="single" w:sz="4" w:space="0" w:color="auto"/>
              <w:right w:val="single" w:sz="4" w:space="0" w:color="auto"/>
            </w:tcBorders>
            <w:shd w:val="clear" w:color="auto" w:fill="auto"/>
            <w:noWrap/>
          </w:tcPr>
          <w:p w14:paraId="5B70D9DB" w14:textId="77777777" w:rsidR="00872FB3" w:rsidRPr="003A470C" w:rsidRDefault="00872FB3" w:rsidP="00273EDC">
            <w:pPr>
              <w:rPr>
                <w:sz w:val="19"/>
                <w:szCs w:val="19"/>
              </w:rPr>
            </w:pPr>
            <w:proofErr w:type="spellStart"/>
            <w:r>
              <w:rPr>
                <w:sz w:val="19"/>
                <w:szCs w:val="19"/>
              </w:rPr>
              <w:t>Preasfaltiranje</w:t>
            </w:r>
            <w:proofErr w:type="spellEnd"/>
            <w:r>
              <w:rPr>
                <w:sz w:val="19"/>
                <w:szCs w:val="19"/>
              </w:rPr>
              <w:t xml:space="preserve"> NC u </w:t>
            </w:r>
            <w:proofErr w:type="spellStart"/>
            <w:r>
              <w:rPr>
                <w:sz w:val="19"/>
                <w:szCs w:val="19"/>
              </w:rPr>
              <w:t>Sestrancu</w:t>
            </w:r>
            <w:proofErr w:type="spellEnd"/>
            <w:r>
              <w:rPr>
                <w:sz w:val="19"/>
                <w:szCs w:val="19"/>
              </w:rPr>
              <w:t xml:space="preserve"> </w:t>
            </w:r>
          </w:p>
        </w:tc>
        <w:tc>
          <w:tcPr>
            <w:tcW w:w="1407" w:type="dxa"/>
            <w:tcBorders>
              <w:top w:val="single" w:sz="4" w:space="0" w:color="auto"/>
              <w:left w:val="single" w:sz="4" w:space="0" w:color="auto"/>
              <w:bottom w:val="single" w:sz="4" w:space="0" w:color="auto"/>
              <w:right w:val="single" w:sz="4" w:space="0" w:color="auto"/>
            </w:tcBorders>
            <w:shd w:val="clear" w:color="auto" w:fill="auto"/>
            <w:noWrap/>
          </w:tcPr>
          <w:p w14:paraId="13629A8D" w14:textId="77777777" w:rsidR="00872FB3" w:rsidRPr="003A470C" w:rsidRDefault="00872FB3" w:rsidP="00273EDC">
            <w:pPr>
              <w:jc w:val="right"/>
              <w:rPr>
                <w:sz w:val="19"/>
                <w:szCs w:val="19"/>
              </w:rPr>
            </w:pPr>
            <w:r>
              <w:rPr>
                <w:sz w:val="19"/>
                <w:szCs w:val="19"/>
              </w:rPr>
              <w:t>350.000,00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14:paraId="48CFCD97" w14:textId="77777777" w:rsidR="00872FB3" w:rsidRPr="003A470C" w:rsidRDefault="00872FB3" w:rsidP="00273EDC">
            <w:pPr>
              <w:jc w:val="right"/>
              <w:rPr>
                <w:sz w:val="19"/>
                <w:szCs w:val="19"/>
              </w:rPr>
            </w:pPr>
            <w:r>
              <w:rPr>
                <w:sz w:val="19"/>
                <w:szCs w:val="19"/>
              </w:rPr>
              <w:t>2.000,00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670F06CD" w14:textId="77777777" w:rsidR="00872FB3" w:rsidRPr="003A470C" w:rsidRDefault="00872FB3" w:rsidP="00273EDC">
            <w:pPr>
              <w:jc w:val="right"/>
              <w:rPr>
                <w:sz w:val="19"/>
                <w:szCs w:val="19"/>
              </w:rPr>
            </w:pPr>
            <w:r>
              <w:rPr>
                <w:sz w:val="19"/>
                <w:szCs w:val="19"/>
              </w:rPr>
              <w:t>0,6</w:t>
            </w:r>
          </w:p>
        </w:tc>
      </w:tr>
      <w:tr w:rsidR="00872FB3" w:rsidRPr="003A470C" w14:paraId="6E1BF52F" w14:textId="77777777" w:rsidTr="00273EDC">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6E6DC7C0" w14:textId="77777777" w:rsidR="00872FB3" w:rsidRPr="003A470C" w:rsidRDefault="00872FB3" w:rsidP="00273EDC">
            <w:pPr>
              <w:rPr>
                <w:b/>
                <w:bCs/>
                <w:color w:val="000000"/>
                <w:sz w:val="19"/>
                <w:szCs w:val="19"/>
              </w:rPr>
            </w:pPr>
            <w:r w:rsidRPr="003A470C">
              <w:rPr>
                <w:b/>
                <w:bCs/>
                <w:color w:val="000000"/>
                <w:sz w:val="19"/>
                <w:szCs w:val="19"/>
              </w:rPr>
              <w:t>Program</w:t>
            </w:r>
          </w:p>
        </w:tc>
        <w:tc>
          <w:tcPr>
            <w:tcW w:w="987" w:type="dxa"/>
            <w:tcBorders>
              <w:top w:val="single" w:sz="4" w:space="0" w:color="auto"/>
              <w:left w:val="nil"/>
              <w:bottom w:val="single" w:sz="4" w:space="0" w:color="auto"/>
              <w:right w:val="single" w:sz="4" w:space="0" w:color="auto"/>
            </w:tcBorders>
            <w:shd w:val="clear" w:color="000000" w:fill="F4B084"/>
            <w:noWrap/>
            <w:vAlign w:val="center"/>
            <w:hideMark/>
          </w:tcPr>
          <w:p w14:paraId="0494F1C9" w14:textId="77777777" w:rsidR="00872FB3" w:rsidRPr="003A470C" w:rsidRDefault="00872FB3" w:rsidP="00273EDC">
            <w:pPr>
              <w:rPr>
                <w:b/>
                <w:bCs/>
                <w:color w:val="000000"/>
                <w:sz w:val="19"/>
                <w:szCs w:val="19"/>
              </w:rPr>
            </w:pPr>
            <w:r w:rsidRPr="003A470C">
              <w:rPr>
                <w:b/>
                <w:bCs/>
                <w:color w:val="000000"/>
                <w:sz w:val="19"/>
                <w:szCs w:val="19"/>
              </w:rPr>
              <w:t>1011</w:t>
            </w:r>
          </w:p>
        </w:tc>
        <w:tc>
          <w:tcPr>
            <w:tcW w:w="4941" w:type="dxa"/>
            <w:tcBorders>
              <w:top w:val="single" w:sz="4" w:space="0" w:color="auto"/>
              <w:left w:val="nil"/>
              <w:bottom w:val="single" w:sz="4" w:space="0" w:color="auto"/>
              <w:right w:val="single" w:sz="4" w:space="0" w:color="auto"/>
            </w:tcBorders>
            <w:shd w:val="clear" w:color="000000" w:fill="F4B084"/>
            <w:vAlign w:val="center"/>
            <w:hideMark/>
          </w:tcPr>
          <w:p w14:paraId="610C682F" w14:textId="77777777" w:rsidR="00872FB3" w:rsidRPr="003A470C" w:rsidRDefault="00872FB3" w:rsidP="00273EDC">
            <w:pPr>
              <w:rPr>
                <w:b/>
                <w:bCs/>
                <w:color w:val="000000"/>
                <w:sz w:val="19"/>
                <w:szCs w:val="19"/>
              </w:rPr>
            </w:pPr>
            <w:r w:rsidRPr="003A470C">
              <w:rPr>
                <w:b/>
                <w:bCs/>
                <w:color w:val="000000"/>
                <w:sz w:val="19"/>
                <w:szCs w:val="19"/>
              </w:rPr>
              <w:t>Izgradnja javne rasvjete</w:t>
            </w:r>
          </w:p>
        </w:tc>
        <w:tc>
          <w:tcPr>
            <w:tcW w:w="1407" w:type="dxa"/>
            <w:tcBorders>
              <w:top w:val="single" w:sz="4" w:space="0" w:color="auto"/>
              <w:left w:val="nil"/>
              <w:bottom w:val="single" w:sz="4" w:space="0" w:color="auto"/>
              <w:right w:val="single" w:sz="4" w:space="0" w:color="auto"/>
            </w:tcBorders>
            <w:shd w:val="clear" w:color="000000" w:fill="F4B084"/>
            <w:noWrap/>
            <w:vAlign w:val="center"/>
          </w:tcPr>
          <w:p w14:paraId="3405CDCF" w14:textId="77777777" w:rsidR="00872FB3" w:rsidRPr="003A470C" w:rsidRDefault="00872FB3" w:rsidP="00273EDC">
            <w:pPr>
              <w:jc w:val="right"/>
              <w:rPr>
                <w:b/>
                <w:bCs/>
                <w:color w:val="000000"/>
                <w:sz w:val="19"/>
                <w:szCs w:val="19"/>
              </w:rPr>
            </w:pPr>
            <w:r>
              <w:rPr>
                <w:b/>
                <w:bCs/>
                <w:color w:val="000000"/>
                <w:sz w:val="19"/>
                <w:szCs w:val="19"/>
              </w:rPr>
              <w:t>410.000,00</w:t>
            </w:r>
          </w:p>
        </w:tc>
        <w:tc>
          <w:tcPr>
            <w:tcW w:w="1410" w:type="dxa"/>
            <w:tcBorders>
              <w:top w:val="single" w:sz="4" w:space="0" w:color="auto"/>
              <w:left w:val="nil"/>
              <w:bottom w:val="single" w:sz="4" w:space="0" w:color="auto"/>
              <w:right w:val="single" w:sz="4" w:space="0" w:color="auto"/>
            </w:tcBorders>
            <w:shd w:val="clear" w:color="000000" w:fill="F4B084"/>
            <w:noWrap/>
            <w:vAlign w:val="center"/>
          </w:tcPr>
          <w:p w14:paraId="5DB545E7" w14:textId="77777777" w:rsidR="00872FB3" w:rsidRPr="003A470C" w:rsidRDefault="00872FB3" w:rsidP="00273EDC">
            <w:pPr>
              <w:jc w:val="right"/>
              <w:rPr>
                <w:b/>
                <w:bCs/>
                <w:color w:val="000000"/>
                <w:sz w:val="19"/>
                <w:szCs w:val="19"/>
              </w:rPr>
            </w:pPr>
            <w:r>
              <w:rPr>
                <w:b/>
                <w:bCs/>
                <w:color w:val="000000"/>
                <w:sz w:val="19"/>
                <w:szCs w:val="19"/>
              </w:rPr>
              <w:t>48.212,00</w:t>
            </w:r>
          </w:p>
        </w:tc>
        <w:tc>
          <w:tcPr>
            <w:tcW w:w="766" w:type="dxa"/>
            <w:tcBorders>
              <w:top w:val="single" w:sz="4" w:space="0" w:color="auto"/>
              <w:left w:val="nil"/>
              <w:bottom w:val="single" w:sz="4" w:space="0" w:color="auto"/>
              <w:right w:val="single" w:sz="4" w:space="0" w:color="auto"/>
            </w:tcBorders>
            <w:shd w:val="clear" w:color="000000" w:fill="F4B084"/>
            <w:noWrap/>
            <w:vAlign w:val="center"/>
          </w:tcPr>
          <w:p w14:paraId="0E47A89B" w14:textId="77777777" w:rsidR="00872FB3" w:rsidRPr="003A470C" w:rsidRDefault="00872FB3" w:rsidP="00273EDC">
            <w:pPr>
              <w:jc w:val="right"/>
              <w:rPr>
                <w:b/>
                <w:bCs/>
                <w:sz w:val="19"/>
                <w:szCs w:val="19"/>
              </w:rPr>
            </w:pPr>
            <w:r>
              <w:rPr>
                <w:b/>
                <w:bCs/>
                <w:sz w:val="19"/>
                <w:szCs w:val="19"/>
              </w:rPr>
              <w:t>11,8</w:t>
            </w:r>
          </w:p>
        </w:tc>
      </w:tr>
      <w:tr w:rsidR="00872FB3" w:rsidRPr="003A470C" w14:paraId="50E37C52" w14:textId="77777777" w:rsidTr="00273EDC">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9F2BA" w14:textId="77777777" w:rsidR="00872FB3" w:rsidRPr="003A470C" w:rsidRDefault="00872FB3" w:rsidP="00273EDC">
            <w:pPr>
              <w:rPr>
                <w:color w:val="000000"/>
                <w:sz w:val="19"/>
                <w:szCs w:val="19"/>
              </w:rPr>
            </w:pPr>
            <w:r w:rsidRPr="003A470C">
              <w:rPr>
                <w:color w:val="000000"/>
                <w:sz w:val="19"/>
                <w:szCs w:val="19"/>
              </w:rPr>
              <w:t>Kapitalni projekt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19DB7" w14:textId="77777777" w:rsidR="00872FB3" w:rsidRPr="003A470C" w:rsidRDefault="00872FB3" w:rsidP="00273EDC">
            <w:pPr>
              <w:rPr>
                <w:sz w:val="19"/>
                <w:szCs w:val="19"/>
              </w:rPr>
            </w:pPr>
            <w:r>
              <w:rPr>
                <w:sz w:val="19"/>
                <w:szCs w:val="19"/>
              </w:rPr>
              <w:t>K1011 06</w:t>
            </w: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14:paraId="3B0C4EA5" w14:textId="77777777" w:rsidR="00872FB3" w:rsidRPr="003A470C" w:rsidRDefault="00872FB3" w:rsidP="00273EDC">
            <w:pPr>
              <w:rPr>
                <w:sz w:val="19"/>
                <w:szCs w:val="19"/>
              </w:rPr>
            </w:pPr>
            <w:r>
              <w:rPr>
                <w:sz w:val="19"/>
                <w:szCs w:val="19"/>
              </w:rPr>
              <w:t xml:space="preserve">Izgradnja javne rasvjete u </w:t>
            </w:r>
            <w:proofErr w:type="spellStart"/>
            <w:r>
              <w:rPr>
                <w:sz w:val="19"/>
                <w:szCs w:val="19"/>
              </w:rPr>
              <w:t>Zlogonju</w:t>
            </w:r>
            <w:proofErr w:type="spellEnd"/>
            <w:r>
              <w:rPr>
                <w:sz w:val="19"/>
                <w:szCs w:val="19"/>
              </w:rPr>
              <w:t xml:space="preserve"> (potez Donja Voća)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1EFA0" w14:textId="77777777" w:rsidR="00872FB3" w:rsidRPr="003A470C" w:rsidRDefault="00872FB3" w:rsidP="00273EDC">
            <w:pPr>
              <w:jc w:val="right"/>
              <w:rPr>
                <w:sz w:val="19"/>
                <w:szCs w:val="19"/>
              </w:rPr>
            </w:pPr>
            <w:r>
              <w:rPr>
                <w:sz w:val="19"/>
                <w:szCs w:val="19"/>
              </w:rPr>
              <w:t>260.000,00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2A53E" w14:textId="77777777" w:rsidR="00872FB3" w:rsidRPr="003A470C" w:rsidRDefault="00872FB3" w:rsidP="00273EDC">
            <w:pPr>
              <w:jc w:val="right"/>
              <w:rPr>
                <w:sz w:val="19"/>
                <w:szCs w:val="19"/>
              </w:rPr>
            </w:pPr>
            <w:r>
              <w:rPr>
                <w:sz w:val="19"/>
                <w:szCs w:val="19"/>
              </w:rPr>
              <w:t>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A0661" w14:textId="77777777" w:rsidR="00872FB3" w:rsidRPr="003A470C" w:rsidRDefault="00872FB3" w:rsidP="00273EDC">
            <w:pPr>
              <w:jc w:val="right"/>
              <w:rPr>
                <w:sz w:val="19"/>
                <w:szCs w:val="19"/>
              </w:rPr>
            </w:pPr>
            <w:r>
              <w:rPr>
                <w:sz w:val="19"/>
                <w:szCs w:val="19"/>
              </w:rPr>
              <w:t>0,0</w:t>
            </w:r>
          </w:p>
        </w:tc>
      </w:tr>
      <w:tr w:rsidR="00872FB3" w:rsidRPr="003A470C" w14:paraId="3C6A2459" w14:textId="77777777" w:rsidTr="00273EDC">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541C3" w14:textId="77777777" w:rsidR="00872FB3" w:rsidRPr="003A470C" w:rsidRDefault="00872FB3" w:rsidP="00273EDC">
            <w:pPr>
              <w:rPr>
                <w:color w:val="000000"/>
                <w:sz w:val="19"/>
                <w:szCs w:val="19"/>
              </w:rPr>
            </w:pPr>
            <w:r w:rsidRPr="003A470C">
              <w:rPr>
                <w:color w:val="000000"/>
                <w:sz w:val="19"/>
                <w:szCs w:val="19"/>
              </w:rPr>
              <w:t>Tekući projekt</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2A58A5DD" w14:textId="77777777" w:rsidR="00872FB3" w:rsidRPr="003A470C" w:rsidRDefault="00872FB3" w:rsidP="00273EDC">
            <w:pPr>
              <w:rPr>
                <w:sz w:val="19"/>
                <w:szCs w:val="19"/>
              </w:rPr>
            </w:pPr>
            <w:r w:rsidRPr="003A470C">
              <w:rPr>
                <w:sz w:val="19"/>
                <w:szCs w:val="19"/>
              </w:rPr>
              <w:t>T1011 01</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14:paraId="25DFE8D4" w14:textId="77777777" w:rsidR="00872FB3" w:rsidRPr="003A470C" w:rsidRDefault="00872FB3" w:rsidP="00273EDC">
            <w:pPr>
              <w:rPr>
                <w:sz w:val="19"/>
                <w:szCs w:val="19"/>
              </w:rPr>
            </w:pPr>
            <w:r w:rsidRPr="003A470C">
              <w:rPr>
                <w:sz w:val="19"/>
                <w:szCs w:val="19"/>
              </w:rPr>
              <w:t>Proširenje javne rasvjete po mjesnim odborima</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19F3C2D1" w14:textId="77777777" w:rsidR="00872FB3" w:rsidRPr="003A470C" w:rsidRDefault="00872FB3" w:rsidP="00273EDC">
            <w:pPr>
              <w:jc w:val="right"/>
              <w:rPr>
                <w:sz w:val="19"/>
                <w:szCs w:val="19"/>
              </w:rPr>
            </w:pPr>
            <w:r>
              <w:rPr>
                <w:sz w:val="19"/>
                <w:szCs w:val="19"/>
              </w:rPr>
              <w:t>150.000,00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37858F70" w14:textId="77777777" w:rsidR="00872FB3" w:rsidRPr="003A470C" w:rsidRDefault="00872FB3" w:rsidP="00273EDC">
            <w:pPr>
              <w:jc w:val="right"/>
              <w:rPr>
                <w:sz w:val="19"/>
                <w:szCs w:val="19"/>
              </w:rPr>
            </w:pPr>
            <w:r>
              <w:rPr>
                <w:sz w:val="19"/>
                <w:szCs w:val="19"/>
              </w:rPr>
              <w:t>48.212,00</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19DC886B" w14:textId="77777777" w:rsidR="00872FB3" w:rsidRPr="003A470C" w:rsidRDefault="00872FB3" w:rsidP="00273EDC">
            <w:pPr>
              <w:jc w:val="right"/>
              <w:rPr>
                <w:sz w:val="19"/>
                <w:szCs w:val="19"/>
              </w:rPr>
            </w:pPr>
            <w:r>
              <w:rPr>
                <w:sz w:val="19"/>
                <w:szCs w:val="19"/>
              </w:rPr>
              <w:t>32,1</w:t>
            </w:r>
          </w:p>
        </w:tc>
      </w:tr>
      <w:tr w:rsidR="00872FB3" w:rsidRPr="003A470C" w14:paraId="7D5C9FB4"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000000" w:fill="F4B084"/>
            <w:vAlign w:val="center"/>
            <w:hideMark/>
          </w:tcPr>
          <w:p w14:paraId="4F013C01" w14:textId="77777777" w:rsidR="00872FB3" w:rsidRPr="003A470C" w:rsidRDefault="00872FB3" w:rsidP="00273EDC">
            <w:pPr>
              <w:rPr>
                <w:b/>
                <w:bCs/>
                <w:color w:val="000000"/>
                <w:sz w:val="19"/>
                <w:szCs w:val="19"/>
              </w:rPr>
            </w:pPr>
            <w:r w:rsidRPr="003A470C">
              <w:rPr>
                <w:b/>
                <w:bCs/>
                <w:color w:val="000000"/>
                <w:sz w:val="19"/>
                <w:szCs w:val="19"/>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7D67CBC0" w14:textId="77777777" w:rsidR="00872FB3" w:rsidRPr="003A470C" w:rsidRDefault="00872FB3" w:rsidP="00273EDC">
            <w:pPr>
              <w:rPr>
                <w:b/>
                <w:bCs/>
                <w:color w:val="000000"/>
                <w:sz w:val="19"/>
                <w:szCs w:val="19"/>
              </w:rPr>
            </w:pPr>
            <w:r w:rsidRPr="003A470C">
              <w:rPr>
                <w:b/>
                <w:bCs/>
                <w:color w:val="000000"/>
                <w:sz w:val="19"/>
                <w:szCs w:val="19"/>
              </w:rPr>
              <w:t>1012</w:t>
            </w:r>
          </w:p>
        </w:tc>
        <w:tc>
          <w:tcPr>
            <w:tcW w:w="4941" w:type="dxa"/>
            <w:tcBorders>
              <w:top w:val="nil"/>
              <w:left w:val="nil"/>
              <w:bottom w:val="single" w:sz="4" w:space="0" w:color="auto"/>
              <w:right w:val="single" w:sz="4" w:space="0" w:color="auto"/>
            </w:tcBorders>
            <w:shd w:val="clear" w:color="000000" w:fill="F4B084"/>
            <w:vAlign w:val="center"/>
            <w:hideMark/>
          </w:tcPr>
          <w:p w14:paraId="12007957" w14:textId="77777777" w:rsidR="00872FB3" w:rsidRPr="003A470C" w:rsidRDefault="00872FB3" w:rsidP="00273EDC">
            <w:pPr>
              <w:rPr>
                <w:b/>
                <w:bCs/>
                <w:color w:val="000000"/>
                <w:sz w:val="19"/>
                <w:szCs w:val="19"/>
              </w:rPr>
            </w:pPr>
            <w:r w:rsidRPr="003A470C">
              <w:rPr>
                <w:b/>
                <w:bCs/>
                <w:color w:val="000000"/>
                <w:sz w:val="19"/>
                <w:szCs w:val="19"/>
              </w:rPr>
              <w:t>Uređenje groblja</w:t>
            </w:r>
          </w:p>
        </w:tc>
        <w:tc>
          <w:tcPr>
            <w:tcW w:w="1407" w:type="dxa"/>
            <w:tcBorders>
              <w:top w:val="nil"/>
              <w:left w:val="nil"/>
              <w:bottom w:val="single" w:sz="4" w:space="0" w:color="auto"/>
              <w:right w:val="single" w:sz="4" w:space="0" w:color="auto"/>
            </w:tcBorders>
            <w:shd w:val="clear" w:color="000000" w:fill="F4B084"/>
            <w:noWrap/>
            <w:vAlign w:val="center"/>
          </w:tcPr>
          <w:p w14:paraId="373BCA5C" w14:textId="77777777" w:rsidR="00872FB3" w:rsidRPr="003A470C" w:rsidRDefault="00872FB3" w:rsidP="00273EDC">
            <w:pPr>
              <w:jc w:val="right"/>
              <w:rPr>
                <w:b/>
                <w:bCs/>
                <w:color w:val="000000"/>
                <w:sz w:val="19"/>
                <w:szCs w:val="19"/>
              </w:rPr>
            </w:pPr>
          </w:p>
        </w:tc>
        <w:tc>
          <w:tcPr>
            <w:tcW w:w="1410" w:type="dxa"/>
            <w:tcBorders>
              <w:top w:val="nil"/>
              <w:left w:val="nil"/>
              <w:bottom w:val="single" w:sz="4" w:space="0" w:color="auto"/>
              <w:right w:val="single" w:sz="4" w:space="0" w:color="auto"/>
            </w:tcBorders>
            <w:shd w:val="clear" w:color="000000" w:fill="F4B084"/>
            <w:noWrap/>
            <w:vAlign w:val="center"/>
          </w:tcPr>
          <w:p w14:paraId="0BCEF767" w14:textId="77777777" w:rsidR="00872FB3" w:rsidRPr="003A470C" w:rsidRDefault="00872FB3" w:rsidP="00273EDC">
            <w:pPr>
              <w:jc w:val="right"/>
              <w:rPr>
                <w:b/>
                <w:bCs/>
                <w:color w:val="000000"/>
                <w:sz w:val="19"/>
                <w:szCs w:val="19"/>
              </w:rPr>
            </w:pPr>
          </w:p>
        </w:tc>
        <w:tc>
          <w:tcPr>
            <w:tcW w:w="766" w:type="dxa"/>
            <w:tcBorders>
              <w:top w:val="nil"/>
              <w:left w:val="nil"/>
              <w:bottom w:val="single" w:sz="4" w:space="0" w:color="auto"/>
              <w:right w:val="single" w:sz="4" w:space="0" w:color="auto"/>
            </w:tcBorders>
            <w:shd w:val="clear" w:color="000000" w:fill="F4B084"/>
            <w:noWrap/>
            <w:vAlign w:val="center"/>
          </w:tcPr>
          <w:p w14:paraId="1DF5E4F0" w14:textId="77777777" w:rsidR="00872FB3" w:rsidRPr="003A470C" w:rsidRDefault="00872FB3" w:rsidP="00273EDC">
            <w:pPr>
              <w:jc w:val="right"/>
              <w:rPr>
                <w:b/>
                <w:bCs/>
                <w:sz w:val="19"/>
                <w:szCs w:val="19"/>
              </w:rPr>
            </w:pPr>
          </w:p>
        </w:tc>
      </w:tr>
      <w:tr w:rsidR="00872FB3" w:rsidRPr="003A470C" w14:paraId="53042D58"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6567B865" w14:textId="77777777" w:rsidR="00872FB3" w:rsidRPr="003A470C" w:rsidRDefault="00872FB3" w:rsidP="00273EDC">
            <w:pPr>
              <w:rPr>
                <w:color w:val="000000"/>
                <w:sz w:val="19"/>
                <w:szCs w:val="19"/>
              </w:rPr>
            </w:pPr>
            <w:r w:rsidRPr="003A470C">
              <w:rPr>
                <w:color w:val="000000"/>
                <w:sz w:val="19"/>
                <w:szCs w:val="19"/>
              </w:rPr>
              <w:t>Kapitalni projekt</w:t>
            </w:r>
          </w:p>
        </w:tc>
        <w:tc>
          <w:tcPr>
            <w:tcW w:w="987" w:type="dxa"/>
            <w:tcBorders>
              <w:top w:val="nil"/>
              <w:left w:val="nil"/>
              <w:bottom w:val="single" w:sz="4" w:space="0" w:color="auto"/>
              <w:right w:val="single" w:sz="4" w:space="0" w:color="auto"/>
            </w:tcBorders>
            <w:shd w:val="clear" w:color="auto" w:fill="auto"/>
            <w:noWrap/>
          </w:tcPr>
          <w:p w14:paraId="5719EC35" w14:textId="77777777" w:rsidR="00872FB3" w:rsidRDefault="00872FB3" w:rsidP="00273EDC">
            <w:pPr>
              <w:rPr>
                <w:sz w:val="19"/>
                <w:szCs w:val="19"/>
              </w:rPr>
            </w:pPr>
            <w:r>
              <w:rPr>
                <w:sz w:val="19"/>
                <w:szCs w:val="19"/>
              </w:rPr>
              <w:t>K1012 01</w:t>
            </w:r>
          </w:p>
        </w:tc>
        <w:tc>
          <w:tcPr>
            <w:tcW w:w="4941" w:type="dxa"/>
            <w:tcBorders>
              <w:top w:val="nil"/>
              <w:left w:val="nil"/>
              <w:bottom w:val="single" w:sz="4" w:space="0" w:color="auto"/>
              <w:right w:val="single" w:sz="4" w:space="0" w:color="auto"/>
            </w:tcBorders>
            <w:shd w:val="clear" w:color="auto" w:fill="auto"/>
          </w:tcPr>
          <w:p w14:paraId="18878E37" w14:textId="77777777" w:rsidR="00872FB3" w:rsidRPr="00966849" w:rsidRDefault="00872FB3" w:rsidP="00273EDC">
            <w:pPr>
              <w:rPr>
                <w:sz w:val="19"/>
                <w:szCs w:val="19"/>
              </w:rPr>
            </w:pPr>
            <w:r>
              <w:rPr>
                <w:sz w:val="19"/>
                <w:szCs w:val="19"/>
              </w:rPr>
              <w:t xml:space="preserve">Proširenje groblja u Kamenici </w:t>
            </w:r>
          </w:p>
        </w:tc>
        <w:tc>
          <w:tcPr>
            <w:tcW w:w="1407" w:type="dxa"/>
            <w:tcBorders>
              <w:top w:val="nil"/>
              <w:left w:val="nil"/>
              <w:bottom w:val="single" w:sz="4" w:space="0" w:color="auto"/>
              <w:right w:val="single" w:sz="4" w:space="0" w:color="auto"/>
            </w:tcBorders>
            <w:shd w:val="clear" w:color="auto" w:fill="auto"/>
            <w:noWrap/>
          </w:tcPr>
          <w:p w14:paraId="2367891B" w14:textId="77777777" w:rsidR="00872FB3" w:rsidRPr="003A470C" w:rsidRDefault="00872FB3" w:rsidP="00273EDC">
            <w:pPr>
              <w:jc w:val="right"/>
              <w:rPr>
                <w:sz w:val="19"/>
                <w:szCs w:val="19"/>
              </w:rPr>
            </w:pPr>
            <w:r>
              <w:rPr>
                <w:sz w:val="19"/>
                <w:szCs w:val="19"/>
              </w:rPr>
              <w:t>100.000,00</w:t>
            </w:r>
          </w:p>
        </w:tc>
        <w:tc>
          <w:tcPr>
            <w:tcW w:w="1410" w:type="dxa"/>
            <w:tcBorders>
              <w:top w:val="nil"/>
              <w:left w:val="nil"/>
              <w:bottom w:val="single" w:sz="4" w:space="0" w:color="auto"/>
              <w:right w:val="single" w:sz="4" w:space="0" w:color="auto"/>
            </w:tcBorders>
            <w:shd w:val="clear" w:color="auto" w:fill="auto"/>
            <w:noWrap/>
          </w:tcPr>
          <w:p w14:paraId="5603A254" w14:textId="77777777" w:rsidR="00872FB3" w:rsidRPr="003A470C" w:rsidRDefault="00872FB3" w:rsidP="00273EDC">
            <w:pPr>
              <w:jc w:val="right"/>
              <w:rPr>
                <w:sz w:val="19"/>
                <w:szCs w:val="19"/>
              </w:rPr>
            </w:pPr>
            <w:r>
              <w:rPr>
                <w:sz w:val="19"/>
                <w:szCs w:val="19"/>
              </w:rPr>
              <w:t>0,00</w:t>
            </w:r>
          </w:p>
        </w:tc>
        <w:tc>
          <w:tcPr>
            <w:tcW w:w="766" w:type="dxa"/>
            <w:tcBorders>
              <w:top w:val="nil"/>
              <w:left w:val="nil"/>
              <w:bottom w:val="single" w:sz="4" w:space="0" w:color="auto"/>
              <w:right w:val="single" w:sz="4" w:space="0" w:color="auto"/>
            </w:tcBorders>
            <w:shd w:val="clear" w:color="auto" w:fill="auto"/>
            <w:noWrap/>
          </w:tcPr>
          <w:p w14:paraId="64776254" w14:textId="77777777" w:rsidR="00872FB3" w:rsidRPr="003A470C" w:rsidRDefault="00872FB3" w:rsidP="00273EDC">
            <w:pPr>
              <w:jc w:val="right"/>
              <w:rPr>
                <w:sz w:val="19"/>
                <w:szCs w:val="19"/>
              </w:rPr>
            </w:pPr>
            <w:r>
              <w:rPr>
                <w:sz w:val="19"/>
                <w:szCs w:val="19"/>
              </w:rPr>
              <w:t>0,0</w:t>
            </w:r>
          </w:p>
        </w:tc>
      </w:tr>
      <w:tr w:rsidR="00872FB3" w:rsidRPr="003A470C" w14:paraId="731C62BD" w14:textId="77777777" w:rsidTr="00273EDC">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tcPr>
          <w:p w14:paraId="624C7A55" w14:textId="77777777" w:rsidR="00872FB3" w:rsidRPr="003A470C" w:rsidRDefault="00872FB3" w:rsidP="00273EDC">
            <w:pPr>
              <w:rPr>
                <w:color w:val="000000"/>
                <w:sz w:val="19"/>
                <w:szCs w:val="19"/>
              </w:rPr>
            </w:pPr>
            <w:r w:rsidRPr="003A470C">
              <w:rPr>
                <w:color w:val="000000"/>
                <w:sz w:val="19"/>
                <w:szCs w:val="19"/>
              </w:rPr>
              <w:t>Kapitalni projekt</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14:paraId="2AFE0844" w14:textId="77777777" w:rsidR="00872FB3" w:rsidRPr="003A470C" w:rsidRDefault="00872FB3" w:rsidP="00273EDC">
            <w:pPr>
              <w:rPr>
                <w:sz w:val="19"/>
                <w:szCs w:val="19"/>
              </w:rPr>
            </w:pPr>
            <w:r>
              <w:rPr>
                <w:sz w:val="19"/>
                <w:szCs w:val="19"/>
              </w:rPr>
              <w:t>K1012 02</w:t>
            </w:r>
          </w:p>
        </w:tc>
        <w:tc>
          <w:tcPr>
            <w:tcW w:w="4941" w:type="dxa"/>
            <w:tcBorders>
              <w:top w:val="single" w:sz="4" w:space="0" w:color="auto"/>
              <w:left w:val="single" w:sz="4" w:space="0" w:color="auto"/>
              <w:bottom w:val="single" w:sz="4" w:space="0" w:color="auto"/>
              <w:right w:val="single" w:sz="4" w:space="0" w:color="auto"/>
            </w:tcBorders>
            <w:shd w:val="clear" w:color="auto" w:fill="auto"/>
          </w:tcPr>
          <w:p w14:paraId="6E8FD611" w14:textId="77777777" w:rsidR="00872FB3" w:rsidRPr="003A470C" w:rsidRDefault="00872FB3" w:rsidP="00273EDC">
            <w:pPr>
              <w:rPr>
                <w:sz w:val="19"/>
                <w:szCs w:val="19"/>
              </w:rPr>
            </w:pPr>
            <w:r w:rsidRPr="00966849">
              <w:rPr>
                <w:sz w:val="19"/>
                <w:szCs w:val="19"/>
              </w:rPr>
              <w:t>Rekonstrukcija grobne kuće u Lepoglavi i izgradnja nadstrešnice</w:t>
            </w:r>
          </w:p>
        </w:tc>
        <w:tc>
          <w:tcPr>
            <w:tcW w:w="1407" w:type="dxa"/>
            <w:tcBorders>
              <w:top w:val="single" w:sz="4" w:space="0" w:color="auto"/>
              <w:left w:val="single" w:sz="4" w:space="0" w:color="auto"/>
              <w:bottom w:val="single" w:sz="4" w:space="0" w:color="auto"/>
              <w:right w:val="single" w:sz="4" w:space="0" w:color="auto"/>
            </w:tcBorders>
            <w:shd w:val="clear" w:color="auto" w:fill="auto"/>
            <w:noWrap/>
          </w:tcPr>
          <w:p w14:paraId="1F144150" w14:textId="77777777" w:rsidR="00872FB3" w:rsidRPr="003A470C" w:rsidRDefault="00872FB3" w:rsidP="00273EDC">
            <w:pPr>
              <w:jc w:val="right"/>
              <w:rPr>
                <w:sz w:val="19"/>
                <w:szCs w:val="19"/>
              </w:rPr>
            </w:pPr>
            <w:r>
              <w:rPr>
                <w:sz w:val="19"/>
                <w:szCs w:val="19"/>
              </w:rPr>
              <w:t>780.000,00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14:paraId="671A6CB5" w14:textId="77777777" w:rsidR="00872FB3" w:rsidRPr="003A470C" w:rsidRDefault="00872FB3" w:rsidP="00273EDC">
            <w:pPr>
              <w:jc w:val="right"/>
              <w:rPr>
                <w:sz w:val="19"/>
                <w:szCs w:val="19"/>
              </w:rPr>
            </w:pPr>
            <w:r>
              <w:rPr>
                <w:sz w:val="19"/>
                <w:szCs w:val="19"/>
              </w:rPr>
              <w:t>0,00</w:t>
            </w:r>
          </w:p>
        </w:tc>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7BC94300" w14:textId="77777777" w:rsidR="00872FB3" w:rsidRPr="003A470C" w:rsidRDefault="00872FB3" w:rsidP="00273EDC">
            <w:pPr>
              <w:jc w:val="right"/>
              <w:rPr>
                <w:sz w:val="19"/>
                <w:szCs w:val="19"/>
              </w:rPr>
            </w:pPr>
            <w:r>
              <w:rPr>
                <w:sz w:val="19"/>
                <w:szCs w:val="19"/>
              </w:rPr>
              <w:t>0,0</w:t>
            </w:r>
          </w:p>
        </w:tc>
      </w:tr>
      <w:tr w:rsidR="00872FB3" w:rsidRPr="003A470C" w14:paraId="515BD3C8" w14:textId="77777777" w:rsidTr="00273EDC">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4E3B9" w14:textId="77777777" w:rsidR="00872FB3" w:rsidRPr="003A470C" w:rsidRDefault="00872FB3" w:rsidP="00273EDC">
            <w:pPr>
              <w:rPr>
                <w:color w:val="000000"/>
                <w:sz w:val="19"/>
                <w:szCs w:val="19"/>
              </w:rPr>
            </w:pPr>
            <w:r w:rsidRPr="003A470C">
              <w:rPr>
                <w:color w:val="000000"/>
                <w:sz w:val="19"/>
                <w:szCs w:val="19"/>
              </w:rPr>
              <w:t>Tekući projekt</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0DA0FBD0" w14:textId="77777777" w:rsidR="00872FB3" w:rsidRPr="003A470C" w:rsidRDefault="00872FB3" w:rsidP="00273EDC">
            <w:pPr>
              <w:rPr>
                <w:sz w:val="19"/>
                <w:szCs w:val="19"/>
              </w:rPr>
            </w:pPr>
            <w:r w:rsidRPr="003A470C">
              <w:rPr>
                <w:sz w:val="19"/>
                <w:szCs w:val="19"/>
              </w:rPr>
              <w:t>T1012 0</w:t>
            </w:r>
            <w:r>
              <w:rPr>
                <w:sz w:val="19"/>
                <w:szCs w:val="19"/>
              </w:rPr>
              <w:t>3</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14:paraId="73E9189A" w14:textId="77777777" w:rsidR="00872FB3" w:rsidRPr="003A470C" w:rsidRDefault="00872FB3" w:rsidP="00273EDC">
            <w:pPr>
              <w:rPr>
                <w:sz w:val="19"/>
                <w:szCs w:val="19"/>
              </w:rPr>
            </w:pPr>
            <w:r>
              <w:rPr>
                <w:sz w:val="19"/>
                <w:szCs w:val="19"/>
              </w:rPr>
              <w:t>Obnova spomen križ groblja Lepoglava</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5061B512" w14:textId="77777777" w:rsidR="00872FB3" w:rsidRPr="003A470C" w:rsidRDefault="00872FB3" w:rsidP="00273EDC">
            <w:pPr>
              <w:jc w:val="right"/>
              <w:rPr>
                <w:sz w:val="19"/>
                <w:szCs w:val="19"/>
              </w:rPr>
            </w:pPr>
            <w:r>
              <w:rPr>
                <w:sz w:val="19"/>
                <w:szCs w:val="19"/>
              </w:rPr>
              <w:t>100.000,00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4F6C4762" w14:textId="77777777" w:rsidR="00872FB3" w:rsidRPr="003A470C" w:rsidRDefault="00872FB3" w:rsidP="00273EDC">
            <w:pPr>
              <w:jc w:val="right"/>
              <w:rPr>
                <w:sz w:val="19"/>
                <w:szCs w:val="19"/>
              </w:rPr>
            </w:pPr>
            <w:r>
              <w:rPr>
                <w:sz w:val="19"/>
                <w:szCs w:val="19"/>
              </w:rPr>
              <w:t>0,00</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07FB5E43" w14:textId="77777777" w:rsidR="00872FB3" w:rsidRPr="003A470C" w:rsidRDefault="00872FB3" w:rsidP="00273EDC">
            <w:pPr>
              <w:jc w:val="right"/>
              <w:rPr>
                <w:sz w:val="19"/>
                <w:szCs w:val="19"/>
              </w:rPr>
            </w:pPr>
            <w:r>
              <w:rPr>
                <w:sz w:val="19"/>
                <w:szCs w:val="19"/>
              </w:rPr>
              <w:t>0,0</w:t>
            </w:r>
          </w:p>
        </w:tc>
      </w:tr>
      <w:tr w:rsidR="00872FB3" w:rsidRPr="003A470C" w14:paraId="0ACB2F28"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000000" w:fill="F4B084"/>
            <w:vAlign w:val="center"/>
            <w:hideMark/>
          </w:tcPr>
          <w:p w14:paraId="4AD87646" w14:textId="77777777" w:rsidR="00872FB3" w:rsidRPr="003A470C" w:rsidRDefault="00872FB3" w:rsidP="00273EDC">
            <w:pPr>
              <w:rPr>
                <w:b/>
                <w:bCs/>
                <w:color w:val="000000"/>
                <w:sz w:val="19"/>
                <w:szCs w:val="19"/>
              </w:rPr>
            </w:pPr>
            <w:r w:rsidRPr="003A470C">
              <w:rPr>
                <w:b/>
                <w:bCs/>
                <w:color w:val="000000"/>
                <w:sz w:val="19"/>
                <w:szCs w:val="19"/>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6D3E345E" w14:textId="77777777" w:rsidR="00872FB3" w:rsidRPr="003A470C" w:rsidRDefault="00872FB3" w:rsidP="00273EDC">
            <w:pPr>
              <w:rPr>
                <w:b/>
                <w:bCs/>
                <w:color w:val="000000"/>
                <w:sz w:val="19"/>
                <w:szCs w:val="19"/>
              </w:rPr>
            </w:pPr>
            <w:r w:rsidRPr="003A470C">
              <w:rPr>
                <w:b/>
                <w:bCs/>
                <w:color w:val="000000"/>
                <w:sz w:val="19"/>
                <w:szCs w:val="19"/>
              </w:rPr>
              <w:t>1013</w:t>
            </w:r>
          </w:p>
        </w:tc>
        <w:tc>
          <w:tcPr>
            <w:tcW w:w="4941" w:type="dxa"/>
            <w:tcBorders>
              <w:top w:val="nil"/>
              <w:left w:val="nil"/>
              <w:bottom w:val="single" w:sz="4" w:space="0" w:color="auto"/>
              <w:right w:val="single" w:sz="4" w:space="0" w:color="auto"/>
            </w:tcBorders>
            <w:shd w:val="clear" w:color="000000" w:fill="F4B084"/>
            <w:vAlign w:val="center"/>
            <w:hideMark/>
          </w:tcPr>
          <w:p w14:paraId="066BEB4B" w14:textId="77777777" w:rsidR="00872FB3" w:rsidRPr="003A470C" w:rsidRDefault="00872FB3" w:rsidP="00273EDC">
            <w:pPr>
              <w:rPr>
                <w:b/>
                <w:bCs/>
                <w:color w:val="000000"/>
                <w:sz w:val="19"/>
                <w:szCs w:val="19"/>
              </w:rPr>
            </w:pPr>
            <w:r w:rsidRPr="003A470C">
              <w:rPr>
                <w:b/>
                <w:bCs/>
                <w:color w:val="000000"/>
                <w:sz w:val="19"/>
                <w:szCs w:val="19"/>
              </w:rPr>
              <w:t xml:space="preserve">Opskrba pitkom vodom i odvodnja otpadnih voda </w:t>
            </w:r>
          </w:p>
        </w:tc>
        <w:tc>
          <w:tcPr>
            <w:tcW w:w="1407" w:type="dxa"/>
            <w:tcBorders>
              <w:top w:val="nil"/>
              <w:left w:val="nil"/>
              <w:bottom w:val="single" w:sz="4" w:space="0" w:color="auto"/>
              <w:right w:val="single" w:sz="4" w:space="0" w:color="auto"/>
            </w:tcBorders>
            <w:shd w:val="clear" w:color="000000" w:fill="F4B084"/>
            <w:noWrap/>
            <w:vAlign w:val="center"/>
          </w:tcPr>
          <w:p w14:paraId="752E5A82" w14:textId="77777777" w:rsidR="00872FB3" w:rsidRPr="003A470C" w:rsidRDefault="00872FB3" w:rsidP="00273EDC">
            <w:pPr>
              <w:jc w:val="right"/>
              <w:rPr>
                <w:b/>
                <w:bCs/>
                <w:color w:val="000000"/>
                <w:sz w:val="19"/>
                <w:szCs w:val="19"/>
              </w:rPr>
            </w:pPr>
            <w:r>
              <w:rPr>
                <w:b/>
                <w:bCs/>
                <w:color w:val="000000"/>
                <w:sz w:val="19"/>
                <w:szCs w:val="19"/>
              </w:rPr>
              <w:t>100.000,00</w:t>
            </w:r>
          </w:p>
        </w:tc>
        <w:tc>
          <w:tcPr>
            <w:tcW w:w="1410" w:type="dxa"/>
            <w:tcBorders>
              <w:top w:val="nil"/>
              <w:left w:val="nil"/>
              <w:bottom w:val="single" w:sz="4" w:space="0" w:color="auto"/>
              <w:right w:val="single" w:sz="4" w:space="0" w:color="auto"/>
            </w:tcBorders>
            <w:shd w:val="clear" w:color="000000" w:fill="F4B084"/>
            <w:noWrap/>
            <w:vAlign w:val="center"/>
          </w:tcPr>
          <w:p w14:paraId="0E532B42" w14:textId="77777777" w:rsidR="00872FB3" w:rsidRPr="003A470C" w:rsidRDefault="00872FB3" w:rsidP="00273EDC">
            <w:pPr>
              <w:jc w:val="right"/>
              <w:rPr>
                <w:b/>
                <w:bCs/>
                <w:color w:val="000000"/>
                <w:sz w:val="19"/>
                <w:szCs w:val="19"/>
              </w:rPr>
            </w:pPr>
            <w:r>
              <w:rPr>
                <w:b/>
                <w:bCs/>
                <w:color w:val="000000"/>
                <w:sz w:val="19"/>
                <w:szCs w:val="19"/>
              </w:rPr>
              <w:t>0,00</w:t>
            </w:r>
          </w:p>
        </w:tc>
        <w:tc>
          <w:tcPr>
            <w:tcW w:w="766" w:type="dxa"/>
            <w:tcBorders>
              <w:top w:val="nil"/>
              <w:left w:val="nil"/>
              <w:bottom w:val="single" w:sz="4" w:space="0" w:color="auto"/>
              <w:right w:val="single" w:sz="4" w:space="0" w:color="auto"/>
            </w:tcBorders>
            <w:shd w:val="clear" w:color="000000" w:fill="F4B084"/>
            <w:noWrap/>
            <w:vAlign w:val="center"/>
          </w:tcPr>
          <w:p w14:paraId="27AF4A89" w14:textId="77777777" w:rsidR="00872FB3" w:rsidRPr="003A470C" w:rsidRDefault="00872FB3" w:rsidP="00273EDC">
            <w:pPr>
              <w:jc w:val="right"/>
              <w:rPr>
                <w:b/>
                <w:bCs/>
                <w:sz w:val="19"/>
                <w:szCs w:val="19"/>
              </w:rPr>
            </w:pPr>
            <w:r>
              <w:rPr>
                <w:b/>
                <w:bCs/>
                <w:sz w:val="19"/>
                <w:szCs w:val="19"/>
              </w:rPr>
              <w:t>0,0</w:t>
            </w:r>
          </w:p>
        </w:tc>
      </w:tr>
      <w:tr w:rsidR="00872FB3" w:rsidRPr="003A470C" w14:paraId="34C27532"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2FDCCCA7" w14:textId="77777777" w:rsidR="00872FB3" w:rsidRPr="003A470C" w:rsidRDefault="00872FB3" w:rsidP="00273EDC">
            <w:pPr>
              <w:rPr>
                <w:color w:val="000000"/>
                <w:sz w:val="19"/>
                <w:szCs w:val="19"/>
              </w:rPr>
            </w:pPr>
            <w:r w:rsidRPr="003A470C">
              <w:rPr>
                <w:color w:val="000000"/>
                <w:sz w:val="19"/>
                <w:szCs w:val="19"/>
              </w:rPr>
              <w:t>Kapitalni projekt</w:t>
            </w:r>
          </w:p>
        </w:tc>
        <w:tc>
          <w:tcPr>
            <w:tcW w:w="987" w:type="dxa"/>
            <w:tcBorders>
              <w:top w:val="nil"/>
              <w:left w:val="nil"/>
              <w:bottom w:val="single" w:sz="4" w:space="0" w:color="auto"/>
              <w:right w:val="single" w:sz="4" w:space="0" w:color="auto"/>
            </w:tcBorders>
            <w:shd w:val="clear" w:color="auto" w:fill="auto"/>
            <w:noWrap/>
            <w:vAlign w:val="center"/>
            <w:hideMark/>
          </w:tcPr>
          <w:p w14:paraId="44A3E235" w14:textId="77777777" w:rsidR="00872FB3" w:rsidRPr="003A470C" w:rsidRDefault="00872FB3" w:rsidP="00273EDC">
            <w:pPr>
              <w:rPr>
                <w:sz w:val="19"/>
                <w:szCs w:val="19"/>
              </w:rPr>
            </w:pPr>
            <w:r w:rsidRPr="003A470C">
              <w:rPr>
                <w:sz w:val="19"/>
                <w:szCs w:val="19"/>
              </w:rPr>
              <w:t>K1013 01</w:t>
            </w:r>
          </w:p>
        </w:tc>
        <w:tc>
          <w:tcPr>
            <w:tcW w:w="4941" w:type="dxa"/>
            <w:tcBorders>
              <w:top w:val="nil"/>
              <w:left w:val="nil"/>
              <w:bottom w:val="single" w:sz="4" w:space="0" w:color="auto"/>
              <w:right w:val="single" w:sz="4" w:space="0" w:color="auto"/>
            </w:tcBorders>
            <w:shd w:val="clear" w:color="auto" w:fill="auto"/>
            <w:vAlign w:val="center"/>
            <w:hideMark/>
          </w:tcPr>
          <w:p w14:paraId="5E29E64A" w14:textId="77777777" w:rsidR="00872FB3" w:rsidRPr="003A470C" w:rsidRDefault="00872FB3" w:rsidP="00273EDC">
            <w:pPr>
              <w:rPr>
                <w:sz w:val="19"/>
                <w:szCs w:val="19"/>
              </w:rPr>
            </w:pPr>
            <w:r w:rsidRPr="003A470C">
              <w:rPr>
                <w:sz w:val="19"/>
                <w:szCs w:val="19"/>
              </w:rPr>
              <w:t>Otkup zemljišta - aglomeracija Lepoglava</w:t>
            </w:r>
          </w:p>
        </w:tc>
        <w:tc>
          <w:tcPr>
            <w:tcW w:w="1407" w:type="dxa"/>
            <w:tcBorders>
              <w:top w:val="nil"/>
              <w:left w:val="nil"/>
              <w:bottom w:val="single" w:sz="4" w:space="0" w:color="auto"/>
              <w:right w:val="single" w:sz="4" w:space="0" w:color="auto"/>
            </w:tcBorders>
            <w:shd w:val="clear" w:color="auto" w:fill="auto"/>
            <w:noWrap/>
            <w:vAlign w:val="center"/>
          </w:tcPr>
          <w:p w14:paraId="08749953" w14:textId="77777777" w:rsidR="00872FB3" w:rsidRPr="003A470C" w:rsidRDefault="00872FB3" w:rsidP="00273EDC">
            <w:pPr>
              <w:jc w:val="right"/>
              <w:rPr>
                <w:sz w:val="19"/>
                <w:szCs w:val="19"/>
              </w:rPr>
            </w:pPr>
            <w:r>
              <w:rPr>
                <w:sz w:val="19"/>
                <w:szCs w:val="19"/>
              </w:rPr>
              <w:t>100.000,00</w:t>
            </w:r>
          </w:p>
        </w:tc>
        <w:tc>
          <w:tcPr>
            <w:tcW w:w="1410" w:type="dxa"/>
            <w:tcBorders>
              <w:top w:val="nil"/>
              <w:left w:val="nil"/>
              <w:bottom w:val="single" w:sz="4" w:space="0" w:color="auto"/>
              <w:right w:val="single" w:sz="4" w:space="0" w:color="auto"/>
            </w:tcBorders>
            <w:shd w:val="clear" w:color="auto" w:fill="auto"/>
            <w:noWrap/>
            <w:vAlign w:val="center"/>
          </w:tcPr>
          <w:p w14:paraId="7C2AC2F7" w14:textId="77777777" w:rsidR="00872FB3" w:rsidRPr="003A470C" w:rsidRDefault="00872FB3" w:rsidP="00273EDC">
            <w:pPr>
              <w:jc w:val="right"/>
              <w:rPr>
                <w:sz w:val="19"/>
                <w:szCs w:val="19"/>
              </w:rPr>
            </w:pPr>
            <w:r>
              <w:rPr>
                <w:sz w:val="19"/>
                <w:szCs w:val="19"/>
              </w:rPr>
              <w:t>0,00</w:t>
            </w:r>
          </w:p>
        </w:tc>
        <w:tc>
          <w:tcPr>
            <w:tcW w:w="766" w:type="dxa"/>
            <w:tcBorders>
              <w:top w:val="nil"/>
              <w:left w:val="nil"/>
              <w:bottom w:val="single" w:sz="4" w:space="0" w:color="auto"/>
              <w:right w:val="single" w:sz="4" w:space="0" w:color="auto"/>
            </w:tcBorders>
            <w:shd w:val="clear" w:color="auto" w:fill="auto"/>
            <w:noWrap/>
            <w:vAlign w:val="center"/>
          </w:tcPr>
          <w:p w14:paraId="0F867851" w14:textId="77777777" w:rsidR="00872FB3" w:rsidRPr="003A470C" w:rsidRDefault="00872FB3" w:rsidP="00273EDC">
            <w:pPr>
              <w:jc w:val="right"/>
              <w:rPr>
                <w:sz w:val="19"/>
                <w:szCs w:val="19"/>
              </w:rPr>
            </w:pPr>
            <w:r>
              <w:rPr>
                <w:sz w:val="19"/>
                <w:szCs w:val="19"/>
              </w:rPr>
              <w:t>0,0</w:t>
            </w:r>
          </w:p>
        </w:tc>
      </w:tr>
      <w:tr w:rsidR="00872FB3" w:rsidRPr="003A470C" w14:paraId="41C14CE5"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000000" w:fill="F4B084"/>
            <w:vAlign w:val="center"/>
            <w:hideMark/>
          </w:tcPr>
          <w:p w14:paraId="2316DABB" w14:textId="77777777" w:rsidR="00872FB3" w:rsidRPr="003A470C" w:rsidRDefault="00872FB3" w:rsidP="00273EDC">
            <w:pPr>
              <w:rPr>
                <w:b/>
                <w:bCs/>
                <w:color w:val="000000"/>
                <w:sz w:val="19"/>
                <w:szCs w:val="19"/>
              </w:rPr>
            </w:pPr>
            <w:r w:rsidRPr="003A470C">
              <w:rPr>
                <w:b/>
                <w:bCs/>
                <w:color w:val="000000"/>
                <w:sz w:val="19"/>
                <w:szCs w:val="19"/>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3ED1EA10" w14:textId="77777777" w:rsidR="00872FB3" w:rsidRPr="003A470C" w:rsidRDefault="00872FB3" w:rsidP="00273EDC">
            <w:pPr>
              <w:rPr>
                <w:b/>
                <w:bCs/>
                <w:color w:val="000000"/>
                <w:sz w:val="19"/>
                <w:szCs w:val="19"/>
              </w:rPr>
            </w:pPr>
            <w:r w:rsidRPr="003A470C">
              <w:rPr>
                <w:b/>
                <w:bCs/>
                <w:color w:val="000000"/>
                <w:sz w:val="19"/>
                <w:szCs w:val="19"/>
              </w:rPr>
              <w:t>1014</w:t>
            </w:r>
          </w:p>
        </w:tc>
        <w:tc>
          <w:tcPr>
            <w:tcW w:w="4941" w:type="dxa"/>
            <w:tcBorders>
              <w:top w:val="nil"/>
              <w:left w:val="nil"/>
              <w:bottom w:val="single" w:sz="4" w:space="0" w:color="auto"/>
              <w:right w:val="single" w:sz="4" w:space="0" w:color="auto"/>
            </w:tcBorders>
            <w:shd w:val="clear" w:color="000000" w:fill="F4B084"/>
            <w:vAlign w:val="center"/>
            <w:hideMark/>
          </w:tcPr>
          <w:p w14:paraId="160D2F26" w14:textId="77777777" w:rsidR="00872FB3" w:rsidRPr="003A470C" w:rsidRDefault="00872FB3" w:rsidP="00273EDC">
            <w:pPr>
              <w:rPr>
                <w:b/>
                <w:bCs/>
                <w:color w:val="000000"/>
                <w:sz w:val="19"/>
                <w:szCs w:val="19"/>
              </w:rPr>
            </w:pPr>
            <w:r w:rsidRPr="003A470C">
              <w:rPr>
                <w:b/>
                <w:bCs/>
                <w:color w:val="000000"/>
                <w:sz w:val="19"/>
                <w:szCs w:val="19"/>
              </w:rPr>
              <w:t xml:space="preserve">Gradnja i uređenje javnih objekata </w:t>
            </w:r>
          </w:p>
        </w:tc>
        <w:tc>
          <w:tcPr>
            <w:tcW w:w="1407" w:type="dxa"/>
            <w:tcBorders>
              <w:top w:val="nil"/>
              <w:left w:val="nil"/>
              <w:bottom w:val="single" w:sz="4" w:space="0" w:color="auto"/>
              <w:right w:val="single" w:sz="4" w:space="0" w:color="auto"/>
            </w:tcBorders>
            <w:shd w:val="clear" w:color="000000" w:fill="F4B084"/>
            <w:noWrap/>
            <w:vAlign w:val="center"/>
          </w:tcPr>
          <w:p w14:paraId="12D67549" w14:textId="77777777" w:rsidR="00872FB3" w:rsidRPr="003A470C" w:rsidRDefault="00872FB3" w:rsidP="00273EDC">
            <w:pPr>
              <w:jc w:val="right"/>
              <w:rPr>
                <w:b/>
                <w:bCs/>
                <w:color w:val="000000"/>
                <w:sz w:val="19"/>
                <w:szCs w:val="19"/>
              </w:rPr>
            </w:pPr>
            <w:r>
              <w:rPr>
                <w:b/>
                <w:bCs/>
                <w:color w:val="000000"/>
                <w:sz w:val="19"/>
                <w:szCs w:val="19"/>
              </w:rPr>
              <w:t>1.510.000,00</w:t>
            </w:r>
          </w:p>
        </w:tc>
        <w:tc>
          <w:tcPr>
            <w:tcW w:w="1410" w:type="dxa"/>
            <w:tcBorders>
              <w:top w:val="nil"/>
              <w:left w:val="nil"/>
              <w:bottom w:val="single" w:sz="4" w:space="0" w:color="auto"/>
              <w:right w:val="single" w:sz="4" w:space="0" w:color="auto"/>
            </w:tcBorders>
            <w:shd w:val="clear" w:color="000000" w:fill="F4B084"/>
            <w:noWrap/>
            <w:vAlign w:val="center"/>
          </w:tcPr>
          <w:p w14:paraId="485E3900" w14:textId="77777777" w:rsidR="00872FB3" w:rsidRPr="003A470C" w:rsidRDefault="00872FB3" w:rsidP="00273EDC">
            <w:pPr>
              <w:jc w:val="right"/>
              <w:rPr>
                <w:b/>
                <w:bCs/>
                <w:color w:val="000000"/>
                <w:sz w:val="19"/>
                <w:szCs w:val="19"/>
              </w:rPr>
            </w:pPr>
            <w:r>
              <w:rPr>
                <w:b/>
                <w:bCs/>
                <w:color w:val="000000"/>
                <w:sz w:val="19"/>
                <w:szCs w:val="19"/>
              </w:rPr>
              <w:t>122.918,33</w:t>
            </w:r>
          </w:p>
        </w:tc>
        <w:tc>
          <w:tcPr>
            <w:tcW w:w="766" w:type="dxa"/>
            <w:tcBorders>
              <w:top w:val="nil"/>
              <w:left w:val="nil"/>
              <w:bottom w:val="single" w:sz="4" w:space="0" w:color="auto"/>
              <w:right w:val="single" w:sz="4" w:space="0" w:color="auto"/>
            </w:tcBorders>
            <w:shd w:val="clear" w:color="000000" w:fill="F4B084"/>
            <w:noWrap/>
            <w:vAlign w:val="center"/>
          </w:tcPr>
          <w:p w14:paraId="61BD99C7" w14:textId="77777777" w:rsidR="00872FB3" w:rsidRPr="003A470C" w:rsidRDefault="00872FB3" w:rsidP="00273EDC">
            <w:pPr>
              <w:jc w:val="right"/>
              <w:rPr>
                <w:b/>
                <w:bCs/>
                <w:sz w:val="19"/>
                <w:szCs w:val="19"/>
              </w:rPr>
            </w:pPr>
            <w:r>
              <w:rPr>
                <w:b/>
                <w:bCs/>
                <w:sz w:val="19"/>
                <w:szCs w:val="19"/>
              </w:rPr>
              <w:t>8,1</w:t>
            </w:r>
          </w:p>
        </w:tc>
      </w:tr>
      <w:tr w:rsidR="00872FB3" w:rsidRPr="003A470C" w14:paraId="6D811045" w14:textId="77777777" w:rsidTr="00273EDC">
        <w:trPr>
          <w:trHeight w:val="138"/>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hideMark/>
          </w:tcPr>
          <w:p w14:paraId="2FAFD2B8" w14:textId="77777777" w:rsidR="00872FB3" w:rsidRPr="003A470C" w:rsidRDefault="00872FB3" w:rsidP="00273EDC">
            <w:pPr>
              <w:rPr>
                <w:color w:val="000000"/>
                <w:sz w:val="19"/>
                <w:szCs w:val="19"/>
              </w:rPr>
            </w:pPr>
            <w:r w:rsidRPr="003A470C">
              <w:rPr>
                <w:color w:val="000000"/>
                <w:sz w:val="19"/>
                <w:szCs w:val="19"/>
              </w:rPr>
              <w:t>Kapitalni projekt</w:t>
            </w:r>
          </w:p>
        </w:tc>
        <w:tc>
          <w:tcPr>
            <w:tcW w:w="987" w:type="dxa"/>
            <w:tcBorders>
              <w:top w:val="single" w:sz="4" w:space="0" w:color="auto"/>
              <w:left w:val="nil"/>
              <w:bottom w:val="single" w:sz="4" w:space="0" w:color="auto"/>
              <w:right w:val="single" w:sz="4" w:space="0" w:color="auto"/>
            </w:tcBorders>
            <w:shd w:val="clear" w:color="auto" w:fill="auto"/>
            <w:noWrap/>
            <w:hideMark/>
          </w:tcPr>
          <w:p w14:paraId="0733BB68" w14:textId="77777777" w:rsidR="00872FB3" w:rsidRPr="003A470C" w:rsidRDefault="00872FB3" w:rsidP="00273EDC">
            <w:pPr>
              <w:rPr>
                <w:sz w:val="19"/>
                <w:szCs w:val="19"/>
              </w:rPr>
            </w:pPr>
            <w:r w:rsidRPr="003A470C">
              <w:rPr>
                <w:sz w:val="19"/>
                <w:szCs w:val="19"/>
              </w:rPr>
              <w:t>K1014 02</w:t>
            </w:r>
          </w:p>
        </w:tc>
        <w:tc>
          <w:tcPr>
            <w:tcW w:w="4941" w:type="dxa"/>
            <w:tcBorders>
              <w:top w:val="single" w:sz="4" w:space="0" w:color="auto"/>
              <w:left w:val="nil"/>
              <w:bottom w:val="single" w:sz="4" w:space="0" w:color="auto"/>
              <w:right w:val="single" w:sz="4" w:space="0" w:color="auto"/>
            </w:tcBorders>
            <w:shd w:val="clear" w:color="auto" w:fill="auto"/>
            <w:hideMark/>
          </w:tcPr>
          <w:p w14:paraId="66A94119" w14:textId="77777777" w:rsidR="00872FB3" w:rsidRPr="003A470C" w:rsidRDefault="00872FB3" w:rsidP="00273EDC">
            <w:pPr>
              <w:rPr>
                <w:sz w:val="19"/>
                <w:szCs w:val="19"/>
              </w:rPr>
            </w:pPr>
            <w:r>
              <w:rPr>
                <w:sz w:val="19"/>
                <w:szCs w:val="19"/>
              </w:rPr>
              <w:t>Igralište</w:t>
            </w:r>
            <w:r w:rsidRPr="003A470C">
              <w:rPr>
                <w:sz w:val="19"/>
                <w:szCs w:val="19"/>
              </w:rPr>
              <w:t xml:space="preserve"> u </w:t>
            </w:r>
            <w:proofErr w:type="spellStart"/>
            <w:r w:rsidRPr="003A470C">
              <w:rPr>
                <w:sz w:val="19"/>
                <w:szCs w:val="19"/>
              </w:rPr>
              <w:t>Zlogonju</w:t>
            </w:r>
            <w:proofErr w:type="spellEnd"/>
            <w:r w:rsidRPr="003A470C">
              <w:rPr>
                <w:sz w:val="19"/>
                <w:szCs w:val="19"/>
              </w:rPr>
              <w:t xml:space="preserve"> </w:t>
            </w:r>
          </w:p>
        </w:tc>
        <w:tc>
          <w:tcPr>
            <w:tcW w:w="1407" w:type="dxa"/>
            <w:tcBorders>
              <w:top w:val="single" w:sz="4" w:space="0" w:color="auto"/>
              <w:left w:val="nil"/>
              <w:bottom w:val="single" w:sz="4" w:space="0" w:color="auto"/>
              <w:right w:val="single" w:sz="4" w:space="0" w:color="auto"/>
            </w:tcBorders>
            <w:shd w:val="clear" w:color="auto" w:fill="auto"/>
            <w:noWrap/>
          </w:tcPr>
          <w:p w14:paraId="06333E64" w14:textId="77777777" w:rsidR="00872FB3" w:rsidRPr="003A470C" w:rsidRDefault="00872FB3" w:rsidP="00273EDC">
            <w:pPr>
              <w:jc w:val="right"/>
              <w:rPr>
                <w:sz w:val="19"/>
                <w:szCs w:val="19"/>
              </w:rPr>
            </w:pPr>
            <w:r>
              <w:rPr>
                <w:sz w:val="19"/>
                <w:szCs w:val="19"/>
              </w:rPr>
              <w:t>110.000,00</w:t>
            </w:r>
          </w:p>
        </w:tc>
        <w:tc>
          <w:tcPr>
            <w:tcW w:w="1410" w:type="dxa"/>
            <w:tcBorders>
              <w:top w:val="single" w:sz="4" w:space="0" w:color="auto"/>
              <w:left w:val="nil"/>
              <w:bottom w:val="single" w:sz="4" w:space="0" w:color="auto"/>
              <w:right w:val="single" w:sz="4" w:space="0" w:color="auto"/>
            </w:tcBorders>
            <w:shd w:val="clear" w:color="auto" w:fill="auto"/>
            <w:noWrap/>
          </w:tcPr>
          <w:p w14:paraId="76ED41CA" w14:textId="77777777" w:rsidR="00872FB3" w:rsidRPr="003A470C" w:rsidRDefault="00872FB3" w:rsidP="00273EDC">
            <w:pPr>
              <w:jc w:val="right"/>
              <w:rPr>
                <w:sz w:val="19"/>
                <w:szCs w:val="19"/>
              </w:rPr>
            </w:pPr>
            <w:r>
              <w:rPr>
                <w:sz w:val="19"/>
                <w:szCs w:val="19"/>
              </w:rPr>
              <w:t>0,00</w:t>
            </w:r>
          </w:p>
        </w:tc>
        <w:tc>
          <w:tcPr>
            <w:tcW w:w="766" w:type="dxa"/>
            <w:tcBorders>
              <w:top w:val="single" w:sz="4" w:space="0" w:color="auto"/>
              <w:left w:val="nil"/>
              <w:bottom w:val="single" w:sz="4" w:space="0" w:color="auto"/>
              <w:right w:val="single" w:sz="4" w:space="0" w:color="auto"/>
            </w:tcBorders>
            <w:shd w:val="clear" w:color="auto" w:fill="auto"/>
            <w:noWrap/>
          </w:tcPr>
          <w:p w14:paraId="0701DCD2" w14:textId="77777777" w:rsidR="00872FB3" w:rsidRPr="003A470C" w:rsidRDefault="00872FB3" w:rsidP="00273EDC">
            <w:pPr>
              <w:jc w:val="right"/>
              <w:rPr>
                <w:sz w:val="19"/>
                <w:szCs w:val="19"/>
              </w:rPr>
            </w:pPr>
            <w:r>
              <w:rPr>
                <w:sz w:val="19"/>
                <w:szCs w:val="19"/>
              </w:rPr>
              <w:t>0,0</w:t>
            </w:r>
          </w:p>
        </w:tc>
      </w:tr>
      <w:tr w:rsidR="00872FB3" w:rsidRPr="003A470C" w14:paraId="308995FD"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0B5A18D0" w14:textId="77777777" w:rsidR="00872FB3" w:rsidRPr="003A470C" w:rsidRDefault="00872FB3" w:rsidP="00273EDC">
            <w:pPr>
              <w:rPr>
                <w:color w:val="000000"/>
                <w:sz w:val="19"/>
                <w:szCs w:val="19"/>
              </w:rPr>
            </w:pPr>
            <w:r w:rsidRPr="003A470C">
              <w:rPr>
                <w:color w:val="000000"/>
                <w:sz w:val="19"/>
                <w:szCs w:val="19"/>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1A768CDA" w14:textId="77777777" w:rsidR="00872FB3" w:rsidRPr="003A470C" w:rsidRDefault="00872FB3" w:rsidP="00273EDC">
            <w:pPr>
              <w:rPr>
                <w:sz w:val="19"/>
                <w:szCs w:val="19"/>
              </w:rPr>
            </w:pPr>
            <w:r w:rsidRPr="003A470C">
              <w:rPr>
                <w:sz w:val="19"/>
                <w:szCs w:val="19"/>
              </w:rPr>
              <w:t>K1014 0</w:t>
            </w:r>
            <w:r>
              <w:rPr>
                <w:sz w:val="19"/>
                <w:szCs w:val="19"/>
              </w:rPr>
              <w:t>5</w:t>
            </w:r>
          </w:p>
        </w:tc>
        <w:tc>
          <w:tcPr>
            <w:tcW w:w="4941" w:type="dxa"/>
            <w:tcBorders>
              <w:top w:val="nil"/>
              <w:left w:val="nil"/>
              <w:bottom w:val="single" w:sz="4" w:space="0" w:color="auto"/>
              <w:right w:val="single" w:sz="4" w:space="0" w:color="auto"/>
            </w:tcBorders>
            <w:shd w:val="clear" w:color="auto" w:fill="auto"/>
            <w:vAlign w:val="center"/>
          </w:tcPr>
          <w:p w14:paraId="51063DE4" w14:textId="77777777" w:rsidR="00872FB3" w:rsidRPr="00966849" w:rsidRDefault="00872FB3" w:rsidP="00273EDC">
            <w:pPr>
              <w:rPr>
                <w:sz w:val="19"/>
                <w:szCs w:val="19"/>
              </w:rPr>
            </w:pPr>
            <w:r>
              <w:rPr>
                <w:sz w:val="19"/>
                <w:szCs w:val="19"/>
              </w:rPr>
              <w:t xml:space="preserve">Izgradnja Društvenog doma u M. O. Ves </w:t>
            </w:r>
          </w:p>
        </w:tc>
        <w:tc>
          <w:tcPr>
            <w:tcW w:w="1407" w:type="dxa"/>
            <w:tcBorders>
              <w:top w:val="nil"/>
              <w:left w:val="nil"/>
              <w:bottom w:val="single" w:sz="4" w:space="0" w:color="auto"/>
              <w:right w:val="single" w:sz="4" w:space="0" w:color="auto"/>
            </w:tcBorders>
            <w:shd w:val="clear" w:color="auto" w:fill="auto"/>
            <w:noWrap/>
            <w:vAlign w:val="center"/>
          </w:tcPr>
          <w:p w14:paraId="77814498" w14:textId="77777777" w:rsidR="00872FB3" w:rsidRPr="003A470C" w:rsidRDefault="00872FB3" w:rsidP="00273EDC">
            <w:pPr>
              <w:jc w:val="right"/>
              <w:rPr>
                <w:sz w:val="19"/>
                <w:szCs w:val="19"/>
              </w:rPr>
            </w:pPr>
            <w:r>
              <w:rPr>
                <w:sz w:val="19"/>
                <w:szCs w:val="19"/>
              </w:rPr>
              <w:t>620.000,00</w:t>
            </w:r>
          </w:p>
        </w:tc>
        <w:tc>
          <w:tcPr>
            <w:tcW w:w="1410" w:type="dxa"/>
            <w:tcBorders>
              <w:top w:val="nil"/>
              <w:left w:val="nil"/>
              <w:bottom w:val="single" w:sz="4" w:space="0" w:color="auto"/>
              <w:right w:val="single" w:sz="4" w:space="0" w:color="auto"/>
            </w:tcBorders>
            <w:shd w:val="clear" w:color="auto" w:fill="auto"/>
            <w:noWrap/>
            <w:vAlign w:val="center"/>
          </w:tcPr>
          <w:p w14:paraId="35316338" w14:textId="77777777" w:rsidR="00872FB3" w:rsidRPr="003A470C" w:rsidRDefault="00872FB3" w:rsidP="00273EDC">
            <w:pPr>
              <w:jc w:val="right"/>
              <w:rPr>
                <w:sz w:val="19"/>
                <w:szCs w:val="19"/>
              </w:rPr>
            </w:pPr>
            <w:r>
              <w:rPr>
                <w:sz w:val="19"/>
                <w:szCs w:val="19"/>
              </w:rPr>
              <w:t>104.404,08</w:t>
            </w:r>
          </w:p>
        </w:tc>
        <w:tc>
          <w:tcPr>
            <w:tcW w:w="766" w:type="dxa"/>
            <w:tcBorders>
              <w:top w:val="nil"/>
              <w:left w:val="nil"/>
              <w:bottom w:val="single" w:sz="4" w:space="0" w:color="auto"/>
              <w:right w:val="single" w:sz="4" w:space="0" w:color="auto"/>
            </w:tcBorders>
            <w:shd w:val="clear" w:color="auto" w:fill="auto"/>
            <w:noWrap/>
            <w:vAlign w:val="center"/>
          </w:tcPr>
          <w:p w14:paraId="42B839AE" w14:textId="77777777" w:rsidR="00872FB3" w:rsidRPr="003A470C" w:rsidRDefault="00872FB3" w:rsidP="00273EDC">
            <w:pPr>
              <w:jc w:val="right"/>
              <w:rPr>
                <w:sz w:val="19"/>
                <w:szCs w:val="19"/>
              </w:rPr>
            </w:pPr>
            <w:r>
              <w:rPr>
                <w:sz w:val="19"/>
                <w:szCs w:val="19"/>
              </w:rPr>
              <w:t>16,8</w:t>
            </w:r>
          </w:p>
        </w:tc>
      </w:tr>
      <w:tr w:rsidR="00872FB3" w:rsidRPr="003A470C" w14:paraId="34E39AB9"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294BD338" w14:textId="77777777" w:rsidR="00872FB3" w:rsidRPr="003A470C" w:rsidRDefault="00872FB3" w:rsidP="00273EDC">
            <w:pPr>
              <w:rPr>
                <w:color w:val="000000"/>
                <w:sz w:val="19"/>
                <w:szCs w:val="19"/>
              </w:rPr>
            </w:pPr>
            <w:r w:rsidRPr="003A470C">
              <w:rPr>
                <w:color w:val="000000"/>
                <w:sz w:val="19"/>
                <w:szCs w:val="19"/>
              </w:rPr>
              <w:t>Kapitalni projekt</w:t>
            </w:r>
          </w:p>
        </w:tc>
        <w:tc>
          <w:tcPr>
            <w:tcW w:w="987" w:type="dxa"/>
            <w:tcBorders>
              <w:top w:val="nil"/>
              <w:left w:val="nil"/>
              <w:bottom w:val="single" w:sz="4" w:space="0" w:color="auto"/>
              <w:right w:val="single" w:sz="4" w:space="0" w:color="auto"/>
            </w:tcBorders>
            <w:shd w:val="clear" w:color="auto" w:fill="auto"/>
            <w:noWrap/>
            <w:vAlign w:val="center"/>
            <w:hideMark/>
          </w:tcPr>
          <w:p w14:paraId="5CF2C9AF" w14:textId="77777777" w:rsidR="00872FB3" w:rsidRPr="003A470C" w:rsidRDefault="00872FB3" w:rsidP="00273EDC">
            <w:pPr>
              <w:rPr>
                <w:sz w:val="19"/>
                <w:szCs w:val="19"/>
              </w:rPr>
            </w:pPr>
            <w:r w:rsidRPr="003A470C">
              <w:rPr>
                <w:sz w:val="19"/>
                <w:szCs w:val="19"/>
              </w:rPr>
              <w:t>K1014 0</w:t>
            </w:r>
            <w:r>
              <w:rPr>
                <w:sz w:val="19"/>
                <w:szCs w:val="19"/>
              </w:rPr>
              <w:t>6</w:t>
            </w:r>
          </w:p>
        </w:tc>
        <w:tc>
          <w:tcPr>
            <w:tcW w:w="4941" w:type="dxa"/>
            <w:tcBorders>
              <w:top w:val="nil"/>
              <w:left w:val="nil"/>
              <w:bottom w:val="single" w:sz="4" w:space="0" w:color="auto"/>
              <w:right w:val="single" w:sz="4" w:space="0" w:color="auto"/>
            </w:tcBorders>
            <w:shd w:val="clear" w:color="auto" w:fill="auto"/>
            <w:vAlign w:val="center"/>
            <w:hideMark/>
          </w:tcPr>
          <w:p w14:paraId="69301D35" w14:textId="77777777" w:rsidR="00872FB3" w:rsidRPr="003A470C" w:rsidRDefault="00872FB3" w:rsidP="00273EDC">
            <w:pPr>
              <w:rPr>
                <w:sz w:val="19"/>
                <w:szCs w:val="19"/>
              </w:rPr>
            </w:pPr>
            <w:r w:rsidRPr="00966849">
              <w:rPr>
                <w:sz w:val="19"/>
                <w:szCs w:val="19"/>
              </w:rPr>
              <w:t xml:space="preserve">Uređenje zgrade gradske uprave </w:t>
            </w:r>
            <w:r>
              <w:rPr>
                <w:sz w:val="19"/>
                <w:szCs w:val="19"/>
              </w:rPr>
              <w:t>-</w:t>
            </w:r>
            <w:r w:rsidRPr="00966849">
              <w:rPr>
                <w:sz w:val="19"/>
                <w:szCs w:val="19"/>
              </w:rPr>
              <w:t xml:space="preserve"> arhiva</w:t>
            </w:r>
            <w:r>
              <w:rPr>
                <w:sz w:val="19"/>
                <w:szCs w:val="19"/>
              </w:rPr>
              <w:t xml:space="preserve"> i pismohrana</w:t>
            </w:r>
          </w:p>
        </w:tc>
        <w:tc>
          <w:tcPr>
            <w:tcW w:w="1407" w:type="dxa"/>
            <w:tcBorders>
              <w:top w:val="nil"/>
              <w:left w:val="nil"/>
              <w:bottom w:val="single" w:sz="4" w:space="0" w:color="auto"/>
              <w:right w:val="single" w:sz="4" w:space="0" w:color="auto"/>
            </w:tcBorders>
            <w:shd w:val="clear" w:color="auto" w:fill="auto"/>
            <w:noWrap/>
            <w:vAlign w:val="center"/>
          </w:tcPr>
          <w:p w14:paraId="75DD63E6" w14:textId="77777777" w:rsidR="00872FB3" w:rsidRPr="003A470C" w:rsidRDefault="00872FB3" w:rsidP="00273EDC">
            <w:pPr>
              <w:jc w:val="right"/>
              <w:rPr>
                <w:sz w:val="19"/>
                <w:szCs w:val="19"/>
              </w:rPr>
            </w:pPr>
            <w:r>
              <w:rPr>
                <w:sz w:val="19"/>
                <w:szCs w:val="19"/>
              </w:rPr>
              <w:t>70.000,00</w:t>
            </w:r>
          </w:p>
        </w:tc>
        <w:tc>
          <w:tcPr>
            <w:tcW w:w="1410" w:type="dxa"/>
            <w:tcBorders>
              <w:top w:val="nil"/>
              <w:left w:val="nil"/>
              <w:bottom w:val="single" w:sz="4" w:space="0" w:color="auto"/>
              <w:right w:val="single" w:sz="4" w:space="0" w:color="auto"/>
            </w:tcBorders>
            <w:shd w:val="clear" w:color="auto" w:fill="auto"/>
            <w:noWrap/>
            <w:vAlign w:val="center"/>
          </w:tcPr>
          <w:p w14:paraId="494E731A" w14:textId="77777777" w:rsidR="00872FB3" w:rsidRPr="003A470C" w:rsidRDefault="00872FB3" w:rsidP="00273EDC">
            <w:pPr>
              <w:jc w:val="right"/>
              <w:rPr>
                <w:sz w:val="19"/>
                <w:szCs w:val="19"/>
              </w:rPr>
            </w:pPr>
            <w:r>
              <w:rPr>
                <w:sz w:val="19"/>
                <w:szCs w:val="19"/>
              </w:rPr>
              <w:t>18.514,25</w:t>
            </w:r>
          </w:p>
        </w:tc>
        <w:tc>
          <w:tcPr>
            <w:tcW w:w="766" w:type="dxa"/>
            <w:tcBorders>
              <w:top w:val="nil"/>
              <w:left w:val="nil"/>
              <w:bottom w:val="single" w:sz="4" w:space="0" w:color="auto"/>
              <w:right w:val="single" w:sz="4" w:space="0" w:color="auto"/>
            </w:tcBorders>
            <w:shd w:val="clear" w:color="auto" w:fill="auto"/>
            <w:noWrap/>
            <w:vAlign w:val="center"/>
          </w:tcPr>
          <w:p w14:paraId="61A292B8" w14:textId="77777777" w:rsidR="00872FB3" w:rsidRPr="003A470C" w:rsidRDefault="00872FB3" w:rsidP="00273EDC">
            <w:pPr>
              <w:jc w:val="right"/>
              <w:rPr>
                <w:sz w:val="19"/>
                <w:szCs w:val="19"/>
              </w:rPr>
            </w:pPr>
            <w:r>
              <w:rPr>
                <w:sz w:val="19"/>
                <w:szCs w:val="19"/>
              </w:rPr>
              <w:t>26,4</w:t>
            </w:r>
          </w:p>
        </w:tc>
      </w:tr>
      <w:tr w:rsidR="00872FB3" w:rsidRPr="003A470C" w14:paraId="4C7922FA"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1AB38B0B" w14:textId="77777777" w:rsidR="00872FB3" w:rsidRPr="003A470C" w:rsidRDefault="00872FB3" w:rsidP="00273EDC">
            <w:pPr>
              <w:rPr>
                <w:color w:val="000000"/>
                <w:sz w:val="19"/>
                <w:szCs w:val="19"/>
              </w:rPr>
            </w:pPr>
            <w:r w:rsidRPr="003A470C">
              <w:rPr>
                <w:color w:val="000000"/>
                <w:sz w:val="19"/>
                <w:szCs w:val="19"/>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74E9E4AF" w14:textId="77777777" w:rsidR="00872FB3" w:rsidRDefault="00872FB3" w:rsidP="00273EDC">
            <w:pPr>
              <w:rPr>
                <w:sz w:val="19"/>
                <w:szCs w:val="19"/>
              </w:rPr>
            </w:pPr>
            <w:r>
              <w:rPr>
                <w:sz w:val="19"/>
                <w:szCs w:val="19"/>
              </w:rPr>
              <w:t>K1014 10</w:t>
            </w:r>
          </w:p>
        </w:tc>
        <w:tc>
          <w:tcPr>
            <w:tcW w:w="4941" w:type="dxa"/>
            <w:tcBorders>
              <w:top w:val="nil"/>
              <w:left w:val="nil"/>
              <w:bottom w:val="single" w:sz="4" w:space="0" w:color="auto"/>
              <w:right w:val="single" w:sz="4" w:space="0" w:color="auto"/>
            </w:tcBorders>
            <w:shd w:val="clear" w:color="auto" w:fill="auto"/>
            <w:vAlign w:val="center"/>
          </w:tcPr>
          <w:p w14:paraId="4BF6F68C" w14:textId="77777777" w:rsidR="00872FB3" w:rsidRPr="003A470C" w:rsidRDefault="00872FB3" w:rsidP="00273EDC">
            <w:pPr>
              <w:rPr>
                <w:sz w:val="19"/>
                <w:szCs w:val="19"/>
              </w:rPr>
            </w:pPr>
            <w:r w:rsidRPr="00966849">
              <w:rPr>
                <w:sz w:val="19"/>
                <w:szCs w:val="19"/>
              </w:rPr>
              <w:t>Gradska tržnica Lepoglava</w:t>
            </w:r>
          </w:p>
        </w:tc>
        <w:tc>
          <w:tcPr>
            <w:tcW w:w="1407" w:type="dxa"/>
            <w:tcBorders>
              <w:top w:val="nil"/>
              <w:left w:val="nil"/>
              <w:bottom w:val="single" w:sz="4" w:space="0" w:color="auto"/>
              <w:right w:val="single" w:sz="4" w:space="0" w:color="auto"/>
            </w:tcBorders>
            <w:shd w:val="clear" w:color="auto" w:fill="auto"/>
            <w:noWrap/>
            <w:vAlign w:val="center"/>
          </w:tcPr>
          <w:p w14:paraId="5C5D4521" w14:textId="77777777" w:rsidR="00872FB3" w:rsidRDefault="00872FB3" w:rsidP="00273EDC">
            <w:pPr>
              <w:jc w:val="right"/>
              <w:rPr>
                <w:sz w:val="19"/>
                <w:szCs w:val="19"/>
              </w:rPr>
            </w:pPr>
            <w:r>
              <w:rPr>
                <w:sz w:val="19"/>
                <w:szCs w:val="19"/>
              </w:rPr>
              <w:t>100.000,00</w:t>
            </w:r>
          </w:p>
        </w:tc>
        <w:tc>
          <w:tcPr>
            <w:tcW w:w="1410" w:type="dxa"/>
            <w:tcBorders>
              <w:top w:val="nil"/>
              <w:left w:val="nil"/>
              <w:bottom w:val="single" w:sz="4" w:space="0" w:color="auto"/>
              <w:right w:val="single" w:sz="4" w:space="0" w:color="auto"/>
            </w:tcBorders>
            <w:shd w:val="clear" w:color="auto" w:fill="auto"/>
            <w:noWrap/>
            <w:vAlign w:val="center"/>
          </w:tcPr>
          <w:p w14:paraId="0131EEE4" w14:textId="77777777" w:rsidR="00872FB3" w:rsidRDefault="00872FB3" w:rsidP="00273EDC">
            <w:pPr>
              <w:jc w:val="right"/>
              <w:rPr>
                <w:sz w:val="19"/>
                <w:szCs w:val="19"/>
              </w:rPr>
            </w:pPr>
            <w:r>
              <w:rPr>
                <w:sz w:val="19"/>
                <w:szCs w:val="19"/>
              </w:rPr>
              <w:t>0,00</w:t>
            </w:r>
          </w:p>
        </w:tc>
        <w:tc>
          <w:tcPr>
            <w:tcW w:w="766" w:type="dxa"/>
            <w:tcBorders>
              <w:top w:val="nil"/>
              <w:left w:val="nil"/>
              <w:bottom w:val="single" w:sz="4" w:space="0" w:color="auto"/>
              <w:right w:val="single" w:sz="4" w:space="0" w:color="auto"/>
            </w:tcBorders>
            <w:shd w:val="clear" w:color="auto" w:fill="auto"/>
            <w:noWrap/>
            <w:vAlign w:val="center"/>
          </w:tcPr>
          <w:p w14:paraId="73A64384" w14:textId="77777777" w:rsidR="00872FB3" w:rsidRDefault="00872FB3" w:rsidP="00273EDC">
            <w:pPr>
              <w:jc w:val="right"/>
              <w:rPr>
                <w:sz w:val="19"/>
                <w:szCs w:val="19"/>
              </w:rPr>
            </w:pPr>
            <w:r>
              <w:rPr>
                <w:sz w:val="19"/>
                <w:szCs w:val="19"/>
              </w:rPr>
              <w:t>0,0</w:t>
            </w:r>
          </w:p>
        </w:tc>
      </w:tr>
      <w:tr w:rsidR="00872FB3" w:rsidRPr="003A470C" w14:paraId="7CCFEAC3"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5E3FB825" w14:textId="77777777" w:rsidR="00872FB3" w:rsidRPr="003A470C" w:rsidRDefault="00872FB3" w:rsidP="00273EDC">
            <w:pPr>
              <w:rPr>
                <w:color w:val="000000"/>
                <w:sz w:val="19"/>
                <w:szCs w:val="19"/>
              </w:rPr>
            </w:pPr>
            <w:r w:rsidRPr="003A470C">
              <w:rPr>
                <w:color w:val="000000"/>
                <w:sz w:val="19"/>
                <w:szCs w:val="19"/>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4D884FCA" w14:textId="77777777" w:rsidR="00872FB3" w:rsidRDefault="00872FB3" w:rsidP="00273EDC">
            <w:pPr>
              <w:rPr>
                <w:sz w:val="19"/>
                <w:szCs w:val="19"/>
              </w:rPr>
            </w:pPr>
            <w:r>
              <w:rPr>
                <w:sz w:val="19"/>
                <w:szCs w:val="19"/>
              </w:rPr>
              <w:t>K1014 11</w:t>
            </w:r>
          </w:p>
        </w:tc>
        <w:tc>
          <w:tcPr>
            <w:tcW w:w="4941" w:type="dxa"/>
            <w:tcBorders>
              <w:top w:val="nil"/>
              <w:left w:val="nil"/>
              <w:bottom w:val="single" w:sz="4" w:space="0" w:color="auto"/>
              <w:right w:val="single" w:sz="4" w:space="0" w:color="auto"/>
            </w:tcBorders>
            <w:shd w:val="clear" w:color="auto" w:fill="auto"/>
            <w:vAlign w:val="center"/>
          </w:tcPr>
          <w:p w14:paraId="0169C4E4" w14:textId="77777777" w:rsidR="00872FB3" w:rsidRPr="00966849" w:rsidRDefault="00872FB3" w:rsidP="00273EDC">
            <w:pPr>
              <w:rPr>
                <w:sz w:val="19"/>
                <w:szCs w:val="19"/>
              </w:rPr>
            </w:pPr>
            <w:r>
              <w:rPr>
                <w:sz w:val="19"/>
                <w:szCs w:val="19"/>
              </w:rPr>
              <w:t xml:space="preserve">Sufinanciranje obnove na odmaralištu Selce  </w:t>
            </w:r>
          </w:p>
        </w:tc>
        <w:tc>
          <w:tcPr>
            <w:tcW w:w="1407" w:type="dxa"/>
            <w:tcBorders>
              <w:top w:val="nil"/>
              <w:left w:val="nil"/>
              <w:bottom w:val="single" w:sz="4" w:space="0" w:color="auto"/>
              <w:right w:val="single" w:sz="4" w:space="0" w:color="auto"/>
            </w:tcBorders>
            <w:shd w:val="clear" w:color="auto" w:fill="auto"/>
            <w:noWrap/>
            <w:vAlign w:val="center"/>
          </w:tcPr>
          <w:p w14:paraId="51B2FD66" w14:textId="77777777" w:rsidR="00872FB3" w:rsidRDefault="00872FB3" w:rsidP="00273EDC">
            <w:pPr>
              <w:jc w:val="right"/>
              <w:rPr>
                <w:sz w:val="19"/>
                <w:szCs w:val="19"/>
              </w:rPr>
            </w:pPr>
            <w:r>
              <w:rPr>
                <w:sz w:val="19"/>
                <w:szCs w:val="19"/>
              </w:rPr>
              <w:t>30.000,00</w:t>
            </w:r>
          </w:p>
        </w:tc>
        <w:tc>
          <w:tcPr>
            <w:tcW w:w="1410" w:type="dxa"/>
            <w:tcBorders>
              <w:top w:val="nil"/>
              <w:left w:val="nil"/>
              <w:bottom w:val="single" w:sz="4" w:space="0" w:color="auto"/>
              <w:right w:val="single" w:sz="4" w:space="0" w:color="auto"/>
            </w:tcBorders>
            <w:shd w:val="clear" w:color="auto" w:fill="auto"/>
            <w:noWrap/>
            <w:vAlign w:val="center"/>
          </w:tcPr>
          <w:p w14:paraId="5AB01017" w14:textId="77777777" w:rsidR="00872FB3" w:rsidRDefault="00872FB3" w:rsidP="00273EDC">
            <w:pPr>
              <w:jc w:val="right"/>
              <w:rPr>
                <w:sz w:val="19"/>
                <w:szCs w:val="19"/>
              </w:rPr>
            </w:pPr>
            <w:r>
              <w:rPr>
                <w:sz w:val="19"/>
                <w:szCs w:val="19"/>
              </w:rPr>
              <w:t>0,00</w:t>
            </w:r>
          </w:p>
        </w:tc>
        <w:tc>
          <w:tcPr>
            <w:tcW w:w="766" w:type="dxa"/>
            <w:tcBorders>
              <w:top w:val="nil"/>
              <w:left w:val="nil"/>
              <w:bottom w:val="single" w:sz="4" w:space="0" w:color="auto"/>
              <w:right w:val="single" w:sz="4" w:space="0" w:color="auto"/>
            </w:tcBorders>
            <w:shd w:val="clear" w:color="auto" w:fill="auto"/>
            <w:noWrap/>
            <w:vAlign w:val="center"/>
          </w:tcPr>
          <w:p w14:paraId="2F662616" w14:textId="77777777" w:rsidR="00872FB3" w:rsidRDefault="00872FB3" w:rsidP="00273EDC">
            <w:pPr>
              <w:jc w:val="right"/>
              <w:rPr>
                <w:sz w:val="19"/>
                <w:szCs w:val="19"/>
              </w:rPr>
            </w:pPr>
            <w:r>
              <w:rPr>
                <w:sz w:val="19"/>
                <w:szCs w:val="19"/>
              </w:rPr>
              <w:t>0,0</w:t>
            </w:r>
          </w:p>
        </w:tc>
      </w:tr>
      <w:tr w:rsidR="00872FB3" w:rsidRPr="003A470C" w14:paraId="18BB7018"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4F6E33B3" w14:textId="77777777" w:rsidR="00872FB3" w:rsidRPr="003A470C" w:rsidRDefault="00872FB3" w:rsidP="00273EDC">
            <w:pPr>
              <w:rPr>
                <w:color w:val="000000"/>
                <w:sz w:val="19"/>
                <w:szCs w:val="19"/>
              </w:rPr>
            </w:pPr>
            <w:r w:rsidRPr="003A470C">
              <w:rPr>
                <w:color w:val="000000"/>
                <w:sz w:val="19"/>
                <w:szCs w:val="19"/>
              </w:rPr>
              <w:t>Kapitalni projekt</w:t>
            </w:r>
          </w:p>
        </w:tc>
        <w:tc>
          <w:tcPr>
            <w:tcW w:w="987" w:type="dxa"/>
            <w:tcBorders>
              <w:top w:val="nil"/>
              <w:left w:val="nil"/>
              <w:bottom w:val="single" w:sz="4" w:space="0" w:color="auto"/>
              <w:right w:val="single" w:sz="4" w:space="0" w:color="auto"/>
            </w:tcBorders>
            <w:shd w:val="clear" w:color="auto" w:fill="auto"/>
            <w:noWrap/>
          </w:tcPr>
          <w:p w14:paraId="51C2336B" w14:textId="77777777" w:rsidR="00872FB3" w:rsidRDefault="00872FB3" w:rsidP="00273EDC">
            <w:pPr>
              <w:rPr>
                <w:sz w:val="19"/>
                <w:szCs w:val="19"/>
              </w:rPr>
            </w:pPr>
            <w:r>
              <w:rPr>
                <w:sz w:val="19"/>
                <w:szCs w:val="19"/>
              </w:rPr>
              <w:t>K1014 12</w:t>
            </w:r>
          </w:p>
        </w:tc>
        <w:tc>
          <w:tcPr>
            <w:tcW w:w="4941" w:type="dxa"/>
            <w:tcBorders>
              <w:top w:val="nil"/>
              <w:left w:val="nil"/>
              <w:bottom w:val="single" w:sz="4" w:space="0" w:color="auto"/>
              <w:right w:val="single" w:sz="4" w:space="0" w:color="auto"/>
            </w:tcBorders>
            <w:shd w:val="clear" w:color="auto" w:fill="auto"/>
          </w:tcPr>
          <w:p w14:paraId="223B5E19" w14:textId="77777777" w:rsidR="00872FB3" w:rsidRPr="003A470C" w:rsidRDefault="00872FB3" w:rsidP="00273EDC">
            <w:pPr>
              <w:rPr>
                <w:sz w:val="19"/>
                <w:szCs w:val="19"/>
              </w:rPr>
            </w:pPr>
            <w:r>
              <w:rPr>
                <w:sz w:val="19"/>
                <w:szCs w:val="19"/>
              </w:rPr>
              <w:t>Izgradnja vatrogasno-društvenog doma u Kamenici</w:t>
            </w:r>
          </w:p>
        </w:tc>
        <w:tc>
          <w:tcPr>
            <w:tcW w:w="1407" w:type="dxa"/>
            <w:tcBorders>
              <w:top w:val="nil"/>
              <w:left w:val="nil"/>
              <w:bottom w:val="single" w:sz="4" w:space="0" w:color="auto"/>
              <w:right w:val="single" w:sz="4" w:space="0" w:color="auto"/>
            </w:tcBorders>
            <w:shd w:val="clear" w:color="auto" w:fill="auto"/>
            <w:noWrap/>
          </w:tcPr>
          <w:p w14:paraId="5A95B0D5" w14:textId="77777777" w:rsidR="00872FB3" w:rsidRDefault="00872FB3" w:rsidP="00273EDC">
            <w:pPr>
              <w:jc w:val="right"/>
              <w:rPr>
                <w:sz w:val="19"/>
                <w:szCs w:val="19"/>
              </w:rPr>
            </w:pPr>
            <w:r>
              <w:rPr>
                <w:sz w:val="19"/>
                <w:szCs w:val="19"/>
              </w:rPr>
              <w:t>520.000,00</w:t>
            </w:r>
          </w:p>
        </w:tc>
        <w:tc>
          <w:tcPr>
            <w:tcW w:w="1410" w:type="dxa"/>
            <w:tcBorders>
              <w:top w:val="nil"/>
              <w:left w:val="nil"/>
              <w:bottom w:val="single" w:sz="4" w:space="0" w:color="auto"/>
              <w:right w:val="single" w:sz="4" w:space="0" w:color="auto"/>
            </w:tcBorders>
            <w:shd w:val="clear" w:color="auto" w:fill="auto"/>
            <w:noWrap/>
          </w:tcPr>
          <w:p w14:paraId="3BADCDB8" w14:textId="77777777" w:rsidR="00872FB3" w:rsidRDefault="00872FB3" w:rsidP="00273EDC">
            <w:pPr>
              <w:jc w:val="right"/>
              <w:rPr>
                <w:sz w:val="19"/>
                <w:szCs w:val="19"/>
              </w:rPr>
            </w:pPr>
            <w:r>
              <w:rPr>
                <w:sz w:val="19"/>
                <w:szCs w:val="19"/>
              </w:rPr>
              <w:t>0,00</w:t>
            </w:r>
          </w:p>
        </w:tc>
        <w:tc>
          <w:tcPr>
            <w:tcW w:w="766" w:type="dxa"/>
            <w:tcBorders>
              <w:top w:val="nil"/>
              <w:left w:val="nil"/>
              <w:bottom w:val="single" w:sz="4" w:space="0" w:color="auto"/>
              <w:right w:val="single" w:sz="4" w:space="0" w:color="auto"/>
            </w:tcBorders>
            <w:shd w:val="clear" w:color="auto" w:fill="auto"/>
            <w:noWrap/>
          </w:tcPr>
          <w:p w14:paraId="15B9ECBB" w14:textId="77777777" w:rsidR="00872FB3" w:rsidRDefault="00872FB3" w:rsidP="00273EDC">
            <w:pPr>
              <w:jc w:val="right"/>
              <w:rPr>
                <w:sz w:val="19"/>
                <w:szCs w:val="19"/>
              </w:rPr>
            </w:pPr>
            <w:r>
              <w:rPr>
                <w:sz w:val="19"/>
                <w:szCs w:val="19"/>
              </w:rPr>
              <w:t>0,0</w:t>
            </w:r>
          </w:p>
        </w:tc>
      </w:tr>
      <w:tr w:rsidR="00872FB3" w:rsidRPr="003A470C" w14:paraId="6EB3407A"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69C7F7FF" w14:textId="77777777" w:rsidR="00872FB3" w:rsidRPr="003A470C" w:rsidRDefault="00872FB3" w:rsidP="00273EDC">
            <w:pPr>
              <w:rPr>
                <w:color w:val="000000"/>
                <w:sz w:val="19"/>
                <w:szCs w:val="19"/>
              </w:rPr>
            </w:pPr>
            <w:r w:rsidRPr="003A470C">
              <w:rPr>
                <w:color w:val="000000"/>
                <w:sz w:val="19"/>
                <w:szCs w:val="19"/>
              </w:rPr>
              <w:t>Kapitalni projekt</w:t>
            </w:r>
          </w:p>
        </w:tc>
        <w:tc>
          <w:tcPr>
            <w:tcW w:w="987" w:type="dxa"/>
            <w:tcBorders>
              <w:top w:val="nil"/>
              <w:left w:val="nil"/>
              <w:bottom w:val="single" w:sz="4" w:space="0" w:color="auto"/>
              <w:right w:val="single" w:sz="4" w:space="0" w:color="auto"/>
            </w:tcBorders>
            <w:shd w:val="clear" w:color="auto" w:fill="auto"/>
            <w:noWrap/>
          </w:tcPr>
          <w:p w14:paraId="3781E314" w14:textId="77777777" w:rsidR="00872FB3" w:rsidRDefault="00872FB3" w:rsidP="00273EDC">
            <w:pPr>
              <w:rPr>
                <w:sz w:val="19"/>
                <w:szCs w:val="19"/>
              </w:rPr>
            </w:pPr>
            <w:r>
              <w:rPr>
                <w:sz w:val="19"/>
                <w:szCs w:val="19"/>
              </w:rPr>
              <w:t>K1014 13</w:t>
            </w:r>
          </w:p>
        </w:tc>
        <w:tc>
          <w:tcPr>
            <w:tcW w:w="4941" w:type="dxa"/>
            <w:tcBorders>
              <w:top w:val="nil"/>
              <w:left w:val="nil"/>
              <w:bottom w:val="single" w:sz="4" w:space="0" w:color="auto"/>
              <w:right w:val="single" w:sz="4" w:space="0" w:color="auto"/>
            </w:tcBorders>
            <w:shd w:val="clear" w:color="auto" w:fill="auto"/>
          </w:tcPr>
          <w:p w14:paraId="0CF15042" w14:textId="77777777" w:rsidR="00872FB3" w:rsidRPr="003A470C" w:rsidRDefault="00872FB3" w:rsidP="00273EDC">
            <w:pPr>
              <w:rPr>
                <w:sz w:val="19"/>
                <w:szCs w:val="19"/>
              </w:rPr>
            </w:pPr>
            <w:r>
              <w:rPr>
                <w:sz w:val="19"/>
                <w:szCs w:val="19"/>
              </w:rPr>
              <w:t xml:space="preserve">Izgradnja sportskog igrališta i uređenje parkirališta u </w:t>
            </w:r>
            <w:proofErr w:type="spellStart"/>
            <w:r>
              <w:rPr>
                <w:sz w:val="19"/>
                <w:szCs w:val="19"/>
              </w:rPr>
              <w:t>Žarovnici</w:t>
            </w:r>
            <w:proofErr w:type="spellEnd"/>
          </w:p>
        </w:tc>
        <w:tc>
          <w:tcPr>
            <w:tcW w:w="1407" w:type="dxa"/>
            <w:tcBorders>
              <w:top w:val="nil"/>
              <w:left w:val="nil"/>
              <w:bottom w:val="single" w:sz="4" w:space="0" w:color="auto"/>
              <w:right w:val="single" w:sz="4" w:space="0" w:color="auto"/>
            </w:tcBorders>
            <w:shd w:val="clear" w:color="auto" w:fill="auto"/>
            <w:noWrap/>
          </w:tcPr>
          <w:p w14:paraId="20A0AD39" w14:textId="77777777" w:rsidR="00872FB3" w:rsidRDefault="00872FB3" w:rsidP="00273EDC">
            <w:pPr>
              <w:jc w:val="right"/>
              <w:rPr>
                <w:sz w:val="19"/>
                <w:szCs w:val="19"/>
              </w:rPr>
            </w:pPr>
            <w:r>
              <w:rPr>
                <w:sz w:val="19"/>
                <w:szCs w:val="19"/>
              </w:rPr>
              <w:t>60.000,00</w:t>
            </w:r>
          </w:p>
        </w:tc>
        <w:tc>
          <w:tcPr>
            <w:tcW w:w="1410" w:type="dxa"/>
            <w:tcBorders>
              <w:top w:val="nil"/>
              <w:left w:val="nil"/>
              <w:bottom w:val="single" w:sz="4" w:space="0" w:color="auto"/>
              <w:right w:val="single" w:sz="4" w:space="0" w:color="auto"/>
            </w:tcBorders>
            <w:shd w:val="clear" w:color="auto" w:fill="auto"/>
            <w:noWrap/>
          </w:tcPr>
          <w:p w14:paraId="4F2234DB" w14:textId="77777777" w:rsidR="00872FB3" w:rsidRDefault="00872FB3" w:rsidP="00273EDC">
            <w:pPr>
              <w:jc w:val="right"/>
              <w:rPr>
                <w:sz w:val="19"/>
                <w:szCs w:val="19"/>
              </w:rPr>
            </w:pPr>
            <w:r>
              <w:rPr>
                <w:sz w:val="19"/>
                <w:szCs w:val="19"/>
              </w:rPr>
              <w:t>0,00</w:t>
            </w:r>
          </w:p>
        </w:tc>
        <w:tc>
          <w:tcPr>
            <w:tcW w:w="766" w:type="dxa"/>
            <w:tcBorders>
              <w:top w:val="nil"/>
              <w:left w:val="nil"/>
              <w:bottom w:val="single" w:sz="4" w:space="0" w:color="auto"/>
              <w:right w:val="single" w:sz="4" w:space="0" w:color="auto"/>
            </w:tcBorders>
            <w:shd w:val="clear" w:color="auto" w:fill="auto"/>
            <w:noWrap/>
          </w:tcPr>
          <w:p w14:paraId="6E528488" w14:textId="77777777" w:rsidR="00872FB3" w:rsidRDefault="00872FB3" w:rsidP="00273EDC">
            <w:pPr>
              <w:jc w:val="right"/>
              <w:rPr>
                <w:sz w:val="19"/>
                <w:szCs w:val="19"/>
              </w:rPr>
            </w:pPr>
            <w:r>
              <w:rPr>
                <w:sz w:val="19"/>
                <w:szCs w:val="19"/>
              </w:rPr>
              <w:t>0,0</w:t>
            </w:r>
          </w:p>
        </w:tc>
      </w:tr>
      <w:tr w:rsidR="00872FB3" w:rsidRPr="003A470C" w14:paraId="2AEB9531"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000000" w:fill="F4B084"/>
            <w:vAlign w:val="center"/>
            <w:hideMark/>
          </w:tcPr>
          <w:p w14:paraId="6DBD77E3" w14:textId="77777777" w:rsidR="00872FB3" w:rsidRPr="003A470C" w:rsidRDefault="00872FB3" w:rsidP="00273EDC">
            <w:pPr>
              <w:rPr>
                <w:b/>
                <w:bCs/>
                <w:color w:val="000000"/>
                <w:sz w:val="19"/>
                <w:szCs w:val="19"/>
              </w:rPr>
            </w:pPr>
            <w:r w:rsidRPr="003A470C">
              <w:rPr>
                <w:b/>
                <w:bCs/>
                <w:color w:val="000000"/>
                <w:sz w:val="19"/>
                <w:szCs w:val="19"/>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18AD2B24" w14:textId="77777777" w:rsidR="00872FB3" w:rsidRPr="003A470C" w:rsidRDefault="00872FB3" w:rsidP="00273EDC">
            <w:pPr>
              <w:rPr>
                <w:b/>
                <w:bCs/>
                <w:color w:val="000000"/>
                <w:sz w:val="19"/>
                <w:szCs w:val="19"/>
              </w:rPr>
            </w:pPr>
            <w:r w:rsidRPr="003A470C">
              <w:rPr>
                <w:b/>
                <w:bCs/>
                <w:color w:val="000000"/>
                <w:sz w:val="19"/>
                <w:szCs w:val="19"/>
              </w:rPr>
              <w:t>1015</w:t>
            </w:r>
          </w:p>
        </w:tc>
        <w:tc>
          <w:tcPr>
            <w:tcW w:w="4941" w:type="dxa"/>
            <w:tcBorders>
              <w:top w:val="nil"/>
              <w:left w:val="nil"/>
              <w:bottom w:val="single" w:sz="4" w:space="0" w:color="auto"/>
              <w:right w:val="single" w:sz="4" w:space="0" w:color="auto"/>
            </w:tcBorders>
            <w:shd w:val="clear" w:color="000000" w:fill="F4B084"/>
            <w:vAlign w:val="center"/>
            <w:hideMark/>
          </w:tcPr>
          <w:p w14:paraId="465CB84E" w14:textId="77777777" w:rsidR="00872FB3" w:rsidRPr="003A470C" w:rsidRDefault="00872FB3" w:rsidP="00273EDC">
            <w:pPr>
              <w:rPr>
                <w:b/>
                <w:bCs/>
                <w:color w:val="000000"/>
                <w:sz w:val="19"/>
                <w:szCs w:val="19"/>
              </w:rPr>
            </w:pPr>
            <w:r w:rsidRPr="003A470C">
              <w:rPr>
                <w:b/>
                <w:bCs/>
                <w:color w:val="000000"/>
                <w:sz w:val="19"/>
                <w:szCs w:val="19"/>
              </w:rPr>
              <w:t xml:space="preserve">Poduzetnička zona Lepoglava </w:t>
            </w:r>
          </w:p>
        </w:tc>
        <w:tc>
          <w:tcPr>
            <w:tcW w:w="1407" w:type="dxa"/>
            <w:tcBorders>
              <w:top w:val="nil"/>
              <w:left w:val="nil"/>
              <w:bottom w:val="single" w:sz="4" w:space="0" w:color="auto"/>
              <w:right w:val="single" w:sz="4" w:space="0" w:color="auto"/>
            </w:tcBorders>
            <w:shd w:val="clear" w:color="000000" w:fill="F4B084"/>
            <w:noWrap/>
            <w:vAlign w:val="center"/>
          </w:tcPr>
          <w:p w14:paraId="6E1752F6" w14:textId="77777777" w:rsidR="00872FB3" w:rsidRPr="003A470C" w:rsidRDefault="00872FB3" w:rsidP="00273EDC">
            <w:pPr>
              <w:jc w:val="right"/>
              <w:rPr>
                <w:b/>
                <w:bCs/>
                <w:color w:val="000000"/>
                <w:sz w:val="19"/>
                <w:szCs w:val="19"/>
              </w:rPr>
            </w:pPr>
            <w:r>
              <w:rPr>
                <w:b/>
                <w:bCs/>
                <w:color w:val="000000"/>
                <w:sz w:val="19"/>
                <w:szCs w:val="19"/>
              </w:rPr>
              <w:t>280.000,00</w:t>
            </w:r>
          </w:p>
        </w:tc>
        <w:tc>
          <w:tcPr>
            <w:tcW w:w="1410" w:type="dxa"/>
            <w:tcBorders>
              <w:top w:val="nil"/>
              <w:left w:val="nil"/>
              <w:bottom w:val="single" w:sz="4" w:space="0" w:color="auto"/>
              <w:right w:val="single" w:sz="4" w:space="0" w:color="auto"/>
            </w:tcBorders>
            <w:shd w:val="clear" w:color="000000" w:fill="F4B084"/>
            <w:noWrap/>
            <w:vAlign w:val="center"/>
          </w:tcPr>
          <w:p w14:paraId="0FD6A447" w14:textId="77777777" w:rsidR="00872FB3" w:rsidRPr="003A470C" w:rsidRDefault="00872FB3" w:rsidP="00273EDC">
            <w:pPr>
              <w:jc w:val="right"/>
              <w:rPr>
                <w:b/>
                <w:bCs/>
                <w:color w:val="000000"/>
                <w:sz w:val="19"/>
                <w:szCs w:val="19"/>
              </w:rPr>
            </w:pPr>
            <w:r>
              <w:rPr>
                <w:b/>
                <w:bCs/>
                <w:color w:val="000000"/>
                <w:sz w:val="19"/>
                <w:szCs w:val="19"/>
              </w:rPr>
              <w:t>0,00</w:t>
            </w:r>
          </w:p>
        </w:tc>
        <w:tc>
          <w:tcPr>
            <w:tcW w:w="766" w:type="dxa"/>
            <w:tcBorders>
              <w:top w:val="nil"/>
              <w:left w:val="nil"/>
              <w:bottom w:val="single" w:sz="4" w:space="0" w:color="auto"/>
              <w:right w:val="single" w:sz="4" w:space="0" w:color="auto"/>
            </w:tcBorders>
            <w:shd w:val="clear" w:color="000000" w:fill="F4B084"/>
            <w:noWrap/>
            <w:vAlign w:val="center"/>
          </w:tcPr>
          <w:p w14:paraId="3868E37A" w14:textId="77777777" w:rsidR="00872FB3" w:rsidRPr="003A470C" w:rsidRDefault="00872FB3" w:rsidP="00273EDC">
            <w:pPr>
              <w:jc w:val="right"/>
              <w:rPr>
                <w:b/>
                <w:bCs/>
                <w:sz w:val="19"/>
                <w:szCs w:val="19"/>
              </w:rPr>
            </w:pPr>
            <w:r>
              <w:rPr>
                <w:b/>
                <w:bCs/>
                <w:sz w:val="19"/>
                <w:szCs w:val="19"/>
              </w:rPr>
              <w:t>0,0</w:t>
            </w:r>
          </w:p>
        </w:tc>
      </w:tr>
      <w:tr w:rsidR="00872FB3" w:rsidRPr="003A470C" w14:paraId="2EC897D9"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2AC7326C" w14:textId="77777777" w:rsidR="00872FB3" w:rsidRPr="003A470C" w:rsidRDefault="00872FB3" w:rsidP="00273EDC">
            <w:pPr>
              <w:rPr>
                <w:color w:val="000000"/>
                <w:sz w:val="19"/>
                <w:szCs w:val="19"/>
              </w:rPr>
            </w:pPr>
            <w:r w:rsidRPr="003A470C">
              <w:rPr>
                <w:color w:val="000000"/>
                <w:sz w:val="19"/>
                <w:szCs w:val="19"/>
              </w:rPr>
              <w:t>Kapitalni projekt</w:t>
            </w:r>
          </w:p>
        </w:tc>
        <w:tc>
          <w:tcPr>
            <w:tcW w:w="987" w:type="dxa"/>
            <w:tcBorders>
              <w:top w:val="nil"/>
              <w:left w:val="nil"/>
              <w:bottom w:val="single" w:sz="4" w:space="0" w:color="auto"/>
              <w:right w:val="single" w:sz="4" w:space="0" w:color="auto"/>
            </w:tcBorders>
            <w:shd w:val="clear" w:color="auto" w:fill="auto"/>
            <w:noWrap/>
            <w:vAlign w:val="center"/>
            <w:hideMark/>
          </w:tcPr>
          <w:p w14:paraId="36E626DC" w14:textId="77777777" w:rsidR="00872FB3" w:rsidRPr="003A470C" w:rsidRDefault="00872FB3" w:rsidP="00273EDC">
            <w:pPr>
              <w:rPr>
                <w:sz w:val="19"/>
                <w:szCs w:val="19"/>
              </w:rPr>
            </w:pPr>
            <w:r w:rsidRPr="003A470C">
              <w:rPr>
                <w:sz w:val="19"/>
                <w:szCs w:val="19"/>
              </w:rPr>
              <w:t>K1015 01</w:t>
            </w:r>
          </w:p>
        </w:tc>
        <w:tc>
          <w:tcPr>
            <w:tcW w:w="4941" w:type="dxa"/>
            <w:tcBorders>
              <w:top w:val="nil"/>
              <w:left w:val="nil"/>
              <w:bottom w:val="single" w:sz="4" w:space="0" w:color="auto"/>
              <w:right w:val="single" w:sz="4" w:space="0" w:color="auto"/>
            </w:tcBorders>
            <w:shd w:val="clear" w:color="auto" w:fill="auto"/>
            <w:vAlign w:val="center"/>
            <w:hideMark/>
          </w:tcPr>
          <w:p w14:paraId="366DA6A8" w14:textId="77777777" w:rsidR="00872FB3" w:rsidRPr="003A470C" w:rsidRDefault="00872FB3" w:rsidP="00273EDC">
            <w:pPr>
              <w:rPr>
                <w:sz w:val="19"/>
                <w:szCs w:val="19"/>
              </w:rPr>
            </w:pPr>
            <w:r w:rsidRPr="003A470C">
              <w:rPr>
                <w:sz w:val="19"/>
                <w:szCs w:val="19"/>
              </w:rPr>
              <w:t>Otkup zemljišta</w:t>
            </w:r>
          </w:p>
        </w:tc>
        <w:tc>
          <w:tcPr>
            <w:tcW w:w="1407" w:type="dxa"/>
            <w:tcBorders>
              <w:top w:val="nil"/>
              <w:left w:val="nil"/>
              <w:bottom w:val="single" w:sz="4" w:space="0" w:color="auto"/>
              <w:right w:val="single" w:sz="4" w:space="0" w:color="auto"/>
            </w:tcBorders>
            <w:shd w:val="clear" w:color="auto" w:fill="auto"/>
            <w:noWrap/>
            <w:vAlign w:val="center"/>
          </w:tcPr>
          <w:p w14:paraId="279F419E" w14:textId="77777777" w:rsidR="00872FB3" w:rsidRPr="003A470C" w:rsidRDefault="00872FB3" w:rsidP="00273EDC">
            <w:pPr>
              <w:jc w:val="right"/>
              <w:rPr>
                <w:sz w:val="19"/>
                <w:szCs w:val="19"/>
              </w:rPr>
            </w:pPr>
            <w:r>
              <w:rPr>
                <w:sz w:val="19"/>
                <w:szCs w:val="19"/>
              </w:rPr>
              <w:t>100.000,00</w:t>
            </w:r>
          </w:p>
        </w:tc>
        <w:tc>
          <w:tcPr>
            <w:tcW w:w="1410" w:type="dxa"/>
            <w:tcBorders>
              <w:top w:val="nil"/>
              <w:left w:val="nil"/>
              <w:bottom w:val="single" w:sz="4" w:space="0" w:color="auto"/>
              <w:right w:val="single" w:sz="4" w:space="0" w:color="auto"/>
            </w:tcBorders>
            <w:shd w:val="clear" w:color="auto" w:fill="auto"/>
            <w:noWrap/>
            <w:vAlign w:val="center"/>
          </w:tcPr>
          <w:p w14:paraId="23A501EC" w14:textId="77777777" w:rsidR="00872FB3" w:rsidRPr="003A470C" w:rsidRDefault="00872FB3" w:rsidP="00273EDC">
            <w:pPr>
              <w:jc w:val="right"/>
              <w:rPr>
                <w:sz w:val="19"/>
                <w:szCs w:val="19"/>
              </w:rPr>
            </w:pPr>
            <w:r>
              <w:rPr>
                <w:sz w:val="19"/>
                <w:szCs w:val="19"/>
              </w:rPr>
              <w:t>0,00</w:t>
            </w:r>
          </w:p>
        </w:tc>
        <w:tc>
          <w:tcPr>
            <w:tcW w:w="766" w:type="dxa"/>
            <w:tcBorders>
              <w:top w:val="nil"/>
              <w:left w:val="nil"/>
              <w:bottom w:val="single" w:sz="4" w:space="0" w:color="auto"/>
              <w:right w:val="single" w:sz="4" w:space="0" w:color="auto"/>
            </w:tcBorders>
            <w:shd w:val="clear" w:color="auto" w:fill="auto"/>
            <w:noWrap/>
            <w:vAlign w:val="center"/>
          </w:tcPr>
          <w:p w14:paraId="0C478511" w14:textId="77777777" w:rsidR="00872FB3" w:rsidRPr="003A470C" w:rsidRDefault="00872FB3" w:rsidP="00273EDC">
            <w:pPr>
              <w:jc w:val="right"/>
              <w:rPr>
                <w:sz w:val="19"/>
                <w:szCs w:val="19"/>
              </w:rPr>
            </w:pPr>
            <w:r>
              <w:rPr>
                <w:sz w:val="19"/>
                <w:szCs w:val="19"/>
              </w:rPr>
              <w:t>0,0</w:t>
            </w:r>
          </w:p>
        </w:tc>
      </w:tr>
      <w:tr w:rsidR="00872FB3" w:rsidRPr="003A470C" w14:paraId="4D686CB9" w14:textId="77777777" w:rsidTr="00273EDC">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61BEC" w14:textId="77777777" w:rsidR="00872FB3" w:rsidRPr="003A470C" w:rsidRDefault="00872FB3" w:rsidP="00273EDC">
            <w:pPr>
              <w:rPr>
                <w:color w:val="000000"/>
                <w:sz w:val="19"/>
                <w:szCs w:val="19"/>
              </w:rPr>
            </w:pPr>
            <w:r w:rsidRPr="003A470C">
              <w:rPr>
                <w:color w:val="000000"/>
                <w:sz w:val="19"/>
                <w:szCs w:val="19"/>
              </w:rPr>
              <w:t>Kapitalni projekt</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2E1A2080" w14:textId="77777777" w:rsidR="00872FB3" w:rsidRPr="003A470C" w:rsidRDefault="00872FB3" w:rsidP="00273EDC">
            <w:pPr>
              <w:rPr>
                <w:sz w:val="19"/>
                <w:szCs w:val="19"/>
              </w:rPr>
            </w:pPr>
            <w:r w:rsidRPr="003A470C">
              <w:rPr>
                <w:sz w:val="19"/>
                <w:szCs w:val="19"/>
              </w:rPr>
              <w:t>K1015 02</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14:paraId="3B5D9A54" w14:textId="77777777" w:rsidR="00872FB3" w:rsidRPr="003A470C" w:rsidRDefault="00872FB3" w:rsidP="00273EDC">
            <w:pPr>
              <w:rPr>
                <w:sz w:val="19"/>
                <w:szCs w:val="19"/>
              </w:rPr>
            </w:pPr>
            <w:r w:rsidRPr="003A470C">
              <w:rPr>
                <w:sz w:val="19"/>
                <w:szCs w:val="19"/>
              </w:rPr>
              <w:t xml:space="preserve">Izgradnja prometnica </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10F65B77" w14:textId="77777777" w:rsidR="00872FB3" w:rsidRPr="003A470C" w:rsidRDefault="00872FB3" w:rsidP="00273EDC">
            <w:pPr>
              <w:jc w:val="right"/>
              <w:rPr>
                <w:sz w:val="19"/>
                <w:szCs w:val="19"/>
              </w:rPr>
            </w:pPr>
            <w:r>
              <w:rPr>
                <w:sz w:val="19"/>
                <w:szCs w:val="19"/>
              </w:rPr>
              <w:t>130.000,00</w:t>
            </w:r>
          </w:p>
        </w:tc>
        <w:tc>
          <w:tcPr>
            <w:tcW w:w="1410" w:type="dxa"/>
            <w:tcBorders>
              <w:top w:val="nil"/>
              <w:left w:val="nil"/>
              <w:bottom w:val="single" w:sz="4" w:space="0" w:color="auto"/>
              <w:right w:val="single" w:sz="4" w:space="0" w:color="auto"/>
            </w:tcBorders>
            <w:shd w:val="clear" w:color="auto" w:fill="auto"/>
            <w:noWrap/>
            <w:vAlign w:val="center"/>
          </w:tcPr>
          <w:p w14:paraId="561F9AA1" w14:textId="77777777" w:rsidR="00872FB3" w:rsidRPr="003A470C" w:rsidRDefault="00872FB3" w:rsidP="00273EDC">
            <w:pPr>
              <w:jc w:val="right"/>
              <w:rPr>
                <w:sz w:val="19"/>
                <w:szCs w:val="19"/>
              </w:rPr>
            </w:pPr>
            <w:r>
              <w:rPr>
                <w:sz w:val="19"/>
                <w:szCs w:val="19"/>
              </w:rPr>
              <w:t>0,00</w:t>
            </w:r>
          </w:p>
        </w:tc>
        <w:tc>
          <w:tcPr>
            <w:tcW w:w="766" w:type="dxa"/>
            <w:tcBorders>
              <w:top w:val="nil"/>
              <w:left w:val="nil"/>
              <w:bottom w:val="single" w:sz="4" w:space="0" w:color="auto"/>
              <w:right w:val="single" w:sz="4" w:space="0" w:color="auto"/>
            </w:tcBorders>
            <w:shd w:val="clear" w:color="auto" w:fill="auto"/>
            <w:noWrap/>
            <w:vAlign w:val="center"/>
          </w:tcPr>
          <w:p w14:paraId="157BE763" w14:textId="77777777" w:rsidR="00872FB3" w:rsidRPr="003A470C" w:rsidRDefault="00872FB3" w:rsidP="00273EDC">
            <w:pPr>
              <w:jc w:val="right"/>
              <w:rPr>
                <w:sz w:val="19"/>
                <w:szCs w:val="19"/>
              </w:rPr>
            </w:pPr>
            <w:r>
              <w:rPr>
                <w:sz w:val="19"/>
                <w:szCs w:val="19"/>
              </w:rPr>
              <w:t>0,0</w:t>
            </w:r>
          </w:p>
        </w:tc>
      </w:tr>
      <w:tr w:rsidR="00872FB3" w:rsidRPr="003A470C" w14:paraId="10EE56E0" w14:textId="77777777" w:rsidTr="00273EDC">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FD20B" w14:textId="77777777" w:rsidR="00872FB3" w:rsidRPr="003A470C" w:rsidRDefault="00872FB3" w:rsidP="00273EDC">
            <w:pPr>
              <w:rPr>
                <w:color w:val="000000"/>
                <w:sz w:val="19"/>
                <w:szCs w:val="19"/>
              </w:rPr>
            </w:pPr>
            <w:r w:rsidRPr="003A470C">
              <w:rPr>
                <w:color w:val="000000"/>
                <w:sz w:val="19"/>
                <w:szCs w:val="19"/>
              </w:rPr>
              <w:t>Kapitalni projekt</w:t>
            </w: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71C9CBDB" w14:textId="77777777" w:rsidR="00872FB3" w:rsidRPr="003A470C" w:rsidRDefault="00872FB3" w:rsidP="00273EDC">
            <w:pPr>
              <w:rPr>
                <w:sz w:val="19"/>
                <w:szCs w:val="19"/>
              </w:rPr>
            </w:pPr>
            <w:r>
              <w:rPr>
                <w:sz w:val="19"/>
                <w:szCs w:val="19"/>
              </w:rPr>
              <w:t>K1015 03</w:t>
            </w:r>
          </w:p>
        </w:tc>
        <w:tc>
          <w:tcPr>
            <w:tcW w:w="4941" w:type="dxa"/>
            <w:tcBorders>
              <w:top w:val="single" w:sz="4" w:space="0" w:color="auto"/>
              <w:left w:val="nil"/>
              <w:bottom w:val="single" w:sz="4" w:space="0" w:color="auto"/>
              <w:right w:val="single" w:sz="4" w:space="0" w:color="auto"/>
            </w:tcBorders>
            <w:shd w:val="clear" w:color="auto" w:fill="auto"/>
            <w:vAlign w:val="center"/>
          </w:tcPr>
          <w:p w14:paraId="659E84EC" w14:textId="77777777" w:rsidR="00872FB3" w:rsidRPr="003A470C" w:rsidRDefault="00872FB3" w:rsidP="00273EDC">
            <w:pPr>
              <w:rPr>
                <w:sz w:val="19"/>
                <w:szCs w:val="19"/>
              </w:rPr>
            </w:pPr>
            <w:r w:rsidRPr="000937F3">
              <w:rPr>
                <w:sz w:val="19"/>
                <w:szCs w:val="19"/>
              </w:rPr>
              <w:t>Izgradnja niskonaponske mreže</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0D5E2F06" w14:textId="77777777" w:rsidR="00872FB3" w:rsidRDefault="00872FB3" w:rsidP="00273EDC">
            <w:pPr>
              <w:jc w:val="right"/>
              <w:rPr>
                <w:sz w:val="19"/>
                <w:szCs w:val="19"/>
              </w:rPr>
            </w:pPr>
            <w:r>
              <w:rPr>
                <w:sz w:val="19"/>
                <w:szCs w:val="19"/>
              </w:rPr>
              <w:t>50.000,00</w:t>
            </w:r>
          </w:p>
        </w:tc>
        <w:tc>
          <w:tcPr>
            <w:tcW w:w="1410" w:type="dxa"/>
            <w:tcBorders>
              <w:top w:val="nil"/>
              <w:left w:val="nil"/>
              <w:bottom w:val="single" w:sz="4" w:space="0" w:color="auto"/>
              <w:right w:val="single" w:sz="4" w:space="0" w:color="auto"/>
            </w:tcBorders>
            <w:shd w:val="clear" w:color="auto" w:fill="auto"/>
            <w:noWrap/>
            <w:vAlign w:val="center"/>
          </w:tcPr>
          <w:p w14:paraId="713EB21F" w14:textId="77777777" w:rsidR="00872FB3" w:rsidRDefault="00872FB3" w:rsidP="00273EDC">
            <w:pPr>
              <w:jc w:val="right"/>
              <w:rPr>
                <w:sz w:val="19"/>
                <w:szCs w:val="19"/>
              </w:rPr>
            </w:pPr>
            <w:r>
              <w:rPr>
                <w:sz w:val="19"/>
                <w:szCs w:val="19"/>
              </w:rPr>
              <w:t>0,00</w:t>
            </w:r>
          </w:p>
        </w:tc>
        <w:tc>
          <w:tcPr>
            <w:tcW w:w="766" w:type="dxa"/>
            <w:tcBorders>
              <w:top w:val="nil"/>
              <w:left w:val="nil"/>
              <w:bottom w:val="single" w:sz="4" w:space="0" w:color="auto"/>
              <w:right w:val="single" w:sz="4" w:space="0" w:color="auto"/>
            </w:tcBorders>
            <w:shd w:val="clear" w:color="auto" w:fill="auto"/>
            <w:noWrap/>
            <w:vAlign w:val="center"/>
          </w:tcPr>
          <w:p w14:paraId="0D445144" w14:textId="77777777" w:rsidR="00872FB3" w:rsidRDefault="00872FB3" w:rsidP="00273EDC">
            <w:pPr>
              <w:jc w:val="right"/>
              <w:rPr>
                <w:sz w:val="19"/>
                <w:szCs w:val="19"/>
              </w:rPr>
            </w:pPr>
            <w:r>
              <w:rPr>
                <w:sz w:val="19"/>
                <w:szCs w:val="19"/>
              </w:rPr>
              <w:t>0,0</w:t>
            </w:r>
          </w:p>
        </w:tc>
      </w:tr>
      <w:tr w:rsidR="00872FB3" w:rsidRPr="003A470C" w14:paraId="06315E57" w14:textId="77777777" w:rsidTr="00273EDC">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14:paraId="2287998E" w14:textId="77777777" w:rsidR="00872FB3" w:rsidRPr="003A470C" w:rsidRDefault="00872FB3" w:rsidP="00273EDC">
            <w:pPr>
              <w:rPr>
                <w:color w:val="000000"/>
                <w:sz w:val="19"/>
                <w:szCs w:val="19"/>
              </w:rPr>
            </w:pPr>
            <w:r w:rsidRPr="003A470C">
              <w:rPr>
                <w:b/>
                <w:bCs/>
                <w:color w:val="000000"/>
                <w:sz w:val="19"/>
                <w:szCs w:val="19"/>
              </w:rPr>
              <w:t>Program</w:t>
            </w:r>
          </w:p>
        </w:tc>
        <w:tc>
          <w:tcPr>
            <w:tcW w:w="98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471AAFAE" w14:textId="77777777" w:rsidR="00872FB3" w:rsidRPr="000937F3" w:rsidRDefault="00872FB3" w:rsidP="00273EDC">
            <w:pPr>
              <w:rPr>
                <w:b/>
                <w:bCs/>
                <w:sz w:val="19"/>
                <w:szCs w:val="19"/>
              </w:rPr>
            </w:pPr>
            <w:r w:rsidRPr="000937F3">
              <w:rPr>
                <w:b/>
                <w:bCs/>
                <w:sz w:val="19"/>
                <w:szCs w:val="19"/>
              </w:rPr>
              <w:t>103</w:t>
            </w:r>
            <w:r>
              <w:rPr>
                <w:b/>
                <w:bCs/>
                <w:sz w:val="19"/>
                <w:szCs w:val="19"/>
              </w:rPr>
              <w:t>7</w:t>
            </w:r>
          </w:p>
        </w:tc>
        <w:tc>
          <w:tcPr>
            <w:tcW w:w="4941"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65D290E8" w14:textId="77777777" w:rsidR="00872FB3" w:rsidRPr="000937F3" w:rsidRDefault="00872FB3" w:rsidP="00273EDC">
            <w:pPr>
              <w:rPr>
                <w:b/>
                <w:bCs/>
                <w:sz w:val="19"/>
                <w:szCs w:val="19"/>
              </w:rPr>
            </w:pPr>
            <w:r w:rsidRPr="000937F3">
              <w:rPr>
                <w:b/>
                <w:bCs/>
                <w:sz w:val="19"/>
                <w:szCs w:val="19"/>
              </w:rPr>
              <w:t>Razvoj infrastrukture širokopojasnog pristupa</w:t>
            </w:r>
          </w:p>
        </w:tc>
        <w:tc>
          <w:tcPr>
            <w:tcW w:w="140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5A0E074B" w14:textId="77777777" w:rsidR="00872FB3" w:rsidRPr="000937F3" w:rsidRDefault="00872FB3" w:rsidP="00273EDC">
            <w:pPr>
              <w:jc w:val="right"/>
              <w:rPr>
                <w:b/>
                <w:bCs/>
                <w:sz w:val="19"/>
                <w:szCs w:val="19"/>
              </w:rPr>
            </w:pPr>
            <w:r>
              <w:rPr>
                <w:b/>
                <w:bCs/>
                <w:sz w:val="19"/>
                <w:szCs w:val="19"/>
              </w:rPr>
              <w:t>500.000,00</w:t>
            </w:r>
          </w:p>
        </w:tc>
        <w:tc>
          <w:tcPr>
            <w:tcW w:w="1410"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673AC17A" w14:textId="77777777" w:rsidR="00872FB3" w:rsidRPr="000937F3" w:rsidRDefault="00872FB3" w:rsidP="00273EDC">
            <w:pPr>
              <w:jc w:val="right"/>
              <w:rPr>
                <w:b/>
                <w:bCs/>
                <w:sz w:val="19"/>
                <w:szCs w:val="19"/>
              </w:rPr>
            </w:pPr>
            <w:r>
              <w:rPr>
                <w:b/>
                <w:bCs/>
                <w:sz w:val="19"/>
                <w:szCs w:val="19"/>
              </w:rPr>
              <w:t>0,00</w:t>
            </w:r>
          </w:p>
        </w:tc>
        <w:tc>
          <w:tcPr>
            <w:tcW w:w="766"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541D617A" w14:textId="77777777" w:rsidR="00872FB3" w:rsidRPr="000937F3" w:rsidRDefault="00872FB3" w:rsidP="00273EDC">
            <w:pPr>
              <w:jc w:val="right"/>
              <w:rPr>
                <w:b/>
                <w:bCs/>
                <w:sz w:val="19"/>
                <w:szCs w:val="19"/>
              </w:rPr>
            </w:pPr>
            <w:r>
              <w:rPr>
                <w:b/>
                <w:bCs/>
                <w:sz w:val="19"/>
                <w:szCs w:val="19"/>
              </w:rPr>
              <w:t>0,0</w:t>
            </w:r>
          </w:p>
        </w:tc>
      </w:tr>
      <w:tr w:rsidR="00872FB3" w:rsidRPr="003A470C" w14:paraId="042E349E" w14:textId="77777777" w:rsidTr="00273EDC">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CDAFE" w14:textId="77777777" w:rsidR="00872FB3" w:rsidRPr="003A470C" w:rsidRDefault="00872FB3" w:rsidP="00273EDC">
            <w:pPr>
              <w:rPr>
                <w:color w:val="000000"/>
                <w:sz w:val="19"/>
                <w:szCs w:val="19"/>
              </w:rPr>
            </w:pPr>
            <w:r w:rsidRPr="003A470C">
              <w:rPr>
                <w:color w:val="000000"/>
                <w:sz w:val="19"/>
                <w:szCs w:val="19"/>
              </w:rPr>
              <w:t>Kapitalni projekt</w:t>
            </w: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3569FC45" w14:textId="77777777" w:rsidR="00872FB3" w:rsidRPr="003A470C" w:rsidRDefault="00872FB3" w:rsidP="00273EDC">
            <w:pPr>
              <w:rPr>
                <w:sz w:val="19"/>
                <w:szCs w:val="19"/>
              </w:rPr>
            </w:pPr>
            <w:r>
              <w:rPr>
                <w:sz w:val="19"/>
                <w:szCs w:val="19"/>
              </w:rPr>
              <w:t>K1037 01</w:t>
            </w:r>
          </w:p>
        </w:tc>
        <w:tc>
          <w:tcPr>
            <w:tcW w:w="4941" w:type="dxa"/>
            <w:tcBorders>
              <w:top w:val="single" w:sz="4" w:space="0" w:color="auto"/>
              <w:left w:val="nil"/>
              <w:bottom w:val="single" w:sz="4" w:space="0" w:color="auto"/>
              <w:right w:val="single" w:sz="4" w:space="0" w:color="auto"/>
            </w:tcBorders>
            <w:shd w:val="clear" w:color="auto" w:fill="auto"/>
            <w:vAlign w:val="center"/>
          </w:tcPr>
          <w:p w14:paraId="3DFFAD2C" w14:textId="77777777" w:rsidR="00872FB3" w:rsidRPr="003A470C" w:rsidRDefault="00872FB3" w:rsidP="00273EDC">
            <w:pPr>
              <w:rPr>
                <w:sz w:val="19"/>
                <w:szCs w:val="19"/>
              </w:rPr>
            </w:pPr>
            <w:r w:rsidRPr="000937F3">
              <w:rPr>
                <w:sz w:val="19"/>
                <w:szCs w:val="19"/>
              </w:rPr>
              <w:t>Sufinanciranje troškova pripreme dokumentacije</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14A33D1D" w14:textId="77777777" w:rsidR="00872FB3" w:rsidRDefault="00872FB3" w:rsidP="00273EDC">
            <w:pPr>
              <w:jc w:val="right"/>
              <w:rPr>
                <w:sz w:val="19"/>
                <w:szCs w:val="19"/>
              </w:rPr>
            </w:pPr>
            <w:r>
              <w:rPr>
                <w:sz w:val="19"/>
                <w:szCs w:val="19"/>
              </w:rPr>
              <w:t>500.000,00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556C49FD" w14:textId="77777777" w:rsidR="00872FB3" w:rsidRDefault="00872FB3" w:rsidP="00273EDC">
            <w:pPr>
              <w:jc w:val="right"/>
              <w:rPr>
                <w:sz w:val="19"/>
                <w:szCs w:val="19"/>
              </w:rPr>
            </w:pPr>
            <w:r>
              <w:rPr>
                <w:sz w:val="19"/>
                <w:szCs w:val="19"/>
              </w:rPr>
              <w:t>0,00</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365F618D" w14:textId="77777777" w:rsidR="00872FB3" w:rsidRDefault="00872FB3" w:rsidP="00273EDC">
            <w:pPr>
              <w:jc w:val="right"/>
              <w:rPr>
                <w:sz w:val="19"/>
                <w:szCs w:val="19"/>
              </w:rPr>
            </w:pPr>
            <w:r>
              <w:rPr>
                <w:sz w:val="19"/>
                <w:szCs w:val="19"/>
              </w:rPr>
              <w:t>0,0</w:t>
            </w:r>
          </w:p>
        </w:tc>
      </w:tr>
      <w:tr w:rsidR="00872FB3" w:rsidRPr="003A470C" w14:paraId="16DA5B80" w14:textId="77777777" w:rsidTr="00273EDC">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14:paraId="7BA5556E" w14:textId="77777777" w:rsidR="00872FB3" w:rsidRPr="003A470C" w:rsidRDefault="00872FB3" w:rsidP="00273EDC">
            <w:pPr>
              <w:rPr>
                <w:color w:val="000000"/>
                <w:sz w:val="19"/>
                <w:szCs w:val="19"/>
              </w:rPr>
            </w:pPr>
            <w:r w:rsidRPr="003A470C">
              <w:rPr>
                <w:b/>
                <w:bCs/>
                <w:color w:val="000000"/>
                <w:sz w:val="19"/>
                <w:szCs w:val="19"/>
              </w:rPr>
              <w:t>Program</w:t>
            </w:r>
          </w:p>
        </w:tc>
        <w:tc>
          <w:tcPr>
            <w:tcW w:w="98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10CB5A78" w14:textId="77777777" w:rsidR="00872FB3" w:rsidRDefault="00872FB3" w:rsidP="00273EDC">
            <w:pPr>
              <w:rPr>
                <w:sz w:val="19"/>
                <w:szCs w:val="19"/>
              </w:rPr>
            </w:pPr>
            <w:r w:rsidRPr="000937F3">
              <w:rPr>
                <w:b/>
                <w:bCs/>
                <w:sz w:val="19"/>
                <w:szCs w:val="19"/>
              </w:rPr>
              <w:t>103</w:t>
            </w:r>
            <w:r>
              <w:rPr>
                <w:b/>
                <w:bCs/>
                <w:sz w:val="19"/>
                <w:szCs w:val="19"/>
              </w:rPr>
              <w:t>8</w:t>
            </w:r>
          </w:p>
        </w:tc>
        <w:tc>
          <w:tcPr>
            <w:tcW w:w="4941"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645A6AA9" w14:textId="77777777" w:rsidR="00872FB3" w:rsidRPr="000937F3" w:rsidRDefault="00872FB3" w:rsidP="00273EDC">
            <w:pPr>
              <w:rPr>
                <w:sz w:val="19"/>
                <w:szCs w:val="19"/>
              </w:rPr>
            </w:pPr>
            <w:r>
              <w:rPr>
                <w:b/>
                <w:bCs/>
                <w:sz w:val="19"/>
                <w:szCs w:val="19"/>
              </w:rPr>
              <w:t xml:space="preserve">Izrada prostorno-planske dokumentacije </w:t>
            </w:r>
          </w:p>
        </w:tc>
        <w:tc>
          <w:tcPr>
            <w:tcW w:w="140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7BBAB0A7" w14:textId="77777777" w:rsidR="00872FB3" w:rsidRPr="001B1280" w:rsidRDefault="00872FB3" w:rsidP="00273EDC">
            <w:pPr>
              <w:jc w:val="right"/>
              <w:rPr>
                <w:b/>
                <w:bCs/>
                <w:sz w:val="19"/>
                <w:szCs w:val="19"/>
              </w:rPr>
            </w:pPr>
            <w:r>
              <w:rPr>
                <w:b/>
                <w:bCs/>
                <w:sz w:val="19"/>
                <w:szCs w:val="19"/>
              </w:rPr>
              <w:t>200.000,00</w:t>
            </w:r>
          </w:p>
        </w:tc>
        <w:tc>
          <w:tcPr>
            <w:tcW w:w="1410"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44180003" w14:textId="77777777" w:rsidR="00872FB3" w:rsidRPr="001B1280" w:rsidRDefault="00872FB3" w:rsidP="00273EDC">
            <w:pPr>
              <w:jc w:val="right"/>
              <w:rPr>
                <w:b/>
                <w:bCs/>
                <w:sz w:val="19"/>
                <w:szCs w:val="19"/>
              </w:rPr>
            </w:pPr>
            <w:r>
              <w:rPr>
                <w:b/>
                <w:bCs/>
                <w:sz w:val="19"/>
                <w:szCs w:val="19"/>
              </w:rPr>
              <w:t>0,00</w:t>
            </w:r>
          </w:p>
        </w:tc>
        <w:tc>
          <w:tcPr>
            <w:tcW w:w="766"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67C54AFB" w14:textId="77777777" w:rsidR="00872FB3" w:rsidRPr="001B1280" w:rsidRDefault="00872FB3" w:rsidP="00273EDC">
            <w:pPr>
              <w:jc w:val="right"/>
              <w:rPr>
                <w:b/>
                <w:bCs/>
                <w:sz w:val="19"/>
                <w:szCs w:val="19"/>
              </w:rPr>
            </w:pPr>
            <w:r>
              <w:rPr>
                <w:b/>
                <w:bCs/>
                <w:sz w:val="19"/>
                <w:szCs w:val="19"/>
              </w:rPr>
              <w:t>0,0</w:t>
            </w:r>
          </w:p>
        </w:tc>
      </w:tr>
      <w:tr w:rsidR="00872FB3" w:rsidRPr="003A470C" w14:paraId="41579F5C" w14:textId="77777777" w:rsidTr="00273EDC">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4E895" w14:textId="77777777" w:rsidR="00872FB3" w:rsidRPr="003A470C" w:rsidRDefault="00872FB3" w:rsidP="00273EDC">
            <w:pPr>
              <w:rPr>
                <w:color w:val="000000"/>
                <w:sz w:val="19"/>
                <w:szCs w:val="19"/>
              </w:rPr>
            </w:pPr>
            <w:r w:rsidRPr="003A470C">
              <w:rPr>
                <w:color w:val="000000"/>
                <w:sz w:val="19"/>
                <w:szCs w:val="19"/>
              </w:rPr>
              <w:t>Kapitalni projekt</w:t>
            </w: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3B8B86FA" w14:textId="77777777" w:rsidR="00872FB3" w:rsidRDefault="00872FB3" w:rsidP="00273EDC">
            <w:pPr>
              <w:rPr>
                <w:sz w:val="19"/>
                <w:szCs w:val="19"/>
              </w:rPr>
            </w:pPr>
            <w:r>
              <w:rPr>
                <w:sz w:val="19"/>
                <w:szCs w:val="19"/>
              </w:rPr>
              <w:t>K1038 01</w:t>
            </w:r>
          </w:p>
        </w:tc>
        <w:tc>
          <w:tcPr>
            <w:tcW w:w="4941" w:type="dxa"/>
            <w:tcBorders>
              <w:top w:val="single" w:sz="4" w:space="0" w:color="auto"/>
              <w:left w:val="nil"/>
              <w:bottom w:val="single" w:sz="4" w:space="0" w:color="auto"/>
              <w:right w:val="single" w:sz="4" w:space="0" w:color="auto"/>
            </w:tcBorders>
            <w:shd w:val="clear" w:color="auto" w:fill="auto"/>
            <w:vAlign w:val="center"/>
          </w:tcPr>
          <w:p w14:paraId="72C5FF68" w14:textId="77777777" w:rsidR="00872FB3" w:rsidRPr="000937F3" w:rsidRDefault="00872FB3" w:rsidP="00273EDC">
            <w:pPr>
              <w:rPr>
                <w:sz w:val="19"/>
                <w:szCs w:val="19"/>
              </w:rPr>
            </w:pPr>
            <w:r>
              <w:rPr>
                <w:sz w:val="19"/>
                <w:szCs w:val="19"/>
              </w:rPr>
              <w:t>Prostorni plan</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30E429C6" w14:textId="77777777" w:rsidR="00872FB3" w:rsidRDefault="00872FB3" w:rsidP="00273EDC">
            <w:pPr>
              <w:jc w:val="right"/>
              <w:rPr>
                <w:sz w:val="19"/>
                <w:szCs w:val="19"/>
              </w:rPr>
            </w:pPr>
            <w:r>
              <w:rPr>
                <w:sz w:val="19"/>
                <w:szCs w:val="19"/>
              </w:rPr>
              <w:t>200.000,00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3C236779" w14:textId="77777777" w:rsidR="00872FB3" w:rsidRDefault="00872FB3" w:rsidP="00273EDC">
            <w:pPr>
              <w:jc w:val="right"/>
              <w:rPr>
                <w:sz w:val="19"/>
                <w:szCs w:val="19"/>
              </w:rPr>
            </w:pPr>
            <w:r>
              <w:rPr>
                <w:sz w:val="19"/>
                <w:szCs w:val="19"/>
              </w:rPr>
              <w:t>0,00</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35455EEE" w14:textId="77777777" w:rsidR="00872FB3" w:rsidRDefault="00872FB3" w:rsidP="00273EDC">
            <w:pPr>
              <w:jc w:val="right"/>
              <w:rPr>
                <w:sz w:val="19"/>
                <w:szCs w:val="19"/>
              </w:rPr>
            </w:pPr>
            <w:r>
              <w:rPr>
                <w:sz w:val="19"/>
                <w:szCs w:val="19"/>
              </w:rPr>
              <w:t>0,0</w:t>
            </w:r>
          </w:p>
        </w:tc>
      </w:tr>
      <w:tr w:rsidR="00872FB3" w:rsidRPr="003A470C" w14:paraId="703E49F2" w14:textId="77777777" w:rsidTr="00273EDC">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14:paraId="59897086" w14:textId="77777777" w:rsidR="00872FB3" w:rsidRPr="003A470C" w:rsidRDefault="00872FB3" w:rsidP="00273EDC">
            <w:pPr>
              <w:rPr>
                <w:color w:val="000000"/>
                <w:sz w:val="19"/>
                <w:szCs w:val="19"/>
              </w:rPr>
            </w:pPr>
            <w:r w:rsidRPr="003A470C">
              <w:rPr>
                <w:b/>
                <w:bCs/>
                <w:color w:val="000000"/>
                <w:sz w:val="19"/>
                <w:szCs w:val="19"/>
              </w:rPr>
              <w:t>Program</w:t>
            </w:r>
          </w:p>
        </w:tc>
        <w:tc>
          <w:tcPr>
            <w:tcW w:w="98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08AEB84C" w14:textId="77777777" w:rsidR="00872FB3" w:rsidRDefault="00872FB3" w:rsidP="00273EDC">
            <w:pPr>
              <w:rPr>
                <w:sz w:val="19"/>
                <w:szCs w:val="19"/>
              </w:rPr>
            </w:pPr>
            <w:r w:rsidRPr="000937F3">
              <w:rPr>
                <w:b/>
                <w:bCs/>
                <w:sz w:val="19"/>
                <w:szCs w:val="19"/>
              </w:rPr>
              <w:t>103</w:t>
            </w:r>
            <w:r>
              <w:rPr>
                <w:b/>
                <w:bCs/>
                <w:sz w:val="19"/>
                <w:szCs w:val="19"/>
              </w:rPr>
              <w:t>9</w:t>
            </w:r>
          </w:p>
        </w:tc>
        <w:tc>
          <w:tcPr>
            <w:tcW w:w="4941"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31E0F980" w14:textId="77777777" w:rsidR="00872FB3" w:rsidRPr="000937F3" w:rsidRDefault="00872FB3" w:rsidP="00273EDC">
            <w:pPr>
              <w:rPr>
                <w:sz w:val="19"/>
                <w:szCs w:val="19"/>
              </w:rPr>
            </w:pPr>
            <w:r>
              <w:rPr>
                <w:b/>
                <w:bCs/>
                <w:sz w:val="19"/>
                <w:szCs w:val="19"/>
              </w:rPr>
              <w:t xml:space="preserve">Poticanje stambene gradnje </w:t>
            </w:r>
          </w:p>
        </w:tc>
        <w:tc>
          <w:tcPr>
            <w:tcW w:w="140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1ED07EB1" w14:textId="77777777" w:rsidR="00872FB3" w:rsidRPr="001B5362" w:rsidRDefault="00872FB3" w:rsidP="00273EDC">
            <w:pPr>
              <w:jc w:val="right"/>
              <w:rPr>
                <w:b/>
                <w:bCs/>
                <w:sz w:val="19"/>
                <w:szCs w:val="19"/>
              </w:rPr>
            </w:pPr>
            <w:r w:rsidRPr="001B5362">
              <w:rPr>
                <w:b/>
                <w:bCs/>
                <w:sz w:val="19"/>
                <w:szCs w:val="19"/>
              </w:rPr>
              <w:t>50.000,00</w:t>
            </w:r>
          </w:p>
        </w:tc>
        <w:tc>
          <w:tcPr>
            <w:tcW w:w="1410"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3F9901F3" w14:textId="77777777" w:rsidR="00872FB3" w:rsidRPr="001B5362" w:rsidRDefault="00872FB3" w:rsidP="00273EDC">
            <w:pPr>
              <w:jc w:val="right"/>
              <w:rPr>
                <w:b/>
                <w:bCs/>
                <w:sz w:val="19"/>
                <w:szCs w:val="19"/>
              </w:rPr>
            </w:pPr>
            <w:r w:rsidRPr="001B5362">
              <w:rPr>
                <w:b/>
                <w:bCs/>
                <w:sz w:val="19"/>
                <w:szCs w:val="19"/>
              </w:rPr>
              <w:t>0,00</w:t>
            </w:r>
          </w:p>
        </w:tc>
        <w:tc>
          <w:tcPr>
            <w:tcW w:w="766"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6BECA336" w14:textId="77777777" w:rsidR="00872FB3" w:rsidRPr="001B5362" w:rsidRDefault="00872FB3" w:rsidP="00273EDC">
            <w:pPr>
              <w:jc w:val="right"/>
              <w:rPr>
                <w:b/>
                <w:bCs/>
                <w:sz w:val="19"/>
                <w:szCs w:val="19"/>
              </w:rPr>
            </w:pPr>
            <w:r w:rsidRPr="001B5362">
              <w:rPr>
                <w:b/>
                <w:bCs/>
                <w:sz w:val="19"/>
                <w:szCs w:val="19"/>
              </w:rPr>
              <w:t>0,0</w:t>
            </w:r>
          </w:p>
        </w:tc>
      </w:tr>
      <w:tr w:rsidR="00872FB3" w:rsidRPr="003A470C" w14:paraId="03F44DDA"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20A7C885" w14:textId="77777777" w:rsidR="00872FB3" w:rsidRPr="003A470C" w:rsidRDefault="00872FB3" w:rsidP="00273EDC">
            <w:pPr>
              <w:rPr>
                <w:color w:val="000000"/>
                <w:sz w:val="19"/>
                <w:szCs w:val="19"/>
              </w:rPr>
            </w:pPr>
            <w:r w:rsidRPr="003A470C">
              <w:rPr>
                <w:color w:val="000000"/>
                <w:sz w:val="19"/>
                <w:szCs w:val="19"/>
              </w:rPr>
              <w:t>Tekući projekt</w:t>
            </w:r>
          </w:p>
        </w:tc>
        <w:tc>
          <w:tcPr>
            <w:tcW w:w="987" w:type="dxa"/>
            <w:tcBorders>
              <w:top w:val="nil"/>
              <w:left w:val="nil"/>
              <w:bottom w:val="single" w:sz="4" w:space="0" w:color="auto"/>
              <w:right w:val="single" w:sz="4" w:space="0" w:color="auto"/>
            </w:tcBorders>
            <w:shd w:val="clear" w:color="auto" w:fill="auto"/>
            <w:noWrap/>
          </w:tcPr>
          <w:p w14:paraId="5FC456AE" w14:textId="77777777" w:rsidR="00872FB3" w:rsidRDefault="00872FB3" w:rsidP="00273EDC">
            <w:pPr>
              <w:rPr>
                <w:sz w:val="19"/>
                <w:szCs w:val="19"/>
              </w:rPr>
            </w:pPr>
            <w:r>
              <w:rPr>
                <w:sz w:val="19"/>
                <w:szCs w:val="19"/>
              </w:rPr>
              <w:t>T1039 01</w:t>
            </w:r>
          </w:p>
        </w:tc>
        <w:tc>
          <w:tcPr>
            <w:tcW w:w="4941" w:type="dxa"/>
            <w:tcBorders>
              <w:top w:val="single" w:sz="4" w:space="0" w:color="auto"/>
              <w:left w:val="nil"/>
              <w:bottom w:val="single" w:sz="4" w:space="0" w:color="auto"/>
              <w:right w:val="single" w:sz="4" w:space="0" w:color="auto"/>
            </w:tcBorders>
            <w:shd w:val="clear" w:color="auto" w:fill="auto"/>
            <w:vAlign w:val="center"/>
          </w:tcPr>
          <w:p w14:paraId="0A3E2C2D" w14:textId="77777777" w:rsidR="00872FB3" w:rsidRPr="000937F3" w:rsidRDefault="00872FB3" w:rsidP="00273EDC">
            <w:pPr>
              <w:rPr>
                <w:sz w:val="19"/>
                <w:szCs w:val="19"/>
              </w:rPr>
            </w:pPr>
            <w:r>
              <w:rPr>
                <w:sz w:val="19"/>
                <w:szCs w:val="19"/>
              </w:rPr>
              <w:t>Društveno poticana stanogradnja - POS</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0E318175" w14:textId="77777777" w:rsidR="00872FB3" w:rsidRDefault="00872FB3" w:rsidP="00273EDC">
            <w:pPr>
              <w:jc w:val="right"/>
              <w:rPr>
                <w:sz w:val="19"/>
                <w:szCs w:val="19"/>
              </w:rPr>
            </w:pPr>
            <w:r>
              <w:rPr>
                <w:sz w:val="19"/>
                <w:szCs w:val="19"/>
              </w:rPr>
              <w:t>50.000,00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1C402771" w14:textId="77777777" w:rsidR="00872FB3" w:rsidRDefault="00872FB3" w:rsidP="00273EDC">
            <w:pPr>
              <w:jc w:val="right"/>
              <w:rPr>
                <w:sz w:val="19"/>
                <w:szCs w:val="19"/>
              </w:rPr>
            </w:pPr>
            <w:r>
              <w:rPr>
                <w:sz w:val="19"/>
                <w:szCs w:val="19"/>
              </w:rPr>
              <w:t>0,00</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6435EDE5" w14:textId="77777777" w:rsidR="00872FB3" w:rsidRDefault="00872FB3" w:rsidP="00273EDC">
            <w:pPr>
              <w:jc w:val="right"/>
              <w:rPr>
                <w:sz w:val="19"/>
                <w:szCs w:val="19"/>
              </w:rPr>
            </w:pPr>
            <w:r>
              <w:rPr>
                <w:sz w:val="19"/>
                <w:szCs w:val="19"/>
              </w:rPr>
              <w:t>0,0</w:t>
            </w:r>
          </w:p>
        </w:tc>
      </w:tr>
      <w:tr w:rsidR="00872FB3" w:rsidRPr="003A470C" w14:paraId="42FDB6FD" w14:textId="77777777" w:rsidTr="00273EDC">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14:paraId="4E5B47A3" w14:textId="77777777" w:rsidR="00872FB3" w:rsidRPr="003A470C" w:rsidRDefault="00872FB3" w:rsidP="00273EDC">
            <w:pPr>
              <w:rPr>
                <w:color w:val="000000"/>
                <w:sz w:val="19"/>
                <w:szCs w:val="19"/>
              </w:rPr>
            </w:pPr>
            <w:r w:rsidRPr="003A470C">
              <w:rPr>
                <w:b/>
                <w:bCs/>
                <w:color w:val="000000"/>
                <w:sz w:val="19"/>
                <w:szCs w:val="19"/>
              </w:rPr>
              <w:t>Program</w:t>
            </w:r>
          </w:p>
        </w:tc>
        <w:tc>
          <w:tcPr>
            <w:tcW w:w="98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1ED80ED6" w14:textId="77777777" w:rsidR="00872FB3" w:rsidRDefault="00872FB3" w:rsidP="00273EDC">
            <w:pPr>
              <w:rPr>
                <w:sz w:val="19"/>
                <w:szCs w:val="19"/>
              </w:rPr>
            </w:pPr>
            <w:r w:rsidRPr="000937F3">
              <w:rPr>
                <w:b/>
                <w:bCs/>
                <w:sz w:val="19"/>
                <w:szCs w:val="19"/>
              </w:rPr>
              <w:t>10</w:t>
            </w:r>
            <w:r>
              <w:rPr>
                <w:b/>
                <w:bCs/>
                <w:sz w:val="19"/>
                <w:szCs w:val="19"/>
              </w:rPr>
              <w:t>40</w:t>
            </w:r>
          </w:p>
        </w:tc>
        <w:tc>
          <w:tcPr>
            <w:tcW w:w="4941"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61BDDA51" w14:textId="77777777" w:rsidR="00872FB3" w:rsidRDefault="00872FB3" w:rsidP="00273EDC">
            <w:pPr>
              <w:rPr>
                <w:sz w:val="19"/>
                <w:szCs w:val="19"/>
              </w:rPr>
            </w:pPr>
            <w:r>
              <w:rPr>
                <w:b/>
                <w:bCs/>
                <w:sz w:val="19"/>
                <w:szCs w:val="19"/>
              </w:rPr>
              <w:t xml:space="preserve">Strategija razvoja Grada Lepoglave </w:t>
            </w:r>
          </w:p>
        </w:tc>
        <w:tc>
          <w:tcPr>
            <w:tcW w:w="140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4B6D4691" w14:textId="77777777" w:rsidR="00872FB3" w:rsidRPr="001B5362" w:rsidRDefault="00872FB3" w:rsidP="00273EDC">
            <w:pPr>
              <w:jc w:val="right"/>
              <w:rPr>
                <w:b/>
                <w:bCs/>
                <w:sz w:val="19"/>
                <w:szCs w:val="19"/>
              </w:rPr>
            </w:pPr>
            <w:r w:rsidRPr="001B5362">
              <w:rPr>
                <w:b/>
                <w:bCs/>
                <w:sz w:val="19"/>
                <w:szCs w:val="19"/>
              </w:rPr>
              <w:t>50.000,00</w:t>
            </w:r>
          </w:p>
        </w:tc>
        <w:tc>
          <w:tcPr>
            <w:tcW w:w="1410"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3A390D28" w14:textId="77777777" w:rsidR="00872FB3" w:rsidRPr="001B5362" w:rsidRDefault="00872FB3" w:rsidP="00273EDC">
            <w:pPr>
              <w:jc w:val="right"/>
              <w:rPr>
                <w:b/>
                <w:bCs/>
                <w:sz w:val="19"/>
                <w:szCs w:val="19"/>
              </w:rPr>
            </w:pPr>
            <w:r w:rsidRPr="001B5362">
              <w:rPr>
                <w:b/>
                <w:bCs/>
                <w:sz w:val="19"/>
                <w:szCs w:val="19"/>
              </w:rPr>
              <w:t>0,00</w:t>
            </w:r>
          </w:p>
        </w:tc>
        <w:tc>
          <w:tcPr>
            <w:tcW w:w="766"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39BA8143" w14:textId="77777777" w:rsidR="00872FB3" w:rsidRPr="001B5362" w:rsidRDefault="00872FB3" w:rsidP="00273EDC">
            <w:pPr>
              <w:jc w:val="right"/>
              <w:rPr>
                <w:b/>
                <w:bCs/>
                <w:sz w:val="19"/>
                <w:szCs w:val="19"/>
              </w:rPr>
            </w:pPr>
            <w:r w:rsidRPr="001B5362">
              <w:rPr>
                <w:b/>
                <w:bCs/>
                <w:sz w:val="19"/>
                <w:szCs w:val="19"/>
              </w:rPr>
              <w:t>0,0</w:t>
            </w:r>
          </w:p>
        </w:tc>
      </w:tr>
      <w:tr w:rsidR="00872FB3" w:rsidRPr="003A470C" w14:paraId="3C101A61" w14:textId="77777777" w:rsidTr="00273EDC">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1A61E4F9" w14:textId="77777777" w:rsidR="00872FB3" w:rsidRPr="003A470C" w:rsidRDefault="00872FB3" w:rsidP="00273EDC">
            <w:pPr>
              <w:rPr>
                <w:color w:val="000000"/>
                <w:sz w:val="19"/>
                <w:szCs w:val="19"/>
              </w:rPr>
            </w:pPr>
            <w:r w:rsidRPr="003A470C">
              <w:rPr>
                <w:color w:val="000000"/>
                <w:sz w:val="19"/>
                <w:szCs w:val="19"/>
              </w:rPr>
              <w:t>Tekući projekt</w:t>
            </w:r>
          </w:p>
        </w:tc>
        <w:tc>
          <w:tcPr>
            <w:tcW w:w="987" w:type="dxa"/>
            <w:tcBorders>
              <w:top w:val="nil"/>
              <w:left w:val="nil"/>
              <w:bottom w:val="single" w:sz="4" w:space="0" w:color="auto"/>
              <w:right w:val="single" w:sz="4" w:space="0" w:color="auto"/>
            </w:tcBorders>
            <w:shd w:val="clear" w:color="auto" w:fill="auto"/>
            <w:noWrap/>
          </w:tcPr>
          <w:p w14:paraId="3899EEDD" w14:textId="77777777" w:rsidR="00872FB3" w:rsidRDefault="00872FB3" w:rsidP="00273EDC">
            <w:pPr>
              <w:rPr>
                <w:sz w:val="19"/>
                <w:szCs w:val="19"/>
              </w:rPr>
            </w:pPr>
            <w:r>
              <w:rPr>
                <w:sz w:val="19"/>
                <w:szCs w:val="19"/>
              </w:rPr>
              <w:t>T1040 01</w:t>
            </w:r>
          </w:p>
        </w:tc>
        <w:tc>
          <w:tcPr>
            <w:tcW w:w="4941" w:type="dxa"/>
            <w:tcBorders>
              <w:top w:val="single" w:sz="4" w:space="0" w:color="auto"/>
              <w:left w:val="nil"/>
              <w:bottom w:val="single" w:sz="4" w:space="0" w:color="auto"/>
              <w:right w:val="single" w:sz="4" w:space="0" w:color="auto"/>
            </w:tcBorders>
            <w:shd w:val="clear" w:color="auto" w:fill="auto"/>
            <w:vAlign w:val="center"/>
          </w:tcPr>
          <w:p w14:paraId="046D55ED" w14:textId="77777777" w:rsidR="00872FB3" w:rsidRDefault="00872FB3" w:rsidP="00273EDC">
            <w:pPr>
              <w:rPr>
                <w:sz w:val="19"/>
                <w:szCs w:val="19"/>
              </w:rPr>
            </w:pPr>
            <w:r>
              <w:rPr>
                <w:sz w:val="19"/>
                <w:szCs w:val="19"/>
              </w:rPr>
              <w:t>Strategija razvoja Grada Lepoglave za razdoblje od 2021. – 2027. godine</w:t>
            </w:r>
          </w:p>
        </w:tc>
        <w:tc>
          <w:tcPr>
            <w:tcW w:w="1407" w:type="dxa"/>
            <w:tcBorders>
              <w:top w:val="single" w:sz="4" w:space="0" w:color="auto"/>
              <w:left w:val="nil"/>
              <w:bottom w:val="single" w:sz="4" w:space="0" w:color="auto"/>
              <w:right w:val="single" w:sz="4" w:space="0" w:color="auto"/>
            </w:tcBorders>
            <w:shd w:val="clear" w:color="auto" w:fill="auto"/>
            <w:noWrap/>
          </w:tcPr>
          <w:p w14:paraId="71861D11" w14:textId="77777777" w:rsidR="00872FB3" w:rsidRDefault="00872FB3" w:rsidP="00273EDC">
            <w:pPr>
              <w:jc w:val="right"/>
              <w:rPr>
                <w:sz w:val="19"/>
                <w:szCs w:val="19"/>
              </w:rPr>
            </w:pPr>
            <w:r>
              <w:rPr>
                <w:sz w:val="19"/>
                <w:szCs w:val="19"/>
              </w:rPr>
              <w:t>50.000,00</w:t>
            </w:r>
          </w:p>
        </w:tc>
        <w:tc>
          <w:tcPr>
            <w:tcW w:w="1410" w:type="dxa"/>
            <w:tcBorders>
              <w:top w:val="single" w:sz="4" w:space="0" w:color="auto"/>
              <w:left w:val="nil"/>
              <w:bottom w:val="single" w:sz="4" w:space="0" w:color="auto"/>
              <w:right w:val="single" w:sz="4" w:space="0" w:color="auto"/>
            </w:tcBorders>
            <w:shd w:val="clear" w:color="auto" w:fill="auto"/>
            <w:noWrap/>
          </w:tcPr>
          <w:p w14:paraId="41160951" w14:textId="77777777" w:rsidR="00872FB3" w:rsidRDefault="00872FB3" w:rsidP="00273EDC">
            <w:pPr>
              <w:jc w:val="right"/>
              <w:rPr>
                <w:sz w:val="19"/>
                <w:szCs w:val="19"/>
              </w:rPr>
            </w:pPr>
            <w:r>
              <w:rPr>
                <w:sz w:val="19"/>
                <w:szCs w:val="19"/>
              </w:rPr>
              <w:t>0,00</w:t>
            </w:r>
          </w:p>
        </w:tc>
        <w:tc>
          <w:tcPr>
            <w:tcW w:w="766" w:type="dxa"/>
            <w:tcBorders>
              <w:top w:val="single" w:sz="4" w:space="0" w:color="auto"/>
              <w:left w:val="nil"/>
              <w:bottom w:val="single" w:sz="4" w:space="0" w:color="auto"/>
              <w:right w:val="single" w:sz="4" w:space="0" w:color="auto"/>
            </w:tcBorders>
            <w:shd w:val="clear" w:color="auto" w:fill="auto"/>
            <w:noWrap/>
          </w:tcPr>
          <w:p w14:paraId="057030E3" w14:textId="77777777" w:rsidR="00872FB3" w:rsidRDefault="00872FB3" w:rsidP="00273EDC">
            <w:pPr>
              <w:jc w:val="right"/>
              <w:rPr>
                <w:sz w:val="19"/>
                <w:szCs w:val="19"/>
              </w:rPr>
            </w:pPr>
            <w:r>
              <w:rPr>
                <w:sz w:val="19"/>
                <w:szCs w:val="19"/>
              </w:rPr>
              <w:t>0,0</w:t>
            </w:r>
          </w:p>
        </w:tc>
      </w:tr>
    </w:tbl>
    <w:p w14:paraId="50D0D1A1" w14:textId="77777777" w:rsidR="00872FB3" w:rsidRPr="003A470C" w:rsidRDefault="00872FB3" w:rsidP="00872FB3">
      <w:pPr>
        <w:jc w:val="both"/>
        <w:rPr>
          <w:u w:val="single"/>
        </w:rPr>
      </w:pPr>
    </w:p>
    <w:p w14:paraId="7606F7E2" w14:textId="77777777" w:rsidR="00872FB3" w:rsidRPr="003A470C" w:rsidRDefault="00872FB3" w:rsidP="00872FB3">
      <w:pPr>
        <w:ind w:firstLine="284"/>
        <w:jc w:val="both"/>
        <w:rPr>
          <w:b/>
        </w:rPr>
      </w:pPr>
      <w:r w:rsidRPr="001B23CE">
        <w:rPr>
          <w:b/>
        </w:rPr>
        <w:t>GLAVA 00301 KOMUNALNA DJELATNOST - TEKUĆE ODRŽAVANJE</w:t>
      </w:r>
    </w:p>
    <w:p w14:paraId="0460969C" w14:textId="77777777" w:rsidR="00872FB3" w:rsidRPr="003A470C" w:rsidRDefault="00872FB3" w:rsidP="00872FB3">
      <w:pPr>
        <w:ind w:firstLine="284"/>
        <w:jc w:val="both"/>
        <w:rPr>
          <w:b/>
          <w:i/>
        </w:rPr>
      </w:pPr>
    </w:p>
    <w:p w14:paraId="087E9BBE" w14:textId="77777777" w:rsidR="00872FB3" w:rsidRPr="003A470C" w:rsidRDefault="00872FB3" w:rsidP="00872FB3">
      <w:pPr>
        <w:ind w:firstLine="284"/>
        <w:jc w:val="both"/>
      </w:pPr>
      <w:r w:rsidRPr="003A470C">
        <w:rPr>
          <w:b/>
          <w:i/>
        </w:rPr>
        <w:t xml:space="preserve">Aktivnost A1005 01 Održavanje i uređivanje javnih površina - </w:t>
      </w:r>
      <w:r w:rsidRPr="003A470C">
        <w:t xml:space="preserve">rashodi su izvršeni u iznosu od </w:t>
      </w:r>
      <w:r>
        <w:t>144.204,05</w:t>
      </w:r>
      <w:r w:rsidRPr="003A470C">
        <w:t xml:space="preserve"> kuna (</w:t>
      </w:r>
      <w:r>
        <w:t xml:space="preserve">24,0 </w:t>
      </w:r>
      <w:r w:rsidRPr="003A470C">
        <w:t xml:space="preserve">% plana). Rashodi se odnose na održavanje javnih, zelenih površina te održavanje čistoće pješačkih staza i nogostupa, ulica i javnih prometnih površina na području Grada Lepoglave. Navedeni poslovi su povjereni poduzeću Enigma d.o.o, Hrvatskih pavlina 7, 42250 Lepoglava, temeljem ugovora na razdoblje od 10.08.2017. - 10.08.2021. godine. </w:t>
      </w:r>
    </w:p>
    <w:p w14:paraId="7C297CEB" w14:textId="77777777" w:rsidR="00872FB3" w:rsidRPr="003A470C" w:rsidRDefault="00872FB3" w:rsidP="00872FB3">
      <w:pPr>
        <w:spacing w:line="276" w:lineRule="auto"/>
        <w:ind w:firstLine="284"/>
        <w:jc w:val="both"/>
      </w:pPr>
      <w:r w:rsidRPr="003A470C">
        <w:rPr>
          <w:b/>
          <w:i/>
          <w:szCs w:val="19"/>
        </w:rPr>
        <w:t xml:space="preserve">Aktivnost A1005 02 Održavanje javne rasvjete - </w:t>
      </w:r>
      <w:r w:rsidRPr="003A470C">
        <w:t xml:space="preserve">rashodi su izvršeni u iznosu od </w:t>
      </w:r>
      <w:r>
        <w:t>59.889,38</w:t>
      </w:r>
      <w:r w:rsidRPr="003A470C">
        <w:t xml:space="preserve"> kun</w:t>
      </w:r>
      <w:r>
        <w:t>a</w:t>
      </w:r>
      <w:r w:rsidRPr="003A470C">
        <w:t xml:space="preserve"> </w:t>
      </w:r>
      <w:r>
        <w:t xml:space="preserve">(26,0 </w:t>
      </w:r>
      <w:r w:rsidRPr="003A470C">
        <w:t xml:space="preserve">% plana), a podrazumijevaju troškove brige o objektima i uređajima javne rasvjete </w:t>
      </w:r>
      <w:r w:rsidRPr="003A470C">
        <w:lastRenderedPageBreak/>
        <w:t>radi osiguranja kontinuirane i nesmetane funkcije rasvjete javnih površina, javnih cesta koja prolaze kroz naselja i nerazvrstanih cesta. Poslove održavanja javne rasvjete na području Grada Lepoglave vrši Obrt Elekt</w:t>
      </w:r>
      <w:r>
        <w:t>r</w:t>
      </w:r>
      <w:r w:rsidRPr="003A470C">
        <w:t xml:space="preserve">o Golub, </w:t>
      </w:r>
      <w:proofErr w:type="spellStart"/>
      <w:r w:rsidRPr="003A470C">
        <w:t>Horvatsko</w:t>
      </w:r>
      <w:proofErr w:type="spellEnd"/>
      <w:r w:rsidRPr="003A470C">
        <w:t xml:space="preserve"> 62, 42244 Klenovnik, temeljem ugovora</w:t>
      </w:r>
      <w:r>
        <w:t xml:space="preserve"> sklopljenog na razdoblje </w:t>
      </w:r>
      <w:r w:rsidRPr="006354E5">
        <w:t>od 12.11.2020. - 12.11.2021.</w:t>
      </w:r>
      <w:r>
        <w:t xml:space="preserve"> godine. </w:t>
      </w:r>
    </w:p>
    <w:p w14:paraId="5EAA4CB7" w14:textId="77777777" w:rsidR="00872FB3" w:rsidRPr="003A470C" w:rsidRDefault="00872FB3" w:rsidP="00872FB3">
      <w:pPr>
        <w:ind w:firstLine="284"/>
        <w:jc w:val="both"/>
      </w:pPr>
      <w:r w:rsidRPr="001436B4">
        <w:rPr>
          <w:b/>
          <w:i/>
          <w:szCs w:val="19"/>
        </w:rPr>
        <w:t>Aktivnost A1005 03 Potrošnja električne</w:t>
      </w:r>
      <w:r w:rsidRPr="003A470C">
        <w:rPr>
          <w:b/>
          <w:i/>
          <w:szCs w:val="19"/>
        </w:rPr>
        <w:t xml:space="preserve"> energije za javnu rasvjetu - </w:t>
      </w:r>
      <w:r w:rsidRPr="003A470C">
        <w:t xml:space="preserve">rashodi su izvršeni u iznosu od </w:t>
      </w:r>
      <w:r>
        <w:t>409.161,98</w:t>
      </w:r>
      <w:r w:rsidRPr="003A470C">
        <w:t xml:space="preserve"> kun</w:t>
      </w:r>
      <w:r>
        <w:t>a</w:t>
      </w:r>
      <w:r w:rsidRPr="003A470C">
        <w:t xml:space="preserve"> (</w:t>
      </w:r>
      <w:r>
        <w:t xml:space="preserve">45,5 </w:t>
      </w:r>
      <w:r w:rsidRPr="003A470C">
        <w:t>% plana),</w:t>
      </w:r>
      <w:r>
        <w:t xml:space="preserve"> a</w:t>
      </w:r>
      <w:r w:rsidRPr="003A470C">
        <w:t xml:space="preserve"> utrošak po mjesnim odborima je:</w:t>
      </w:r>
    </w:p>
    <w:tbl>
      <w:tblPr>
        <w:tblW w:w="4293" w:type="dxa"/>
        <w:tblLook w:val="04A0" w:firstRow="1" w:lastRow="0" w:firstColumn="1" w:lastColumn="0" w:noHBand="0" w:noVBand="1"/>
      </w:tblPr>
      <w:tblGrid>
        <w:gridCol w:w="2491"/>
        <w:gridCol w:w="1802"/>
      </w:tblGrid>
      <w:tr w:rsidR="00872FB3" w:rsidRPr="003A470C" w14:paraId="4B190819" w14:textId="77777777" w:rsidTr="00273EDC">
        <w:trPr>
          <w:trHeight w:val="333"/>
        </w:trPr>
        <w:tc>
          <w:tcPr>
            <w:tcW w:w="2491" w:type="dxa"/>
            <w:shd w:val="clear" w:color="auto" w:fill="auto"/>
            <w:noWrap/>
            <w:vAlign w:val="center"/>
            <w:hideMark/>
          </w:tcPr>
          <w:p w14:paraId="464DE05F" w14:textId="77777777" w:rsidR="00872FB3" w:rsidRPr="003A470C" w:rsidRDefault="00872FB3" w:rsidP="00273EDC">
            <w:pPr>
              <w:jc w:val="both"/>
              <w:rPr>
                <w:color w:val="000000"/>
              </w:rPr>
            </w:pPr>
            <w:r w:rsidRPr="003A470C">
              <w:rPr>
                <w:color w:val="000000"/>
              </w:rPr>
              <w:t>Lepoglava</w:t>
            </w:r>
          </w:p>
        </w:tc>
        <w:tc>
          <w:tcPr>
            <w:tcW w:w="1802" w:type="dxa"/>
            <w:shd w:val="clear" w:color="auto" w:fill="auto"/>
            <w:noWrap/>
            <w:vAlign w:val="center"/>
            <w:hideMark/>
          </w:tcPr>
          <w:p w14:paraId="34A578D3" w14:textId="77777777" w:rsidR="00872FB3" w:rsidRPr="003A470C" w:rsidRDefault="00872FB3" w:rsidP="00273EDC">
            <w:pPr>
              <w:jc w:val="right"/>
              <w:rPr>
                <w:color w:val="000000"/>
              </w:rPr>
            </w:pPr>
            <w:r>
              <w:rPr>
                <w:color w:val="000000"/>
              </w:rPr>
              <w:t xml:space="preserve">70.020,34 </w:t>
            </w:r>
            <w:r w:rsidRPr="003A470C">
              <w:rPr>
                <w:color w:val="000000"/>
              </w:rPr>
              <w:t>kn</w:t>
            </w:r>
          </w:p>
        </w:tc>
      </w:tr>
      <w:tr w:rsidR="00872FB3" w:rsidRPr="003A470C" w14:paraId="7103E759" w14:textId="77777777" w:rsidTr="00273EDC">
        <w:trPr>
          <w:trHeight w:val="333"/>
        </w:trPr>
        <w:tc>
          <w:tcPr>
            <w:tcW w:w="2491" w:type="dxa"/>
            <w:shd w:val="clear" w:color="auto" w:fill="auto"/>
            <w:noWrap/>
            <w:vAlign w:val="center"/>
            <w:hideMark/>
          </w:tcPr>
          <w:p w14:paraId="1A5891EF" w14:textId="77777777" w:rsidR="00872FB3" w:rsidRPr="003A470C" w:rsidRDefault="00872FB3" w:rsidP="00273EDC">
            <w:pPr>
              <w:jc w:val="both"/>
              <w:rPr>
                <w:color w:val="000000"/>
              </w:rPr>
            </w:pPr>
            <w:proofErr w:type="spellStart"/>
            <w:r w:rsidRPr="003A470C">
              <w:rPr>
                <w:color w:val="000000"/>
              </w:rPr>
              <w:t>Kameničko</w:t>
            </w:r>
            <w:proofErr w:type="spellEnd"/>
            <w:r w:rsidRPr="003A470C">
              <w:rPr>
                <w:color w:val="000000"/>
              </w:rPr>
              <w:t xml:space="preserve"> Podgorje</w:t>
            </w:r>
          </w:p>
        </w:tc>
        <w:tc>
          <w:tcPr>
            <w:tcW w:w="1802" w:type="dxa"/>
            <w:shd w:val="clear" w:color="auto" w:fill="auto"/>
            <w:noWrap/>
            <w:vAlign w:val="center"/>
            <w:hideMark/>
          </w:tcPr>
          <w:p w14:paraId="52E3320C" w14:textId="77777777" w:rsidR="00872FB3" w:rsidRPr="003A470C" w:rsidRDefault="00872FB3" w:rsidP="00273EDC">
            <w:pPr>
              <w:jc w:val="right"/>
              <w:rPr>
                <w:color w:val="000000"/>
              </w:rPr>
            </w:pPr>
            <w:r>
              <w:rPr>
                <w:color w:val="000000"/>
              </w:rPr>
              <w:t xml:space="preserve">24.847,35 </w:t>
            </w:r>
            <w:r w:rsidRPr="003A470C">
              <w:rPr>
                <w:color w:val="000000"/>
              </w:rPr>
              <w:t>kn</w:t>
            </w:r>
          </w:p>
        </w:tc>
      </w:tr>
      <w:tr w:rsidR="00872FB3" w:rsidRPr="003A470C" w14:paraId="7F10D31E" w14:textId="77777777" w:rsidTr="00273EDC">
        <w:trPr>
          <w:trHeight w:val="333"/>
        </w:trPr>
        <w:tc>
          <w:tcPr>
            <w:tcW w:w="2491" w:type="dxa"/>
            <w:shd w:val="clear" w:color="auto" w:fill="auto"/>
            <w:noWrap/>
            <w:vAlign w:val="center"/>
            <w:hideMark/>
          </w:tcPr>
          <w:p w14:paraId="3DCF3E3D" w14:textId="77777777" w:rsidR="00872FB3" w:rsidRPr="003A470C" w:rsidRDefault="00872FB3" w:rsidP="00273EDC">
            <w:pPr>
              <w:jc w:val="both"/>
              <w:rPr>
                <w:color w:val="000000"/>
              </w:rPr>
            </w:pPr>
            <w:r w:rsidRPr="003A470C">
              <w:rPr>
                <w:color w:val="000000"/>
              </w:rPr>
              <w:t>Gornja Višnjica</w:t>
            </w:r>
          </w:p>
        </w:tc>
        <w:tc>
          <w:tcPr>
            <w:tcW w:w="1802" w:type="dxa"/>
            <w:shd w:val="clear" w:color="auto" w:fill="auto"/>
            <w:noWrap/>
            <w:vAlign w:val="center"/>
            <w:hideMark/>
          </w:tcPr>
          <w:p w14:paraId="52937C35" w14:textId="77777777" w:rsidR="00872FB3" w:rsidRPr="003A470C" w:rsidRDefault="00872FB3" w:rsidP="00273EDC">
            <w:pPr>
              <w:jc w:val="right"/>
              <w:rPr>
                <w:color w:val="000000"/>
              </w:rPr>
            </w:pPr>
            <w:r>
              <w:rPr>
                <w:color w:val="000000"/>
              </w:rPr>
              <w:t xml:space="preserve">29.867,15 </w:t>
            </w:r>
            <w:r w:rsidRPr="003A470C">
              <w:rPr>
                <w:color w:val="000000"/>
              </w:rPr>
              <w:t>kn</w:t>
            </w:r>
          </w:p>
        </w:tc>
      </w:tr>
      <w:tr w:rsidR="00872FB3" w:rsidRPr="003A470C" w14:paraId="338A7432" w14:textId="77777777" w:rsidTr="00273EDC">
        <w:trPr>
          <w:trHeight w:val="333"/>
        </w:trPr>
        <w:tc>
          <w:tcPr>
            <w:tcW w:w="2491" w:type="dxa"/>
            <w:shd w:val="clear" w:color="auto" w:fill="auto"/>
            <w:noWrap/>
            <w:vAlign w:val="center"/>
            <w:hideMark/>
          </w:tcPr>
          <w:p w14:paraId="43802C3F" w14:textId="77777777" w:rsidR="00872FB3" w:rsidRPr="003A470C" w:rsidRDefault="00872FB3" w:rsidP="00273EDC">
            <w:pPr>
              <w:jc w:val="both"/>
              <w:rPr>
                <w:color w:val="000000"/>
              </w:rPr>
            </w:pPr>
            <w:r w:rsidRPr="003A470C">
              <w:rPr>
                <w:color w:val="000000"/>
              </w:rPr>
              <w:t>Lepoglavska Ves</w:t>
            </w:r>
          </w:p>
        </w:tc>
        <w:tc>
          <w:tcPr>
            <w:tcW w:w="1802" w:type="dxa"/>
            <w:shd w:val="clear" w:color="auto" w:fill="auto"/>
            <w:noWrap/>
            <w:vAlign w:val="center"/>
            <w:hideMark/>
          </w:tcPr>
          <w:p w14:paraId="272E3A97" w14:textId="77777777" w:rsidR="00872FB3" w:rsidRPr="003A470C" w:rsidRDefault="00872FB3" w:rsidP="00273EDC">
            <w:pPr>
              <w:jc w:val="right"/>
              <w:rPr>
                <w:color w:val="000000"/>
              </w:rPr>
            </w:pPr>
            <w:r>
              <w:rPr>
                <w:color w:val="000000"/>
              </w:rPr>
              <w:t xml:space="preserve">49.656,77 </w:t>
            </w:r>
            <w:r w:rsidRPr="003A470C">
              <w:rPr>
                <w:color w:val="000000"/>
              </w:rPr>
              <w:t>kn</w:t>
            </w:r>
          </w:p>
        </w:tc>
      </w:tr>
      <w:tr w:rsidR="00872FB3" w:rsidRPr="003A470C" w14:paraId="2E0898C6" w14:textId="77777777" w:rsidTr="00273EDC">
        <w:trPr>
          <w:trHeight w:val="333"/>
        </w:trPr>
        <w:tc>
          <w:tcPr>
            <w:tcW w:w="2491" w:type="dxa"/>
            <w:shd w:val="clear" w:color="auto" w:fill="auto"/>
            <w:noWrap/>
            <w:vAlign w:val="center"/>
            <w:hideMark/>
          </w:tcPr>
          <w:p w14:paraId="619864A0" w14:textId="77777777" w:rsidR="00872FB3" w:rsidRPr="003A470C" w:rsidRDefault="00872FB3" w:rsidP="00273EDC">
            <w:pPr>
              <w:jc w:val="both"/>
              <w:rPr>
                <w:color w:val="000000"/>
              </w:rPr>
            </w:pPr>
            <w:proofErr w:type="spellStart"/>
            <w:r w:rsidRPr="003A470C">
              <w:rPr>
                <w:color w:val="000000"/>
              </w:rPr>
              <w:t>Očura</w:t>
            </w:r>
            <w:proofErr w:type="spellEnd"/>
          </w:p>
        </w:tc>
        <w:tc>
          <w:tcPr>
            <w:tcW w:w="1802" w:type="dxa"/>
            <w:shd w:val="clear" w:color="auto" w:fill="auto"/>
            <w:noWrap/>
            <w:vAlign w:val="center"/>
            <w:hideMark/>
          </w:tcPr>
          <w:p w14:paraId="2E592C63" w14:textId="77777777" w:rsidR="00872FB3" w:rsidRPr="003A470C" w:rsidRDefault="00872FB3" w:rsidP="00273EDC">
            <w:pPr>
              <w:jc w:val="right"/>
              <w:rPr>
                <w:color w:val="000000"/>
              </w:rPr>
            </w:pPr>
            <w:r>
              <w:rPr>
                <w:color w:val="000000"/>
              </w:rPr>
              <w:t xml:space="preserve">24.796,82 </w:t>
            </w:r>
            <w:r w:rsidRPr="003A470C">
              <w:rPr>
                <w:color w:val="000000"/>
              </w:rPr>
              <w:t>kn</w:t>
            </w:r>
          </w:p>
        </w:tc>
      </w:tr>
      <w:tr w:rsidR="00872FB3" w:rsidRPr="003A470C" w14:paraId="7FA3F31E" w14:textId="77777777" w:rsidTr="00273EDC">
        <w:trPr>
          <w:trHeight w:val="333"/>
        </w:trPr>
        <w:tc>
          <w:tcPr>
            <w:tcW w:w="2491" w:type="dxa"/>
            <w:shd w:val="clear" w:color="auto" w:fill="auto"/>
            <w:noWrap/>
            <w:vAlign w:val="center"/>
            <w:hideMark/>
          </w:tcPr>
          <w:p w14:paraId="1AD9B05C" w14:textId="77777777" w:rsidR="00872FB3" w:rsidRPr="003A470C" w:rsidRDefault="00872FB3" w:rsidP="00273EDC">
            <w:pPr>
              <w:jc w:val="both"/>
              <w:rPr>
                <w:color w:val="000000"/>
              </w:rPr>
            </w:pPr>
            <w:proofErr w:type="spellStart"/>
            <w:r w:rsidRPr="003A470C">
              <w:rPr>
                <w:color w:val="000000"/>
              </w:rPr>
              <w:t>Purga</w:t>
            </w:r>
            <w:proofErr w:type="spellEnd"/>
          </w:p>
        </w:tc>
        <w:tc>
          <w:tcPr>
            <w:tcW w:w="1802" w:type="dxa"/>
            <w:shd w:val="clear" w:color="auto" w:fill="auto"/>
            <w:noWrap/>
            <w:vAlign w:val="center"/>
            <w:hideMark/>
          </w:tcPr>
          <w:p w14:paraId="2C4F7764" w14:textId="77777777" w:rsidR="00872FB3" w:rsidRPr="003A470C" w:rsidRDefault="00872FB3" w:rsidP="00273EDC">
            <w:pPr>
              <w:jc w:val="right"/>
              <w:rPr>
                <w:color w:val="000000"/>
              </w:rPr>
            </w:pPr>
            <w:r>
              <w:rPr>
                <w:color w:val="000000"/>
              </w:rPr>
              <w:t xml:space="preserve">25.321,80 </w:t>
            </w:r>
            <w:r w:rsidRPr="003A470C">
              <w:rPr>
                <w:color w:val="000000"/>
              </w:rPr>
              <w:t>kn</w:t>
            </w:r>
          </w:p>
        </w:tc>
      </w:tr>
      <w:tr w:rsidR="00872FB3" w:rsidRPr="003A470C" w14:paraId="01B56801" w14:textId="77777777" w:rsidTr="00273EDC">
        <w:trPr>
          <w:trHeight w:val="333"/>
        </w:trPr>
        <w:tc>
          <w:tcPr>
            <w:tcW w:w="2491" w:type="dxa"/>
            <w:shd w:val="clear" w:color="auto" w:fill="auto"/>
            <w:noWrap/>
            <w:vAlign w:val="center"/>
            <w:hideMark/>
          </w:tcPr>
          <w:p w14:paraId="4FB2C427" w14:textId="77777777" w:rsidR="00872FB3" w:rsidRPr="003A470C" w:rsidRDefault="00872FB3" w:rsidP="00273EDC">
            <w:pPr>
              <w:jc w:val="both"/>
              <w:rPr>
                <w:color w:val="000000"/>
              </w:rPr>
            </w:pPr>
            <w:r w:rsidRPr="003A470C">
              <w:rPr>
                <w:color w:val="000000"/>
              </w:rPr>
              <w:t>Kamenica</w:t>
            </w:r>
          </w:p>
        </w:tc>
        <w:tc>
          <w:tcPr>
            <w:tcW w:w="1802" w:type="dxa"/>
            <w:shd w:val="clear" w:color="auto" w:fill="auto"/>
            <w:noWrap/>
            <w:vAlign w:val="center"/>
            <w:hideMark/>
          </w:tcPr>
          <w:p w14:paraId="181BE88F" w14:textId="77777777" w:rsidR="00872FB3" w:rsidRPr="003A470C" w:rsidRDefault="00872FB3" w:rsidP="00273EDC">
            <w:pPr>
              <w:jc w:val="right"/>
              <w:rPr>
                <w:color w:val="000000"/>
              </w:rPr>
            </w:pPr>
            <w:r>
              <w:rPr>
                <w:color w:val="000000"/>
              </w:rPr>
              <w:t xml:space="preserve">40.034,18 </w:t>
            </w:r>
            <w:r w:rsidRPr="003A470C">
              <w:rPr>
                <w:color w:val="000000"/>
              </w:rPr>
              <w:t>kn</w:t>
            </w:r>
          </w:p>
        </w:tc>
      </w:tr>
      <w:tr w:rsidR="00872FB3" w:rsidRPr="003A470C" w14:paraId="5B4295E1" w14:textId="77777777" w:rsidTr="00273EDC">
        <w:trPr>
          <w:trHeight w:val="333"/>
        </w:trPr>
        <w:tc>
          <w:tcPr>
            <w:tcW w:w="2491" w:type="dxa"/>
            <w:shd w:val="clear" w:color="auto" w:fill="auto"/>
            <w:noWrap/>
            <w:vAlign w:val="center"/>
            <w:hideMark/>
          </w:tcPr>
          <w:p w14:paraId="2763AEBA" w14:textId="77777777" w:rsidR="00872FB3" w:rsidRPr="003A470C" w:rsidRDefault="00872FB3" w:rsidP="00273EDC">
            <w:pPr>
              <w:jc w:val="both"/>
              <w:rPr>
                <w:color w:val="000000"/>
              </w:rPr>
            </w:pPr>
            <w:proofErr w:type="spellStart"/>
            <w:r w:rsidRPr="003A470C">
              <w:rPr>
                <w:color w:val="000000"/>
              </w:rPr>
              <w:t>Žarovnica</w:t>
            </w:r>
            <w:proofErr w:type="spellEnd"/>
          </w:p>
        </w:tc>
        <w:tc>
          <w:tcPr>
            <w:tcW w:w="1802" w:type="dxa"/>
            <w:shd w:val="clear" w:color="auto" w:fill="auto"/>
            <w:noWrap/>
            <w:vAlign w:val="center"/>
            <w:hideMark/>
          </w:tcPr>
          <w:p w14:paraId="3632F089" w14:textId="77777777" w:rsidR="00872FB3" w:rsidRPr="003A470C" w:rsidRDefault="00872FB3" w:rsidP="00273EDC">
            <w:pPr>
              <w:jc w:val="right"/>
              <w:rPr>
                <w:color w:val="000000"/>
              </w:rPr>
            </w:pPr>
            <w:r>
              <w:rPr>
                <w:color w:val="000000"/>
              </w:rPr>
              <w:t xml:space="preserve">35.603,43 </w:t>
            </w:r>
            <w:r w:rsidRPr="003A470C">
              <w:rPr>
                <w:color w:val="000000"/>
              </w:rPr>
              <w:t>kn</w:t>
            </w:r>
          </w:p>
        </w:tc>
      </w:tr>
      <w:tr w:rsidR="00872FB3" w:rsidRPr="003A470C" w14:paraId="2FCDCF35" w14:textId="77777777" w:rsidTr="00273EDC">
        <w:trPr>
          <w:trHeight w:val="333"/>
        </w:trPr>
        <w:tc>
          <w:tcPr>
            <w:tcW w:w="2491" w:type="dxa"/>
            <w:shd w:val="clear" w:color="auto" w:fill="auto"/>
            <w:noWrap/>
            <w:vAlign w:val="center"/>
            <w:hideMark/>
          </w:tcPr>
          <w:p w14:paraId="247CB7F9" w14:textId="77777777" w:rsidR="00872FB3" w:rsidRPr="003A470C" w:rsidRDefault="00872FB3" w:rsidP="00273EDC">
            <w:pPr>
              <w:jc w:val="both"/>
              <w:rPr>
                <w:color w:val="000000"/>
              </w:rPr>
            </w:pPr>
            <w:proofErr w:type="spellStart"/>
            <w:r w:rsidRPr="003A470C">
              <w:rPr>
                <w:color w:val="000000"/>
              </w:rPr>
              <w:t>Vulišinec-Viletinec</w:t>
            </w:r>
            <w:proofErr w:type="spellEnd"/>
          </w:p>
        </w:tc>
        <w:tc>
          <w:tcPr>
            <w:tcW w:w="1802" w:type="dxa"/>
            <w:shd w:val="clear" w:color="auto" w:fill="auto"/>
            <w:noWrap/>
            <w:vAlign w:val="center"/>
            <w:hideMark/>
          </w:tcPr>
          <w:p w14:paraId="5FAAA020" w14:textId="77777777" w:rsidR="00872FB3" w:rsidRPr="003A470C" w:rsidRDefault="00872FB3" w:rsidP="00273EDC">
            <w:pPr>
              <w:jc w:val="right"/>
              <w:rPr>
                <w:color w:val="000000"/>
              </w:rPr>
            </w:pPr>
            <w:r>
              <w:rPr>
                <w:color w:val="000000"/>
              </w:rPr>
              <w:t xml:space="preserve">26.492,86 </w:t>
            </w:r>
            <w:r w:rsidRPr="003A470C">
              <w:rPr>
                <w:color w:val="000000"/>
              </w:rPr>
              <w:t>kn</w:t>
            </w:r>
          </w:p>
        </w:tc>
      </w:tr>
      <w:tr w:rsidR="00872FB3" w:rsidRPr="003A470C" w14:paraId="094CC94A" w14:textId="77777777" w:rsidTr="00273EDC">
        <w:trPr>
          <w:trHeight w:val="333"/>
        </w:trPr>
        <w:tc>
          <w:tcPr>
            <w:tcW w:w="2491" w:type="dxa"/>
            <w:shd w:val="clear" w:color="auto" w:fill="auto"/>
            <w:noWrap/>
            <w:vAlign w:val="center"/>
            <w:hideMark/>
          </w:tcPr>
          <w:p w14:paraId="0592E718" w14:textId="77777777" w:rsidR="00872FB3" w:rsidRPr="003A470C" w:rsidRDefault="00872FB3" w:rsidP="00273EDC">
            <w:pPr>
              <w:jc w:val="both"/>
              <w:rPr>
                <w:color w:val="000000"/>
              </w:rPr>
            </w:pPr>
            <w:r w:rsidRPr="003A470C">
              <w:rPr>
                <w:color w:val="000000"/>
              </w:rPr>
              <w:t>Donja Višnjica</w:t>
            </w:r>
          </w:p>
        </w:tc>
        <w:tc>
          <w:tcPr>
            <w:tcW w:w="1802" w:type="dxa"/>
            <w:shd w:val="clear" w:color="auto" w:fill="auto"/>
            <w:noWrap/>
            <w:vAlign w:val="center"/>
            <w:hideMark/>
          </w:tcPr>
          <w:p w14:paraId="6FB83817" w14:textId="77777777" w:rsidR="00872FB3" w:rsidRPr="003A470C" w:rsidRDefault="00872FB3" w:rsidP="00273EDC">
            <w:pPr>
              <w:jc w:val="right"/>
              <w:rPr>
                <w:color w:val="000000"/>
              </w:rPr>
            </w:pPr>
            <w:r>
              <w:rPr>
                <w:color w:val="000000"/>
              </w:rPr>
              <w:t xml:space="preserve">56.093,23 </w:t>
            </w:r>
            <w:r w:rsidRPr="003A470C">
              <w:rPr>
                <w:color w:val="000000"/>
              </w:rPr>
              <w:t>kn</w:t>
            </w:r>
          </w:p>
        </w:tc>
      </w:tr>
      <w:tr w:rsidR="00872FB3" w:rsidRPr="003A470C" w14:paraId="4F4568BA" w14:textId="77777777" w:rsidTr="00273EDC">
        <w:trPr>
          <w:trHeight w:val="333"/>
        </w:trPr>
        <w:tc>
          <w:tcPr>
            <w:tcW w:w="2491" w:type="dxa"/>
            <w:shd w:val="clear" w:color="auto" w:fill="auto"/>
            <w:noWrap/>
            <w:vAlign w:val="center"/>
            <w:hideMark/>
          </w:tcPr>
          <w:p w14:paraId="61D2C3F8" w14:textId="77777777" w:rsidR="00872FB3" w:rsidRPr="003A470C" w:rsidRDefault="00872FB3" w:rsidP="00273EDC">
            <w:pPr>
              <w:jc w:val="both"/>
              <w:rPr>
                <w:color w:val="000000"/>
              </w:rPr>
            </w:pPr>
            <w:proofErr w:type="spellStart"/>
            <w:r w:rsidRPr="003A470C">
              <w:rPr>
                <w:color w:val="000000"/>
              </w:rPr>
              <w:t>Zlogonje</w:t>
            </w:r>
            <w:proofErr w:type="spellEnd"/>
          </w:p>
        </w:tc>
        <w:tc>
          <w:tcPr>
            <w:tcW w:w="1802" w:type="dxa"/>
            <w:shd w:val="clear" w:color="auto" w:fill="auto"/>
            <w:noWrap/>
            <w:vAlign w:val="center"/>
            <w:hideMark/>
          </w:tcPr>
          <w:p w14:paraId="6DB4E1C0" w14:textId="77777777" w:rsidR="00872FB3" w:rsidRPr="003A470C" w:rsidRDefault="00872FB3" w:rsidP="00273EDC">
            <w:pPr>
              <w:jc w:val="right"/>
              <w:rPr>
                <w:color w:val="000000"/>
              </w:rPr>
            </w:pPr>
            <w:r>
              <w:rPr>
                <w:color w:val="000000"/>
              </w:rPr>
              <w:t xml:space="preserve">26.428,05 </w:t>
            </w:r>
            <w:r w:rsidRPr="003A470C">
              <w:rPr>
                <w:color w:val="000000"/>
              </w:rPr>
              <w:t>kn</w:t>
            </w:r>
          </w:p>
        </w:tc>
      </w:tr>
    </w:tbl>
    <w:p w14:paraId="34CF89A7" w14:textId="77777777" w:rsidR="00872FB3" w:rsidRPr="003A470C" w:rsidRDefault="00872FB3" w:rsidP="00872FB3">
      <w:pPr>
        <w:jc w:val="both"/>
        <w:rPr>
          <w:b/>
          <w:i/>
          <w:szCs w:val="19"/>
        </w:rPr>
      </w:pPr>
    </w:p>
    <w:p w14:paraId="18E09C98" w14:textId="77777777" w:rsidR="00872FB3" w:rsidRDefault="00872FB3" w:rsidP="00872FB3">
      <w:pPr>
        <w:ind w:firstLine="284"/>
        <w:jc w:val="both"/>
        <w:rPr>
          <w:b/>
          <w:i/>
          <w:szCs w:val="19"/>
        </w:rPr>
      </w:pPr>
      <w:r w:rsidRPr="003A470C">
        <w:rPr>
          <w:b/>
          <w:i/>
          <w:szCs w:val="19"/>
        </w:rPr>
        <w:t xml:space="preserve">Aktivnost A1005 04 Novogodišnja dekoracija - </w:t>
      </w:r>
      <w:r w:rsidRPr="003A470C">
        <w:rPr>
          <w:szCs w:val="19"/>
        </w:rPr>
        <w:t>unutar ov</w:t>
      </w:r>
      <w:r>
        <w:rPr>
          <w:szCs w:val="19"/>
        </w:rPr>
        <w:t>e</w:t>
      </w:r>
      <w:r w:rsidRPr="003A470C">
        <w:rPr>
          <w:szCs w:val="19"/>
        </w:rPr>
        <w:t xml:space="preserve"> </w:t>
      </w:r>
      <w:r>
        <w:rPr>
          <w:szCs w:val="19"/>
        </w:rPr>
        <w:t>aktivnosti</w:t>
      </w:r>
      <w:r w:rsidRPr="003A470C">
        <w:rPr>
          <w:szCs w:val="19"/>
        </w:rPr>
        <w:t xml:space="preserve"> nema evidentiranih </w:t>
      </w:r>
      <w:r w:rsidRPr="00D40B75">
        <w:rPr>
          <w:szCs w:val="19"/>
        </w:rPr>
        <w:t>rashoda</w:t>
      </w:r>
      <w:r w:rsidRPr="00D40B75">
        <w:rPr>
          <w:i/>
          <w:szCs w:val="19"/>
        </w:rPr>
        <w:t>.</w:t>
      </w:r>
    </w:p>
    <w:p w14:paraId="7BE42D49" w14:textId="77777777" w:rsidR="00872FB3" w:rsidRDefault="00872FB3" w:rsidP="00872FB3">
      <w:pPr>
        <w:ind w:firstLine="284"/>
        <w:jc w:val="both"/>
      </w:pPr>
      <w:r w:rsidRPr="003A470C">
        <w:rPr>
          <w:b/>
          <w:i/>
          <w:szCs w:val="19"/>
        </w:rPr>
        <w:t xml:space="preserve">Aktivnost A1005 05 Održavanje nerazvrstanih cesta - </w:t>
      </w:r>
      <w:r w:rsidRPr="003A470C">
        <w:t xml:space="preserve">rashodi su izvršeni u iznosu od </w:t>
      </w:r>
      <w:r>
        <w:t>612.071,13</w:t>
      </w:r>
      <w:r w:rsidRPr="003A470C">
        <w:t xml:space="preserve"> kuna (</w:t>
      </w:r>
      <w:r>
        <w:t xml:space="preserve">61,2 </w:t>
      </w:r>
      <w:r w:rsidRPr="003A470C">
        <w:t xml:space="preserve">% plana), a poslove obavljanja komunalne djelatnosti održavanja nerazvrstanih cesta na području Grada Lepoglave vrši poduzeće TTG d.o.o., Donja Višnjica 19, 42250 Lepoglava, temeljem ugovora sklopljenog na 4 godine, počevši od 15.04.2017. godine. </w:t>
      </w:r>
      <w:r>
        <w:t xml:space="preserve">i Ugovora </w:t>
      </w:r>
      <w:r w:rsidRPr="00D40B75">
        <w:t>o povjeravanju obavljanja komunalne djelat</w:t>
      </w:r>
      <w:r>
        <w:t>n</w:t>
      </w:r>
      <w:r w:rsidRPr="00D40B75">
        <w:t>osti održavanja nerazvrstanih cesta na području Grada Lepoglave u razdoblju od 25.05.2021. do 25.05.2022. godine</w:t>
      </w:r>
      <w:r>
        <w:t>.</w:t>
      </w:r>
    </w:p>
    <w:p w14:paraId="7BAA40F4" w14:textId="77777777" w:rsidR="00872FB3" w:rsidRPr="003A470C" w:rsidRDefault="00872FB3" w:rsidP="00872FB3">
      <w:pPr>
        <w:jc w:val="both"/>
      </w:pPr>
      <w:r w:rsidRPr="003A470C">
        <w:t xml:space="preserve">Rashodi po mjesnim odborima iznose:  </w:t>
      </w:r>
    </w:p>
    <w:tbl>
      <w:tblPr>
        <w:tblW w:w="4248" w:type="dxa"/>
        <w:tblLook w:val="04A0" w:firstRow="1" w:lastRow="0" w:firstColumn="1" w:lastColumn="0" w:noHBand="0" w:noVBand="1"/>
      </w:tblPr>
      <w:tblGrid>
        <w:gridCol w:w="2405"/>
        <w:gridCol w:w="1843"/>
      </w:tblGrid>
      <w:tr w:rsidR="00872FB3" w:rsidRPr="003A470C" w14:paraId="14434025" w14:textId="77777777" w:rsidTr="00273EDC">
        <w:trPr>
          <w:trHeight w:val="342"/>
        </w:trPr>
        <w:tc>
          <w:tcPr>
            <w:tcW w:w="2405" w:type="dxa"/>
            <w:shd w:val="clear" w:color="auto" w:fill="auto"/>
            <w:noWrap/>
            <w:vAlign w:val="center"/>
            <w:hideMark/>
          </w:tcPr>
          <w:p w14:paraId="4D8ABF29" w14:textId="77777777" w:rsidR="00872FB3" w:rsidRPr="003A470C" w:rsidRDefault="00872FB3" w:rsidP="00273EDC">
            <w:pPr>
              <w:jc w:val="both"/>
              <w:rPr>
                <w:color w:val="000000"/>
              </w:rPr>
            </w:pPr>
            <w:r w:rsidRPr="003A470C">
              <w:rPr>
                <w:color w:val="000000"/>
              </w:rPr>
              <w:t>Lepoglava</w:t>
            </w:r>
          </w:p>
        </w:tc>
        <w:tc>
          <w:tcPr>
            <w:tcW w:w="1843" w:type="dxa"/>
            <w:shd w:val="clear" w:color="auto" w:fill="auto"/>
            <w:noWrap/>
            <w:vAlign w:val="center"/>
            <w:hideMark/>
          </w:tcPr>
          <w:p w14:paraId="5ED45EBC" w14:textId="77777777" w:rsidR="00872FB3" w:rsidRPr="00A53A2B" w:rsidRDefault="00872FB3" w:rsidP="00273EDC">
            <w:pPr>
              <w:jc w:val="right"/>
              <w:rPr>
                <w:color w:val="000000"/>
              </w:rPr>
            </w:pPr>
            <w:r>
              <w:rPr>
                <w:color w:val="000000"/>
              </w:rPr>
              <w:t xml:space="preserve">107.531,57 </w:t>
            </w:r>
            <w:r w:rsidRPr="00A53A2B">
              <w:rPr>
                <w:color w:val="000000"/>
              </w:rPr>
              <w:t>kn</w:t>
            </w:r>
          </w:p>
        </w:tc>
      </w:tr>
      <w:tr w:rsidR="00872FB3" w:rsidRPr="003A470C" w14:paraId="2B69166D" w14:textId="77777777" w:rsidTr="00273EDC">
        <w:trPr>
          <w:trHeight w:val="342"/>
        </w:trPr>
        <w:tc>
          <w:tcPr>
            <w:tcW w:w="2405" w:type="dxa"/>
            <w:shd w:val="clear" w:color="auto" w:fill="auto"/>
            <w:noWrap/>
            <w:vAlign w:val="center"/>
            <w:hideMark/>
          </w:tcPr>
          <w:p w14:paraId="730089DB" w14:textId="77777777" w:rsidR="00872FB3" w:rsidRPr="003A470C" w:rsidRDefault="00872FB3" w:rsidP="00273EDC">
            <w:pPr>
              <w:jc w:val="both"/>
              <w:rPr>
                <w:color w:val="000000"/>
              </w:rPr>
            </w:pPr>
            <w:proofErr w:type="spellStart"/>
            <w:r w:rsidRPr="003A470C">
              <w:rPr>
                <w:color w:val="000000"/>
              </w:rPr>
              <w:t>Kameničko</w:t>
            </w:r>
            <w:proofErr w:type="spellEnd"/>
            <w:r w:rsidRPr="003A470C">
              <w:rPr>
                <w:color w:val="000000"/>
              </w:rPr>
              <w:t xml:space="preserve"> Podgorje</w:t>
            </w:r>
          </w:p>
        </w:tc>
        <w:tc>
          <w:tcPr>
            <w:tcW w:w="1843" w:type="dxa"/>
            <w:shd w:val="clear" w:color="auto" w:fill="auto"/>
            <w:noWrap/>
            <w:vAlign w:val="center"/>
            <w:hideMark/>
          </w:tcPr>
          <w:p w14:paraId="76B57C29" w14:textId="77777777" w:rsidR="00872FB3" w:rsidRPr="00A53A2B" w:rsidRDefault="00872FB3" w:rsidP="00273EDC">
            <w:pPr>
              <w:jc w:val="right"/>
              <w:rPr>
                <w:color w:val="000000"/>
              </w:rPr>
            </w:pPr>
            <w:r>
              <w:rPr>
                <w:color w:val="000000"/>
              </w:rPr>
              <w:t xml:space="preserve">45.915,07 </w:t>
            </w:r>
            <w:r w:rsidRPr="00A53A2B">
              <w:rPr>
                <w:color w:val="000000"/>
              </w:rPr>
              <w:t>kn</w:t>
            </w:r>
          </w:p>
        </w:tc>
      </w:tr>
      <w:tr w:rsidR="00872FB3" w:rsidRPr="003A470C" w14:paraId="59589AF1" w14:textId="77777777" w:rsidTr="00273EDC">
        <w:trPr>
          <w:trHeight w:val="342"/>
        </w:trPr>
        <w:tc>
          <w:tcPr>
            <w:tcW w:w="2405" w:type="dxa"/>
            <w:shd w:val="clear" w:color="auto" w:fill="auto"/>
            <w:noWrap/>
            <w:vAlign w:val="center"/>
            <w:hideMark/>
          </w:tcPr>
          <w:p w14:paraId="798E0BDE" w14:textId="77777777" w:rsidR="00872FB3" w:rsidRPr="003A470C" w:rsidRDefault="00872FB3" w:rsidP="00273EDC">
            <w:pPr>
              <w:jc w:val="both"/>
              <w:rPr>
                <w:color w:val="000000"/>
              </w:rPr>
            </w:pPr>
            <w:r w:rsidRPr="003A470C">
              <w:rPr>
                <w:color w:val="000000"/>
              </w:rPr>
              <w:t>Gornja Višnjica</w:t>
            </w:r>
          </w:p>
        </w:tc>
        <w:tc>
          <w:tcPr>
            <w:tcW w:w="1843" w:type="dxa"/>
            <w:shd w:val="clear" w:color="auto" w:fill="auto"/>
            <w:noWrap/>
            <w:vAlign w:val="center"/>
            <w:hideMark/>
          </w:tcPr>
          <w:p w14:paraId="596A2D4C" w14:textId="77777777" w:rsidR="00872FB3" w:rsidRPr="00A53A2B" w:rsidRDefault="00872FB3" w:rsidP="00273EDC">
            <w:pPr>
              <w:jc w:val="right"/>
              <w:rPr>
                <w:color w:val="000000"/>
              </w:rPr>
            </w:pPr>
            <w:r>
              <w:rPr>
                <w:color w:val="000000"/>
              </w:rPr>
              <w:t xml:space="preserve">64.909,27 </w:t>
            </w:r>
            <w:r w:rsidRPr="00A53A2B">
              <w:rPr>
                <w:color w:val="000000"/>
              </w:rPr>
              <w:t>kn</w:t>
            </w:r>
          </w:p>
        </w:tc>
      </w:tr>
      <w:tr w:rsidR="00872FB3" w:rsidRPr="003A470C" w14:paraId="751DD002" w14:textId="77777777" w:rsidTr="00273EDC">
        <w:trPr>
          <w:trHeight w:val="342"/>
        </w:trPr>
        <w:tc>
          <w:tcPr>
            <w:tcW w:w="2405" w:type="dxa"/>
            <w:shd w:val="clear" w:color="auto" w:fill="auto"/>
            <w:noWrap/>
            <w:vAlign w:val="center"/>
            <w:hideMark/>
          </w:tcPr>
          <w:p w14:paraId="373D03B1" w14:textId="77777777" w:rsidR="00872FB3" w:rsidRPr="003A470C" w:rsidRDefault="00872FB3" w:rsidP="00273EDC">
            <w:pPr>
              <w:jc w:val="both"/>
              <w:rPr>
                <w:color w:val="000000"/>
              </w:rPr>
            </w:pPr>
            <w:r w:rsidRPr="003A470C">
              <w:rPr>
                <w:color w:val="000000"/>
              </w:rPr>
              <w:t>Lepoglavska Ves</w:t>
            </w:r>
          </w:p>
        </w:tc>
        <w:tc>
          <w:tcPr>
            <w:tcW w:w="1843" w:type="dxa"/>
            <w:shd w:val="clear" w:color="auto" w:fill="auto"/>
            <w:noWrap/>
            <w:vAlign w:val="center"/>
            <w:hideMark/>
          </w:tcPr>
          <w:p w14:paraId="3AC3659B" w14:textId="77777777" w:rsidR="00872FB3" w:rsidRPr="00A53A2B" w:rsidRDefault="00872FB3" w:rsidP="00273EDC">
            <w:pPr>
              <w:jc w:val="right"/>
              <w:rPr>
                <w:color w:val="000000"/>
              </w:rPr>
            </w:pPr>
            <w:r>
              <w:rPr>
                <w:color w:val="000000"/>
              </w:rPr>
              <w:t xml:space="preserve">65.053,75 </w:t>
            </w:r>
            <w:r w:rsidRPr="00A53A2B">
              <w:rPr>
                <w:color w:val="000000"/>
              </w:rPr>
              <w:t>kn</w:t>
            </w:r>
          </w:p>
        </w:tc>
      </w:tr>
      <w:tr w:rsidR="00872FB3" w:rsidRPr="003A470C" w14:paraId="0656129E" w14:textId="77777777" w:rsidTr="00273EDC">
        <w:trPr>
          <w:trHeight w:val="342"/>
        </w:trPr>
        <w:tc>
          <w:tcPr>
            <w:tcW w:w="2405" w:type="dxa"/>
            <w:shd w:val="clear" w:color="auto" w:fill="auto"/>
            <w:noWrap/>
            <w:vAlign w:val="center"/>
            <w:hideMark/>
          </w:tcPr>
          <w:p w14:paraId="13C1E1BA" w14:textId="77777777" w:rsidR="00872FB3" w:rsidRPr="003A470C" w:rsidRDefault="00872FB3" w:rsidP="00273EDC">
            <w:pPr>
              <w:jc w:val="both"/>
              <w:rPr>
                <w:color w:val="000000"/>
              </w:rPr>
            </w:pPr>
            <w:proofErr w:type="spellStart"/>
            <w:r w:rsidRPr="003A470C">
              <w:rPr>
                <w:color w:val="000000"/>
              </w:rPr>
              <w:t>Očura</w:t>
            </w:r>
            <w:proofErr w:type="spellEnd"/>
          </w:p>
        </w:tc>
        <w:tc>
          <w:tcPr>
            <w:tcW w:w="1843" w:type="dxa"/>
            <w:shd w:val="clear" w:color="auto" w:fill="auto"/>
            <w:noWrap/>
            <w:vAlign w:val="center"/>
            <w:hideMark/>
          </w:tcPr>
          <w:p w14:paraId="0FFD5FEF" w14:textId="77777777" w:rsidR="00872FB3" w:rsidRPr="00A53A2B" w:rsidRDefault="00872FB3" w:rsidP="00273EDC">
            <w:pPr>
              <w:jc w:val="right"/>
              <w:rPr>
                <w:color w:val="000000"/>
              </w:rPr>
            </w:pPr>
            <w:r>
              <w:rPr>
                <w:color w:val="000000"/>
              </w:rPr>
              <w:t xml:space="preserve">45.743,22 </w:t>
            </w:r>
            <w:r w:rsidRPr="00A53A2B">
              <w:rPr>
                <w:color w:val="000000"/>
              </w:rPr>
              <w:t>kn</w:t>
            </w:r>
          </w:p>
        </w:tc>
      </w:tr>
      <w:tr w:rsidR="00872FB3" w:rsidRPr="003A470C" w14:paraId="3E09D6B9" w14:textId="77777777" w:rsidTr="00273EDC">
        <w:trPr>
          <w:trHeight w:val="342"/>
        </w:trPr>
        <w:tc>
          <w:tcPr>
            <w:tcW w:w="2405" w:type="dxa"/>
            <w:shd w:val="clear" w:color="auto" w:fill="auto"/>
            <w:noWrap/>
            <w:vAlign w:val="center"/>
            <w:hideMark/>
          </w:tcPr>
          <w:p w14:paraId="2F14F31E" w14:textId="77777777" w:rsidR="00872FB3" w:rsidRPr="003A470C" w:rsidRDefault="00872FB3" w:rsidP="00273EDC">
            <w:pPr>
              <w:jc w:val="both"/>
              <w:rPr>
                <w:color w:val="000000"/>
              </w:rPr>
            </w:pPr>
            <w:proofErr w:type="spellStart"/>
            <w:r w:rsidRPr="003A470C">
              <w:rPr>
                <w:color w:val="000000"/>
              </w:rPr>
              <w:t>Purga</w:t>
            </w:r>
            <w:proofErr w:type="spellEnd"/>
          </w:p>
        </w:tc>
        <w:tc>
          <w:tcPr>
            <w:tcW w:w="1843" w:type="dxa"/>
            <w:shd w:val="clear" w:color="auto" w:fill="auto"/>
            <w:noWrap/>
            <w:vAlign w:val="center"/>
            <w:hideMark/>
          </w:tcPr>
          <w:p w14:paraId="51BF96D2" w14:textId="77777777" w:rsidR="00872FB3" w:rsidRPr="00A53A2B" w:rsidRDefault="00872FB3" w:rsidP="00273EDC">
            <w:pPr>
              <w:jc w:val="right"/>
              <w:rPr>
                <w:color w:val="000000"/>
              </w:rPr>
            </w:pPr>
            <w:r>
              <w:rPr>
                <w:color w:val="000000"/>
              </w:rPr>
              <w:t xml:space="preserve">45.906,11 </w:t>
            </w:r>
            <w:r w:rsidRPr="00A53A2B">
              <w:rPr>
                <w:color w:val="000000"/>
              </w:rPr>
              <w:t>kn</w:t>
            </w:r>
          </w:p>
        </w:tc>
      </w:tr>
      <w:tr w:rsidR="00872FB3" w:rsidRPr="003A470C" w14:paraId="7066A616" w14:textId="77777777" w:rsidTr="00273EDC">
        <w:trPr>
          <w:trHeight w:val="342"/>
        </w:trPr>
        <w:tc>
          <w:tcPr>
            <w:tcW w:w="2405" w:type="dxa"/>
            <w:shd w:val="clear" w:color="auto" w:fill="auto"/>
            <w:noWrap/>
            <w:vAlign w:val="center"/>
            <w:hideMark/>
          </w:tcPr>
          <w:p w14:paraId="1A7F4848" w14:textId="77777777" w:rsidR="00872FB3" w:rsidRPr="003A470C" w:rsidRDefault="00872FB3" w:rsidP="00273EDC">
            <w:pPr>
              <w:jc w:val="both"/>
              <w:rPr>
                <w:color w:val="000000"/>
              </w:rPr>
            </w:pPr>
            <w:r w:rsidRPr="003A470C">
              <w:rPr>
                <w:color w:val="000000"/>
              </w:rPr>
              <w:t>Kamenica</w:t>
            </w:r>
          </w:p>
        </w:tc>
        <w:tc>
          <w:tcPr>
            <w:tcW w:w="1843" w:type="dxa"/>
            <w:shd w:val="clear" w:color="auto" w:fill="auto"/>
            <w:noWrap/>
            <w:vAlign w:val="center"/>
            <w:hideMark/>
          </w:tcPr>
          <w:p w14:paraId="2004BA2A" w14:textId="77777777" w:rsidR="00872FB3" w:rsidRPr="00A53A2B" w:rsidRDefault="00872FB3" w:rsidP="00273EDC">
            <w:pPr>
              <w:jc w:val="right"/>
              <w:rPr>
                <w:color w:val="000000"/>
              </w:rPr>
            </w:pPr>
            <w:r>
              <w:rPr>
                <w:color w:val="000000"/>
              </w:rPr>
              <w:t xml:space="preserve">28.656,90 </w:t>
            </w:r>
            <w:r w:rsidRPr="00A53A2B">
              <w:rPr>
                <w:color w:val="000000"/>
              </w:rPr>
              <w:t>kn</w:t>
            </w:r>
          </w:p>
        </w:tc>
      </w:tr>
      <w:tr w:rsidR="00872FB3" w:rsidRPr="003A470C" w14:paraId="702D18EE" w14:textId="77777777" w:rsidTr="00273EDC">
        <w:trPr>
          <w:trHeight w:val="342"/>
        </w:trPr>
        <w:tc>
          <w:tcPr>
            <w:tcW w:w="2405" w:type="dxa"/>
            <w:shd w:val="clear" w:color="auto" w:fill="auto"/>
            <w:noWrap/>
            <w:vAlign w:val="center"/>
            <w:hideMark/>
          </w:tcPr>
          <w:p w14:paraId="2CFE891D" w14:textId="77777777" w:rsidR="00872FB3" w:rsidRPr="003A470C" w:rsidRDefault="00872FB3" w:rsidP="00273EDC">
            <w:pPr>
              <w:jc w:val="both"/>
              <w:rPr>
                <w:color w:val="000000"/>
              </w:rPr>
            </w:pPr>
            <w:proofErr w:type="spellStart"/>
            <w:r w:rsidRPr="003A470C">
              <w:rPr>
                <w:color w:val="000000"/>
              </w:rPr>
              <w:t>Žarovnica</w:t>
            </w:r>
            <w:proofErr w:type="spellEnd"/>
          </w:p>
        </w:tc>
        <w:tc>
          <w:tcPr>
            <w:tcW w:w="1843" w:type="dxa"/>
            <w:shd w:val="clear" w:color="auto" w:fill="auto"/>
            <w:noWrap/>
            <w:vAlign w:val="center"/>
            <w:hideMark/>
          </w:tcPr>
          <w:p w14:paraId="3BDEDF66" w14:textId="77777777" w:rsidR="00872FB3" w:rsidRPr="00A53A2B" w:rsidRDefault="00872FB3" w:rsidP="00273EDC">
            <w:pPr>
              <w:jc w:val="right"/>
              <w:rPr>
                <w:color w:val="000000"/>
              </w:rPr>
            </w:pPr>
            <w:r>
              <w:rPr>
                <w:color w:val="000000"/>
              </w:rPr>
              <w:t>82.231,94 k</w:t>
            </w:r>
            <w:r w:rsidRPr="00A53A2B">
              <w:rPr>
                <w:color w:val="000000"/>
              </w:rPr>
              <w:t>n</w:t>
            </w:r>
          </w:p>
        </w:tc>
      </w:tr>
      <w:tr w:rsidR="00872FB3" w:rsidRPr="003A470C" w14:paraId="09D98DDE" w14:textId="77777777" w:rsidTr="00273EDC">
        <w:trPr>
          <w:trHeight w:val="342"/>
        </w:trPr>
        <w:tc>
          <w:tcPr>
            <w:tcW w:w="2405" w:type="dxa"/>
            <w:shd w:val="clear" w:color="auto" w:fill="auto"/>
            <w:noWrap/>
            <w:vAlign w:val="center"/>
            <w:hideMark/>
          </w:tcPr>
          <w:p w14:paraId="0D224A3D" w14:textId="77777777" w:rsidR="00872FB3" w:rsidRPr="003A470C" w:rsidRDefault="00872FB3" w:rsidP="00273EDC">
            <w:pPr>
              <w:jc w:val="both"/>
              <w:rPr>
                <w:color w:val="000000"/>
              </w:rPr>
            </w:pPr>
            <w:proofErr w:type="spellStart"/>
            <w:r w:rsidRPr="003A470C">
              <w:rPr>
                <w:color w:val="000000"/>
              </w:rPr>
              <w:t>Vulišinec-Viletinec</w:t>
            </w:r>
            <w:proofErr w:type="spellEnd"/>
          </w:p>
        </w:tc>
        <w:tc>
          <w:tcPr>
            <w:tcW w:w="1843" w:type="dxa"/>
            <w:shd w:val="clear" w:color="auto" w:fill="auto"/>
            <w:noWrap/>
            <w:vAlign w:val="center"/>
            <w:hideMark/>
          </w:tcPr>
          <w:p w14:paraId="7786CFA9" w14:textId="77777777" w:rsidR="00872FB3" w:rsidRPr="00A53A2B" w:rsidRDefault="00872FB3" w:rsidP="00273EDC">
            <w:pPr>
              <w:jc w:val="right"/>
              <w:rPr>
                <w:color w:val="000000"/>
              </w:rPr>
            </w:pPr>
            <w:r>
              <w:rPr>
                <w:color w:val="000000"/>
              </w:rPr>
              <w:t xml:space="preserve">19.577,45 </w:t>
            </w:r>
            <w:r w:rsidRPr="00A53A2B">
              <w:rPr>
                <w:color w:val="000000"/>
              </w:rPr>
              <w:t>kn</w:t>
            </w:r>
          </w:p>
        </w:tc>
      </w:tr>
      <w:tr w:rsidR="00872FB3" w:rsidRPr="003A470C" w14:paraId="5499C868" w14:textId="77777777" w:rsidTr="00273EDC">
        <w:trPr>
          <w:trHeight w:val="342"/>
        </w:trPr>
        <w:tc>
          <w:tcPr>
            <w:tcW w:w="2405" w:type="dxa"/>
            <w:shd w:val="clear" w:color="auto" w:fill="auto"/>
            <w:noWrap/>
            <w:vAlign w:val="center"/>
            <w:hideMark/>
          </w:tcPr>
          <w:p w14:paraId="7A2440B5" w14:textId="77777777" w:rsidR="00872FB3" w:rsidRPr="003A470C" w:rsidRDefault="00872FB3" w:rsidP="00273EDC">
            <w:pPr>
              <w:jc w:val="both"/>
              <w:rPr>
                <w:color w:val="000000"/>
              </w:rPr>
            </w:pPr>
            <w:r w:rsidRPr="003A470C">
              <w:rPr>
                <w:color w:val="000000"/>
              </w:rPr>
              <w:t>Donja Višnjica</w:t>
            </w:r>
          </w:p>
        </w:tc>
        <w:tc>
          <w:tcPr>
            <w:tcW w:w="1843" w:type="dxa"/>
            <w:shd w:val="clear" w:color="auto" w:fill="auto"/>
            <w:noWrap/>
            <w:vAlign w:val="center"/>
            <w:hideMark/>
          </w:tcPr>
          <w:p w14:paraId="5BD34F65" w14:textId="77777777" w:rsidR="00872FB3" w:rsidRPr="00A53A2B" w:rsidRDefault="00872FB3" w:rsidP="00273EDC">
            <w:pPr>
              <w:jc w:val="right"/>
              <w:rPr>
                <w:color w:val="000000"/>
              </w:rPr>
            </w:pPr>
            <w:r>
              <w:rPr>
                <w:color w:val="000000"/>
              </w:rPr>
              <w:t xml:space="preserve">67.255,96 </w:t>
            </w:r>
            <w:r w:rsidRPr="00A53A2B">
              <w:rPr>
                <w:color w:val="000000"/>
              </w:rPr>
              <w:t>kn</w:t>
            </w:r>
          </w:p>
        </w:tc>
      </w:tr>
      <w:tr w:rsidR="00872FB3" w:rsidRPr="003A470C" w14:paraId="625FEC93" w14:textId="77777777" w:rsidTr="00273EDC">
        <w:trPr>
          <w:trHeight w:val="342"/>
        </w:trPr>
        <w:tc>
          <w:tcPr>
            <w:tcW w:w="2405" w:type="dxa"/>
            <w:shd w:val="clear" w:color="auto" w:fill="auto"/>
            <w:noWrap/>
            <w:vAlign w:val="center"/>
            <w:hideMark/>
          </w:tcPr>
          <w:p w14:paraId="2AAA1B25" w14:textId="77777777" w:rsidR="00872FB3" w:rsidRPr="003A470C" w:rsidRDefault="00872FB3" w:rsidP="00273EDC">
            <w:pPr>
              <w:jc w:val="both"/>
              <w:rPr>
                <w:color w:val="000000"/>
              </w:rPr>
            </w:pPr>
            <w:proofErr w:type="spellStart"/>
            <w:r w:rsidRPr="003A470C">
              <w:rPr>
                <w:color w:val="000000"/>
              </w:rPr>
              <w:t>Zlogonje</w:t>
            </w:r>
            <w:proofErr w:type="spellEnd"/>
          </w:p>
        </w:tc>
        <w:tc>
          <w:tcPr>
            <w:tcW w:w="1843" w:type="dxa"/>
            <w:shd w:val="clear" w:color="auto" w:fill="auto"/>
            <w:noWrap/>
            <w:vAlign w:val="center"/>
            <w:hideMark/>
          </w:tcPr>
          <w:p w14:paraId="5AE01A5B" w14:textId="77777777" w:rsidR="00872FB3" w:rsidRPr="00A53A2B" w:rsidRDefault="00872FB3" w:rsidP="00273EDC">
            <w:pPr>
              <w:jc w:val="right"/>
              <w:rPr>
                <w:color w:val="000000"/>
              </w:rPr>
            </w:pPr>
            <w:r>
              <w:rPr>
                <w:color w:val="000000"/>
              </w:rPr>
              <w:t xml:space="preserve">39.289,89 </w:t>
            </w:r>
            <w:r w:rsidRPr="00A53A2B">
              <w:rPr>
                <w:color w:val="000000"/>
              </w:rPr>
              <w:t>kn</w:t>
            </w:r>
          </w:p>
        </w:tc>
      </w:tr>
    </w:tbl>
    <w:p w14:paraId="1503A33D" w14:textId="77777777" w:rsidR="00872FB3" w:rsidRPr="003A470C" w:rsidRDefault="00872FB3" w:rsidP="00872FB3">
      <w:pPr>
        <w:jc w:val="both"/>
        <w:rPr>
          <w:b/>
          <w:i/>
          <w:szCs w:val="19"/>
        </w:rPr>
      </w:pPr>
    </w:p>
    <w:p w14:paraId="479A1AD9" w14:textId="77777777" w:rsidR="00872FB3" w:rsidRPr="00B41EF6" w:rsidRDefault="00872FB3" w:rsidP="00872FB3">
      <w:pPr>
        <w:ind w:firstLine="284"/>
        <w:jc w:val="both"/>
      </w:pPr>
      <w:r w:rsidRPr="003A470C">
        <w:rPr>
          <w:b/>
          <w:i/>
          <w:szCs w:val="19"/>
        </w:rPr>
        <w:t xml:space="preserve">Aktivnost A1005 06 </w:t>
      </w:r>
      <w:r w:rsidRPr="00B41EF6">
        <w:rPr>
          <w:b/>
          <w:i/>
        </w:rPr>
        <w:t xml:space="preserve">Zimsko održavanje ulica i cesta - </w:t>
      </w:r>
      <w:r w:rsidRPr="00B41EF6">
        <w:t xml:space="preserve">rashodi su izvršeni u iznosu od </w:t>
      </w:r>
      <w:r>
        <w:t>262.878,00</w:t>
      </w:r>
      <w:r w:rsidRPr="00B41EF6">
        <w:t xml:space="preserve"> kuna (</w:t>
      </w:r>
      <w:r>
        <w:t xml:space="preserve">52,6 </w:t>
      </w:r>
      <w:r w:rsidRPr="00B41EF6">
        <w:t xml:space="preserve">% plana). Poslovi zimske službe povjereni su poduzeću </w:t>
      </w:r>
      <w:r w:rsidRPr="00663356">
        <w:t>Maček transporti, obrt za prijevoz i niskogradnju</w:t>
      </w:r>
      <w:r w:rsidRPr="00B41EF6">
        <w:t xml:space="preserve">, </w:t>
      </w:r>
      <w:proofErr w:type="spellStart"/>
      <w:r w:rsidRPr="00B41EF6">
        <w:t>Žarovnica</w:t>
      </w:r>
      <w:proofErr w:type="spellEnd"/>
      <w:r w:rsidRPr="00B41EF6">
        <w:t xml:space="preserve"> 177, 42250 Lepoglava, temeljem ugovora sklopljenog za razdoblje od 15.11.20</w:t>
      </w:r>
      <w:r>
        <w:t>20</w:t>
      </w:r>
      <w:r w:rsidRPr="00B41EF6">
        <w:t>. do 15.04.20</w:t>
      </w:r>
      <w:r>
        <w:t>21</w:t>
      </w:r>
      <w:r w:rsidRPr="00B41EF6">
        <w:t>. godine.</w:t>
      </w:r>
      <w:r>
        <w:t xml:space="preserve"> </w:t>
      </w:r>
    </w:p>
    <w:p w14:paraId="7E04DFCE" w14:textId="77777777" w:rsidR="00872FB3" w:rsidRPr="003A470C" w:rsidRDefault="00872FB3" w:rsidP="00872FB3">
      <w:pPr>
        <w:ind w:firstLine="284"/>
        <w:jc w:val="both"/>
      </w:pPr>
      <w:r w:rsidRPr="003A470C">
        <w:rPr>
          <w:b/>
          <w:i/>
          <w:szCs w:val="19"/>
        </w:rPr>
        <w:lastRenderedPageBreak/>
        <w:t xml:space="preserve">Aktivnost A1005 07 Održavanje objekata i uređaja odvodnje - </w:t>
      </w:r>
      <w:r w:rsidRPr="003A470C">
        <w:t xml:space="preserve">rashodi su izvršeni u iznosu od </w:t>
      </w:r>
      <w:r>
        <w:t>10.855,00</w:t>
      </w:r>
      <w:r w:rsidRPr="003A470C">
        <w:t xml:space="preserve"> kun</w:t>
      </w:r>
      <w:r>
        <w:t>u</w:t>
      </w:r>
      <w:r w:rsidRPr="003A470C">
        <w:t xml:space="preserve"> (</w:t>
      </w:r>
      <w:r>
        <w:t xml:space="preserve">54,3 </w:t>
      </w:r>
      <w:r w:rsidRPr="003A470C">
        <w:t>% plana), a sredstva su utrošena za čišćenje</w:t>
      </w:r>
      <w:r>
        <w:t xml:space="preserve"> i pražnjenje</w:t>
      </w:r>
      <w:r w:rsidRPr="003A470C">
        <w:t xml:space="preserve"> kanalizacije na području Grada Lepoglave. </w:t>
      </w:r>
    </w:p>
    <w:p w14:paraId="1C0ACE09" w14:textId="77777777" w:rsidR="00872FB3" w:rsidRDefault="00872FB3" w:rsidP="00872FB3">
      <w:pPr>
        <w:ind w:firstLine="284"/>
        <w:jc w:val="both"/>
        <w:rPr>
          <w:highlight w:val="yellow"/>
        </w:rPr>
      </w:pPr>
      <w:r w:rsidRPr="003A470C">
        <w:rPr>
          <w:b/>
          <w:i/>
          <w:szCs w:val="19"/>
        </w:rPr>
        <w:t xml:space="preserve">Aktivnost A1005 08 Uređenje vodotoka - </w:t>
      </w:r>
      <w:r w:rsidRPr="003A470C">
        <w:t xml:space="preserve">rashodi su izvršeni u iznosu od </w:t>
      </w:r>
      <w:r>
        <w:t>9.800,00</w:t>
      </w:r>
      <w:r w:rsidRPr="003A470C">
        <w:t xml:space="preserve"> kuna (</w:t>
      </w:r>
      <w:r>
        <w:t xml:space="preserve">3,9 </w:t>
      </w:r>
      <w:r w:rsidRPr="003A470C">
        <w:t xml:space="preserve">% plana), a </w:t>
      </w:r>
      <w:r w:rsidRPr="003D0109">
        <w:t xml:space="preserve">odnose se na troškove izrade </w:t>
      </w:r>
      <w:r>
        <w:t xml:space="preserve">troškovnika i iskaza drvne građe za sanaciju drvenog mosta „Putine“ preko rijeke Bednje u Lepoglavi (9.250,00 kuna) i nabavu zdenca za vodu za mjesni odbor Lepoglava - </w:t>
      </w:r>
      <w:proofErr w:type="spellStart"/>
      <w:r>
        <w:t>Sestranec</w:t>
      </w:r>
      <w:proofErr w:type="spellEnd"/>
      <w:r>
        <w:t xml:space="preserve"> (550,00 kuna).</w:t>
      </w:r>
    </w:p>
    <w:p w14:paraId="658EEDD5" w14:textId="77777777" w:rsidR="00872FB3" w:rsidRPr="003A470C" w:rsidRDefault="00872FB3" w:rsidP="00872FB3">
      <w:pPr>
        <w:ind w:firstLine="284"/>
        <w:jc w:val="both"/>
      </w:pPr>
      <w:r w:rsidRPr="003A470C">
        <w:rPr>
          <w:b/>
          <w:i/>
          <w:szCs w:val="19"/>
        </w:rPr>
        <w:t xml:space="preserve">Aktivnost A1005 09 Održavanje groblja - </w:t>
      </w:r>
      <w:r w:rsidRPr="003A470C">
        <w:t xml:space="preserve">rashodi su izvršeni u iznosu od </w:t>
      </w:r>
      <w:r>
        <w:t>3.911,91</w:t>
      </w:r>
      <w:r w:rsidRPr="003A470C">
        <w:t xml:space="preserve"> kun</w:t>
      </w:r>
      <w:r>
        <w:t>u</w:t>
      </w:r>
      <w:r w:rsidRPr="003A470C">
        <w:t xml:space="preserve"> (</w:t>
      </w:r>
      <w:r>
        <w:t xml:space="preserve">11,2 </w:t>
      </w:r>
      <w:r w:rsidRPr="003A470C">
        <w:t>% plana)</w:t>
      </w:r>
      <w:r>
        <w:t>.</w:t>
      </w:r>
      <w:r w:rsidRPr="003A470C">
        <w:t xml:space="preserve"> </w:t>
      </w:r>
      <w:r>
        <w:t>Iznos od 76,23 kune utrošen je za godišnju grobnu naknadu - spomen groblje žrtvama II. svjetskog rata u Gornjoj Višnjici, a preostali iznos</w:t>
      </w:r>
      <w:r w:rsidRPr="003A470C">
        <w:t xml:space="preserve"> za podmirenje 50</w:t>
      </w:r>
      <w:r>
        <w:t xml:space="preserve"> </w:t>
      </w:r>
      <w:r w:rsidRPr="003A470C">
        <w:t>% troškova otkupa grobnog mjesta za pokojne branitelje koji su u trenutku smrti imali prijavljeno prebivalište na području Grada Lepoglave ili posljednje prijavljeno prebivalište na tom području</w:t>
      </w:r>
      <w:r>
        <w:t>,</w:t>
      </w:r>
      <w:r w:rsidRPr="003A470C">
        <w:t xml:space="preserve"> ako nisu imali prijavljeno prebivalište u trenutku smrti</w:t>
      </w:r>
      <w:r>
        <w:t>,</w:t>
      </w:r>
      <w:r w:rsidRPr="003A470C">
        <w:t xml:space="preserve"> i ako oni ili članovi njihove uže ili šire obitelji nemaju na korištenju grobno mjesto i ako ga nisu ustupili na korištenje trećoj osobi, a temeljem Zakona o hrvatskim braniteljima i članovima njihovih obitelji (NN br. 121/17, čl. 137., st. 12.)</w:t>
      </w:r>
      <w:r w:rsidRPr="003A470C">
        <w:rPr>
          <w:szCs w:val="20"/>
        </w:rPr>
        <w:t xml:space="preserve"> </w:t>
      </w:r>
      <w:r w:rsidRPr="003A470C">
        <w:t>i Pravilnika o ostvarivanju prava na troškove ukopa uz odavanje vojnih počasti te grobno mjesto i njegovo održavanje (NN br. 51/18, čl. 9, st.1.)</w:t>
      </w:r>
      <w:r>
        <w:t>.</w:t>
      </w:r>
    </w:p>
    <w:p w14:paraId="3746F7EB" w14:textId="77777777" w:rsidR="00872FB3" w:rsidRDefault="00872FB3" w:rsidP="00872FB3">
      <w:pPr>
        <w:ind w:firstLine="284"/>
        <w:jc w:val="both"/>
      </w:pPr>
      <w:r w:rsidRPr="003A470C">
        <w:rPr>
          <w:b/>
          <w:i/>
          <w:szCs w:val="19"/>
        </w:rPr>
        <w:t xml:space="preserve">Aktivnost A1005 10 Održavanje spomen obilježja - </w:t>
      </w:r>
      <w:r w:rsidRPr="003A470C">
        <w:t xml:space="preserve">rashodi su izvršeni u iznosu od </w:t>
      </w:r>
      <w:r>
        <w:t>4.000,00</w:t>
      </w:r>
      <w:r w:rsidRPr="003A470C">
        <w:t xml:space="preserve"> kun</w:t>
      </w:r>
      <w:r>
        <w:t>a</w:t>
      </w:r>
      <w:r w:rsidRPr="003A470C">
        <w:t xml:space="preserve"> (</w:t>
      </w:r>
      <w:r>
        <w:t xml:space="preserve">80,0 </w:t>
      </w:r>
      <w:r w:rsidRPr="003A470C">
        <w:t>% plana)</w:t>
      </w:r>
      <w:r>
        <w:t xml:space="preserve"> za uslugu izrade tender dokumentacije za uređenje okoliša braniteljskih obilježja.</w:t>
      </w:r>
    </w:p>
    <w:p w14:paraId="38A1CFA8" w14:textId="77777777" w:rsidR="00872FB3" w:rsidRPr="003A470C" w:rsidRDefault="00872FB3" w:rsidP="00872FB3">
      <w:pPr>
        <w:ind w:firstLine="284"/>
        <w:jc w:val="both"/>
        <w:rPr>
          <w:szCs w:val="19"/>
        </w:rPr>
      </w:pPr>
      <w:r w:rsidRPr="003A470C">
        <w:rPr>
          <w:b/>
          <w:i/>
          <w:szCs w:val="19"/>
        </w:rPr>
        <w:t xml:space="preserve">Aktivnost A1006 01 Kućni brojevi - </w:t>
      </w:r>
      <w:r w:rsidRPr="003A470C">
        <w:rPr>
          <w:szCs w:val="19"/>
        </w:rPr>
        <w:t xml:space="preserve">unutar ove aktivnosti nema </w:t>
      </w:r>
      <w:r>
        <w:rPr>
          <w:szCs w:val="19"/>
        </w:rPr>
        <w:t>izvršenih</w:t>
      </w:r>
      <w:r w:rsidRPr="003A470C">
        <w:rPr>
          <w:szCs w:val="19"/>
        </w:rPr>
        <w:t xml:space="preserve"> rashoda.</w:t>
      </w:r>
    </w:p>
    <w:p w14:paraId="32A83F57" w14:textId="77777777" w:rsidR="00872FB3" w:rsidRPr="003A470C" w:rsidRDefault="00872FB3" w:rsidP="00872FB3">
      <w:pPr>
        <w:ind w:left="284"/>
        <w:jc w:val="both"/>
      </w:pPr>
      <w:r w:rsidRPr="003A470C">
        <w:rPr>
          <w:b/>
          <w:i/>
          <w:szCs w:val="19"/>
        </w:rPr>
        <w:t xml:space="preserve">Aktivnost A1006 02 Katastarske usluge - </w:t>
      </w:r>
      <w:r w:rsidRPr="003A470C">
        <w:rPr>
          <w:szCs w:val="19"/>
        </w:rPr>
        <w:t xml:space="preserve">unutar ove aktivnosti nema </w:t>
      </w:r>
      <w:r>
        <w:rPr>
          <w:szCs w:val="19"/>
        </w:rPr>
        <w:t>izvršenih</w:t>
      </w:r>
      <w:r w:rsidRPr="003A470C">
        <w:rPr>
          <w:szCs w:val="19"/>
        </w:rPr>
        <w:t xml:space="preserve"> rashoda</w:t>
      </w:r>
      <w:r>
        <w:rPr>
          <w:szCs w:val="19"/>
        </w:rPr>
        <w:t>.</w:t>
      </w:r>
      <w:r w:rsidRPr="003A470C">
        <w:rPr>
          <w:b/>
          <w:i/>
          <w:szCs w:val="19"/>
        </w:rPr>
        <w:t xml:space="preserve"> Aktivnost A1006 03 Geodetske usluge - </w:t>
      </w:r>
      <w:r w:rsidRPr="003A470C">
        <w:t xml:space="preserve">rashodi su izvršeni u iznosu od </w:t>
      </w:r>
      <w:r>
        <w:t>40.000,00</w:t>
      </w:r>
      <w:r w:rsidRPr="003A470C">
        <w:t xml:space="preserve"> kuna (</w:t>
      </w:r>
      <w:r>
        <w:t xml:space="preserve">50,0 </w:t>
      </w:r>
      <w:r w:rsidRPr="003A470C">
        <w:t>% plana) za geodetske podloge</w:t>
      </w:r>
      <w:r>
        <w:t xml:space="preserve">, </w:t>
      </w:r>
      <w:r w:rsidRPr="003A470C">
        <w:t>snimke</w:t>
      </w:r>
      <w:r>
        <w:t xml:space="preserve"> i projekte</w:t>
      </w:r>
      <w:r w:rsidRPr="003A470C">
        <w:t>, parcelacijske elaborate i ostale geodetske usluge.</w:t>
      </w:r>
    </w:p>
    <w:p w14:paraId="7B92C83D" w14:textId="77777777" w:rsidR="00872FB3" w:rsidRPr="00F233F9" w:rsidRDefault="00872FB3" w:rsidP="00872FB3">
      <w:pPr>
        <w:ind w:firstLine="284"/>
        <w:jc w:val="both"/>
        <w:rPr>
          <w:szCs w:val="19"/>
        </w:rPr>
      </w:pPr>
      <w:r w:rsidRPr="003A470C">
        <w:rPr>
          <w:b/>
          <w:i/>
          <w:szCs w:val="19"/>
        </w:rPr>
        <w:t xml:space="preserve">Aktivnost A1006 04 Uknjižba i </w:t>
      </w:r>
      <w:proofErr w:type="spellStart"/>
      <w:r w:rsidRPr="003A470C">
        <w:rPr>
          <w:b/>
          <w:i/>
          <w:szCs w:val="19"/>
        </w:rPr>
        <w:t>sređenje</w:t>
      </w:r>
      <w:proofErr w:type="spellEnd"/>
      <w:r w:rsidRPr="003A470C">
        <w:rPr>
          <w:b/>
          <w:i/>
          <w:szCs w:val="19"/>
        </w:rPr>
        <w:t xml:space="preserve"> </w:t>
      </w:r>
      <w:proofErr w:type="spellStart"/>
      <w:r w:rsidRPr="003A470C">
        <w:rPr>
          <w:b/>
          <w:i/>
          <w:szCs w:val="19"/>
        </w:rPr>
        <w:t>z.k</w:t>
      </w:r>
      <w:proofErr w:type="spellEnd"/>
      <w:r w:rsidRPr="003A470C">
        <w:rPr>
          <w:b/>
          <w:i/>
          <w:szCs w:val="19"/>
        </w:rPr>
        <w:t xml:space="preserve">. stanja - </w:t>
      </w:r>
      <w:r w:rsidRPr="003A470C">
        <w:t xml:space="preserve">rashodi su izvršeni u iznosu od </w:t>
      </w:r>
      <w:r>
        <w:t>1.184,40</w:t>
      </w:r>
      <w:r w:rsidRPr="003A470C">
        <w:t xml:space="preserve"> kuna (</w:t>
      </w:r>
      <w:r>
        <w:t xml:space="preserve">23,7 </w:t>
      </w:r>
      <w:r w:rsidRPr="003A470C">
        <w:t xml:space="preserve">% plana) </w:t>
      </w:r>
      <w:r w:rsidRPr="00F233F9">
        <w:t>za</w:t>
      </w:r>
      <w:r w:rsidRPr="00F233F9">
        <w:rPr>
          <w:szCs w:val="19"/>
        </w:rPr>
        <w:t xml:space="preserve"> izvatke Z. K. spisa na </w:t>
      </w:r>
      <w:r w:rsidRPr="00F233F9">
        <w:rPr>
          <w:rStyle w:val="Istaknuto"/>
          <w:i w:val="0"/>
          <w:iCs w:val="0"/>
        </w:rPr>
        <w:t>Zemljišnoknjižn</w:t>
      </w:r>
      <w:r>
        <w:rPr>
          <w:rStyle w:val="Istaknuto"/>
          <w:i w:val="0"/>
          <w:iCs w:val="0"/>
        </w:rPr>
        <w:t>om</w:t>
      </w:r>
      <w:r w:rsidRPr="00F233F9">
        <w:rPr>
          <w:rStyle w:val="Istaknuto"/>
          <w:i w:val="0"/>
          <w:iCs w:val="0"/>
        </w:rPr>
        <w:t xml:space="preserve"> odjel</w:t>
      </w:r>
      <w:r>
        <w:rPr>
          <w:rStyle w:val="Istaknuto"/>
          <w:i w:val="0"/>
          <w:iCs w:val="0"/>
        </w:rPr>
        <w:t>u</w:t>
      </w:r>
      <w:r w:rsidRPr="00F233F9">
        <w:rPr>
          <w:rStyle w:val="Istaknuto"/>
          <w:i w:val="0"/>
          <w:iCs w:val="0"/>
        </w:rPr>
        <w:t xml:space="preserve"> Ivanec</w:t>
      </w:r>
      <w:r>
        <w:rPr>
          <w:rStyle w:val="Istaknuto"/>
          <w:i w:val="0"/>
          <w:iCs w:val="0"/>
        </w:rPr>
        <w:t>.</w:t>
      </w:r>
    </w:p>
    <w:p w14:paraId="4918D1FB" w14:textId="77777777" w:rsidR="00872FB3" w:rsidRDefault="00872FB3" w:rsidP="00872FB3">
      <w:pPr>
        <w:ind w:firstLine="284"/>
        <w:jc w:val="both"/>
        <w:rPr>
          <w:szCs w:val="19"/>
        </w:rPr>
      </w:pPr>
      <w:r w:rsidRPr="000C2F79">
        <w:rPr>
          <w:b/>
          <w:i/>
          <w:szCs w:val="19"/>
        </w:rPr>
        <w:t xml:space="preserve">Aktivnost A1007 01 Sanacija nelegalnih odlagališta smeća - </w:t>
      </w:r>
      <w:r w:rsidRPr="000C2F79">
        <w:rPr>
          <w:szCs w:val="19"/>
        </w:rPr>
        <w:t xml:space="preserve">unutar ove aktivnosti nema </w:t>
      </w:r>
      <w:bookmarkStart w:id="5" w:name="_Hlk78191579"/>
      <w:r>
        <w:rPr>
          <w:szCs w:val="19"/>
        </w:rPr>
        <w:t>izvršenih</w:t>
      </w:r>
      <w:r w:rsidRPr="003A470C">
        <w:rPr>
          <w:szCs w:val="19"/>
        </w:rPr>
        <w:t xml:space="preserve"> </w:t>
      </w:r>
      <w:bookmarkEnd w:id="5"/>
      <w:r w:rsidRPr="000C2F79">
        <w:rPr>
          <w:szCs w:val="19"/>
        </w:rPr>
        <w:t>rashoda.</w:t>
      </w:r>
      <w:r>
        <w:rPr>
          <w:szCs w:val="19"/>
        </w:rPr>
        <w:t xml:space="preserve">  </w:t>
      </w:r>
    </w:p>
    <w:p w14:paraId="583C73E8" w14:textId="77777777" w:rsidR="00872FB3" w:rsidRPr="003A470C" w:rsidRDefault="00872FB3" w:rsidP="00872FB3">
      <w:pPr>
        <w:ind w:firstLine="284"/>
        <w:jc w:val="both"/>
        <w:rPr>
          <w:szCs w:val="19"/>
        </w:rPr>
      </w:pPr>
      <w:r w:rsidRPr="003A470C">
        <w:rPr>
          <w:b/>
          <w:i/>
          <w:szCs w:val="19"/>
        </w:rPr>
        <w:t xml:space="preserve">Aktivnost A1007 02 Higijeničarska služba i zaštita životinja - </w:t>
      </w:r>
      <w:r w:rsidRPr="003A470C">
        <w:t xml:space="preserve">rashodi su izvršeni u iznosu od </w:t>
      </w:r>
      <w:r>
        <w:t>48.116,32</w:t>
      </w:r>
      <w:r w:rsidRPr="003A470C">
        <w:t xml:space="preserve"> kun</w:t>
      </w:r>
      <w:r>
        <w:t>e</w:t>
      </w:r>
      <w:r w:rsidRPr="003A470C">
        <w:t xml:space="preserve"> (</w:t>
      </w:r>
      <w:r>
        <w:t xml:space="preserve">45,8 </w:t>
      </w:r>
      <w:r w:rsidRPr="003A470C">
        <w:t xml:space="preserve">% plana). Nastali troškovi odnose se na obavljanje poslova </w:t>
      </w:r>
      <w:r w:rsidRPr="003A470C">
        <w:rPr>
          <w:szCs w:val="19"/>
        </w:rPr>
        <w:t>higijeničarske službe koju provodi Veterinarska stanica Ivanec d.o.o., Varaždinska 15, 42240 Ivanec</w:t>
      </w:r>
      <w:r>
        <w:rPr>
          <w:szCs w:val="19"/>
        </w:rPr>
        <w:t>,</w:t>
      </w:r>
      <w:r w:rsidRPr="003A470C">
        <w:rPr>
          <w:szCs w:val="19"/>
        </w:rPr>
        <w:t xml:space="preserve"> temeljem sklopljenog ugovora za 20</w:t>
      </w:r>
      <w:r>
        <w:rPr>
          <w:szCs w:val="19"/>
        </w:rPr>
        <w:t>21</w:t>
      </w:r>
      <w:r w:rsidRPr="003A470C">
        <w:rPr>
          <w:szCs w:val="19"/>
        </w:rPr>
        <w:t>. godinu (</w:t>
      </w:r>
      <w:r w:rsidRPr="00C849D1">
        <w:rPr>
          <w:szCs w:val="19"/>
        </w:rPr>
        <w:t xml:space="preserve">utrošeno </w:t>
      </w:r>
      <w:r>
        <w:rPr>
          <w:szCs w:val="19"/>
        </w:rPr>
        <w:t>12</w:t>
      </w:r>
      <w:r w:rsidRPr="00C849D1">
        <w:rPr>
          <w:szCs w:val="19"/>
        </w:rPr>
        <w:t>.</w:t>
      </w:r>
      <w:r>
        <w:rPr>
          <w:szCs w:val="19"/>
        </w:rPr>
        <w:t>5</w:t>
      </w:r>
      <w:r w:rsidRPr="00C849D1">
        <w:rPr>
          <w:szCs w:val="19"/>
        </w:rPr>
        <w:t>00,00 kuna</w:t>
      </w:r>
      <w:r w:rsidRPr="003A470C">
        <w:rPr>
          <w:szCs w:val="19"/>
        </w:rPr>
        <w:t>)</w:t>
      </w:r>
      <w:r>
        <w:rPr>
          <w:szCs w:val="19"/>
        </w:rPr>
        <w:t>,</w:t>
      </w:r>
      <w:r w:rsidRPr="003A470C">
        <w:rPr>
          <w:szCs w:val="19"/>
        </w:rPr>
        <w:t xml:space="preserve"> obavljanje </w:t>
      </w:r>
    </w:p>
    <w:p w14:paraId="22377070" w14:textId="77777777" w:rsidR="00872FB3" w:rsidRDefault="00872FB3" w:rsidP="00872FB3">
      <w:pPr>
        <w:jc w:val="both"/>
        <w:rPr>
          <w:szCs w:val="19"/>
        </w:rPr>
      </w:pPr>
      <w:r w:rsidRPr="003A470C">
        <w:rPr>
          <w:szCs w:val="19"/>
        </w:rPr>
        <w:t xml:space="preserve">poslova skloništa za životinje na području Grada Lepoglave temeljem sklopljenog ugovora s Udrugom za zaštitu životinja "Spas" Varaždin, Trg Pavla </w:t>
      </w:r>
      <w:proofErr w:type="spellStart"/>
      <w:r w:rsidRPr="003A470C">
        <w:rPr>
          <w:szCs w:val="19"/>
        </w:rPr>
        <w:t>Štoosa</w:t>
      </w:r>
      <w:proofErr w:type="spellEnd"/>
      <w:r w:rsidRPr="003A470C">
        <w:rPr>
          <w:szCs w:val="19"/>
        </w:rPr>
        <w:t xml:space="preserve"> 39, 42000 Varaždin. Prema ugovoru plać</w:t>
      </w:r>
      <w:r>
        <w:rPr>
          <w:szCs w:val="19"/>
        </w:rPr>
        <w:t>eno je</w:t>
      </w:r>
      <w:r w:rsidRPr="003A470C">
        <w:rPr>
          <w:szCs w:val="19"/>
        </w:rPr>
        <w:t xml:space="preserve"> 1.000,00 kuna </w:t>
      </w:r>
      <w:r>
        <w:rPr>
          <w:szCs w:val="19"/>
        </w:rPr>
        <w:t xml:space="preserve">za smještaj jednog psa u sklonište. Za provođenje mjera programa zaštite divljači na području Grada Lepoglave utrošeno je 16.000,00 kuna. Ugovori su sklopljeni s lovačkim društvima </w:t>
      </w:r>
      <w:r w:rsidRPr="00A76629">
        <w:rPr>
          <w:szCs w:val="19"/>
        </w:rPr>
        <w:t xml:space="preserve">"Srnjak - Ravna gora" </w:t>
      </w:r>
      <w:r>
        <w:rPr>
          <w:szCs w:val="19"/>
        </w:rPr>
        <w:t xml:space="preserve">(isplaćeno 10.000,00 kuna) i </w:t>
      </w:r>
      <w:r w:rsidRPr="00143987">
        <w:rPr>
          <w:szCs w:val="19"/>
        </w:rPr>
        <w:t xml:space="preserve">Zagorje lov </w:t>
      </w:r>
      <w:proofErr w:type="spellStart"/>
      <w:r w:rsidRPr="00143987">
        <w:rPr>
          <w:szCs w:val="19"/>
        </w:rPr>
        <w:t>j.d.o.o</w:t>
      </w:r>
      <w:proofErr w:type="spellEnd"/>
      <w:r w:rsidRPr="00143987">
        <w:rPr>
          <w:szCs w:val="19"/>
        </w:rPr>
        <w:t xml:space="preserve">. </w:t>
      </w:r>
      <w:r>
        <w:rPr>
          <w:szCs w:val="19"/>
        </w:rPr>
        <w:t xml:space="preserve">(isplaćeno 6.000,00 kuna). Temeljem </w:t>
      </w:r>
      <w:r w:rsidRPr="00A76629">
        <w:rPr>
          <w:szCs w:val="19"/>
        </w:rPr>
        <w:t>Ugovor</w:t>
      </w:r>
      <w:r>
        <w:rPr>
          <w:szCs w:val="19"/>
        </w:rPr>
        <w:t>a</w:t>
      </w:r>
      <w:r w:rsidRPr="00A76629">
        <w:rPr>
          <w:szCs w:val="19"/>
        </w:rPr>
        <w:t xml:space="preserve"> o sufinanciranju sterilizacije i kastracije pasa i mačaka u vlasništvu građana s područja Grada Lepoglave u 2021. godini</w:t>
      </w:r>
      <w:r>
        <w:rPr>
          <w:szCs w:val="19"/>
        </w:rPr>
        <w:t xml:space="preserve"> (sklopljen s </w:t>
      </w:r>
      <w:r w:rsidRPr="00A76629">
        <w:rPr>
          <w:szCs w:val="19"/>
        </w:rPr>
        <w:t>Veterinarsk</w:t>
      </w:r>
      <w:r>
        <w:rPr>
          <w:szCs w:val="19"/>
        </w:rPr>
        <w:t>om</w:t>
      </w:r>
      <w:r w:rsidRPr="00A76629">
        <w:rPr>
          <w:szCs w:val="19"/>
        </w:rPr>
        <w:t xml:space="preserve"> stanic</w:t>
      </w:r>
      <w:r>
        <w:rPr>
          <w:szCs w:val="19"/>
        </w:rPr>
        <w:t>om</w:t>
      </w:r>
      <w:r w:rsidRPr="00A76629">
        <w:rPr>
          <w:szCs w:val="19"/>
        </w:rPr>
        <w:t xml:space="preserve"> Ivanec d.o.o.</w:t>
      </w:r>
      <w:r>
        <w:rPr>
          <w:szCs w:val="19"/>
        </w:rPr>
        <w:t xml:space="preserve">) utrošeno je 13.120,00 kuna. Iznos od 5.496,32 kune utrošen je za kupnju </w:t>
      </w:r>
      <w:r w:rsidRPr="00A76629">
        <w:t>prihran</w:t>
      </w:r>
      <w:r>
        <w:t>e</w:t>
      </w:r>
      <w:r w:rsidRPr="00A76629">
        <w:t xml:space="preserve"> pčela u periodu kada nema prirodne pčelinje paše</w:t>
      </w:r>
      <w:r>
        <w:t xml:space="preserve"> - pogača </w:t>
      </w:r>
      <w:proofErr w:type="spellStart"/>
      <w:r>
        <w:t>honey</w:t>
      </w:r>
      <w:proofErr w:type="spellEnd"/>
      <w:r>
        <w:t xml:space="preserve"> </w:t>
      </w:r>
      <w:proofErr w:type="spellStart"/>
      <w:r>
        <w:t>bee</w:t>
      </w:r>
      <w:proofErr w:type="spellEnd"/>
      <w:r>
        <w:t xml:space="preserve">. </w:t>
      </w:r>
    </w:p>
    <w:p w14:paraId="43E13468" w14:textId="77777777" w:rsidR="00872FB3" w:rsidRDefault="00872FB3" w:rsidP="00872FB3">
      <w:pPr>
        <w:spacing w:line="276" w:lineRule="auto"/>
        <w:ind w:firstLine="284"/>
        <w:jc w:val="both"/>
      </w:pPr>
      <w:r w:rsidRPr="003A470C">
        <w:rPr>
          <w:b/>
          <w:i/>
          <w:szCs w:val="19"/>
        </w:rPr>
        <w:t>Aktivnost A1007 0</w:t>
      </w:r>
      <w:r>
        <w:rPr>
          <w:b/>
          <w:i/>
          <w:szCs w:val="19"/>
        </w:rPr>
        <w:t>3</w:t>
      </w:r>
      <w:r w:rsidRPr="003A470C">
        <w:rPr>
          <w:b/>
          <w:i/>
          <w:szCs w:val="19"/>
        </w:rPr>
        <w:t xml:space="preserve"> </w:t>
      </w:r>
      <w:r>
        <w:rPr>
          <w:b/>
          <w:i/>
          <w:szCs w:val="19"/>
        </w:rPr>
        <w:t xml:space="preserve">Gospodarenje otpadom - </w:t>
      </w:r>
      <w:r w:rsidRPr="003A470C">
        <w:t xml:space="preserve">rashodi su izvršeni u iznosu od </w:t>
      </w:r>
      <w:r>
        <w:t>36.905,25</w:t>
      </w:r>
      <w:r w:rsidRPr="003A470C">
        <w:t xml:space="preserve"> kuna (</w:t>
      </w:r>
      <w:r>
        <w:t xml:space="preserve">52,7 </w:t>
      </w:r>
      <w:r w:rsidRPr="003A470C">
        <w:t>% plana).</w:t>
      </w:r>
      <w:r>
        <w:t xml:space="preserve"> Iznos od 29.761,50 kuna plaćen je</w:t>
      </w:r>
      <w:r w:rsidRPr="006E1845">
        <w:t xml:space="preserve"> </w:t>
      </w:r>
      <w:r>
        <w:t>Fondu za zaštitu okoliša i energetsku učinkovitost temeljem Rješenja o plaćanju poticajne naknade za smanjenje količine miješanog komunalnog otpada za razdoblje od 01.01.do 31.12.2019. godine.</w:t>
      </w:r>
      <w:r w:rsidRPr="001F7D6B">
        <w:t xml:space="preserve"> </w:t>
      </w:r>
      <w:r>
        <w:t xml:space="preserve">Preostali iznos od 7.143,75 kuna utrošen je za uslugu </w:t>
      </w:r>
      <w:r w:rsidRPr="009656CF">
        <w:rPr>
          <w:szCs w:val="19"/>
        </w:rPr>
        <w:t xml:space="preserve">preuzimanja i zbrinjavanja tekstila iz četiri kontejnera za odvojeno </w:t>
      </w:r>
      <w:r w:rsidRPr="009656CF">
        <w:rPr>
          <w:szCs w:val="19"/>
        </w:rPr>
        <w:lastRenderedPageBreak/>
        <w:t>prikupljanje tekstila</w:t>
      </w:r>
      <w:r>
        <w:rPr>
          <w:szCs w:val="19"/>
        </w:rPr>
        <w:t xml:space="preserve"> sukladno Ugovoru s poduzećem </w:t>
      </w:r>
      <w:r w:rsidRPr="009656CF">
        <w:rPr>
          <w:szCs w:val="19"/>
        </w:rPr>
        <w:t>Socijalna zadruga Humana Nova Čakov</w:t>
      </w:r>
      <w:r>
        <w:rPr>
          <w:szCs w:val="19"/>
        </w:rPr>
        <w:t>ec,</w:t>
      </w:r>
      <w:r w:rsidRPr="009656CF">
        <w:rPr>
          <w:szCs w:val="19"/>
        </w:rPr>
        <w:t xml:space="preserve">  </w:t>
      </w:r>
      <w:proofErr w:type="spellStart"/>
      <w:r w:rsidRPr="009656CF">
        <w:rPr>
          <w:szCs w:val="19"/>
        </w:rPr>
        <w:t>Mihovljanska</w:t>
      </w:r>
      <w:proofErr w:type="spellEnd"/>
      <w:r w:rsidRPr="009656CF">
        <w:rPr>
          <w:szCs w:val="19"/>
        </w:rPr>
        <w:t xml:space="preserve"> 89, Čakovec</w:t>
      </w:r>
      <w:r>
        <w:rPr>
          <w:szCs w:val="19"/>
        </w:rPr>
        <w:t>.</w:t>
      </w:r>
    </w:p>
    <w:p w14:paraId="31A44AB4" w14:textId="77777777" w:rsidR="00872FB3" w:rsidRPr="00996D73" w:rsidRDefault="00872FB3" w:rsidP="00872FB3">
      <w:pPr>
        <w:ind w:firstLine="284"/>
        <w:jc w:val="both"/>
        <w:rPr>
          <w:szCs w:val="19"/>
        </w:rPr>
      </w:pPr>
      <w:r w:rsidRPr="003A470C">
        <w:rPr>
          <w:b/>
          <w:i/>
          <w:szCs w:val="19"/>
        </w:rPr>
        <w:t>Aktivnost A1007 0</w:t>
      </w:r>
      <w:r>
        <w:rPr>
          <w:b/>
          <w:i/>
          <w:szCs w:val="19"/>
        </w:rPr>
        <w:t>4</w:t>
      </w:r>
      <w:r w:rsidRPr="003A470C">
        <w:rPr>
          <w:b/>
          <w:i/>
          <w:szCs w:val="19"/>
        </w:rPr>
        <w:t xml:space="preserve"> </w:t>
      </w:r>
      <w:r>
        <w:rPr>
          <w:b/>
          <w:i/>
          <w:szCs w:val="19"/>
        </w:rPr>
        <w:t xml:space="preserve">Mobilno </w:t>
      </w:r>
      <w:proofErr w:type="spellStart"/>
      <w:r>
        <w:rPr>
          <w:b/>
          <w:i/>
          <w:szCs w:val="19"/>
        </w:rPr>
        <w:t>recikjlažno</w:t>
      </w:r>
      <w:proofErr w:type="spellEnd"/>
      <w:r>
        <w:rPr>
          <w:b/>
          <w:i/>
          <w:szCs w:val="19"/>
        </w:rPr>
        <w:t xml:space="preserve"> dvorište - </w:t>
      </w:r>
      <w:r w:rsidRPr="003A470C">
        <w:rPr>
          <w:szCs w:val="19"/>
        </w:rPr>
        <w:t>unutar ov</w:t>
      </w:r>
      <w:r>
        <w:rPr>
          <w:szCs w:val="19"/>
        </w:rPr>
        <w:t>e</w:t>
      </w:r>
      <w:r w:rsidRPr="003A470C">
        <w:rPr>
          <w:szCs w:val="19"/>
        </w:rPr>
        <w:t xml:space="preserve"> </w:t>
      </w:r>
      <w:r>
        <w:rPr>
          <w:szCs w:val="19"/>
        </w:rPr>
        <w:t>aktivnosti</w:t>
      </w:r>
      <w:r w:rsidRPr="003A470C">
        <w:rPr>
          <w:szCs w:val="19"/>
        </w:rPr>
        <w:t xml:space="preserve"> nema </w:t>
      </w:r>
      <w:r>
        <w:rPr>
          <w:szCs w:val="19"/>
        </w:rPr>
        <w:t>izvršenih</w:t>
      </w:r>
      <w:r w:rsidRPr="003A470C">
        <w:rPr>
          <w:szCs w:val="19"/>
        </w:rPr>
        <w:t xml:space="preserve"> rashoda.</w:t>
      </w:r>
    </w:p>
    <w:p w14:paraId="06D2BBD4" w14:textId="77777777" w:rsidR="00872FB3" w:rsidRPr="001A51E5" w:rsidRDefault="00872FB3" w:rsidP="00872FB3">
      <w:pPr>
        <w:ind w:firstLine="284"/>
        <w:jc w:val="both"/>
        <w:rPr>
          <w:bCs/>
          <w:iCs/>
          <w:szCs w:val="19"/>
        </w:rPr>
      </w:pPr>
      <w:r w:rsidRPr="003A470C">
        <w:rPr>
          <w:b/>
          <w:i/>
          <w:szCs w:val="19"/>
        </w:rPr>
        <w:t xml:space="preserve">Kapitalni projekt K1007 01 Nabava opreme za skupljanje otpada </w:t>
      </w:r>
      <w:r>
        <w:rPr>
          <w:b/>
          <w:i/>
          <w:szCs w:val="19"/>
        </w:rPr>
        <w:t>-</w:t>
      </w:r>
      <w:r w:rsidRPr="003A470C">
        <w:rPr>
          <w:b/>
          <w:i/>
          <w:szCs w:val="19"/>
        </w:rPr>
        <w:t xml:space="preserve"> </w:t>
      </w:r>
      <w:r w:rsidRPr="00996D73">
        <w:rPr>
          <w:bCs/>
          <w:iCs/>
          <w:szCs w:val="19"/>
        </w:rPr>
        <w:t xml:space="preserve">rashodi su izvršeni u iznosu od </w:t>
      </w:r>
      <w:r>
        <w:rPr>
          <w:bCs/>
          <w:iCs/>
          <w:szCs w:val="19"/>
        </w:rPr>
        <w:t>101.799,71</w:t>
      </w:r>
      <w:r w:rsidRPr="00996D73">
        <w:rPr>
          <w:bCs/>
          <w:iCs/>
          <w:szCs w:val="19"/>
        </w:rPr>
        <w:t xml:space="preserve"> kun</w:t>
      </w:r>
      <w:r>
        <w:rPr>
          <w:bCs/>
          <w:iCs/>
          <w:szCs w:val="19"/>
        </w:rPr>
        <w:t>u</w:t>
      </w:r>
      <w:r w:rsidRPr="00996D73">
        <w:rPr>
          <w:bCs/>
          <w:iCs/>
          <w:szCs w:val="19"/>
        </w:rPr>
        <w:t xml:space="preserve"> (</w:t>
      </w:r>
      <w:r>
        <w:rPr>
          <w:bCs/>
          <w:iCs/>
          <w:szCs w:val="19"/>
        </w:rPr>
        <w:t>92,5</w:t>
      </w:r>
      <w:r w:rsidRPr="00996D73">
        <w:rPr>
          <w:bCs/>
          <w:iCs/>
          <w:szCs w:val="19"/>
        </w:rPr>
        <w:t xml:space="preserve"> % plana) sukladno Ugovoru o dodjeli bespovratnih sredstava za nabavu spremnika za odvojeno prikupljanje otpada i Dodatku Ugovora sklopljenim s Fondom za zaštitu okoliša i energetsku učinkovitost pri čemu se JLS obvezuje sudjelovati u prihvatljivim troškovima u visini do 15 % sredstava. </w:t>
      </w:r>
    </w:p>
    <w:p w14:paraId="5D7C5EB9" w14:textId="77777777" w:rsidR="00872FB3" w:rsidRDefault="00872FB3" w:rsidP="00872FB3">
      <w:pPr>
        <w:ind w:firstLine="284"/>
        <w:jc w:val="both"/>
      </w:pPr>
      <w:r w:rsidRPr="003A470C">
        <w:rPr>
          <w:b/>
          <w:i/>
          <w:szCs w:val="19"/>
        </w:rPr>
        <w:t>Kapitalni projekt K1007 0</w:t>
      </w:r>
      <w:r>
        <w:rPr>
          <w:b/>
          <w:i/>
          <w:szCs w:val="19"/>
        </w:rPr>
        <w:t>3</w:t>
      </w:r>
      <w:r w:rsidRPr="003A470C">
        <w:rPr>
          <w:b/>
          <w:i/>
          <w:szCs w:val="19"/>
        </w:rPr>
        <w:t xml:space="preserve"> </w:t>
      </w:r>
      <w:r>
        <w:rPr>
          <w:b/>
          <w:i/>
          <w:szCs w:val="19"/>
        </w:rPr>
        <w:t>Zeleni otoci - nadstrešnice -</w:t>
      </w:r>
      <w:r w:rsidRPr="003A470C">
        <w:rPr>
          <w:b/>
          <w:i/>
          <w:szCs w:val="19"/>
        </w:rPr>
        <w:t xml:space="preserve"> </w:t>
      </w:r>
      <w:r w:rsidRPr="005A0891">
        <w:t xml:space="preserve">rashodi su izvršeni u iznosu od </w:t>
      </w:r>
      <w:r>
        <w:t>63.250,00</w:t>
      </w:r>
      <w:r w:rsidRPr="005A0891">
        <w:t xml:space="preserve"> kun</w:t>
      </w:r>
      <w:r>
        <w:t>a</w:t>
      </w:r>
      <w:r w:rsidRPr="005A0891">
        <w:t xml:space="preserve"> (</w:t>
      </w:r>
      <w:r>
        <w:t>27,5</w:t>
      </w:r>
      <w:r w:rsidRPr="005A0891">
        <w:t xml:space="preserve"> % plana) </w:t>
      </w:r>
      <w:r>
        <w:t xml:space="preserve">za </w:t>
      </w:r>
      <w:r w:rsidRPr="00DE53BE">
        <w:t>nabav</w:t>
      </w:r>
      <w:r>
        <w:t>u</w:t>
      </w:r>
      <w:r w:rsidRPr="00DE53BE">
        <w:t xml:space="preserve"> spremišta za spremnike za odvojeno prikupljanje otpada</w:t>
      </w:r>
      <w:r>
        <w:t xml:space="preserve">, a temeljem Ugovora s poduzećem </w:t>
      </w:r>
      <w:r w:rsidRPr="00DE53BE">
        <w:t>Lorena projekt d.o.o</w:t>
      </w:r>
      <w:r>
        <w:t xml:space="preserve">, </w:t>
      </w:r>
      <w:r w:rsidRPr="00DE53BE">
        <w:t>Ivana Mažuranića 33 A, 42250 Lepoglava</w:t>
      </w:r>
      <w:r>
        <w:t>.</w:t>
      </w:r>
    </w:p>
    <w:p w14:paraId="074ACD95" w14:textId="77777777" w:rsidR="00872FB3" w:rsidRDefault="00872FB3" w:rsidP="00872FB3">
      <w:pPr>
        <w:ind w:firstLine="284"/>
        <w:jc w:val="both"/>
      </w:pPr>
      <w:r w:rsidRPr="005A0891">
        <w:rPr>
          <w:b/>
          <w:i/>
          <w:szCs w:val="19"/>
        </w:rPr>
        <w:t xml:space="preserve">Aktivnost A1008 01 Održavanje društvenih domova - </w:t>
      </w:r>
      <w:r w:rsidRPr="005A0891">
        <w:t xml:space="preserve">rashodi su izvršeni u iznosu od </w:t>
      </w:r>
      <w:r>
        <w:t>21.812,42</w:t>
      </w:r>
      <w:r w:rsidRPr="005A0891">
        <w:t xml:space="preserve"> kun</w:t>
      </w:r>
      <w:r>
        <w:t>e</w:t>
      </w:r>
      <w:r w:rsidRPr="005A0891">
        <w:t xml:space="preserve"> (</w:t>
      </w:r>
      <w:r>
        <w:t>21,8</w:t>
      </w:r>
      <w:r w:rsidRPr="005A0891">
        <w:t xml:space="preserve"> % plana)</w:t>
      </w:r>
      <w:r>
        <w:t xml:space="preserve">. </w:t>
      </w:r>
      <w:r w:rsidRPr="005A0891">
        <w:t xml:space="preserve">Od tog iznosa </w:t>
      </w:r>
      <w:r>
        <w:t>6.008,06</w:t>
      </w:r>
      <w:r w:rsidRPr="005A0891">
        <w:t xml:space="preserve"> kuna je utrošeno za sitni inventar </w:t>
      </w:r>
      <w:r>
        <w:t xml:space="preserve">(nabava čaša i izrada spomen ploče za </w:t>
      </w:r>
      <w:r w:rsidRPr="005A0891">
        <w:t>Društven</w:t>
      </w:r>
      <w:r>
        <w:t>i</w:t>
      </w:r>
      <w:r w:rsidRPr="005A0891">
        <w:t xml:space="preserve"> dom </w:t>
      </w:r>
      <w:proofErr w:type="spellStart"/>
      <w:r>
        <w:t>Kameničko</w:t>
      </w:r>
      <w:proofErr w:type="spellEnd"/>
      <w:r>
        <w:t xml:space="preserve"> Podgorje</w:t>
      </w:r>
      <w:r w:rsidRPr="005A0891">
        <w:t xml:space="preserve">, </w:t>
      </w:r>
      <w:r>
        <w:t xml:space="preserve">nabava trimera i kosilice za mjesni odbor Ves), a 15.804,36 kuna </w:t>
      </w:r>
      <w:r w:rsidRPr="005A0891">
        <w:t xml:space="preserve">za potrebe </w:t>
      </w:r>
      <w:r>
        <w:t xml:space="preserve">tekućeg i investicijskog </w:t>
      </w:r>
      <w:r w:rsidRPr="005A0891">
        <w:t>održavanja</w:t>
      </w:r>
      <w:r>
        <w:t xml:space="preserve"> </w:t>
      </w:r>
      <w:r w:rsidRPr="005A0891">
        <w:t>Društven</w:t>
      </w:r>
      <w:r>
        <w:t>ih</w:t>
      </w:r>
      <w:r w:rsidRPr="005A0891">
        <w:t xml:space="preserve"> dom</w:t>
      </w:r>
      <w:r>
        <w:t xml:space="preserve">ova - energetski pregled i nabava rukohvata za D.D. </w:t>
      </w:r>
      <w:proofErr w:type="spellStart"/>
      <w:r>
        <w:t>Kameničko</w:t>
      </w:r>
      <w:proofErr w:type="spellEnd"/>
      <w:r>
        <w:t xml:space="preserve"> Podgorje (4.200,00 kuna), kupnja </w:t>
      </w:r>
      <w:proofErr w:type="spellStart"/>
      <w:r>
        <w:t>inox</w:t>
      </w:r>
      <w:proofErr w:type="spellEnd"/>
      <w:r>
        <w:t xml:space="preserve"> zaštite za ptice i soboslikarski radovi za D.D. </w:t>
      </w:r>
      <w:proofErr w:type="spellStart"/>
      <w:r>
        <w:t>Očura</w:t>
      </w:r>
      <w:proofErr w:type="spellEnd"/>
      <w:r>
        <w:t xml:space="preserve"> (11.604,36 kuna).</w:t>
      </w:r>
    </w:p>
    <w:p w14:paraId="5BBD6F98" w14:textId="77777777" w:rsidR="00872FB3" w:rsidRPr="00866B34" w:rsidRDefault="00872FB3" w:rsidP="00872FB3">
      <w:pPr>
        <w:ind w:firstLine="284"/>
        <w:jc w:val="both"/>
      </w:pPr>
      <w:r w:rsidRPr="003A470C">
        <w:rPr>
          <w:b/>
          <w:i/>
          <w:szCs w:val="19"/>
        </w:rPr>
        <w:t xml:space="preserve">Aktivnost A1008 02 Održavanje opreme </w:t>
      </w:r>
      <w:r>
        <w:rPr>
          <w:b/>
          <w:i/>
          <w:szCs w:val="19"/>
        </w:rPr>
        <w:t>-</w:t>
      </w:r>
      <w:r w:rsidRPr="003A470C">
        <w:rPr>
          <w:b/>
          <w:i/>
          <w:szCs w:val="19"/>
        </w:rPr>
        <w:t xml:space="preserve"> mjesni odbori </w:t>
      </w:r>
      <w:bookmarkStart w:id="6" w:name="_Hlk8219030"/>
      <w:r>
        <w:rPr>
          <w:b/>
          <w:i/>
          <w:szCs w:val="19"/>
        </w:rPr>
        <w:t xml:space="preserve">- </w:t>
      </w:r>
      <w:r w:rsidRPr="005A0891">
        <w:t xml:space="preserve">rashodi su izvršeni u iznosu od </w:t>
      </w:r>
      <w:r>
        <w:t>83.984,05</w:t>
      </w:r>
      <w:r w:rsidRPr="005A0891">
        <w:t xml:space="preserve"> kun</w:t>
      </w:r>
      <w:r>
        <w:t>a</w:t>
      </w:r>
      <w:r w:rsidRPr="005A0891">
        <w:t xml:space="preserve"> (</w:t>
      </w:r>
      <w:r>
        <w:t>419,9</w:t>
      </w:r>
      <w:r w:rsidRPr="005A0891">
        <w:t xml:space="preserve"> % plana)</w:t>
      </w:r>
      <w:r>
        <w:t xml:space="preserve">. Za potrebe tekućeg održavanja u M.O. Donja Višnjica utrošeno je 19.986,12 kuna, izrada zaštitne ograde kod križa u </w:t>
      </w:r>
      <w:proofErr w:type="spellStart"/>
      <w:r>
        <w:t>Žarovnici</w:t>
      </w:r>
      <w:proofErr w:type="spellEnd"/>
      <w:r>
        <w:t xml:space="preserve"> plaćena je 6.800,00 kuna, za popravak i sanaciju dječjih igrala na području Grada Lepoglave utrošeno je 49.375,00 kuna, materijal za ogradu na SRC Lepoglava plaćen je 2.017,93 kune, a za klupe na javnim površinama 5.805,00 kuna. </w:t>
      </w:r>
    </w:p>
    <w:bookmarkEnd w:id="6"/>
    <w:p w14:paraId="0D6F0957" w14:textId="77777777" w:rsidR="00872FB3" w:rsidRDefault="00872FB3" w:rsidP="00872FB3">
      <w:pPr>
        <w:ind w:firstLine="284"/>
        <w:jc w:val="both"/>
      </w:pPr>
      <w:r w:rsidRPr="003A470C">
        <w:rPr>
          <w:b/>
          <w:i/>
          <w:szCs w:val="19"/>
        </w:rPr>
        <w:t xml:space="preserve">Aktivnost A1008 03 Održavanje zgrada za redovno korištenje - </w:t>
      </w:r>
      <w:r w:rsidRPr="003A470C">
        <w:t xml:space="preserve">rashodi su izvršeni u iznosu od </w:t>
      </w:r>
      <w:r>
        <w:t>19.828,79</w:t>
      </w:r>
      <w:r w:rsidRPr="003A470C">
        <w:t xml:space="preserve"> kun</w:t>
      </w:r>
      <w:r>
        <w:t>a</w:t>
      </w:r>
      <w:r w:rsidRPr="003A470C">
        <w:t xml:space="preserve"> (</w:t>
      </w:r>
      <w:r>
        <w:t xml:space="preserve">19,8 </w:t>
      </w:r>
      <w:r w:rsidRPr="003A470C">
        <w:t>%</w:t>
      </w:r>
      <w:r>
        <w:t xml:space="preserve"> plana</w:t>
      </w:r>
      <w:r w:rsidRPr="003A470C">
        <w:t xml:space="preserve">) od čega je </w:t>
      </w:r>
      <w:r>
        <w:t xml:space="preserve">6.274,42 </w:t>
      </w:r>
      <w:r w:rsidRPr="003A470C">
        <w:t>kun</w:t>
      </w:r>
      <w:r>
        <w:t>e utrošeno</w:t>
      </w:r>
      <w:r w:rsidRPr="003A470C">
        <w:t xml:space="preserve"> za potrebe redovnog održavanja poslovnih prostora</w:t>
      </w:r>
      <w:r>
        <w:t xml:space="preserve">, a 13.554,37 </w:t>
      </w:r>
      <w:r w:rsidRPr="003A470C">
        <w:t xml:space="preserve">kuna za </w:t>
      </w:r>
      <w:r>
        <w:t xml:space="preserve">tekuće </w:t>
      </w:r>
      <w:r w:rsidRPr="003A470C">
        <w:t>komunalne usluge</w:t>
      </w:r>
      <w:r>
        <w:t xml:space="preserve"> i troškove održavanja objekata u vlasništvu Grada</w:t>
      </w:r>
      <w:r w:rsidRPr="003A470C">
        <w:t>.</w:t>
      </w:r>
      <w:r>
        <w:t xml:space="preserve"> </w:t>
      </w:r>
    </w:p>
    <w:p w14:paraId="77C61064" w14:textId="77777777" w:rsidR="00872FB3" w:rsidRPr="003A470C" w:rsidRDefault="00872FB3" w:rsidP="00872FB3">
      <w:pPr>
        <w:ind w:firstLine="284"/>
        <w:jc w:val="both"/>
        <w:rPr>
          <w:szCs w:val="19"/>
        </w:rPr>
      </w:pPr>
      <w:r w:rsidRPr="003A470C">
        <w:rPr>
          <w:b/>
          <w:i/>
          <w:szCs w:val="19"/>
        </w:rPr>
        <w:t xml:space="preserve">Aktivnost A1008 04 Održavanje ostale gradske imovine - </w:t>
      </w:r>
      <w:r w:rsidRPr="003A470C">
        <w:t xml:space="preserve">rashodi su izvršeni u iznosu od </w:t>
      </w:r>
      <w:r>
        <w:t>156.524,00</w:t>
      </w:r>
      <w:r w:rsidRPr="003A470C">
        <w:t xml:space="preserve"> kuna (</w:t>
      </w:r>
      <w:r>
        <w:t xml:space="preserve">34,8 </w:t>
      </w:r>
      <w:r w:rsidRPr="003A470C">
        <w:t xml:space="preserve">% plana) za sufinanciranje programa i projekata od važnosti za Grad Lepoglavu temeljem Sporazuma o suradnji (od 20.10.2014. godine) s Trgovačkim društvom TKIC d.o.o. </w:t>
      </w:r>
    </w:p>
    <w:p w14:paraId="046FB89A" w14:textId="77777777" w:rsidR="00872FB3" w:rsidRPr="00996D73" w:rsidRDefault="00872FB3" w:rsidP="00872FB3">
      <w:pPr>
        <w:ind w:firstLine="284"/>
        <w:jc w:val="both"/>
        <w:rPr>
          <w:szCs w:val="19"/>
        </w:rPr>
      </w:pPr>
      <w:r>
        <w:rPr>
          <w:b/>
          <w:i/>
          <w:szCs w:val="19"/>
        </w:rPr>
        <w:t>Tekući projekt</w:t>
      </w:r>
      <w:r w:rsidRPr="003A470C">
        <w:rPr>
          <w:b/>
          <w:i/>
          <w:szCs w:val="19"/>
        </w:rPr>
        <w:t xml:space="preserve"> </w:t>
      </w:r>
      <w:r>
        <w:rPr>
          <w:b/>
          <w:i/>
          <w:szCs w:val="19"/>
        </w:rPr>
        <w:t>T</w:t>
      </w:r>
      <w:r w:rsidRPr="003A470C">
        <w:rPr>
          <w:b/>
          <w:i/>
          <w:szCs w:val="19"/>
        </w:rPr>
        <w:t>1008 0</w:t>
      </w:r>
      <w:r>
        <w:rPr>
          <w:b/>
          <w:i/>
          <w:szCs w:val="19"/>
        </w:rPr>
        <w:t xml:space="preserve">1 Adaptacija galerijskog prostora zgrade Doma kulture u Lepoglavi - </w:t>
      </w:r>
      <w:r w:rsidRPr="003A470C">
        <w:rPr>
          <w:szCs w:val="19"/>
        </w:rPr>
        <w:t>unutar ov</w:t>
      </w:r>
      <w:r>
        <w:rPr>
          <w:szCs w:val="19"/>
        </w:rPr>
        <w:t>og</w:t>
      </w:r>
      <w:r w:rsidRPr="003A470C">
        <w:rPr>
          <w:szCs w:val="19"/>
        </w:rPr>
        <w:t xml:space="preserve"> </w:t>
      </w:r>
      <w:r>
        <w:rPr>
          <w:szCs w:val="19"/>
        </w:rPr>
        <w:t>projekta</w:t>
      </w:r>
      <w:r w:rsidRPr="003A470C">
        <w:rPr>
          <w:szCs w:val="19"/>
        </w:rPr>
        <w:t xml:space="preserve"> nema </w:t>
      </w:r>
      <w:r>
        <w:rPr>
          <w:szCs w:val="19"/>
        </w:rPr>
        <w:t>izvršenih</w:t>
      </w:r>
      <w:r w:rsidRPr="003A470C">
        <w:rPr>
          <w:szCs w:val="19"/>
        </w:rPr>
        <w:t xml:space="preserve"> rashoda.</w:t>
      </w:r>
    </w:p>
    <w:p w14:paraId="4D09B18E" w14:textId="77777777" w:rsidR="00872FB3" w:rsidRDefault="00872FB3" w:rsidP="00872FB3">
      <w:pPr>
        <w:ind w:firstLine="284"/>
        <w:jc w:val="both"/>
      </w:pPr>
      <w:r>
        <w:rPr>
          <w:b/>
          <w:i/>
          <w:szCs w:val="19"/>
        </w:rPr>
        <w:t>Tekući projekt</w:t>
      </w:r>
      <w:r w:rsidRPr="003A470C">
        <w:rPr>
          <w:b/>
          <w:i/>
          <w:szCs w:val="19"/>
        </w:rPr>
        <w:t xml:space="preserve"> </w:t>
      </w:r>
      <w:r>
        <w:rPr>
          <w:b/>
          <w:i/>
          <w:szCs w:val="19"/>
        </w:rPr>
        <w:t>T</w:t>
      </w:r>
      <w:r w:rsidRPr="003A470C">
        <w:rPr>
          <w:b/>
          <w:i/>
          <w:szCs w:val="19"/>
        </w:rPr>
        <w:t>1008 0</w:t>
      </w:r>
      <w:r>
        <w:rPr>
          <w:b/>
          <w:i/>
          <w:szCs w:val="19"/>
        </w:rPr>
        <w:t xml:space="preserve">2 Upravljanje imovinom u vlasništvu grada - </w:t>
      </w:r>
      <w:proofErr w:type="spellStart"/>
      <w:r>
        <w:rPr>
          <w:b/>
          <w:i/>
          <w:szCs w:val="19"/>
        </w:rPr>
        <w:t>ošasna</w:t>
      </w:r>
      <w:proofErr w:type="spellEnd"/>
      <w:r>
        <w:rPr>
          <w:b/>
          <w:i/>
          <w:szCs w:val="19"/>
        </w:rPr>
        <w:t xml:space="preserve"> imovina - </w:t>
      </w:r>
      <w:r w:rsidRPr="003A470C">
        <w:t xml:space="preserve">rashodi su izvršeni u iznosu od </w:t>
      </w:r>
      <w:r>
        <w:t>76.263,83</w:t>
      </w:r>
      <w:r w:rsidRPr="003A470C">
        <w:t xml:space="preserve"> kun</w:t>
      </w:r>
      <w:r>
        <w:t>e</w:t>
      </w:r>
      <w:r w:rsidRPr="003A470C">
        <w:t xml:space="preserve"> (</w:t>
      </w:r>
      <w:r>
        <w:t xml:space="preserve">50,8 </w:t>
      </w:r>
      <w:r w:rsidRPr="003A470C">
        <w:t>% plana)</w:t>
      </w:r>
      <w:r>
        <w:t xml:space="preserve">. Grad Lepoglava, kao nasljednik </w:t>
      </w:r>
      <w:proofErr w:type="spellStart"/>
      <w:r>
        <w:t>ošasne</w:t>
      </w:r>
      <w:proofErr w:type="spellEnd"/>
      <w:r>
        <w:t xml:space="preserve"> imovine iza pokojnog Maria Breški iz Lepoglave,</w:t>
      </w:r>
      <w:r w:rsidRPr="00124DA3">
        <w:t xml:space="preserve"> </w:t>
      </w:r>
      <w:r>
        <w:t xml:space="preserve">u obvezi je podmiriti dugove ostavitelja do vrijednosti stečene imovine. Temeljem Ugovora o nagodbi s Privrednom bankom Zagreb i Odluke gradonačelnika plaćena je otplata naslijeđenog duga u iznosu od 71.767,75 kuna prema PBZ-u te je plaćen iznos od 4.496,08 kuna prema trgovačkom društvu B2 Kapital d.o.o. </w:t>
      </w:r>
    </w:p>
    <w:p w14:paraId="07ED649D" w14:textId="77777777" w:rsidR="00872FB3" w:rsidRDefault="00872FB3" w:rsidP="00872FB3">
      <w:pPr>
        <w:ind w:firstLine="284"/>
        <w:jc w:val="both"/>
        <w:rPr>
          <w:b/>
          <w:i/>
        </w:rPr>
      </w:pPr>
      <w:r w:rsidRPr="003A470C">
        <w:rPr>
          <w:b/>
          <w:i/>
        </w:rPr>
        <w:t>Kapitalni projekt K100</w:t>
      </w:r>
      <w:r>
        <w:rPr>
          <w:b/>
          <w:i/>
        </w:rPr>
        <w:t>8</w:t>
      </w:r>
      <w:r w:rsidRPr="003A470C">
        <w:rPr>
          <w:b/>
          <w:i/>
        </w:rPr>
        <w:t xml:space="preserve"> 01</w:t>
      </w:r>
      <w:r>
        <w:rPr>
          <w:b/>
          <w:i/>
        </w:rPr>
        <w:t xml:space="preserve"> Ugradnja dizalice topline voda na lokaciji Dom kulture Lepoglava - </w:t>
      </w:r>
      <w:r w:rsidRPr="003A470C">
        <w:rPr>
          <w:szCs w:val="19"/>
        </w:rPr>
        <w:t>unutar ov</w:t>
      </w:r>
      <w:r>
        <w:rPr>
          <w:szCs w:val="19"/>
        </w:rPr>
        <w:t>og</w:t>
      </w:r>
      <w:r w:rsidRPr="003A470C">
        <w:rPr>
          <w:szCs w:val="19"/>
        </w:rPr>
        <w:t xml:space="preserve"> </w:t>
      </w:r>
      <w:r>
        <w:rPr>
          <w:szCs w:val="19"/>
        </w:rPr>
        <w:t>projekta</w:t>
      </w:r>
      <w:r w:rsidRPr="003A470C">
        <w:rPr>
          <w:szCs w:val="19"/>
        </w:rPr>
        <w:t xml:space="preserve"> nema </w:t>
      </w:r>
      <w:r>
        <w:rPr>
          <w:szCs w:val="19"/>
        </w:rPr>
        <w:t>izvršenih</w:t>
      </w:r>
      <w:r w:rsidRPr="003A470C">
        <w:rPr>
          <w:szCs w:val="19"/>
        </w:rPr>
        <w:t xml:space="preserve"> rashoda.</w:t>
      </w:r>
    </w:p>
    <w:p w14:paraId="39398E36" w14:textId="77777777" w:rsidR="00872FB3" w:rsidRPr="003A470C" w:rsidRDefault="00872FB3" w:rsidP="00872FB3">
      <w:pPr>
        <w:jc w:val="both"/>
        <w:rPr>
          <w:b/>
        </w:rPr>
      </w:pPr>
    </w:p>
    <w:p w14:paraId="701189C7" w14:textId="77777777" w:rsidR="00872FB3" w:rsidRPr="003A470C" w:rsidRDefault="00872FB3" w:rsidP="00872FB3">
      <w:pPr>
        <w:jc w:val="both"/>
        <w:rPr>
          <w:b/>
        </w:rPr>
      </w:pPr>
      <w:r w:rsidRPr="003A470C">
        <w:rPr>
          <w:b/>
        </w:rPr>
        <w:t>GLAVA 0030</w:t>
      </w:r>
      <w:r>
        <w:rPr>
          <w:b/>
        </w:rPr>
        <w:t>2</w:t>
      </w:r>
      <w:r w:rsidRPr="003A470C">
        <w:rPr>
          <w:b/>
        </w:rPr>
        <w:t xml:space="preserve"> KOMUNALNA DJELATNOST – KAPITALNA ULAGANJA</w:t>
      </w:r>
    </w:p>
    <w:p w14:paraId="6BDF812A" w14:textId="77777777" w:rsidR="00872FB3" w:rsidRPr="003A470C" w:rsidRDefault="00872FB3" w:rsidP="00872FB3">
      <w:pPr>
        <w:jc w:val="both"/>
        <w:rPr>
          <w:szCs w:val="19"/>
        </w:rPr>
      </w:pPr>
    </w:p>
    <w:p w14:paraId="786B1B6B" w14:textId="77777777" w:rsidR="00872FB3" w:rsidRDefault="00872FB3" w:rsidP="00872FB3">
      <w:pPr>
        <w:ind w:firstLine="284"/>
        <w:jc w:val="both"/>
      </w:pPr>
      <w:r w:rsidRPr="003A470C">
        <w:rPr>
          <w:b/>
          <w:i/>
        </w:rPr>
        <w:t xml:space="preserve">Kapitalni projekt K1009 01 - Modernizacija - asfaltiranje nerazvrstanih cesta - </w:t>
      </w:r>
      <w:r w:rsidRPr="003A470C">
        <w:t xml:space="preserve">rashodi su </w:t>
      </w:r>
      <w:r w:rsidRPr="00D25D0F">
        <w:t xml:space="preserve">izvršeni u iznosu od </w:t>
      </w:r>
      <w:r>
        <w:t>30.250,00</w:t>
      </w:r>
      <w:r w:rsidRPr="00D25D0F">
        <w:t xml:space="preserve"> kuna (</w:t>
      </w:r>
      <w:r>
        <w:t xml:space="preserve">2,5 </w:t>
      </w:r>
      <w:r w:rsidRPr="00D25D0F">
        <w:t>% plana)</w:t>
      </w:r>
      <w:r>
        <w:t xml:space="preserve"> za izradu </w:t>
      </w:r>
      <w:r w:rsidRPr="00761AA7">
        <w:t xml:space="preserve">idejnog projekta s troškovnikom </w:t>
      </w:r>
      <w:r w:rsidRPr="00761AA7">
        <w:lastRenderedPageBreak/>
        <w:t>rekonstrukcije nerazvrstanih cesta na području Grada Lepoglave u 202</w:t>
      </w:r>
      <w:r>
        <w:t>1</w:t>
      </w:r>
      <w:r w:rsidRPr="00761AA7">
        <w:t>. godini</w:t>
      </w:r>
      <w:r w:rsidRPr="00D25D0F">
        <w:t xml:space="preserve"> </w:t>
      </w:r>
      <w:r>
        <w:t>temeljem sklopljenog Ugovora</w:t>
      </w:r>
      <w:r w:rsidRPr="00D25D0F">
        <w:t xml:space="preserve"> poduzećem PRE-CON d.o.o., Ulica hrvatskih branitelja 7, 42000 Varaždin</w:t>
      </w:r>
      <w:r>
        <w:t>.</w:t>
      </w:r>
    </w:p>
    <w:p w14:paraId="4007DF1E" w14:textId="77777777" w:rsidR="00872FB3" w:rsidRDefault="00872FB3" w:rsidP="00872FB3">
      <w:pPr>
        <w:ind w:firstLine="284"/>
        <w:jc w:val="both"/>
      </w:pPr>
      <w:r w:rsidRPr="003A470C">
        <w:rPr>
          <w:b/>
          <w:i/>
        </w:rPr>
        <w:t xml:space="preserve">Kapitalni projekt K1010 01 </w:t>
      </w:r>
      <w:r>
        <w:rPr>
          <w:b/>
          <w:i/>
        </w:rPr>
        <w:t>I</w:t>
      </w:r>
      <w:r w:rsidRPr="003A470C">
        <w:rPr>
          <w:b/>
          <w:i/>
        </w:rPr>
        <w:t xml:space="preserve">zvanredno održavanje županijskih cesta - </w:t>
      </w:r>
      <w:r w:rsidRPr="003A470C">
        <w:t xml:space="preserve">rashodi su izvršeni </w:t>
      </w:r>
      <w:r w:rsidRPr="00BA67FB">
        <w:t xml:space="preserve">u iznosu od </w:t>
      </w:r>
      <w:r>
        <w:t>81.464,91</w:t>
      </w:r>
      <w:r w:rsidRPr="00BA67FB">
        <w:t xml:space="preserve"> kun</w:t>
      </w:r>
      <w:r>
        <w:t>u</w:t>
      </w:r>
      <w:r w:rsidRPr="00BA67FB">
        <w:t xml:space="preserve"> (</w:t>
      </w:r>
      <w:r>
        <w:t>27,2</w:t>
      </w:r>
      <w:r w:rsidRPr="00BA67FB">
        <w:t xml:space="preserve"> % plana), a sredstva su utrošena </w:t>
      </w:r>
      <w:r>
        <w:t xml:space="preserve">temeljem </w:t>
      </w:r>
      <w:r w:rsidRPr="006B1008">
        <w:t>Sporazum</w:t>
      </w:r>
      <w:r>
        <w:t>a</w:t>
      </w:r>
      <w:r w:rsidRPr="006B1008">
        <w:t xml:space="preserve"> </w:t>
      </w:r>
      <w:r w:rsidRPr="00BA67FB">
        <w:t xml:space="preserve">sa Županijskom upravom za ceste Varaždinske županije </w:t>
      </w:r>
      <w:r>
        <w:t xml:space="preserve">(investitor radova) </w:t>
      </w:r>
      <w:r w:rsidRPr="00BA67FB">
        <w:t xml:space="preserve">o zajedničkom financiranju radova izvanrednog </w:t>
      </w:r>
      <w:r w:rsidRPr="0046646B">
        <w:t>održavanja</w:t>
      </w:r>
      <w:r w:rsidRPr="006B1008">
        <w:t xml:space="preserve"> na LC 25204 Donja Višnjica </w:t>
      </w:r>
      <w:r w:rsidRPr="0046646B">
        <w:t>pri čemu je Grad Lepoglava obvezan sufinancirati 25% vrijednosti izvedenih radova</w:t>
      </w:r>
      <w:r>
        <w:t xml:space="preserve">. </w:t>
      </w:r>
    </w:p>
    <w:p w14:paraId="0907567F" w14:textId="77777777" w:rsidR="00872FB3" w:rsidRPr="004C4A97" w:rsidRDefault="00872FB3" w:rsidP="00872FB3">
      <w:pPr>
        <w:ind w:firstLine="284"/>
        <w:jc w:val="both"/>
      </w:pPr>
      <w:r w:rsidRPr="00467D5D">
        <w:rPr>
          <w:b/>
          <w:i/>
        </w:rPr>
        <w:t xml:space="preserve">Kapitalni projekt K1010 </w:t>
      </w:r>
      <w:r>
        <w:rPr>
          <w:b/>
          <w:i/>
        </w:rPr>
        <w:t>05</w:t>
      </w:r>
      <w:r w:rsidRPr="00467D5D">
        <w:rPr>
          <w:b/>
          <w:i/>
        </w:rPr>
        <w:t xml:space="preserve"> </w:t>
      </w:r>
      <w:r>
        <w:rPr>
          <w:b/>
          <w:i/>
        </w:rPr>
        <w:t>Izgradnja prometnice Mažuranićeva ulica - groblje</w:t>
      </w:r>
      <w:r w:rsidRPr="00467D5D">
        <w:rPr>
          <w:b/>
          <w:i/>
        </w:rPr>
        <w:t xml:space="preserve"> - </w:t>
      </w:r>
      <w:r w:rsidRPr="003A470C">
        <w:rPr>
          <w:szCs w:val="19"/>
        </w:rPr>
        <w:t xml:space="preserve">unutar ovog projekta nema </w:t>
      </w:r>
      <w:r>
        <w:rPr>
          <w:szCs w:val="19"/>
        </w:rPr>
        <w:t>izvršenih</w:t>
      </w:r>
      <w:r w:rsidRPr="003A470C">
        <w:rPr>
          <w:szCs w:val="19"/>
        </w:rPr>
        <w:t xml:space="preserve"> rashoda</w:t>
      </w:r>
      <w:r>
        <w:rPr>
          <w:szCs w:val="19"/>
        </w:rPr>
        <w:t xml:space="preserve">.  </w:t>
      </w:r>
    </w:p>
    <w:p w14:paraId="798DFC62" w14:textId="77777777" w:rsidR="00872FB3" w:rsidRPr="004C4A97" w:rsidRDefault="00872FB3" w:rsidP="00872FB3">
      <w:pPr>
        <w:ind w:firstLine="284"/>
        <w:jc w:val="both"/>
      </w:pPr>
      <w:r w:rsidRPr="00467D5D">
        <w:rPr>
          <w:b/>
          <w:i/>
        </w:rPr>
        <w:t xml:space="preserve">Kapitalni projekt K1010 </w:t>
      </w:r>
      <w:r>
        <w:rPr>
          <w:b/>
          <w:i/>
        </w:rPr>
        <w:t>06</w:t>
      </w:r>
      <w:r w:rsidRPr="00467D5D">
        <w:rPr>
          <w:b/>
          <w:i/>
        </w:rPr>
        <w:t xml:space="preserve"> </w:t>
      </w:r>
      <w:r>
        <w:rPr>
          <w:b/>
          <w:i/>
        </w:rPr>
        <w:t xml:space="preserve">Autobusna stajališta - </w:t>
      </w:r>
      <w:r w:rsidRPr="003A470C">
        <w:rPr>
          <w:szCs w:val="19"/>
        </w:rPr>
        <w:t xml:space="preserve">unutar ovog projekta nema </w:t>
      </w:r>
      <w:r>
        <w:rPr>
          <w:szCs w:val="19"/>
        </w:rPr>
        <w:t>izvršenih</w:t>
      </w:r>
      <w:r w:rsidRPr="003A470C">
        <w:rPr>
          <w:szCs w:val="19"/>
        </w:rPr>
        <w:t xml:space="preserve"> rashoda</w:t>
      </w:r>
      <w:r>
        <w:rPr>
          <w:szCs w:val="19"/>
        </w:rPr>
        <w:t xml:space="preserve">. </w:t>
      </w:r>
    </w:p>
    <w:p w14:paraId="571828EC" w14:textId="77777777" w:rsidR="00872FB3" w:rsidRPr="004C4A97" w:rsidRDefault="00872FB3" w:rsidP="00872FB3">
      <w:pPr>
        <w:ind w:firstLine="284"/>
        <w:jc w:val="both"/>
      </w:pPr>
      <w:r w:rsidRPr="00467D5D">
        <w:rPr>
          <w:b/>
          <w:i/>
        </w:rPr>
        <w:t>Kapitalni projekt K1010 0</w:t>
      </w:r>
      <w:r>
        <w:rPr>
          <w:b/>
          <w:i/>
        </w:rPr>
        <w:t>7</w:t>
      </w:r>
      <w:r w:rsidRPr="00467D5D">
        <w:rPr>
          <w:b/>
          <w:i/>
        </w:rPr>
        <w:t xml:space="preserve"> </w:t>
      </w:r>
      <w:r>
        <w:rPr>
          <w:b/>
          <w:i/>
        </w:rPr>
        <w:t>Most preko rijeke Bednje - Gusinjak</w:t>
      </w:r>
      <w:r w:rsidRPr="00467D5D">
        <w:rPr>
          <w:b/>
          <w:i/>
        </w:rPr>
        <w:t xml:space="preserve"> - </w:t>
      </w:r>
      <w:r w:rsidRPr="003A470C">
        <w:rPr>
          <w:szCs w:val="19"/>
        </w:rPr>
        <w:t xml:space="preserve">unutar ovog projekta nema </w:t>
      </w:r>
      <w:r>
        <w:rPr>
          <w:szCs w:val="19"/>
        </w:rPr>
        <w:t>izvršenih</w:t>
      </w:r>
      <w:r w:rsidRPr="003A470C">
        <w:rPr>
          <w:szCs w:val="19"/>
        </w:rPr>
        <w:t xml:space="preserve"> rashoda</w:t>
      </w:r>
      <w:r>
        <w:rPr>
          <w:szCs w:val="19"/>
        </w:rPr>
        <w:t xml:space="preserve">. </w:t>
      </w:r>
    </w:p>
    <w:p w14:paraId="54E6C02C" w14:textId="77777777" w:rsidR="00872FB3" w:rsidRDefault="00872FB3" w:rsidP="00872FB3">
      <w:pPr>
        <w:ind w:firstLine="284"/>
        <w:jc w:val="both"/>
        <w:rPr>
          <w:szCs w:val="19"/>
        </w:rPr>
      </w:pPr>
      <w:r w:rsidRPr="00467D5D">
        <w:rPr>
          <w:b/>
          <w:i/>
        </w:rPr>
        <w:t>Kapitalni</w:t>
      </w:r>
      <w:r w:rsidRPr="003C18CB">
        <w:rPr>
          <w:b/>
          <w:i/>
        </w:rPr>
        <w:t xml:space="preserve"> projekt K1010 09 Oborinska odvodnja i nogostup u </w:t>
      </w:r>
      <w:proofErr w:type="spellStart"/>
      <w:r w:rsidRPr="003C18CB">
        <w:rPr>
          <w:b/>
          <w:i/>
        </w:rPr>
        <w:t>Kameničkom</w:t>
      </w:r>
      <w:proofErr w:type="spellEnd"/>
      <w:r w:rsidRPr="003C18CB">
        <w:rPr>
          <w:b/>
          <w:i/>
        </w:rPr>
        <w:t xml:space="preserve"> Vrhovcu - </w:t>
      </w:r>
      <w:r w:rsidRPr="003A470C">
        <w:rPr>
          <w:szCs w:val="19"/>
        </w:rPr>
        <w:t xml:space="preserve">unutar ovog projekta nema </w:t>
      </w:r>
      <w:r>
        <w:rPr>
          <w:szCs w:val="19"/>
        </w:rPr>
        <w:t>izvršenih</w:t>
      </w:r>
      <w:r w:rsidRPr="003A470C">
        <w:rPr>
          <w:szCs w:val="19"/>
        </w:rPr>
        <w:t xml:space="preserve"> rashoda</w:t>
      </w:r>
      <w:r>
        <w:rPr>
          <w:szCs w:val="19"/>
        </w:rPr>
        <w:t xml:space="preserve">. </w:t>
      </w:r>
    </w:p>
    <w:p w14:paraId="33673B0A" w14:textId="77777777" w:rsidR="00872FB3" w:rsidRPr="000C5210" w:rsidRDefault="00872FB3" w:rsidP="00872FB3">
      <w:pPr>
        <w:ind w:firstLine="284"/>
        <w:jc w:val="both"/>
        <w:rPr>
          <w:color w:val="000000"/>
        </w:rPr>
      </w:pPr>
      <w:r w:rsidRPr="00467D5D">
        <w:rPr>
          <w:b/>
          <w:i/>
        </w:rPr>
        <w:t xml:space="preserve">Tekući projekt T1010 01 Sanacija klizišta </w:t>
      </w:r>
      <w:r>
        <w:rPr>
          <w:b/>
          <w:i/>
        </w:rPr>
        <w:t xml:space="preserve">- </w:t>
      </w:r>
      <w:r w:rsidRPr="008E595E">
        <w:t xml:space="preserve">rashodi su izvršeni u iznosu od </w:t>
      </w:r>
      <w:r>
        <w:t xml:space="preserve">370.171,05 </w:t>
      </w:r>
      <w:r w:rsidRPr="008E595E">
        <w:t>kuna (</w:t>
      </w:r>
      <w:r>
        <w:t>25</w:t>
      </w:r>
      <w:r w:rsidRPr="008E595E">
        <w:t>,5 % plana)</w:t>
      </w:r>
      <w:r>
        <w:t xml:space="preserve">. </w:t>
      </w:r>
      <w:r w:rsidRPr="00AF2CC5">
        <w:rPr>
          <w:color w:val="000000"/>
        </w:rPr>
        <w:t xml:space="preserve">Ugovor o radovima na sanaciji klizišta </w:t>
      </w:r>
      <w:r w:rsidRPr="0049764D">
        <w:rPr>
          <w:color w:val="000000"/>
        </w:rPr>
        <w:t>na nerazvrstanoj cesti NC 2-006 u naselju Lepoglava, ulica Lepoglavska Ves</w:t>
      </w:r>
      <w:r>
        <w:rPr>
          <w:color w:val="000000"/>
        </w:rPr>
        <w:t xml:space="preserve">, sklopljen je s poduzećem TTG d.o.o., </w:t>
      </w:r>
      <w:r w:rsidRPr="0049764D">
        <w:rPr>
          <w:color w:val="000000"/>
        </w:rPr>
        <w:t>Donja Višnjica 1/G, 42250 Lepoglava</w:t>
      </w:r>
      <w:r>
        <w:rPr>
          <w:color w:val="000000"/>
        </w:rPr>
        <w:t xml:space="preserve">, dok su poslovi stručnog nadzora povjereni </w:t>
      </w:r>
      <w:r w:rsidRPr="00AF2CC5">
        <w:rPr>
          <w:color w:val="000000"/>
        </w:rPr>
        <w:t>Ured</w:t>
      </w:r>
      <w:r>
        <w:rPr>
          <w:color w:val="000000"/>
        </w:rPr>
        <w:t>u</w:t>
      </w:r>
      <w:r w:rsidRPr="00AF2CC5">
        <w:rPr>
          <w:color w:val="000000"/>
        </w:rPr>
        <w:t xml:space="preserve"> ovlaštenog inženjera građevinarstva Premužić Blaženk</w:t>
      </w:r>
      <w:r>
        <w:rPr>
          <w:color w:val="000000"/>
        </w:rPr>
        <w:t xml:space="preserve">o, </w:t>
      </w:r>
      <w:r w:rsidRPr="0049764D">
        <w:rPr>
          <w:color w:val="000000"/>
        </w:rPr>
        <w:t>Ulica hrvatskih branitelja 7, 42000 Varaždin</w:t>
      </w:r>
      <w:r>
        <w:rPr>
          <w:color w:val="000000"/>
        </w:rPr>
        <w:t xml:space="preserve">. </w:t>
      </w:r>
      <w:r w:rsidRPr="00872ED6">
        <w:t>U skladu s Planom upravljanja vodama za 202</w:t>
      </w:r>
      <w:r>
        <w:t>1</w:t>
      </w:r>
      <w:r w:rsidRPr="00872ED6">
        <w:t>. godinu i Odlukom Upravnog vijeća Hrvatskih voda o izvršenju Plana upravljanja vodama za 202</w:t>
      </w:r>
      <w:r>
        <w:t>1</w:t>
      </w:r>
      <w:r w:rsidRPr="00872ED6">
        <w:t xml:space="preserve">. godinu, Grad Lepoglava i Hrvatske vode sklopili su </w:t>
      </w:r>
      <w:r w:rsidRPr="000C68CA">
        <w:t>dana 23.03.2021. godine</w:t>
      </w:r>
      <w:r w:rsidRPr="00872ED6">
        <w:t xml:space="preserve"> Ugovor o sufinanciranju građenja sustavnih građevina za sanaciju klizišta na području Grada Lepoglave, prema kojemu su Hrvatske vode </w:t>
      </w:r>
      <w:r>
        <w:t xml:space="preserve">u obvezi </w:t>
      </w:r>
      <w:r w:rsidRPr="00872ED6">
        <w:t>sufinancira</w:t>
      </w:r>
      <w:r>
        <w:t>ti</w:t>
      </w:r>
      <w:r w:rsidRPr="00872ED6">
        <w:t xml:space="preserve"> predmetni projekt u iznosu od </w:t>
      </w:r>
      <w:r>
        <w:t>613.000,00</w:t>
      </w:r>
      <w:r w:rsidRPr="00872ED6">
        <w:t xml:space="preserve"> kun</w:t>
      </w:r>
      <w:r>
        <w:t>a</w:t>
      </w:r>
      <w:r w:rsidRPr="00872ED6">
        <w:t xml:space="preserve"> (65</w:t>
      </w:r>
      <w:r w:rsidRPr="008D1B8D">
        <w:t xml:space="preserve"> </w:t>
      </w:r>
      <w:r w:rsidRPr="00872ED6">
        <w:t>% vrijednosti), a Grad Lepoglava</w:t>
      </w:r>
      <w:r>
        <w:t xml:space="preserve"> u</w:t>
      </w:r>
      <w:r w:rsidRPr="00872ED6">
        <w:t xml:space="preserve"> iznos</w:t>
      </w:r>
      <w:r>
        <w:t>u</w:t>
      </w:r>
      <w:r w:rsidRPr="00872ED6">
        <w:t xml:space="preserve"> od </w:t>
      </w:r>
      <w:r>
        <w:t>330.076,92</w:t>
      </w:r>
      <w:r w:rsidRPr="00872ED6">
        <w:t xml:space="preserve"> kun</w:t>
      </w:r>
      <w:r>
        <w:t>e</w:t>
      </w:r>
      <w:r w:rsidRPr="00872ED6">
        <w:t xml:space="preserve"> (35</w:t>
      </w:r>
      <w:r w:rsidRPr="008D1B8D">
        <w:t xml:space="preserve"> </w:t>
      </w:r>
      <w:r w:rsidRPr="00872ED6">
        <w:t>%).</w:t>
      </w:r>
      <w:r>
        <w:t xml:space="preserve"> Od ukupnih izvršenih rashoda iznos od </w:t>
      </w:r>
      <w:r>
        <w:rPr>
          <w:color w:val="000000"/>
        </w:rPr>
        <w:t xml:space="preserve">340.393,55 kuna odnosi se na radove, </w:t>
      </w:r>
      <w:r w:rsidRPr="008427FD">
        <w:t xml:space="preserve">a iznos od </w:t>
      </w:r>
      <w:r>
        <w:t>15.800,00</w:t>
      </w:r>
      <w:r w:rsidRPr="008427FD">
        <w:t xml:space="preserve"> kuna na uslugu stručnog i geotehn</w:t>
      </w:r>
      <w:r w:rsidRPr="008E595E">
        <w:t>ičkog nadzora nad izvođenjem radova</w:t>
      </w:r>
      <w:r>
        <w:t>. Preostali iznos od 13.977,50 kuna trošak je nabave građevnog materijala za sanaciju klizišta prema pojedinačnim Zaključcima u blizini obiteljskih kuća.</w:t>
      </w:r>
    </w:p>
    <w:p w14:paraId="1A50CD6B" w14:textId="77777777" w:rsidR="00872FB3" w:rsidRPr="00B1458B" w:rsidRDefault="00872FB3" w:rsidP="00872FB3">
      <w:pPr>
        <w:ind w:firstLine="284"/>
        <w:jc w:val="both"/>
      </w:pPr>
      <w:r w:rsidRPr="003A470C">
        <w:rPr>
          <w:b/>
          <w:i/>
        </w:rPr>
        <w:t>Tekući projekt T1010 0</w:t>
      </w:r>
      <w:r>
        <w:rPr>
          <w:b/>
          <w:i/>
        </w:rPr>
        <w:t>9</w:t>
      </w:r>
      <w:r w:rsidRPr="003A470C">
        <w:rPr>
          <w:b/>
          <w:i/>
        </w:rPr>
        <w:t xml:space="preserve"> </w:t>
      </w:r>
      <w:r>
        <w:rPr>
          <w:b/>
          <w:i/>
        </w:rPr>
        <w:t xml:space="preserve">Rekonstrukcija nogostupa u Ulici hrvatskih pavlina u Lepoglavi (uz zid kod župnog dvora) </w:t>
      </w:r>
      <w:r w:rsidRPr="003A470C">
        <w:rPr>
          <w:b/>
          <w:i/>
        </w:rPr>
        <w:t xml:space="preserve">- </w:t>
      </w:r>
      <w:r w:rsidRPr="003A470C">
        <w:rPr>
          <w:szCs w:val="19"/>
        </w:rPr>
        <w:t xml:space="preserve">unutar ovog projekta nema </w:t>
      </w:r>
      <w:r>
        <w:rPr>
          <w:szCs w:val="19"/>
        </w:rPr>
        <w:t>izvršenih</w:t>
      </w:r>
      <w:r w:rsidRPr="003A470C">
        <w:rPr>
          <w:szCs w:val="19"/>
        </w:rPr>
        <w:t xml:space="preserve"> rashoda</w:t>
      </w:r>
      <w:r>
        <w:rPr>
          <w:szCs w:val="19"/>
        </w:rPr>
        <w:t xml:space="preserve">. </w:t>
      </w:r>
    </w:p>
    <w:p w14:paraId="28E55318" w14:textId="77777777" w:rsidR="00872FB3" w:rsidRDefault="00872FB3" w:rsidP="00872FB3">
      <w:pPr>
        <w:ind w:firstLine="284"/>
        <w:jc w:val="both"/>
      </w:pPr>
      <w:r w:rsidRPr="003A470C">
        <w:rPr>
          <w:b/>
          <w:i/>
        </w:rPr>
        <w:t xml:space="preserve">Tekući projekt T1010 </w:t>
      </w:r>
      <w:r>
        <w:rPr>
          <w:b/>
          <w:i/>
        </w:rPr>
        <w:t xml:space="preserve">10 Rekonstrukcija nogostupa u Ulici hrvatskih pavlina - </w:t>
      </w:r>
      <w:r w:rsidRPr="00AE0C4F">
        <w:t xml:space="preserve">rashodi su izvršeni u iznosu od </w:t>
      </w:r>
      <w:r>
        <w:t>392.335,89</w:t>
      </w:r>
      <w:r w:rsidRPr="00AE0C4F">
        <w:t xml:space="preserve"> kun</w:t>
      </w:r>
      <w:r>
        <w:t>a</w:t>
      </w:r>
      <w:r w:rsidRPr="00AE0C4F">
        <w:t xml:space="preserve"> (</w:t>
      </w:r>
      <w:r>
        <w:t>75,4</w:t>
      </w:r>
      <w:r w:rsidRPr="00AE0C4F">
        <w:t xml:space="preserve"> % plana)</w:t>
      </w:r>
      <w:r>
        <w:t xml:space="preserve">. Ugovor </w:t>
      </w:r>
      <w:r w:rsidRPr="000C5210">
        <w:t xml:space="preserve">o izvođenju radova na rekonstrukciji dijela nogostupa ulice Hrvatskih pavlina (južni dio) od Ulice Antuna Mihanovića do Ulice </w:t>
      </w:r>
      <w:r w:rsidRPr="003C31CE">
        <w:t>A. Stepinca sklopljen je s</w:t>
      </w:r>
      <w:r>
        <w:t xml:space="preserve"> poduzećem </w:t>
      </w:r>
      <w:r w:rsidRPr="003C31CE">
        <w:t>TTG d.o.o.</w:t>
      </w:r>
      <w:r>
        <w:t xml:space="preserve"> iz Lepoglave, a poslovi stručnog nadzora nad izvedbom radova povjereni su </w:t>
      </w:r>
      <w:r w:rsidRPr="00BF6A16">
        <w:t>Ured</w:t>
      </w:r>
      <w:r>
        <w:t>u</w:t>
      </w:r>
      <w:r w:rsidRPr="00BF6A16">
        <w:t xml:space="preserve"> ovlaštenog inženjera građevinarstva Premužić Blaženko</w:t>
      </w:r>
      <w:r>
        <w:t xml:space="preserve"> iz Varaždina. Radovi su izvedeni u iznosu od 381.260,89 kuna, a za nadzor je plaćeno 11.075,00 kuna. </w:t>
      </w:r>
    </w:p>
    <w:p w14:paraId="00B195AA" w14:textId="77777777" w:rsidR="00872FB3" w:rsidRDefault="00872FB3" w:rsidP="00872FB3">
      <w:pPr>
        <w:ind w:firstLine="284"/>
        <w:jc w:val="both"/>
        <w:rPr>
          <w:szCs w:val="19"/>
        </w:rPr>
      </w:pPr>
      <w:r w:rsidRPr="003A470C">
        <w:rPr>
          <w:b/>
          <w:i/>
        </w:rPr>
        <w:t xml:space="preserve">Tekući projekt T1010 </w:t>
      </w:r>
      <w:r>
        <w:rPr>
          <w:b/>
          <w:i/>
        </w:rPr>
        <w:t xml:space="preserve">12 </w:t>
      </w:r>
      <w:proofErr w:type="spellStart"/>
      <w:r w:rsidRPr="00AE0C4F">
        <w:rPr>
          <w:b/>
          <w:i/>
        </w:rPr>
        <w:t>Preasfaltiranje</w:t>
      </w:r>
      <w:proofErr w:type="spellEnd"/>
      <w:r w:rsidRPr="00AE0C4F">
        <w:rPr>
          <w:b/>
          <w:i/>
        </w:rPr>
        <w:t xml:space="preserve"> NC</w:t>
      </w:r>
      <w:r>
        <w:rPr>
          <w:b/>
          <w:i/>
        </w:rPr>
        <w:t xml:space="preserve"> u </w:t>
      </w:r>
      <w:proofErr w:type="spellStart"/>
      <w:r>
        <w:rPr>
          <w:b/>
          <w:i/>
        </w:rPr>
        <w:t>Sestrancu</w:t>
      </w:r>
      <w:proofErr w:type="spellEnd"/>
      <w:r>
        <w:rPr>
          <w:b/>
          <w:i/>
        </w:rPr>
        <w:t xml:space="preserve"> - </w:t>
      </w:r>
      <w:r w:rsidRPr="00AE0C4F">
        <w:t xml:space="preserve">rashodi su izvršeni u iznosu od </w:t>
      </w:r>
      <w:r>
        <w:t>2.000,00</w:t>
      </w:r>
      <w:r w:rsidRPr="00AE0C4F">
        <w:t xml:space="preserve"> kun</w:t>
      </w:r>
      <w:r>
        <w:t>a</w:t>
      </w:r>
      <w:r w:rsidRPr="00AE0C4F">
        <w:t xml:space="preserve"> (</w:t>
      </w:r>
      <w:r>
        <w:t>0,6</w:t>
      </w:r>
      <w:r w:rsidRPr="00AE0C4F">
        <w:t xml:space="preserve"> % plana)</w:t>
      </w:r>
      <w:r>
        <w:t xml:space="preserve"> za izradu troškovnika sanacije nerazvrstane ceste u Ulici </w:t>
      </w:r>
      <w:proofErr w:type="spellStart"/>
      <w:r>
        <w:t>Sestranec</w:t>
      </w:r>
      <w:proofErr w:type="spellEnd"/>
      <w:r>
        <w:t xml:space="preserve"> u Lepoglavi. </w:t>
      </w:r>
    </w:p>
    <w:p w14:paraId="37C75B59" w14:textId="77777777" w:rsidR="00872FB3" w:rsidRDefault="00872FB3" w:rsidP="00872FB3">
      <w:pPr>
        <w:ind w:firstLine="284"/>
        <w:jc w:val="both"/>
      </w:pPr>
      <w:r w:rsidRPr="0034244A">
        <w:rPr>
          <w:b/>
          <w:i/>
        </w:rPr>
        <w:t>Kapitalni projekt K1011 0</w:t>
      </w:r>
      <w:r>
        <w:rPr>
          <w:b/>
          <w:i/>
        </w:rPr>
        <w:t>6</w:t>
      </w:r>
      <w:r w:rsidRPr="0096089A">
        <w:rPr>
          <w:b/>
          <w:i/>
        </w:rPr>
        <w:t xml:space="preserve"> </w:t>
      </w:r>
      <w:r w:rsidRPr="0034244A">
        <w:rPr>
          <w:b/>
          <w:i/>
        </w:rPr>
        <w:t>Izgradnja javne rasvjete</w:t>
      </w:r>
      <w:r>
        <w:rPr>
          <w:b/>
          <w:i/>
        </w:rPr>
        <w:t xml:space="preserve"> u </w:t>
      </w:r>
      <w:proofErr w:type="spellStart"/>
      <w:r>
        <w:rPr>
          <w:b/>
          <w:i/>
        </w:rPr>
        <w:t>Zlogonju</w:t>
      </w:r>
      <w:proofErr w:type="spellEnd"/>
      <w:r>
        <w:rPr>
          <w:b/>
          <w:i/>
        </w:rPr>
        <w:t xml:space="preserve"> (potez Donja Voća) - </w:t>
      </w:r>
      <w:r w:rsidRPr="003A470C">
        <w:rPr>
          <w:szCs w:val="19"/>
        </w:rPr>
        <w:t xml:space="preserve">unutar ovog projekta nema </w:t>
      </w:r>
      <w:r>
        <w:rPr>
          <w:szCs w:val="19"/>
        </w:rPr>
        <w:t>izvršenih</w:t>
      </w:r>
      <w:r w:rsidRPr="003A470C">
        <w:rPr>
          <w:szCs w:val="19"/>
        </w:rPr>
        <w:t xml:space="preserve"> rashoda</w:t>
      </w:r>
      <w:r>
        <w:rPr>
          <w:szCs w:val="19"/>
        </w:rPr>
        <w:t xml:space="preserve">. </w:t>
      </w:r>
    </w:p>
    <w:p w14:paraId="76082ED6" w14:textId="77777777" w:rsidR="00872FB3" w:rsidRDefault="00872FB3" w:rsidP="00872FB3">
      <w:pPr>
        <w:ind w:firstLine="284"/>
        <w:jc w:val="both"/>
      </w:pPr>
      <w:r w:rsidRPr="003A470C">
        <w:rPr>
          <w:b/>
          <w:i/>
        </w:rPr>
        <w:t xml:space="preserve">Tekući projekt T1011 01 Proširenje javne rasvjete po mjesnim odborima - </w:t>
      </w:r>
      <w:r w:rsidRPr="003A470C">
        <w:t xml:space="preserve">rashodi su izvršeni u iznosu od </w:t>
      </w:r>
      <w:r>
        <w:t>48.212,00</w:t>
      </w:r>
      <w:r w:rsidRPr="003A470C">
        <w:t xml:space="preserve"> kuna (</w:t>
      </w:r>
      <w:r>
        <w:t xml:space="preserve">32,1 </w:t>
      </w:r>
      <w:r w:rsidRPr="003A470C">
        <w:t xml:space="preserve">% plana). Sredstva su utrošena za </w:t>
      </w:r>
      <w:r>
        <w:t xml:space="preserve">radove na </w:t>
      </w:r>
      <w:r w:rsidRPr="003A470C">
        <w:t>proširenj</w:t>
      </w:r>
      <w:r>
        <w:t>u</w:t>
      </w:r>
      <w:r w:rsidRPr="003A470C">
        <w:t xml:space="preserve"> javne rasvjete </w:t>
      </w:r>
      <w:r>
        <w:t xml:space="preserve">na području Grada Lepoglave i nabavu svjetiljki, a prema Ugovoru sklopljenim s poduzećem </w:t>
      </w:r>
      <w:r w:rsidRPr="00871546">
        <w:t xml:space="preserve">Elektro Golub, uslužne i komunalne djelatnosti, </w:t>
      </w:r>
      <w:proofErr w:type="spellStart"/>
      <w:r w:rsidRPr="00871546">
        <w:t>vl</w:t>
      </w:r>
      <w:proofErr w:type="spellEnd"/>
      <w:r w:rsidRPr="00871546">
        <w:t xml:space="preserve">. Stjepan Golub, </w:t>
      </w:r>
      <w:proofErr w:type="spellStart"/>
      <w:r w:rsidRPr="00871546">
        <w:t>Horvatsko</w:t>
      </w:r>
      <w:proofErr w:type="spellEnd"/>
      <w:r w:rsidRPr="00871546">
        <w:t xml:space="preserve"> 62, 42240 Ivane</w:t>
      </w:r>
      <w:r>
        <w:t xml:space="preserve">c. </w:t>
      </w:r>
    </w:p>
    <w:p w14:paraId="32F9B450" w14:textId="77777777" w:rsidR="00872FB3" w:rsidRPr="00275623" w:rsidRDefault="00872FB3" w:rsidP="00872FB3">
      <w:pPr>
        <w:ind w:firstLine="284"/>
        <w:jc w:val="both"/>
      </w:pPr>
      <w:r>
        <w:rPr>
          <w:b/>
          <w:i/>
        </w:rPr>
        <w:lastRenderedPageBreak/>
        <w:t>Kapitalni</w:t>
      </w:r>
      <w:r w:rsidRPr="003A470C">
        <w:rPr>
          <w:b/>
          <w:i/>
        </w:rPr>
        <w:t xml:space="preserve"> projekt </w:t>
      </w:r>
      <w:r>
        <w:rPr>
          <w:b/>
          <w:i/>
        </w:rPr>
        <w:t>K1012 01</w:t>
      </w:r>
      <w:r w:rsidRPr="003A470C">
        <w:rPr>
          <w:b/>
          <w:i/>
        </w:rPr>
        <w:t xml:space="preserve"> </w:t>
      </w:r>
      <w:r>
        <w:rPr>
          <w:b/>
          <w:i/>
        </w:rPr>
        <w:t>Proširenje groblja u Kamenici</w:t>
      </w:r>
      <w:r w:rsidRPr="003A470C">
        <w:rPr>
          <w:b/>
          <w:i/>
        </w:rPr>
        <w:t xml:space="preserve"> - </w:t>
      </w:r>
      <w:r w:rsidRPr="003A470C">
        <w:rPr>
          <w:szCs w:val="19"/>
        </w:rPr>
        <w:t xml:space="preserve">unutar ovog projekta nema </w:t>
      </w:r>
      <w:r>
        <w:rPr>
          <w:szCs w:val="19"/>
        </w:rPr>
        <w:t>izvršenih</w:t>
      </w:r>
      <w:r w:rsidRPr="003A470C">
        <w:rPr>
          <w:szCs w:val="19"/>
        </w:rPr>
        <w:t xml:space="preserve"> rashoda</w:t>
      </w:r>
      <w:r>
        <w:rPr>
          <w:szCs w:val="19"/>
        </w:rPr>
        <w:t xml:space="preserve">.  </w:t>
      </w:r>
    </w:p>
    <w:p w14:paraId="3087428C" w14:textId="77777777" w:rsidR="00872FB3" w:rsidRDefault="00872FB3" w:rsidP="00872FB3">
      <w:pPr>
        <w:ind w:firstLine="284"/>
        <w:jc w:val="both"/>
        <w:rPr>
          <w:szCs w:val="19"/>
        </w:rPr>
      </w:pPr>
      <w:r w:rsidRPr="006043DB">
        <w:rPr>
          <w:b/>
          <w:i/>
        </w:rPr>
        <w:t>Kapitalni projekt K10</w:t>
      </w:r>
      <w:r>
        <w:rPr>
          <w:b/>
          <w:i/>
        </w:rPr>
        <w:t>12</w:t>
      </w:r>
      <w:r w:rsidRPr="006043DB">
        <w:rPr>
          <w:b/>
          <w:i/>
        </w:rPr>
        <w:t xml:space="preserve"> 0</w:t>
      </w:r>
      <w:r>
        <w:rPr>
          <w:b/>
          <w:i/>
        </w:rPr>
        <w:t>2</w:t>
      </w:r>
      <w:r w:rsidRPr="006043DB">
        <w:rPr>
          <w:b/>
          <w:i/>
        </w:rPr>
        <w:t xml:space="preserve"> </w:t>
      </w:r>
      <w:r>
        <w:rPr>
          <w:b/>
          <w:i/>
        </w:rPr>
        <w:t>Rekonstrukcija grobne kuće u Lepoglavi i izgradnja nadstrešnice</w:t>
      </w:r>
      <w:r w:rsidRPr="006043DB">
        <w:rPr>
          <w:b/>
          <w:i/>
        </w:rPr>
        <w:t xml:space="preserve">  </w:t>
      </w:r>
      <w:r w:rsidRPr="007426D1">
        <w:rPr>
          <w:b/>
          <w:i/>
        </w:rPr>
        <w:t xml:space="preserve">- </w:t>
      </w:r>
      <w:r w:rsidRPr="003A470C">
        <w:rPr>
          <w:szCs w:val="19"/>
        </w:rPr>
        <w:t xml:space="preserve">unutar ovog projekta nema </w:t>
      </w:r>
      <w:r>
        <w:rPr>
          <w:szCs w:val="19"/>
        </w:rPr>
        <w:t>izvršenih</w:t>
      </w:r>
      <w:r w:rsidRPr="003A470C">
        <w:rPr>
          <w:szCs w:val="19"/>
        </w:rPr>
        <w:t xml:space="preserve"> rashoda</w:t>
      </w:r>
      <w:r>
        <w:rPr>
          <w:szCs w:val="19"/>
        </w:rPr>
        <w:t xml:space="preserve">. </w:t>
      </w:r>
    </w:p>
    <w:p w14:paraId="5010B466" w14:textId="77777777" w:rsidR="00872FB3" w:rsidRPr="00275623" w:rsidRDefault="00872FB3" w:rsidP="00872FB3">
      <w:pPr>
        <w:ind w:firstLine="284"/>
        <w:jc w:val="both"/>
      </w:pPr>
      <w:r w:rsidRPr="003A470C">
        <w:rPr>
          <w:b/>
          <w:i/>
        </w:rPr>
        <w:t>Tekući projekt T101</w:t>
      </w:r>
      <w:r>
        <w:rPr>
          <w:b/>
          <w:i/>
        </w:rPr>
        <w:t>2</w:t>
      </w:r>
      <w:r w:rsidRPr="003A470C">
        <w:rPr>
          <w:b/>
          <w:i/>
        </w:rPr>
        <w:t xml:space="preserve"> 0</w:t>
      </w:r>
      <w:r>
        <w:rPr>
          <w:b/>
          <w:i/>
        </w:rPr>
        <w:t xml:space="preserve">3 Obnova Spomen križ groblja Lepoglava - </w:t>
      </w:r>
      <w:r w:rsidRPr="003A470C">
        <w:rPr>
          <w:szCs w:val="19"/>
        </w:rPr>
        <w:t xml:space="preserve">unutar ovog projekta nema </w:t>
      </w:r>
      <w:r>
        <w:rPr>
          <w:szCs w:val="19"/>
        </w:rPr>
        <w:t>izvršenih</w:t>
      </w:r>
      <w:r w:rsidRPr="003A470C">
        <w:rPr>
          <w:szCs w:val="19"/>
        </w:rPr>
        <w:t xml:space="preserve"> rashoda</w:t>
      </w:r>
      <w:r>
        <w:rPr>
          <w:szCs w:val="19"/>
        </w:rPr>
        <w:t xml:space="preserve">. </w:t>
      </w:r>
    </w:p>
    <w:p w14:paraId="2BE58818" w14:textId="77777777" w:rsidR="00872FB3" w:rsidRPr="006511BE" w:rsidRDefault="00872FB3" w:rsidP="00872FB3">
      <w:pPr>
        <w:ind w:firstLine="284"/>
        <w:jc w:val="both"/>
      </w:pPr>
      <w:r w:rsidRPr="006043DB">
        <w:rPr>
          <w:b/>
          <w:i/>
        </w:rPr>
        <w:t>Kapitalni projekt K10</w:t>
      </w:r>
      <w:r>
        <w:rPr>
          <w:b/>
          <w:i/>
        </w:rPr>
        <w:t>13</w:t>
      </w:r>
      <w:r w:rsidRPr="006043DB">
        <w:rPr>
          <w:b/>
          <w:i/>
        </w:rPr>
        <w:t xml:space="preserve"> 0</w:t>
      </w:r>
      <w:r>
        <w:rPr>
          <w:b/>
          <w:i/>
        </w:rPr>
        <w:t xml:space="preserve">1 Aglomeracija Lepoglava - </w:t>
      </w:r>
      <w:r w:rsidRPr="003A470C">
        <w:rPr>
          <w:szCs w:val="19"/>
        </w:rPr>
        <w:t xml:space="preserve">unutar ovog projekta nema </w:t>
      </w:r>
      <w:r>
        <w:rPr>
          <w:szCs w:val="19"/>
        </w:rPr>
        <w:t>izvršenih</w:t>
      </w:r>
      <w:r w:rsidRPr="006511BE">
        <w:rPr>
          <w:szCs w:val="19"/>
        </w:rPr>
        <w:t xml:space="preserve"> rashoda. </w:t>
      </w:r>
    </w:p>
    <w:p w14:paraId="1FA2CECC" w14:textId="77777777" w:rsidR="00872FB3" w:rsidRPr="000B77AB" w:rsidRDefault="00872FB3" w:rsidP="00872FB3">
      <w:pPr>
        <w:ind w:firstLine="284"/>
        <w:jc w:val="both"/>
      </w:pPr>
      <w:bookmarkStart w:id="7" w:name="_Hlk8641577"/>
      <w:r w:rsidRPr="00467D5D">
        <w:rPr>
          <w:b/>
          <w:i/>
        </w:rPr>
        <w:t xml:space="preserve">Kapitalni projekt </w:t>
      </w:r>
      <w:bookmarkEnd w:id="7"/>
      <w:r w:rsidRPr="00467D5D">
        <w:rPr>
          <w:b/>
          <w:i/>
        </w:rPr>
        <w:t xml:space="preserve">K1014 02 </w:t>
      </w:r>
      <w:r>
        <w:rPr>
          <w:b/>
          <w:i/>
        </w:rPr>
        <w:t>Igralište</w:t>
      </w:r>
      <w:r w:rsidRPr="00467D5D">
        <w:rPr>
          <w:b/>
          <w:i/>
        </w:rPr>
        <w:t xml:space="preserve"> u </w:t>
      </w:r>
      <w:proofErr w:type="spellStart"/>
      <w:r w:rsidRPr="00467D5D">
        <w:rPr>
          <w:b/>
          <w:i/>
        </w:rPr>
        <w:t>Zlogonju</w:t>
      </w:r>
      <w:proofErr w:type="spellEnd"/>
      <w:r w:rsidRPr="00467D5D">
        <w:rPr>
          <w:b/>
          <w:i/>
        </w:rPr>
        <w:t xml:space="preserve"> - </w:t>
      </w:r>
      <w:r w:rsidRPr="003A470C">
        <w:rPr>
          <w:szCs w:val="19"/>
        </w:rPr>
        <w:t xml:space="preserve">unutar ovog projekta nema </w:t>
      </w:r>
      <w:r>
        <w:rPr>
          <w:szCs w:val="19"/>
        </w:rPr>
        <w:t>izvršenih</w:t>
      </w:r>
      <w:r w:rsidRPr="006511BE">
        <w:rPr>
          <w:szCs w:val="19"/>
        </w:rPr>
        <w:t xml:space="preserve"> </w:t>
      </w:r>
      <w:r w:rsidRPr="003A470C">
        <w:rPr>
          <w:szCs w:val="19"/>
        </w:rPr>
        <w:t>rashoda</w:t>
      </w:r>
      <w:r>
        <w:rPr>
          <w:szCs w:val="19"/>
        </w:rPr>
        <w:t xml:space="preserve">.  </w:t>
      </w:r>
    </w:p>
    <w:p w14:paraId="43E425ED" w14:textId="77777777" w:rsidR="00872FB3" w:rsidRPr="00FA35C9" w:rsidRDefault="00872FB3" w:rsidP="00872FB3">
      <w:pPr>
        <w:ind w:firstLine="284"/>
        <w:jc w:val="both"/>
      </w:pPr>
      <w:r w:rsidRPr="00467D5D">
        <w:rPr>
          <w:b/>
          <w:i/>
        </w:rPr>
        <w:t>Kapitalni projekt K1014 0</w:t>
      </w:r>
      <w:r>
        <w:rPr>
          <w:b/>
          <w:i/>
        </w:rPr>
        <w:t xml:space="preserve">5 Izgradnja Društvenog doma u M. O. Ves - </w:t>
      </w:r>
      <w:r w:rsidRPr="00467D5D">
        <w:t xml:space="preserve">rashodi su izvršeni u iznosu od </w:t>
      </w:r>
      <w:r>
        <w:t>104.404,08</w:t>
      </w:r>
      <w:r w:rsidRPr="00467D5D">
        <w:t xml:space="preserve"> kuna (</w:t>
      </w:r>
      <w:r>
        <w:t xml:space="preserve">16,8 </w:t>
      </w:r>
      <w:r w:rsidRPr="00467D5D">
        <w:t>% plana</w:t>
      </w:r>
      <w:r>
        <w:t xml:space="preserve">). Ugovor o izvođenju </w:t>
      </w:r>
      <w:r w:rsidRPr="003E035D">
        <w:t xml:space="preserve">radova na izgradnji Društvenog doma u </w:t>
      </w:r>
      <w:r>
        <w:t xml:space="preserve">Mjesnom odboru Ves </w:t>
      </w:r>
      <w:r w:rsidRPr="003E035D">
        <w:t>- Faza I</w:t>
      </w:r>
      <w:r>
        <w:t xml:space="preserve">I sklopljen je s poduzećem </w:t>
      </w:r>
      <w:r w:rsidRPr="003E035D">
        <w:t>TTG d.o.o.</w:t>
      </w:r>
      <w:r>
        <w:t xml:space="preserve"> iz Lepoglave te je navedeni iznos utrošen u izvještajnom razdoblju za predmetne radove. </w:t>
      </w:r>
    </w:p>
    <w:p w14:paraId="228FC952" w14:textId="77777777" w:rsidR="00872FB3" w:rsidRDefault="00872FB3" w:rsidP="00872FB3">
      <w:pPr>
        <w:ind w:firstLine="284"/>
        <w:jc w:val="both"/>
      </w:pPr>
      <w:r w:rsidRPr="009A2435">
        <w:rPr>
          <w:b/>
          <w:i/>
        </w:rPr>
        <w:t xml:space="preserve">Kapitalni projekt K1014 06 Uređenje zgrade gradske uprave </w:t>
      </w:r>
      <w:r>
        <w:rPr>
          <w:b/>
          <w:i/>
        </w:rPr>
        <w:t xml:space="preserve">- arhiva i pismohrana </w:t>
      </w:r>
      <w:r w:rsidRPr="009A2435">
        <w:rPr>
          <w:b/>
          <w:i/>
        </w:rPr>
        <w:t xml:space="preserve">- </w:t>
      </w:r>
      <w:r w:rsidRPr="00467D5D">
        <w:t xml:space="preserve">rashodi su izvršeni u iznosu od </w:t>
      </w:r>
      <w:r>
        <w:t>18.514,25</w:t>
      </w:r>
      <w:r w:rsidRPr="00467D5D">
        <w:t xml:space="preserve"> kuna (</w:t>
      </w:r>
      <w:r>
        <w:t xml:space="preserve">26,4 </w:t>
      </w:r>
      <w:r w:rsidRPr="00467D5D">
        <w:t>% plana</w:t>
      </w:r>
      <w:r>
        <w:t xml:space="preserve">) temeljem Ugovora sklopljenog s poduzećem </w:t>
      </w:r>
      <w:r w:rsidRPr="003E035D">
        <w:t>TTG d.o.o.</w:t>
      </w:r>
      <w:r>
        <w:t xml:space="preserve"> iz Lepoglave za izvedene radove na </w:t>
      </w:r>
      <w:r w:rsidRPr="005933F0">
        <w:t>uređenju prostorije pisarnice u zgradi Gradske uprave Grada Lepoglav</w:t>
      </w:r>
      <w:r>
        <w:t xml:space="preserve">e. </w:t>
      </w:r>
    </w:p>
    <w:p w14:paraId="012B0890" w14:textId="77777777" w:rsidR="00872FB3" w:rsidRPr="000B77AB" w:rsidRDefault="00872FB3" w:rsidP="00872FB3">
      <w:pPr>
        <w:ind w:firstLine="284"/>
        <w:jc w:val="both"/>
      </w:pPr>
      <w:r w:rsidRPr="00A1071C">
        <w:rPr>
          <w:b/>
          <w:i/>
        </w:rPr>
        <w:t>Kapitalni projekt K101</w:t>
      </w:r>
      <w:r>
        <w:rPr>
          <w:b/>
          <w:i/>
        </w:rPr>
        <w:t>4</w:t>
      </w:r>
      <w:r w:rsidRPr="00A1071C">
        <w:rPr>
          <w:b/>
          <w:i/>
        </w:rPr>
        <w:t xml:space="preserve"> </w:t>
      </w:r>
      <w:r>
        <w:rPr>
          <w:b/>
          <w:i/>
        </w:rPr>
        <w:t>10</w:t>
      </w:r>
      <w:r w:rsidRPr="00A1071C">
        <w:rPr>
          <w:b/>
          <w:i/>
        </w:rPr>
        <w:t xml:space="preserve"> </w:t>
      </w:r>
      <w:r>
        <w:rPr>
          <w:b/>
          <w:i/>
        </w:rPr>
        <w:t>Gradska tržnica Lepoglava</w:t>
      </w:r>
      <w:r w:rsidRPr="00A1071C">
        <w:rPr>
          <w:b/>
          <w:i/>
        </w:rPr>
        <w:t xml:space="preserve"> - </w:t>
      </w:r>
      <w:r w:rsidRPr="003A470C">
        <w:rPr>
          <w:szCs w:val="19"/>
        </w:rPr>
        <w:t xml:space="preserve">unutar ovog projekta nema </w:t>
      </w:r>
      <w:r>
        <w:rPr>
          <w:szCs w:val="19"/>
        </w:rPr>
        <w:t>izvršenih</w:t>
      </w:r>
      <w:r w:rsidRPr="006511BE">
        <w:rPr>
          <w:szCs w:val="19"/>
        </w:rPr>
        <w:t xml:space="preserve"> </w:t>
      </w:r>
      <w:r w:rsidRPr="003A470C">
        <w:rPr>
          <w:szCs w:val="19"/>
        </w:rPr>
        <w:t>rashoda</w:t>
      </w:r>
      <w:r>
        <w:rPr>
          <w:szCs w:val="19"/>
        </w:rPr>
        <w:t xml:space="preserve">.   </w:t>
      </w:r>
    </w:p>
    <w:p w14:paraId="6AF43182" w14:textId="77777777" w:rsidR="00872FB3" w:rsidRPr="000B77AB" w:rsidRDefault="00872FB3" w:rsidP="00872FB3">
      <w:pPr>
        <w:ind w:firstLine="284"/>
        <w:jc w:val="both"/>
      </w:pPr>
      <w:r w:rsidRPr="00A1071C">
        <w:rPr>
          <w:b/>
          <w:i/>
        </w:rPr>
        <w:t>Kapitalni projekt K101</w:t>
      </w:r>
      <w:r>
        <w:rPr>
          <w:b/>
          <w:i/>
        </w:rPr>
        <w:t>4</w:t>
      </w:r>
      <w:r w:rsidRPr="00A1071C">
        <w:rPr>
          <w:b/>
          <w:i/>
        </w:rPr>
        <w:t xml:space="preserve"> </w:t>
      </w:r>
      <w:r>
        <w:rPr>
          <w:b/>
          <w:i/>
        </w:rPr>
        <w:t xml:space="preserve">11 Sufinanciranje obnove na odmaralištu Selce - </w:t>
      </w:r>
      <w:r w:rsidRPr="003A470C">
        <w:rPr>
          <w:szCs w:val="19"/>
        </w:rPr>
        <w:t xml:space="preserve">unutar ovog projekta nema </w:t>
      </w:r>
      <w:bookmarkStart w:id="8" w:name="_Hlk79756024"/>
      <w:r>
        <w:rPr>
          <w:szCs w:val="19"/>
        </w:rPr>
        <w:t>izvršenih</w:t>
      </w:r>
      <w:r w:rsidRPr="006511BE">
        <w:rPr>
          <w:szCs w:val="19"/>
        </w:rPr>
        <w:t xml:space="preserve"> </w:t>
      </w:r>
      <w:bookmarkEnd w:id="8"/>
      <w:r w:rsidRPr="003A470C">
        <w:rPr>
          <w:szCs w:val="19"/>
        </w:rPr>
        <w:t>rashoda</w:t>
      </w:r>
      <w:r>
        <w:rPr>
          <w:szCs w:val="19"/>
        </w:rPr>
        <w:t xml:space="preserve">.  </w:t>
      </w:r>
    </w:p>
    <w:p w14:paraId="351C4715" w14:textId="77777777" w:rsidR="00872FB3" w:rsidRDefault="00872FB3" w:rsidP="00872FB3">
      <w:pPr>
        <w:ind w:firstLine="284"/>
        <w:jc w:val="both"/>
      </w:pPr>
      <w:r w:rsidRPr="00A1071C">
        <w:rPr>
          <w:b/>
          <w:i/>
        </w:rPr>
        <w:t>Kapitalni projekt K101</w:t>
      </w:r>
      <w:r>
        <w:rPr>
          <w:b/>
          <w:i/>
        </w:rPr>
        <w:t>4</w:t>
      </w:r>
      <w:r w:rsidRPr="00A1071C">
        <w:rPr>
          <w:b/>
          <w:i/>
        </w:rPr>
        <w:t xml:space="preserve"> </w:t>
      </w:r>
      <w:r>
        <w:rPr>
          <w:b/>
          <w:i/>
        </w:rPr>
        <w:t xml:space="preserve">12 Izgradnja vatrogasno-društvenog doma u Kamenici - </w:t>
      </w:r>
      <w:r w:rsidRPr="003A470C">
        <w:rPr>
          <w:szCs w:val="19"/>
        </w:rPr>
        <w:t xml:space="preserve">unutar ovog projekta nema </w:t>
      </w:r>
      <w:r>
        <w:rPr>
          <w:szCs w:val="19"/>
        </w:rPr>
        <w:t>izvršenih</w:t>
      </w:r>
      <w:r w:rsidRPr="006511BE">
        <w:rPr>
          <w:szCs w:val="19"/>
        </w:rPr>
        <w:t xml:space="preserve"> </w:t>
      </w:r>
      <w:r w:rsidRPr="003A470C">
        <w:rPr>
          <w:szCs w:val="19"/>
        </w:rPr>
        <w:t>rashoda</w:t>
      </w:r>
      <w:r>
        <w:rPr>
          <w:szCs w:val="19"/>
        </w:rPr>
        <w:t xml:space="preserve">. </w:t>
      </w:r>
      <w:r>
        <w:t xml:space="preserve"> </w:t>
      </w:r>
    </w:p>
    <w:p w14:paraId="18DFC394" w14:textId="77777777" w:rsidR="00872FB3" w:rsidRDefault="00872FB3" w:rsidP="00872FB3">
      <w:pPr>
        <w:ind w:firstLine="284"/>
        <w:jc w:val="both"/>
      </w:pPr>
      <w:r w:rsidRPr="00A1071C">
        <w:rPr>
          <w:b/>
          <w:i/>
        </w:rPr>
        <w:t>Kapitalni projekt K101</w:t>
      </w:r>
      <w:r>
        <w:rPr>
          <w:b/>
          <w:i/>
        </w:rPr>
        <w:t>4</w:t>
      </w:r>
      <w:r w:rsidRPr="00A1071C">
        <w:rPr>
          <w:b/>
          <w:i/>
        </w:rPr>
        <w:t xml:space="preserve"> </w:t>
      </w:r>
      <w:r>
        <w:rPr>
          <w:b/>
          <w:i/>
        </w:rPr>
        <w:t xml:space="preserve">13 Izgradnja sportskog igrališta i uređenje parkirališta u </w:t>
      </w:r>
      <w:proofErr w:type="spellStart"/>
      <w:r>
        <w:rPr>
          <w:b/>
          <w:i/>
        </w:rPr>
        <w:t>Žarovnici</w:t>
      </w:r>
      <w:proofErr w:type="spellEnd"/>
      <w:r>
        <w:rPr>
          <w:b/>
          <w:i/>
        </w:rPr>
        <w:t xml:space="preserve"> - </w:t>
      </w:r>
      <w:r w:rsidRPr="003A470C">
        <w:rPr>
          <w:szCs w:val="19"/>
        </w:rPr>
        <w:t xml:space="preserve">unutar ovog projekta nema </w:t>
      </w:r>
      <w:r>
        <w:rPr>
          <w:szCs w:val="19"/>
        </w:rPr>
        <w:t>izvršenih</w:t>
      </w:r>
      <w:r w:rsidRPr="006511BE">
        <w:rPr>
          <w:szCs w:val="19"/>
        </w:rPr>
        <w:t xml:space="preserve"> </w:t>
      </w:r>
      <w:r w:rsidRPr="003A470C">
        <w:rPr>
          <w:szCs w:val="19"/>
        </w:rPr>
        <w:t>rashoda</w:t>
      </w:r>
      <w:r>
        <w:rPr>
          <w:szCs w:val="19"/>
        </w:rPr>
        <w:t xml:space="preserve">. </w:t>
      </w:r>
      <w:r>
        <w:t xml:space="preserve"> </w:t>
      </w:r>
    </w:p>
    <w:p w14:paraId="5B5EBB2A" w14:textId="77777777" w:rsidR="00872FB3" w:rsidRPr="003177FC" w:rsidRDefault="00872FB3" w:rsidP="00872FB3">
      <w:pPr>
        <w:ind w:firstLine="284"/>
        <w:jc w:val="both"/>
      </w:pPr>
      <w:r>
        <w:rPr>
          <w:b/>
          <w:i/>
        </w:rPr>
        <w:t>Ka</w:t>
      </w:r>
      <w:r w:rsidRPr="00D51D5F">
        <w:rPr>
          <w:b/>
          <w:i/>
        </w:rPr>
        <w:t xml:space="preserve">pitalni projekt K1015 01 Otkup zemljišta - </w:t>
      </w:r>
      <w:r w:rsidRPr="003A470C">
        <w:rPr>
          <w:szCs w:val="19"/>
        </w:rPr>
        <w:t xml:space="preserve">unutar ovog projekta nema </w:t>
      </w:r>
      <w:r>
        <w:rPr>
          <w:szCs w:val="19"/>
        </w:rPr>
        <w:t>izvršenih</w:t>
      </w:r>
      <w:r w:rsidRPr="003A470C">
        <w:rPr>
          <w:szCs w:val="19"/>
        </w:rPr>
        <w:t xml:space="preserve"> rashoda</w:t>
      </w:r>
      <w:r>
        <w:rPr>
          <w:szCs w:val="19"/>
        </w:rPr>
        <w:t xml:space="preserve">. </w:t>
      </w:r>
      <w:r>
        <w:t xml:space="preserve">  </w:t>
      </w:r>
    </w:p>
    <w:p w14:paraId="5C3F0F26" w14:textId="77777777" w:rsidR="00872FB3" w:rsidRDefault="00872FB3" w:rsidP="00872FB3">
      <w:pPr>
        <w:ind w:firstLine="284"/>
        <w:jc w:val="both"/>
      </w:pPr>
      <w:r w:rsidRPr="00A1071C">
        <w:rPr>
          <w:b/>
          <w:i/>
        </w:rPr>
        <w:t xml:space="preserve">Kapitalni projekt K1015 02 Izgradnja prometnica </w:t>
      </w:r>
      <w:r>
        <w:rPr>
          <w:b/>
          <w:i/>
        </w:rPr>
        <w:t xml:space="preserve">- </w:t>
      </w:r>
      <w:r w:rsidRPr="003A470C">
        <w:rPr>
          <w:szCs w:val="19"/>
        </w:rPr>
        <w:t xml:space="preserve">unutar ovog </w:t>
      </w:r>
      <w:r w:rsidRPr="003A470C">
        <w:t xml:space="preserve">projekta nema </w:t>
      </w:r>
      <w:r>
        <w:t>izvršenih</w:t>
      </w:r>
      <w:r w:rsidRPr="003A470C">
        <w:t xml:space="preserve"> rashoda.</w:t>
      </w:r>
      <w:r>
        <w:t xml:space="preserve">  </w:t>
      </w:r>
    </w:p>
    <w:p w14:paraId="7A351D49" w14:textId="77777777" w:rsidR="00872FB3" w:rsidRDefault="00872FB3" w:rsidP="00872FB3">
      <w:pPr>
        <w:ind w:firstLine="284"/>
        <w:jc w:val="both"/>
      </w:pPr>
      <w:r w:rsidRPr="00A1071C">
        <w:rPr>
          <w:b/>
          <w:i/>
        </w:rPr>
        <w:t>Kapitalni projekt K1015 0</w:t>
      </w:r>
      <w:r>
        <w:rPr>
          <w:b/>
          <w:i/>
        </w:rPr>
        <w:t>3</w:t>
      </w:r>
      <w:r w:rsidRPr="00A1071C">
        <w:rPr>
          <w:b/>
          <w:i/>
        </w:rPr>
        <w:t xml:space="preserve"> Izgradnja </w:t>
      </w:r>
      <w:r>
        <w:rPr>
          <w:b/>
          <w:i/>
        </w:rPr>
        <w:t xml:space="preserve">niskonaponske mreže - </w:t>
      </w:r>
      <w:r w:rsidRPr="003A470C">
        <w:rPr>
          <w:szCs w:val="19"/>
        </w:rPr>
        <w:t xml:space="preserve">unutar ovog projekta nema </w:t>
      </w:r>
      <w:r>
        <w:t>izvršenih</w:t>
      </w:r>
      <w:r w:rsidRPr="003A470C">
        <w:t xml:space="preserve"> </w:t>
      </w:r>
      <w:r w:rsidRPr="003A470C">
        <w:rPr>
          <w:szCs w:val="19"/>
        </w:rPr>
        <w:t>rashoda</w:t>
      </w:r>
      <w:r>
        <w:rPr>
          <w:szCs w:val="19"/>
        </w:rPr>
        <w:t xml:space="preserve">. </w:t>
      </w:r>
      <w:r>
        <w:t xml:space="preserve">   </w:t>
      </w:r>
    </w:p>
    <w:p w14:paraId="62B17CB8" w14:textId="77777777" w:rsidR="00872FB3" w:rsidRDefault="00872FB3" w:rsidP="00872FB3">
      <w:pPr>
        <w:ind w:firstLine="284"/>
        <w:jc w:val="both"/>
      </w:pPr>
      <w:r w:rsidRPr="00A1071C">
        <w:rPr>
          <w:b/>
          <w:i/>
        </w:rPr>
        <w:t>Kapitalni projekt K10</w:t>
      </w:r>
      <w:r>
        <w:rPr>
          <w:b/>
          <w:i/>
        </w:rPr>
        <w:t>37</w:t>
      </w:r>
      <w:r w:rsidRPr="00A1071C">
        <w:rPr>
          <w:b/>
          <w:i/>
        </w:rPr>
        <w:t xml:space="preserve"> </w:t>
      </w:r>
      <w:r>
        <w:rPr>
          <w:b/>
          <w:i/>
        </w:rPr>
        <w:t>01</w:t>
      </w:r>
      <w:r w:rsidRPr="00A1071C">
        <w:rPr>
          <w:b/>
          <w:i/>
        </w:rPr>
        <w:t xml:space="preserve"> </w:t>
      </w:r>
      <w:r>
        <w:rPr>
          <w:b/>
          <w:i/>
        </w:rPr>
        <w:t xml:space="preserve">sufinanciranje troškova pripreme dokumentacije - </w:t>
      </w:r>
      <w:r w:rsidRPr="003A470C">
        <w:rPr>
          <w:szCs w:val="19"/>
        </w:rPr>
        <w:t xml:space="preserve">unutar ovog projekta nema </w:t>
      </w:r>
      <w:r>
        <w:t>izvršenih</w:t>
      </w:r>
      <w:r w:rsidRPr="003A470C">
        <w:t xml:space="preserve"> </w:t>
      </w:r>
      <w:r w:rsidRPr="003A470C">
        <w:rPr>
          <w:szCs w:val="19"/>
        </w:rPr>
        <w:t>rashoda</w:t>
      </w:r>
      <w:r>
        <w:rPr>
          <w:szCs w:val="19"/>
        </w:rPr>
        <w:t xml:space="preserve">. </w:t>
      </w:r>
      <w:r>
        <w:t xml:space="preserve">    </w:t>
      </w:r>
    </w:p>
    <w:p w14:paraId="4E0A7AC8" w14:textId="77777777" w:rsidR="00872FB3" w:rsidRDefault="00872FB3" w:rsidP="00872FB3">
      <w:pPr>
        <w:ind w:firstLine="284"/>
        <w:jc w:val="both"/>
      </w:pPr>
      <w:r w:rsidRPr="00A1071C">
        <w:rPr>
          <w:b/>
          <w:i/>
        </w:rPr>
        <w:t>Kapitalni projekt K10</w:t>
      </w:r>
      <w:r>
        <w:rPr>
          <w:b/>
          <w:i/>
        </w:rPr>
        <w:t xml:space="preserve">38 01 Prostorni plan - </w:t>
      </w:r>
      <w:r w:rsidRPr="003A470C">
        <w:rPr>
          <w:szCs w:val="19"/>
        </w:rPr>
        <w:t xml:space="preserve">unutar ovog projekta nema </w:t>
      </w:r>
      <w:r>
        <w:t>izvršenih</w:t>
      </w:r>
      <w:r w:rsidRPr="003A470C">
        <w:t xml:space="preserve"> </w:t>
      </w:r>
      <w:r w:rsidRPr="003A470C">
        <w:rPr>
          <w:szCs w:val="19"/>
        </w:rPr>
        <w:t>rashoda</w:t>
      </w:r>
      <w:r>
        <w:rPr>
          <w:szCs w:val="19"/>
        </w:rPr>
        <w:t xml:space="preserve">. </w:t>
      </w:r>
      <w:r>
        <w:t xml:space="preserve">   </w:t>
      </w:r>
    </w:p>
    <w:p w14:paraId="03151FA1" w14:textId="77777777" w:rsidR="00872FB3" w:rsidRDefault="00872FB3" w:rsidP="00872FB3">
      <w:pPr>
        <w:ind w:firstLine="284"/>
        <w:jc w:val="both"/>
      </w:pPr>
      <w:r>
        <w:rPr>
          <w:b/>
          <w:i/>
        </w:rPr>
        <w:t>Tekući</w:t>
      </w:r>
      <w:r w:rsidRPr="00A1071C">
        <w:rPr>
          <w:b/>
          <w:i/>
        </w:rPr>
        <w:t xml:space="preserve"> projekt </w:t>
      </w:r>
      <w:r>
        <w:rPr>
          <w:b/>
          <w:i/>
        </w:rPr>
        <w:t>T</w:t>
      </w:r>
      <w:r w:rsidRPr="00A1071C">
        <w:rPr>
          <w:b/>
          <w:i/>
        </w:rPr>
        <w:t>10</w:t>
      </w:r>
      <w:r>
        <w:rPr>
          <w:b/>
          <w:i/>
        </w:rPr>
        <w:t>39</w:t>
      </w:r>
      <w:r w:rsidRPr="00A1071C">
        <w:rPr>
          <w:b/>
          <w:i/>
        </w:rPr>
        <w:t xml:space="preserve"> 0</w:t>
      </w:r>
      <w:r>
        <w:rPr>
          <w:b/>
          <w:i/>
        </w:rPr>
        <w:t xml:space="preserve">1 Društveno poticana stanogradnja - POS - </w:t>
      </w:r>
      <w:r w:rsidRPr="003A470C">
        <w:rPr>
          <w:szCs w:val="19"/>
        </w:rPr>
        <w:t xml:space="preserve">unutar ovog projekta nema </w:t>
      </w:r>
      <w:r>
        <w:t>izvršenih</w:t>
      </w:r>
      <w:r w:rsidRPr="003A470C">
        <w:t xml:space="preserve"> </w:t>
      </w:r>
      <w:r w:rsidRPr="003A470C">
        <w:rPr>
          <w:szCs w:val="19"/>
        </w:rPr>
        <w:t>rashoda</w:t>
      </w:r>
      <w:r>
        <w:rPr>
          <w:szCs w:val="19"/>
        </w:rPr>
        <w:t xml:space="preserve">. </w:t>
      </w:r>
      <w:r>
        <w:t xml:space="preserve">   </w:t>
      </w:r>
    </w:p>
    <w:p w14:paraId="5C6B1637" w14:textId="77777777" w:rsidR="00872FB3" w:rsidRDefault="00872FB3" w:rsidP="00872FB3">
      <w:pPr>
        <w:ind w:firstLine="284"/>
        <w:jc w:val="both"/>
      </w:pPr>
      <w:r w:rsidRPr="003A470C">
        <w:rPr>
          <w:b/>
          <w:i/>
        </w:rPr>
        <w:t>Tekući projekt</w:t>
      </w:r>
      <w:r>
        <w:rPr>
          <w:b/>
          <w:i/>
        </w:rPr>
        <w:t xml:space="preserve"> T1040 01 Strategija razvoja Grada Lepoglave za razdoblje od 2021. - 2027. godine - </w:t>
      </w:r>
      <w:r w:rsidRPr="003A470C">
        <w:rPr>
          <w:szCs w:val="19"/>
        </w:rPr>
        <w:t xml:space="preserve">unutar ovog projekta nema </w:t>
      </w:r>
      <w:r>
        <w:t>izvršenih</w:t>
      </w:r>
      <w:r w:rsidRPr="003A470C">
        <w:t xml:space="preserve"> </w:t>
      </w:r>
      <w:r w:rsidRPr="003A470C">
        <w:rPr>
          <w:szCs w:val="19"/>
        </w:rPr>
        <w:t>rashoda</w:t>
      </w:r>
      <w:r>
        <w:rPr>
          <w:szCs w:val="19"/>
        </w:rPr>
        <w:t xml:space="preserve">. </w:t>
      </w:r>
      <w:r>
        <w:t xml:space="preserve">   </w:t>
      </w:r>
    </w:p>
    <w:p w14:paraId="134014B3" w14:textId="77777777" w:rsidR="00872FB3" w:rsidRPr="00D002F5" w:rsidRDefault="00872FB3" w:rsidP="00872FB3">
      <w:pPr>
        <w:jc w:val="both"/>
        <w:rPr>
          <w:b/>
          <w:i/>
        </w:rPr>
      </w:pPr>
    </w:p>
    <w:p w14:paraId="1C66E3E8" w14:textId="77777777" w:rsidR="00872FB3" w:rsidRPr="003A470C" w:rsidRDefault="00872FB3" w:rsidP="00872FB3">
      <w:pPr>
        <w:jc w:val="both"/>
        <w:rPr>
          <w:b/>
        </w:rPr>
      </w:pPr>
      <w:r w:rsidRPr="00112FCE">
        <w:rPr>
          <w:b/>
        </w:rPr>
        <w:t>RAZDJEL 004 DRUŠTVENE DJELATNOSTI</w:t>
      </w:r>
      <w:r w:rsidRPr="00576F4B">
        <w:rPr>
          <w:b/>
        </w:rPr>
        <w:t xml:space="preserve"> </w:t>
      </w:r>
      <w:r w:rsidRPr="003A470C">
        <w:rPr>
          <w:b/>
        </w:rPr>
        <w:tab/>
      </w:r>
    </w:p>
    <w:p w14:paraId="3241FCB2" w14:textId="77777777" w:rsidR="00872FB3" w:rsidRPr="005F471D" w:rsidRDefault="00872FB3" w:rsidP="00872FB3">
      <w:pPr>
        <w:jc w:val="both"/>
        <w:rPr>
          <w:b/>
        </w:rPr>
      </w:pPr>
    </w:p>
    <w:p w14:paraId="28880218" w14:textId="77777777" w:rsidR="00872FB3" w:rsidRPr="003A470C" w:rsidRDefault="00872FB3" w:rsidP="00872FB3">
      <w:pPr>
        <w:ind w:firstLine="284"/>
        <w:jc w:val="both"/>
        <w:rPr>
          <w:szCs w:val="19"/>
        </w:rPr>
      </w:pPr>
      <w:r w:rsidRPr="003A470C">
        <w:t xml:space="preserve">Za razdjel društvene djelatnosti izvršeni su rashodi u iznosu od </w:t>
      </w:r>
      <w:r>
        <w:t>5.469.577,35</w:t>
      </w:r>
      <w:r w:rsidRPr="003A470C">
        <w:t xml:space="preserve"> kun</w:t>
      </w:r>
      <w:r>
        <w:t>a</w:t>
      </w:r>
      <w:r w:rsidRPr="003A470C">
        <w:t xml:space="preserve"> što je </w:t>
      </w:r>
      <w:r>
        <w:t xml:space="preserve">36,2 </w:t>
      </w:r>
      <w:r w:rsidRPr="003A470C">
        <w:t>% plana za 20</w:t>
      </w:r>
      <w:r>
        <w:t>21</w:t>
      </w:r>
      <w:r w:rsidRPr="003A470C">
        <w:t xml:space="preserve">. godinu. U strukturi ukupnih rashoda rashodi za društvene djelatnosti čine udio od </w:t>
      </w:r>
      <w:r>
        <w:t xml:space="preserve">49,7 </w:t>
      </w:r>
      <w:r w:rsidRPr="003A470C">
        <w:t xml:space="preserve">%. U nastavku slijedi pregled izvršenja rashoda unutar razdjela po </w:t>
      </w:r>
      <w:r w:rsidRPr="003A470C">
        <w:rPr>
          <w:szCs w:val="19"/>
        </w:rPr>
        <w:t xml:space="preserve">programima, aktivnostima i projektima u </w:t>
      </w:r>
      <w:r>
        <w:rPr>
          <w:szCs w:val="19"/>
        </w:rPr>
        <w:t xml:space="preserve">izvještajnom razdoblju </w:t>
      </w:r>
      <w:r w:rsidRPr="003A470C">
        <w:rPr>
          <w:szCs w:val="19"/>
        </w:rPr>
        <w:t>20</w:t>
      </w:r>
      <w:r>
        <w:rPr>
          <w:szCs w:val="19"/>
        </w:rPr>
        <w:t>21</w:t>
      </w:r>
      <w:r w:rsidRPr="003A470C">
        <w:rPr>
          <w:szCs w:val="19"/>
        </w:rPr>
        <w:t>. godin</w:t>
      </w:r>
      <w:r>
        <w:rPr>
          <w:szCs w:val="19"/>
        </w:rPr>
        <w:t>e</w:t>
      </w:r>
      <w:r w:rsidRPr="003A470C">
        <w:rPr>
          <w:szCs w:val="19"/>
        </w:rPr>
        <w:t>.</w:t>
      </w:r>
    </w:p>
    <w:p w14:paraId="04C52CDD" w14:textId="77777777" w:rsidR="00872FB3" w:rsidRPr="003A470C" w:rsidRDefault="00872FB3" w:rsidP="00872FB3">
      <w:pPr>
        <w:ind w:firstLine="284"/>
        <w:jc w:val="both"/>
        <w:rPr>
          <w:szCs w:val="19"/>
        </w:rPr>
      </w:pPr>
    </w:p>
    <w:p w14:paraId="1B56BB1B" w14:textId="77777777" w:rsidR="00872FB3" w:rsidRPr="003A470C" w:rsidRDefault="00872FB3" w:rsidP="00872FB3">
      <w:pPr>
        <w:jc w:val="both"/>
        <w:rPr>
          <w:szCs w:val="19"/>
        </w:rPr>
      </w:pPr>
      <w:r w:rsidRPr="002F462A">
        <w:rPr>
          <w:szCs w:val="19"/>
        </w:rPr>
        <w:t>Tablica 9. Izvršenje rashoda po programima, aktivnostima i projektima u razdoblju 1-6/2021. godine u odnosu na plan, Razdjel Društvene djelatnosti</w:t>
      </w:r>
      <w:r w:rsidRPr="003A470C">
        <w:rPr>
          <w:szCs w:val="19"/>
        </w:rPr>
        <w:t xml:space="preserve"> </w:t>
      </w:r>
    </w:p>
    <w:p w14:paraId="6954C3B6" w14:textId="77777777" w:rsidR="00872FB3" w:rsidRPr="003A470C" w:rsidRDefault="00872FB3" w:rsidP="00872FB3">
      <w:pPr>
        <w:jc w:val="both"/>
        <w:rPr>
          <w:szCs w:val="19"/>
        </w:rPr>
      </w:pPr>
    </w:p>
    <w:tbl>
      <w:tblPr>
        <w:tblW w:w="11151" w:type="dxa"/>
        <w:tblInd w:w="-998" w:type="dxa"/>
        <w:tblLook w:val="04A0" w:firstRow="1" w:lastRow="0" w:firstColumn="1" w:lastColumn="0" w:noHBand="0" w:noVBand="1"/>
      </w:tblPr>
      <w:tblGrid>
        <w:gridCol w:w="1565"/>
        <w:gridCol w:w="996"/>
        <w:gridCol w:w="4836"/>
        <w:gridCol w:w="1564"/>
        <w:gridCol w:w="1422"/>
        <w:gridCol w:w="768"/>
      </w:tblGrid>
      <w:tr w:rsidR="00872FB3" w:rsidRPr="003A470C" w14:paraId="7F1B59C0" w14:textId="77777777" w:rsidTr="00273EDC">
        <w:trPr>
          <w:trHeight w:val="255"/>
        </w:trPr>
        <w:tc>
          <w:tcPr>
            <w:tcW w:w="7397" w:type="dxa"/>
            <w:gridSpan w:val="3"/>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3E51334" w14:textId="77777777" w:rsidR="00872FB3" w:rsidRPr="003A470C" w:rsidRDefault="00872FB3" w:rsidP="00273EDC">
            <w:pPr>
              <w:jc w:val="center"/>
              <w:rPr>
                <w:b/>
                <w:bCs/>
                <w:color w:val="000000"/>
                <w:sz w:val="19"/>
                <w:szCs w:val="19"/>
              </w:rPr>
            </w:pPr>
            <w:r w:rsidRPr="003A470C">
              <w:rPr>
                <w:b/>
                <w:bCs/>
                <w:color w:val="000000"/>
                <w:sz w:val="19"/>
                <w:szCs w:val="19"/>
              </w:rPr>
              <w:t xml:space="preserve">Programi, aktivnosti, projekti </w:t>
            </w:r>
          </w:p>
        </w:tc>
        <w:tc>
          <w:tcPr>
            <w:tcW w:w="1564" w:type="dxa"/>
            <w:tcBorders>
              <w:top w:val="single" w:sz="4" w:space="0" w:color="auto"/>
              <w:left w:val="nil"/>
              <w:bottom w:val="single" w:sz="4" w:space="0" w:color="auto"/>
              <w:right w:val="single" w:sz="4" w:space="0" w:color="auto"/>
            </w:tcBorders>
            <w:shd w:val="clear" w:color="000000" w:fill="A9D08E"/>
            <w:noWrap/>
            <w:vAlign w:val="center"/>
            <w:hideMark/>
          </w:tcPr>
          <w:p w14:paraId="361E95EC" w14:textId="77777777" w:rsidR="00872FB3" w:rsidRPr="003A470C" w:rsidRDefault="00872FB3" w:rsidP="00273EDC">
            <w:pPr>
              <w:jc w:val="center"/>
              <w:rPr>
                <w:b/>
                <w:bCs/>
                <w:color w:val="000000"/>
                <w:sz w:val="19"/>
                <w:szCs w:val="19"/>
              </w:rPr>
            </w:pPr>
            <w:r w:rsidRPr="003A470C">
              <w:rPr>
                <w:b/>
                <w:bCs/>
                <w:color w:val="000000"/>
                <w:sz w:val="19"/>
                <w:szCs w:val="19"/>
              </w:rPr>
              <w:t>Plan 20</w:t>
            </w:r>
            <w:r>
              <w:rPr>
                <w:b/>
                <w:bCs/>
                <w:color w:val="000000"/>
                <w:sz w:val="19"/>
                <w:szCs w:val="19"/>
              </w:rPr>
              <w:t>21</w:t>
            </w:r>
            <w:r w:rsidRPr="003A470C">
              <w:rPr>
                <w:b/>
                <w:bCs/>
                <w:color w:val="000000"/>
                <w:sz w:val="19"/>
                <w:szCs w:val="19"/>
              </w:rPr>
              <w:t>.</w:t>
            </w:r>
          </w:p>
        </w:tc>
        <w:tc>
          <w:tcPr>
            <w:tcW w:w="1422" w:type="dxa"/>
            <w:tcBorders>
              <w:top w:val="single" w:sz="4" w:space="0" w:color="auto"/>
              <w:left w:val="nil"/>
              <w:bottom w:val="single" w:sz="4" w:space="0" w:color="auto"/>
              <w:right w:val="single" w:sz="4" w:space="0" w:color="auto"/>
            </w:tcBorders>
            <w:shd w:val="clear" w:color="000000" w:fill="A9D08E"/>
            <w:noWrap/>
            <w:vAlign w:val="center"/>
            <w:hideMark/>
          </w:tcPr>
          <w:p w14:paraId="4E6A4517" w14:textId="77777777" w:rsidR="00872FB3" w:rsidRDefault="00872FB3" w:rsidP="00273EDC">
            <w:pPr>
              <w:jc w:val="center"/>
              <w:rPr>
                <w:b/>
                <w:bCs/>
                <w:color w:val="000000"/>
                <w:sz w:val="19"/>
                <w:szCs w:val="19"/>
              </w:rPr>
            </w:pPr>
            <w:r w:rsidRPr="003A470C">
              <w:rPr>
                <w:b/>
                <w:bCs/>
                <w:color w:val="000000"/>
                <w:sz w:val="19"/>
                <w:szCs w:val="19"/>
              </w:rPr>
              <w:t>Ostvarenje</w:t>
            </w:r>
          </w:p>
          <w:p w14:paraId="5DE972B3" w14:textId="77777777" w:rsidR="00872FB3" w:rsidRPr="003A470C" w:rsidRDefault="00872FB3" w:rsidP="00273EDC">
            <w:pPr>
              <w:jc w:val="center"/>
              <w:rPr>
                <w:b/>
                <w:bCs/>
                <w:color w:val="000000"/>
                <w:sz w:val="19"/>
                <w:szCs w:val="19"/>
              </w:rPr>
            </w:pPr>
            <w:r>
              <w:rPr>
                <w:b/>
                <w:bCs/>
                <w:color w:val="000000"/>
                <w:sz w:val="19"/>
                <w:szCs w:val="19"/>
              </w:rPr>
              <w:t>1-6/</w:t>
            </w:r>
            <w:r w:rsidRPr="003A470C">
              <w:rPr>
                <w:b/>
                <w:bCs/>
                <w:color w:val="000000"/>
                <w:sz w:val="19"/>
                <w:szCs w:val="19"/>
              </w:rPr>
              <w:t>20</w:t>
            </w:r>
            <w:r>
              <w:rPr>
                <w:b/>
                <w:bCs/>
                <w:color w:val="000000"/>
                <w:sz w:val="19"/>
                <w:szCs w:val="19"/>
              </w:rPr>
              <w:t>21</w:t>
            </w:r>
            <w:r w:rsidRPr="003A470C">
              <w:rPr>
                <w:b/>
                <w:bCs/>
                <w:color w:val="000000"/>
                <w:sz w:val="19"/>
                <w:szCs w:val="19"/>
              </w:rPr>
              <w:t xml:space="preserve">. </w:t>
            </w:r>
          </w:p>
        </w:tc>
        <w:tc>
          <w:tcPr>
            <w:tcW w:w="768" w:type="dxa"/>
            <w:tcBorders>
              <w:top w:val="single" w:sz="4" w:space="0" w:color="auto"/>
              <w:left w:val="nil"/>
              <w:bottom w:val="single" w:sz="4" w:space="0" w:color="auto"/>
              <w:right w:val="single" w:sz="4" w:space="0" w:color="auto"/>
            </w:tcBorders>
            <w:shd w:val="clear" w:color="000000" w:fill="A9D08E"/>
            <w:noWrap/>
            <w:vAlign w:val="center"/>
            <w:hideMark/>
          </w:tcPr>
          <w:p w14:paraId="5FE213B8" w14:textId="77777777" w:rsidR="00872FB3" w:rsidRPr="003A470C" w:rsidRDefault="00872FB3" w:rsidP="00273EDC">
            <w:pPr>
              <w:jc w:val="center"/>
              <w:rPr>
                <w:b/>
                <w:bCs/>
                <w:color w:val="000000"/>
                <w:sz w:val="19"/>
                <w:szCs w:val="19"/>
              </w:rPr>
            </w:pPr>
            <w:r w:rsidRPr="003A470C">
              <w:rPr>
                <w:b/>
                <w:bCs/>
                <w:color w:val="000000"/>
                <w:sz w:val="19"/>
                <w:szCs w:val="19"/>
              </w:rPr>
              <w:t xml:space="preserve">Indeks </w:t>
            </w:r>
          </w:p>
        </w:tc>
      </w:tr>
      <w:tr w:rsidR="00872FB3" w:rsidRPr="003A470C" w14:paraId="1CDD0571" w14:textId="77777777" w:rsidTr="00273EDC">
        <w:trPr>
          <w:trHeight w:val="255"/>
        </w:trPr>
        <w:tc>
          <w:tcPr>
            <w:tcW w:w="1565" w:type="dxa"/>
            <w:tcBorders>
              <w:top w:val="nil"/>
              <w:left w:val="single" w:sz="4" w:space="0" w:color="auto"/>
              <w:bottom w:val="single" w:sz="4" w:space="0" w:color="auto"/>
              <w:right w:val="single" w:sz="4" w:space="0" w:color="auto"/>
            </w:tcBorders>
            <w:shd w:val="clear" w:color="000000" w:fill="C6E0B4"/>
            <w:noWrap/>
            <w:vAlign w:val="center"/>
            <w:hideMark/>
          </w:tcPr>
          <w:p w14:paraId="574F07C5" w14:textId="77777777" w:rsidR="00872FB3" w:rsidRPr="003A470C" w:rsidRDefault="00872FB3" w:rsidP="00273EDC">
            <w:pPr>
              <w:rPr>
                <w:b/>
                <w:bCs/>
                <w:color w:val="000000"/>
                <w:sz w:val="19"/>
                <w:szCs w:val="19"/>
              </w:rPr>
            </w:pPr>
            <w:r w:rsidRPr="003A470C">
              <w:rPr>
                <w:b/>
                <w:bCs/>
                <w:color w:val="000000"/>
                <w:sz w:val="19"/>
                <w:szCs w:val="19"/>
              </w:rPr>
              <w:lastRenderedPageBreak/>
              <w:t>RAZDJEL</w:t>
            </w:r>
          </w:p>
        </w:tc>
        <w:tc>
          <w:tcPr>
            <w:tcW w:w="996" w:type="dxa"/>
            <w:tcBorders>
              <w:top w:val="nil"/>
              <w:left w:val="nil"/>
              <w:bottom w:val="single" w:sz="4" w:space="0" w:color="auto"/>
              <w:right w:val="single" w:sz="4" w:space="0" w:color="auto"/>
            </w:tcBorders>
            <w:shd w:val="clear" w:color="000000" w:fill="C6E0B4"/>
            <w:noWrap/>
            <w:vAlign w:val="center"/>
            <w:hideMark/>
          </w:tcPr>
          <w:p w14:paraId="0DE9F580" w14:textId="77777777" w:rsidR="00872FB3" w:rsidRPr="003A470C" w:rsidRDefault="00872FB3" w:rsidP="00273EDC">
            <w:pPr>
              <w:rPr>
                <w:b/>
                <w:bCs/>
                <w:sz w:val="19"/>
                <w:szCs w:val="19"/>
              </w:rPr>
            </w:pPr>
            <w:r w:rsidRPr="003A470C">
              <w:rPr>
                <w:b/>
                <w:bCs/>
                <w:sz w:val="19"/>
                <w:szCs w:val="19"/>
              </w:rPr>
              <w:t>004</w:t>
            </w:r>
          </w:p>
        </w:tc>
        <w:tc>
          <w:tcPr>
            <w:tcW w:w="4836" w:type="dxa"/>
            <w:tcBorders>
              <w:top w:val="nil"/>
              <w:left w:val="nil"/>
              <w:bottom w:val="single" w:sz="4" w:space="0" w:color="auto"/>
              <w:right w:val="single" w:sz="4" w:space="0" w:color="auto"/>
            </w:tcBorders>
            <w:shd w:val="clear" w:color="000000" w:fill="C6E0B4"/>
            <w:noWrap/>
            <w:vAlign w:val="center"/>
            <w:hideMark/>
          </w:tcPr>
          <w:p w14:paraId="637BD650" w14:textId="77777777" w:rsidR="00872FB3" w:rsidRPr="003A470C" w:rsidRDefault="00872FB3" w:rsidP="00273EDC">
            <w:pPr>
              <w:rPr>
                <w:b/>
                <w:bCs/>
                <w:sz w:val="19"/>
                <w:szCs w:val="19"/>
              </w:rPr>
            </w:pPr>
            <w:r w:rsidRPr="003A470C">
              <w:rPr>
                <w:b/>
                <w:bCs/>
                <w:sz w:val="19"/>
                <w:szCs w:val="19"/>
              </w:rPr>
              <w:t>DRUŠTVENE DJELATNOSTI</w:t>
            </w:r>
          </w:p>
        </w:tc>
        <w:tc>
          <w:tcPr>
            <w:tcW w:w="1564" w:type="dxa"/>
            <w:tcBorders>
              <w:top w:val="nil"/>
              <w:left w:val="nil"/>
              <w:bottom w:val="single" w:sz="4" w:space="0" w:color="auto"/>
              <w:right w:val="single" w:sz="4" w:space="0" w:color="auto"/>
            </w:tcBorders>
            <w:shd w:val="clear" w:color="000000" w:fill="C6E0B4"/>
            <w:noWrap/>
            <w:vAlign w:val="center"/>
          </w:tcPr>
          <w:p w14:paraId="20D9985A" w14:textId="77777777" w:rsidR="00872FB3" w:rsidRPr="003A470C" w:rsidRDefault="00872FB3" w:rsidP="00273EDC">
            <w:pPr>
              <w:jc w:val="right"/>
              <w:rPr>
                <w:b/>
                <w:bCs/>
                <w:color w:val="000000"/>
                <w:sz w:val="19"/>
                <w:szCs w:val="19"/>
              </w:rPr>
            </w:pPr>
            <w:r>
              <w:rPr>
                <w:b/>
                <w:bCs/>
                <w:color w:val="000000"/>
                <w:sz w:val="19"/>
                <w:szCs w:val="19"/>
              </w:rPr>
              <w:t>15.128.900,00</w:t>
            </w:r>
          </w:p>
        </w:tc>
        <w:tc>
          <w:tcPr>
            <w:tcW w:w="1422" w:type="dxa"/>
            <w:tcBorders>
              <w:top w:val="nil"/>
              <w:left w:val="nil"/>
              <w:bottom w:val="single" w:sz="4" w:space="0" w:color="auto"/>
              <w:right w:val="single" w:sz="4" w:space="0" w:color="auto"/>
            </w:tcBorders>
            <w:shd w:val="clear" w:color="000000" w:fill="C6E0B4"/>
            <w:noWrap/>
            <w:vAlign w:val="center"/>
          </w:tcPr>
          <w:p w14:paraId="56B66DA4" w14:textId="77777777" w:rsidR="00872FB3" w:rsidRPr="003A470C" w:rsidRDefault="00872FB3" w:rsidP="00273EDC">
            <w:pPr>
              <w:jc w:val="right"/>
              <w:rPr>
                <w:b/>
                <w:bCs/>
                <w:color w:val="000000"/>
                <w:sz w:val="19"/>
                <w:szCs w:val="19"/>
              </w:rPr>
            </w:pPr>
            <w:r>
              <w:rPr>
                <w:b/>
                <w:bCs/>
                <w:color w:val="000000"/>
                <w:sz w:val="19"/>
                <w:szCs w:val="19"/>
              </w:rPr>
              <w:t>5.469,577,35</w:t>
            </w:r>
          </w:p>
        </w:tc>
        <w:tc>
          <w:tcPr>
            <w:tcW w:w="768" w:type="dxa"/>
            <w:tcBorders>
              <w:top w:val="nil"/>
              <w:left w:val="nil"/>
              <w:bottom w:val="single" w:sz="4" w:space="0" w:color="auto"/>
              <w:right w:val="single" w:sz="4" w:space="0" w:color="auto"/>
            </w:tcBorders>
            <w:shd w:val="clear" w:color="000000" w:fill="C6E0B4"/>
            <w:noWrap/>
            <w:vAlign w:val="center"/>
          </w:tcPr>
          <w:p w14:paraId="2F990837" w14:textId="77777777" w:rsidR="00872FB3" w:rsidRPr="003A470C" w:rsidRDefault="00872FB3" w:rsidP="00273EDC">
            <w:pPr>
              <w:jc w:val="right"/>
              <w:rPr>
                <w:b/>
                <w:bCs/>
                <w:sz w:val="19"/>
                <w:szCs w:val="19"/>
              </w:rPr>
            </w:pPr>
            <w:r>
              <w:rPr>
                <w:b/>
                <w:bCs/>
                <w:sz w:val="19"/>
                <w:szCs w:val="19"/>
              </w:rPr>
              <w:t>36,2</w:t>
            </w:r>
          </w:p>
        </w:tc>
      </w:tr>
      <w:tr w:rsidR="00872FB3" w:rsidRPr="003A470C" w14:paraId="76E6F111" w14:textId="77777777" w:rsidTr="00273EDC">
        <w:trPr>
          <w:trHeight w:val="255"/>
        </w:trPr>
        <w:tc>
          <w:tcPr>
            <w:tcW w:w="1565" w:type="dxa"/>
            <w:tcBorders>
              <w:top w:val="nil"/>
              <w:left w:val="single" w:sz="4" w:space="0" w:color="auto"/>
              <w:bottom w:val="single" w:sz="4" w:space="0" w:color="auto"/>
              <w:right w:val="single" w:sz="4" w:space="0" w:color="auto"/>
            </w:tcBorders>
            <w:shd w:val="clear" w:color="000000" w:fill="C6E0B4"/>
            <w:noWrap/>
            <w:vAlign w:val="center"/>
            <w:hideMark/>
          </w:tcPr>
          <w:p w14:paraId="66268342" w14:textId="77777777" w:rsidR="00872FB3" w:rsidRPr="003A470C" w:rsidRDefault="00872FB3" w:rsidP="00273EDC">
            <w:pPr>
              <w:rPr>
                <w:b/>
                <w:bCs/>
                <w:color w:val="000000"/>
                <w:sz w:val="19"/>
                <w:szCs w:val="19"/>
              </w:rPr>
            </w:pPr>
            <w:r w:rsidRPr="003A470C">
              <w:rPr>
                <w:b/>
                <w:bCs/>
                <w:color w:val="000000"/>
                <w:sz w:val="19"/>
                <w:szCs w:val="19"/>
              </w:rPr>
              <w:t>GLAVA</w:t>
            </w:r>
          </w:p>
        </w:tc>
        <w:tc>
          <w:tcPr>
            <w:tcW w:w="996" w:type="dxa"/>
            <w:tcBorders>
              <w:top w:val="nil"/>
              <w:left w:val="nil"/>
              <w:bottom w:val="single" w:sz="4" w:space="0" w:color="auto"/>
              <w:right w:val="single" w:sz="4" w:space="0" w:color="auto"/>
            </w:tcBorders>
            <w:shd w:val="clear" w:color="000000" w:fill="C6E0B4"/>
            <w:noWrap/>
            <w:vAlign w:val="center"/>
            <w:hideMark/>
          </w:tcPr>
          <w:p w14:paraId="6E86788E" w14:textId="77777777" w:rsidR="00872FB3" w:rsidRPr="003A470C" w:rsidRDefault="00872FB3" w:rsidP="00273EDC">
            <w:pPr>
              <w:rPr>
                <w:b/>
                <w:bCs/>
                <w:sz w:val="19"/>
                <w:szCs w:val="19"/>
              </w:rPr>
            </w:pPr>
            <w:r w:rsidRPr="003A470C">
              <w:rPr>
                <w:b/>
                <w:bCs/>
                <w:sz w:val="19"/>
                <w:szCs w:val="19"/>
              </w:rPr>
              <w:t>00401</w:t>
            </w:r>
          </w:p>
        </w:tc>
        <w:tc>
          <w:tcPr>
            <w:tcW w:w="4836" w:type="dxa"/>
            <w:tcBorders>
              <w:top w:val="nil"/>
              <w:left w:val="nil"/>
              <w:bottom w:val="single" w:sz="4" w:space="0" w:color="auto"/>
              <w:right w:val="single" w:sz="4" w:space="0" w:color="auto"/>
            </w:tcBorders>
            <w:shd w:val="clear" w:color="000000" w:fill="C6E0B4"/>
            <w:noWrap/>
            <w:vAlign w:val="center"/>
            <w:hideMark/>
          </w:tcPr>
          <w:p w14:paraId="37CBC9E9" w14:textId="77777777" w:rsidR="00872FB3" w:rsidRPr="003A470C" w:rsidRDefault="00872FB3" w:rsidP="00273EDC">
            <w:pPr>
              <w:rPr>
                <w:b/>
                <w:bCs/>
                <w:sz w:val="19"/>
                <w:szCs w:val="19"/>
              </w:rPr>
            </w:pPr>
            <w:r w:rsidRPr="003A470C">
              <w:rPr>
                <w:b/>
                <w:bCs/>
                <w:sz w:val="19"/>
                <w:szCs w:val="19"/>
              </w:rPr>
              <w:t>GOSPODARSTVO</w:t>
            </w:r>
          </w:p>
        </w:tc>
        <w:tc>
          <w:tcPr>
            <w:tcW w:w="1564" w:type="dxa"/>
            <w:tcBorders>
              <w:top w:val="nil"/>
              <w:left w:val="nil"/>
              <w:bottom w:val="single" w:sz="4" w:space="0" w:color="auto"/>
              <w:right w:val="single" w:sz="4" w:space="0" w:color="auto"/>
            </w:tcBorders>
            <w:shd w:val="clear" w:color="000000" w:fill="C6E0B4"/>
            <w:noWrap/>
            <w:vAlign w:val="center"/>
          </w:tcPr>
          <w:p w14:paraId="200DBFE5" w14:textId="77777777" w:rsidR="00872FB3" w:rsidRPr="003A470C" w:rsidRDefault="00872FB3" w:rsidP="00273EDC">
            <w:pPr>
              <w:jc w:val="right"/>
              <w:rPr>
                <w:b/>
                <w:bCs/>
                <w:color w:val="000000"/>
                <w:sz w:val="19"/>
                <w:szCs w:val="19"/>
              </w:rPr>
            </w:pPr>
            <w:r>
              <w:rPr>
                <w:b/>
                <w:bCs/>
                <w:color w:val="000000"/>
                <w:sz w:val="19"/>
                <w:szCs w:val="19"/>
              </w:rPr>
              <w:t>1.100.000,00</w:t>
            </w:r>
          </w:p>
        </w:tc>
        <w:tc>
          <w:tcPr>
            <w:tcW w:w="1422" w:type="dxa"/>
            <w:tcBorders>
              <w:top w:val="nil"/>
              <w:left w:val="nil"/>
              <w:bottom w:val="single" w:sz="4" w:space="0" w:color="auto"/>
              <w:right w:val="single" w:sz="4" w:space="0" w:color="auto"/>
            </w:tcBorders>
            <w:shd w:val="clear" w:color="000000" w:fill="C6E0B4"/>
            <w:noWrap/>
            <w:vAlign w:val="center"/>
          </w:tcPr>
          <w:p w14:paraId="4A877C46" w14:textId="77777777" w:rsidR="00872FB3" w:rsidRPr="003A470C" w:rsidRDefault="00872FB3" w:rsidP="00273EDC">
            <w:pPr>
              <w:jc w:val="right"/>
              <w:rPr>
                <w:b/>
                <w:bCs/>
                <w:color w:val="000000"/>
                <w:sz w:val="19"/>
                <w:szCs w:val="19"/>
              </w:rPr>
            </w:pPr>
            <w:r>
              <w:rPr>
                <w:b/>
                <w:bCs/>
                <w:color w:val="000000"/>
                <w:sz w:val="19"/>
                <w:szCs w:val="19"/>
              </w:rPr>
              <w:t>694.317,04</w:t>
            </w:r>
          </w:p>
        </w:tc>
        <w:tc>
          <w:tcPr>
            <w:tcW w:w="768" w:type="dxa"/>
            <w:tcBorders>
              <w:top w:val="nil"/>
              <w:left w:val="nil"/>
              <w:bottom w:val="single" w:sz="4" w:space="0" w:color="auto"/>
              <w:right w:val="single" w:sz="4" w:space="0" w:color="auto"/>
            </w:tcBorders>
            <w:shd w:val="clear" w:color="000000" w:fill="C6E0B4"/>
            <w:noWrap/>
            <w:vAlign w:val="center"/>
          </w:tcPr>
          <w:p w14:paraId="4AB7593A" w14:textId="77777777" w:rsidR="00872FB3" w:rsidRPr="003A470C" w:rsidRDefault="00872FB3" w:rsidP="00273EDC">
            <w:pPr>
              <w:jc w:val="right"/>
              <w:rPr>
                <w:b/>
                <w:bCs/>
                <w:sz w:val="19"/>
                <w:szCs w:val="19"/>
              </w:rPr>
            </w:pPr>
            <w:r>
              <w:rPr>
                <w:b/>
                <w:bCs/>
                <w:sz w:val="19"/>
                <w:szCs w:val="19"/>
              </w:rPr>
              <w:t>63,1</w:t>
            </w:r>
          </w:p>
        </w:tc>
      </w:tr>
      <w:tr w:rsidR="00872FB3" w:rsidRPr="003A470C" w14:paraId="7B2BCEB4" w14:textId="77777777" w:rsidTr="00273EDC">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14BB01B4" w14:textId="77777777" w:rsidR="00872FB3" w:rsidRPr="002C3EBF" w:rsidRDefault="00872FB3" w:rsidP="00273EDC">
            <w:pPr>
              <w:rPr>
                <w:b/>
                <w:color w:val="000000"/>
                <w:sz w:val="19"/>
                <w:szCs w:val="19"/>
              </w:rPr>
            </w:pPr>
            <w:r w:rsidRPr="002C3EBF">
              <w:rPr>
                <w:b/>
                <w:color w:val="000000"/>
                <w:sz w:val="19"/>
                <w:szCs w:val="19"/>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653D18DA" w14:textId="77777777" w:rsidR="00872FB3" w:rsidRPr="003A470C" w:rsidRDefault="00872FB3" w:rsidP="00273EDC">
            <w:pPr>
              <w:rPr>
                <w:b/>
                <w:bCs/>
                <w:color w:val="000000"/>
                <w:sz w:val="19"/>
                <w:szCs w:val="19"/>
              </w:rPr>
            </w:pPr>
            <w:r w:rsidRPr="003A470C">
              <w:rPr>
                <w:b/>
                <w:bCs/>
                <w:color w:val="000000"/>
                <w:sz w:val="19"/>
                <w:szCs w:val="19"/>
              </w:rPr>
              <w:t>1017</w:t>
            </w:r>
          </w:p>
        </w:tc>
        <w:tc>
          <w:tcPr>
            <w:tcW w:w="4836" w:type="dxa"/>
            <w:tcBorders>
              <w:top w:val="nil"/>
              <w:left w:val="nil"/>
              <w:bottom w:val="single" w:sz="4" w:space="0" w:color="auto"/>
              <w:right w:val="single" w:sz="4" w:space="0" w:color="auto"/>
            </w:tcBorders>
            <w:shd w:val="clear" w:color="000000" w:fill="F4B084"/>
            <w:vAlign w:val="center"/>
            <w:hideMark/>
          </w:tcPr>
          <w:p w14:paraId="73EF4174" w14:textId="77777777" w:rsidR="00872FB3" w:rsidRPr="003A470C" w:rsidRDefault="00872FB3" w:rsidP="00273EDC">
            <w:pPr>
              <w:rPr>
                <w:b/>
                <w:bCs/>
                <w:color w:val="000000"/>
                <w:sz w:val="19"/>
                <w:szCs w:val="19"/>
              </w:rPr>
            </w:pPr>
            <w:r w:rsidRPr="003A470C">
              <w:rPr>
                <w:b/>
                <w:bCs/>
                <w:color w:val="000000"/>
                <w:sz w:val="19"/>
                <w:szCs w:val="19"/>
              </w:rPr>
              <w:t>Međunarodni i regionalni projekti</w:t>
            </w:r>
          </w:p>
        </w:tc>
        <w:tc>
          <w:tcPr>
            <w:tcW w:w="1564" w:type="dxa"/>
            <w:tcBorders>
              <w:top w:val="nil"/>
              <w:left w:val="nil"/>
              <w:bottom w:val="single" w:sz="4" w:space="0" w:color="auto"/>
              <w:right w:val="single" w:sz="4" w:space="0" w:color="auto"/>
            </w:tcBorders>
            <w:shd w:val="clear" w:color="000000" w:fill="F4B084"/>
            <w:noWrap/>
            <w:vAlign w:val="center"/>
          </w:tcPr>
          <w:p w14:paraId="3CAEEC50" w14:textId="77777777" w:rsidR="00872FB3" w:rsidRPr="003A470C" w:rsidRDefault="00872FB3" w:rsidP="00273EDC">
            <w:pPr>
              <w:jc w:val="right"/>
              <w:rPr>
                <w:b/>
                <w:bCs/>
                <w:color w:val="000000"/>
                <w:sz w:val="19"/>
                <w:szCs w:val="19"/>
              </w:rPr>
            </w:pPr>
            <w:r>
              <w:rPr>
                <w:b/>
                <w:bCs/>
                <w:color w:val="000000"/>
                <w:sz w:val="19"/>
                <w:szCs w:val="19"/>
              </w:rPr>
              <w:t>290.000,00</w:t>
            </w:r>
          </w:p>
        </w:tc>
        <w:tc>
          <w:tcPr>
            <w:tcW w:w="1422" w:type="dxa"/>
            <w:tcBorders>
              <w:top w:val="nil"/>
              <w:left w:val="nil"/>
              <w:bottom w:val="single" w:sz="4" w:space="0" w:color="auto"/>
              <w:right w:val="single" w:sz="4" w:space="0" w:color="auto"/>
            </w:tcBorders>
            <w:shd w:val="clear" w:color="000000" w:fill="F4B084"/>
            <w:noWrap/>
            <w:vAlign w:val="center"/>
          </w:tcPr>
          <w:p w14:paraId="1DAC8591" w14:textId="77777777" w:rsidR="00872FB3" w:rsidRPr="003A470C" w:rsidRDefault="00872FB3" w:rsidP="00273EDC">
            <w:pPr>
              <w:jc w:val="right"/>
              <w:rPr>
                <w:b/>
                <w:bCs/>
                <w:color w:val="000000"/>
                <w:sz w:val="19"/>
                <w:szCs w:val="19"/>
              </w:rPr>
            </w:pPr>
            <w:r>
              <w:rPr>
                <w:b/>
                <w:bCs/>
                <w:color w:val="000000"/>
                <w:sz w:val="19"/>
                <w:szCs w:val="19"/>
              </w:rPr>
              <w:t>130.376,00</w:t>
            </w:r>
          </w:p>
        </w:tc>
        <w:tc>
          <w:tcPr>
            <w:tcW w:w="768" w:type="dxa"/>
            <w:tcBorders>
              <w:top w:val="nil"/>
              <w:left w:val="nil"/>
              <w:bottom w:val="single" w:sz="4" w:space="0" w:color="auto"/>
              <w:right w:val="single" w:sz="4" w:space="0" w:color="auto"/>
            </w:tcBorders>
            <w:shd w:val="clear" w:color="000000" w:fill="F4B084"/>
            <w:noWrap/>
            <w:vAlign w:val="center"/>
          </w:tcPr>
          <w:p w14:paraId="7E8CD09B" w14:textId="77777777" w:rsidR="00872FB3" w:rsidRPr="003A470C" w:rsidRDefault="00872FB3" w:rsidP="00273EDC">
            <w:pPr>
              <w:jc w:val="right"/>
              <w:rPr>
                <w:b/>
                <w:bCs/>
                <w:color w:val="000000"/>
                <w:sz w:val="19"/>
                <w:szCs w:val="19"/>
              </w:rPr>
            </w:pPr>
            <w:r>
              <w:rPr>
                <w:b/>
                <w:bCs/>
                <w:color w:val="000000"/>
                <w:sz w:val="19"/>
                <w:szCs w:val="19"/>
              </w:rPr>
              <w:t>45,0</w:t>
            </w:r>
          </w:p>
        </w:tc>
      </w:tr>
      <w:tr w:rsidR="00872FB3" w:rsidRPr="003A470C" w14:paraId="636F0DE8"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hideMark/>
          </w:tcPr>
          <w:p w14:paraId="5AA5CE18"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hideMark/>
          </w:tcPr>
          <w:p w14:paraId="25E04E8E" w14:textId="77777777" w:rsidR="00872FB3" w:rsidRPr="003A470C" w:rsidRDefault="00872FB3" w:rsidP="00273EDC">
            <w:pPr>
              <w:rPr>
                <w:color w:val="000000"/>
                <w:sz w:val="19"/>
                <w:szCs w:val="19"/>
              </w:rPr>
            </w:pPr>
            <w:r w:rsidRPr="003A470C">
              <w:rPr>
                <w:color w:val="000000"/>
                <w:sz w:val="19"/>
                <w:szCs w:val="19"/>
              </w:rPr>
              <w:t>A1017 01</w:t>
            </w:r>
          </w:p>
        </w:tc>
        <w:tc>
          <w:tcPr>
            <w:tcW w:w="4836" w:type="dxa"/>
            <w:tcBorders>
              <w:top w:val="nil"/>
              <w:left w:val="nil"/>
              <w:bottom w:val="single" w:sz="4" w:space="0" w:color="auto"/>
              <w:right w:val="single" w:sz="4" w:space="0" w:color="auto"/>
            </w:tcBorders>
            <w:shd w:val="clear" w:color="auto" w:fill="auto"/>
            <w:hideMark/>
          </w:tcPr>
          <w:p w14:paraId="29325D47" w14:textId="77777777" w:rsidR="00872FB3" w:rsidRPr="003A470C" w:rsidRDefault="00872FB3" w:rsidP="00273EDC">
            <w:pPr>
              <w:rPr>
                <w:color w:val="000000"/>
                <w:sz w:val="19"/>
                <w:szCs w:val="19"/>
              </w:rPr>
            </w:pPr>
            <w:r w:rsidRPr="003A470C">
              <w:rPr>
                <w:color w:val="000000"/>
                <w:sz w:val="19"/>
                <w:szCs w:val="19"/>
              </w:rPr>
              <w:t>Suradnja na zajedničkim projektima od regionalne i lokalne važnosti</w:t>
            </w:r>
          </w:p>
        </w:tc>
        <w:tc>
          <w:tcPr>
            <w:tcW w:w="1564" w:type="dxa"/>
            <w:tcBorders>
              <w:top w:val="nil"/>
              <w:left w:val="nil"/>
              <w:bottom w:val="single" w:sz="4" w:space="0" w:color="auto"/>
              <w:right w:val="single" w:sz="4" w:space="0" w:color="auto"/>
            </w:tcBorders>
            <w:shd w:val="clear" w:color="auto" w:fill="auto"/>
            <w:noWrap/>
          </w:tcPr>
          <w:p w14:paraId="0C312F68" w14:textId="77777777" w:rsidR="00872FB3" w:rsidRPr="003A470C" w:rsidRDefault="00872FB3" w:rsidP="00273EDC">
            <w:pPr>
              <w:jc w:val="right"/>
              <w:rPr>
                <w:color w:val="000000"/>
                <w:sz w:val="19"/>
                <w:szCs w:val="19"/>
              </w:rPr>
            </w:pPr>
            <w:r>
              <w:rPr>
                <w:color w:val="000000"/>
                <w:sz w:val="19"/>
                <w:szCs w:val="19"/>
              </w:rPr>
              <w:t>250.000,00</w:t>
            </w:r>
          </w:p>
        </w:tc>
        <w:tc>
          <w:tcPr>
            <w:tcW w:w="1422" w:type="dxa"/>
            <w:tcBorders>
              <w:top w:val="nil"/>
              <w:left w:val="nil"/>
              <w:bottom w:val="single" w:sz="4" w:space="0" w:color="auto"/>
              <w:right w:val="single" w:sz="4" w:space="0" w:color="auto"/>
            </w:tcBorders>
            <w:shd w:val="clear" w:color="auto" w:fill="auto"/>
            <w:noWrap/>
          </w:tcPr>
          <w:p w14:paraId="55F46E9D" w14:textId="77777777" w:rsidR="00872FB3" w:rsidRPr="003A470C" w:rsidRDefault="00872FB3" w:rsidP="00273EDC">
            <w:pPr>
              <w:jc w:val="right"/>
              <w:rPr>
                <w:color w:val="000000"/>
                <w:sz w:val="19"/>
                <w:szCs w:val="19"/>
              </w:rPr>
            </w:pPr>
            <w:r>
              <w:rPr>
                <w:color w:val="000000"/>
                <w:sz w:val="19"/>
                <w:szCs w:val="19"/>
              </w:rPr>
              <w:t>130.376,00</w:t>
            </w:r>
          </w:p>
        </w:tc>
        <w:tc>
          <w:tcPr>
            <w:tcW w:w="768" w:type="dxa"/>
            <w:tcBorders>
              <w:top w:val="nil"/>
              <w:left w:val="nil"/>
              <w:bottom w:val="single" w:sz="4" w:space="0" w:color="auto"/>
              <w:right w:val="single" w:sz="4" w:space="0" w:color="auto"/>
            </w:tcBorders>
            <w:shd w:val="clear" w:color="auto" w:fill="auto"/>
            <w:noWrap/>
          </w:tcPr>
          <w:p w14:paraId="1D4461F7" w14:textId="77777777" w:rsidR="00872FB3" w:rsidRPr="003A470C" w:rsidRDefault="00872FB3" w:rsidP="00273EDC">
            <w:pPr>
              <w:jc w:val="right"/>
              <w:rPr>
                <w:color w:val="000000"/>
                <w:sz w:val="19"/>
                <w:szCs w:val="19"/>
              </w:rPr>
            </w:pPr>
            <w:r>
              <w:rPr>
                <w:color w:val="000000"/>
                <w:sz w:val="19"/>
                <w:szCs w:val="19"/>
              </w:rPr>
              <w:t>52,2</w:t>
            </w:r>
          </w:p>
        </w:tc>
      </w:tr>
      <w:tr w:rsidR="00872FB3" w:rsidRPr="003A470C" w14:paraId="68EA213F"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tcPr>
          <w:p w14:paraId="36755A91"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tcPr>
          <w:p w14:paraId="4F204BFC" w14:textId="77777777" w:rsidR="00872FB3" w:rsidRPr="003A470C" w:rsidRDefault="00872FB3" w:rsidP="00273EDC">
            <w:pPr>
              <w:rPr>
                <w:color w:val="000000"/>
                <w:sz w:val="19"/>
                <w:szCs w:val="19"/>
              </w:rPr>
            </w:pPr>
            <w:r w:rsidRPr="003A470C">
              <w:rPr>
                <w:color w:val="000000"/>
                <w:sz w:val="19"/>
                <w:szCs w:val="19"/>
              </w:rPr>
              <w:t>A1017 0</w:t>
            </w:r>
            <w:r>
              <w:rPr>
                <w:color w:val="000000"/>
                <w:sz w:val="19"/>
                <w:szCs w:val="19"/>
              </w:rPr>
              <w:t>2</w:t>
            </w:r>
          </w:p>
        </w:tc>
        <w:tc>
          <w:tcPr>
            <w:tcW w:w="4836" w:type="dxa"/>
            <w:tcBorders>
              <w:top w:val="nil"/>
              <w:left w:val="nil"/>
              <w:bottom w:val="single" w:sz="4" w:space="0" w:color="auto"/>
              <w:right w:val="single" w:sz="4" w:space="0" w:color="auto"/>
            </w:tcBorders>
            <w:shd w:val="clear" w:color="auto" w:fill="auto"/>
            <w:vAlign w:val="center"/>
          </w:tcPr>
          <w:p w14:paraId="250FDE30" w14:textId="77777777" w:rsidR="00872FB3" w:rsidRPr="005B49F5" w:rsidRDefault="00872FB3" w:rsidP="00273EDC">
            <w:pPr>
              <w:rPr>
                <w:color w:val="000000"/>
                <w:sz w:val="19"/>
                <w:szCs w:val="19"/>
              </w:rPr>
            </w:pPr>
            <w:r w:rsidRPr="005B49F5">
              <w:rPr>
                <w:color w:val="000000"/>
                <w:sz w:val="19"/>
                <w:szCs w:val="19"/>
              </w:rPr>
              <w:t>Projekt IPP – Integrirani prijevoz putnika</w:t>
            </w:r>
          </w:p>
        </w:tc>
        <w:tc>
          <w:tcPr>
            <w:tcW w:w="1564" w:type="dxa"/>
            <w:tcBorders>
              <w:top w:val="nil"/>
              <w:left w:val="nil"/>
              <w:bottom w:val="single" w:sz="4" w:space="0" w:color="auto"/>
              <w:right w:val="single" w:sz="4" w:space="0" w:color="auto"/>
            </w:tcBorders>
            <w:shd w:val="clear" w:color="auto" w:fill="auto"/>
            <w:noWrap/>
            <w:vAlign w:val="center"/>
          </w:tcPr>
          <w:p w14:paraId="6CCB9088" w14:textId="77777777" w:rsidR="00872FB3" w:rsidRPr="005B49F5" w:rsidRDefault="00872FB3" w:rsidP="00273EDC">
            <w:pPr>
              <w:jc w:val="right"/>
              <w:rPr>
                <w:color w:val="000000"/>
                <w:sz w:val="19"/>
                <w:szCs w:val="19"/>
              </w:rPr>
            </w:pPr>
            <w:r>
              <w:rPr>
                <w:color w:val="000000"/>
                <w:sz w:val="19"/>
                <w:szCs w:val="19"/>
              </w:rPr>
              <w:t>40.000,00</w:t>
            </w:r>
          </w:p>
        </w:tc>
        <w:tc>
          <w:tcPr>
            <w:tcW w:w="1422" w:type="dxa"/>
            <w:tcBorders>
              <w:top w:val="nil"/>
              <w:left w:val="nil"/>
              <w:bottom w:val="single" w:sz="4" w:space="0" w:color="auto"/>
              <w:right w:val="single" w:sz="4" w:space="0" w:color="auto"/>
            </w:tcBorders>
            <w:shd w:val="clear" w:color="auto" w:fill="auto"/>
            <w:noWrap/>
            <w:vAlign w:val="center"/>
          </w:tcPr>
          <w:p w14:paraId="58749AFB" w14:textId="77777777" w:rsidR="00872FB3" w:rsidRPr="005B49F5" w:rsidRDefault="00872FB3" w:rsidP="00273EDC">
            <w:pPr>
              <w:jc w:val="right"/>
              <w:rPr>
                <w:color w:val="000000"/>
                <w:sz w:val="19"/>
                <w:szCs w:val="19"/>
              </w:rPr>
            </w:pPr>
            <w:r>
              <w:rPr>
                <w:color w:val="000000"/>
                <w:sz w:val="19"/>
                <w:szCs w:val="19"/>
              </w:rPr>
              <w:t>0,00</w:t>
            </w:r>
          </w:p>
        </w:tc>
        <w:tc>
          <w:tcPr>
            <w:tcW w:w="768" w:type="dxa"/>
            <w:tcBorders>
              <w:top w:val="nil"/>
              <w:left w:val="nil"/>
              <w:bottom w:val="single" w:sz="4" w:space="0" w:color="auto"/>
              <w:right w:val="single" w:sz="4" w:space="0" w:color="auto"/>
            </w:tcBorders>
            <w:shd w:val="clear" w:color="auto" w:fill="auto"/>
            <w:noWrap/>
            <w:vAlign w:val="center"/>
          </w:tcPr>
          <w:p w14:paraId="0C6A667B" w14:textId="77777777" w:rsidR="00872FB3" w:rsidRPr="005B49F5" w:rsidRDefault="00872FB3" w:rsidP="00273EDC">
            <w:pPr>
              <w:jc w:val="right"/>
              <w:rPr>
                <w:color w:val="000000"/>
                <w:sz w:val="19"/>
                <w:szCs w:val="19"/>
              </w:rPr>
            </w:pPr>
            <w:r>
              <w:rPr>
                <w:color w:val="000000"/>
                <w:sz w:val="19"/>
                <w:szCs w:val="19"/>
              </w:rPr>
              <w:t>0,0</w:t>
            </w:r>
          </w:p>
        </w:tc>
      </w:tr>
      <w:tr w:rsidR="00872FB3" w:rsidRPr="003A470C" w14:paraId="13950AD0"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790A604D" w14:textId="77777777" w:rsidR="00872FB3" w:rsidRPr="003A470C" w:rsidRDefault="00872FB3" w:rsidP="00273EDC">
            <w:pPr>
              <w:rPr>
                <w:color w:val="000000"/>
                <w:sz w:val="19"/>
                <w:szCs w:val="19"/>
              </w:rPr>
            </w:pPr>
            <w:r w:rsidRPr="002C3EBF">
              <w:rPr>
                <w:b/>
                <w:color w:val="000000"/>
                <w:sz w:val="19"/>
                <w:szCs w:val="19"/>
              </w:rPr>
              <w:t>Program</w:t>
            </w:r>
          </w:p>
        </w:tc>
        <w:tc>
          <w:tcPr>
            <w:tcW w:w="996"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1E1D51D3" w14:textId="77777777" w:rsidR="00872FB3" w:rsidRPr="003A470C" w:rsidRDefault="00872FB3" w:rsidP="00273EDC">
            <w:pPr>
              <w:rPr>
                <w:b/>
                <w:bCs/>
                <w:color w:val="000000"/>
                <w:sz w:val="19"/>
                <w:szCs w:val="19"/>
              </w:rPr>
            </w:pPr>
            <w:r w:rsidRPr="003A470C">
              <w:rPr>
                <w:b/>
                <w:bCs/>
                <w:color w:val="000000"/>
                <w:sz w:val="19"/>
                <w:szCs w:val="19"/>
              </w:rPr>
              <w:t>1018</w:t>
            </w:r>
          </w:p>
        </w:tc>
        <w:tc>
          <w:tcPr>
            <w:tcW w:w="4836"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65D8DC33" w14:textId="77777777" w:rsidR="00872FB3" w:rsidRPr="003A470C" w:rsidRDefault="00872FB3" w:rsidP="00273EDC">
            <w:pPr>
              <w:rPr>
                <w:b/>
                <w:bCs/>
                <w:color w:val="000000"/>
                <w:sz w:val="19"/>
                <w:szCs w:val="19"/>
              </w:rPr>
            </w:pPr>
            <w:r w:rsidRPr="003A470C">
              <w:rPr>
                <w:b/>
                <w:bCs/>
                <w:color w:val="000000"/>
                <w:sz w:val="19"/>
                <w:szCs w:val="19"/>
              </w:rPr>
              <w:t xml:space="preserve">Program: Poticanje razvoja gospodarstva </w:t>
            </w:r>
          </w:p>
        </w:tc>
        <w:tc>
          <w:tcPr>
            <w:tcW w:w="1564"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4B84747B" w14:textId="77777777" w:rsidR="00872FB3" w:rsidRPr="003A470C" w:rsidRDefault="00872FB3" w:rsidP="00273EDC">
            <w:pPr>
              <w:jc w:val="right"/>
              <w:rPr>
                <w:b/>
                <w:bCs/>
                <w:color w:val="000000"/>
                <w:sz w:val="19"/>
                <w:szCs w:val="19"/>
              </w:rPr>
            </w:pPr>
            <w:r>
              <w:rPr>
                <w:b/>
                <w:bCs/>
                <w:color w:val="000000"/>
                <w:sz w:val="19"/>
                <w:szCs w:val="19"/>
              </w:rPr>
              <w:t>520.000,00</w:t>
            </w:r>
          </w:p>
        </w:tc>
        <w:tc>
          <w:tcPr>
            <w:tcW w:w="1422"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3375785D" w14:textId="77777777" w:rsidR="00872FB3" w:rsidRPr="003A470C" w:rsidRDefault="00872FB3" w:rsidP="00273EDC">
            <w:pPr>
              <w:jc w:val="right"/>
              <w:rPr>
                <w:b/>
                <w:bCs/>
                <w:color w:val="000000"/>
                <w:sz w:val="19"/>
                <w:szCs w:val="19"/>
              </w:rPr>
            </w:pPr>
            <w:r>
              <w:rPr>
                <w:b/>
                <w:bCs/>
                <w:color w:val="000000"/>
                <w:sz w:val="19"/>
                <w:szCs w:val="19"/>
              </w:rPr>
              <w:t>365.589,00</w:t>
            </w:r>
          </w:p>
        </w:tc>
        <w:tc>
          <w:tcPr>
            <w:tcW w:w="768"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3C974DEB" w14:textId="77777777" w:rsidR="00872FB3" w:rsidRPr="003A470C" w:rsidRDefault="00872FB3" w:rsidP="00273EDC">
            <w:pPr>
              <w:jc w:val="right"/>
              <w:rPr>
                <w:b/>
                <w:bCs/>
                <w:color w:val="000000"/>
                <w:sz w:val="19"/>
                <w:szCs w:val="19"/>
              </w:rPr>
            </w:pPr>
            <w:r>
              <w:rPr>
                <w:b/>
                <w:bCs/>
                <w:color w:val="000000"/>
                <w:sz w:val="19"/>
                <w:szCs w:val="19"/>
              </w:rPr>
              <w:t>70,3</w:t>
            </w:r>
          </w:p>
        </w:tc>
      </w:tr>
      <w:tr w:rsidR="00872FB3" w:rsidRPr="003A470C" w14:paraId="0CCE1539"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C8A41" w14:textId="77777777" w:rsidR="00872FB3" w:rsidRPr="003A470C" w:rsidRDefault="00872FB3" w:rsidP="00273EDC">
            <w:pPr>
              <w:rPr>
                <w:color w:val="000000"/>
                <w:sz w:val="19"/>
                <w:szCs w:val="19"/>
              </w:rPr>
            </w:pPr>
            <w:r w:rsidRPr="003A470C">
              <w:rPr>
                <w:color w:val="000000"/>
                <w:sz w:val="19"/>
                <w:szCs w:val="19"/>
              </w:rPr>
              <w:t>Tekući projekt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0BE65" w14:textId="77777777" w:rsidR="00872FB3" w:rsidRPr="003A470C" w:rsidRDefault="00872FB3" w:rsidP="00273EDC">
            <w:pPr>
              <w:rPr>
                <w:color w:val="000000"/>
                <w:sz w:val="19"/>
                <w:szCs w:val="19"/>
              </w:rPr>
            </w:pPr>
            <w:r w:rsidRPr="003A470C">
              <w:rPr>
                <w:color w:val="000000"/>
                <w:sz w:val="19"/>
                <w:szCs w:val="19"/>
              </w:rPr>
              <w:t>T1018 0</w:t>
            </w:r>
            <w:r>
              <w:rPr>
                <w:color w:val="000000"/>
                <w:sz w:val="19"/>
                <w:szCs w:val="19"/>
              </w:rPr>
              <w:t>4</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tcPr>
          <w:p w14:paraId="34F52047" w14:textId="77777777" w:rsidR="00872FB3" w:rsidRPr="003A470C" w:rsidRDefault="00872FB3" w:rsidP="00273EDC">
            <w:pPr>
              <w:rPr>
                <w:color w:val="000000"/>
                <w:sz w:val="19"/>
                <w:szCs w:val="19"/>
              </w:rPr>
            </w:pPr>
            <w:r>
              <w:rPr>
                <w:color w:val="000000"/>
                <w:sz w:val="19"/>
                <w:szCs w:val="19"/>
              </w:rPr>
              <w:t xml:space="preserve">Potpore mikro subjektima malog gospodarstva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419BD" w14:textId="77777777" w:rsidR="00872FB3" w:rsidRPr="003A470C" w:rsidRDefault="00872FB3" w:rsidP="00273EDC">
            <w:pPr>
              <w:jc w:val="right"/>
              <w:rPr>
                <w:color w:val="000000"/>
                <w:sz w:val="19"/>
                <w:szCs w:val="19"/>
              </w:rPr>
            </w:pPr>
            <w:r>
              <w:rPr>
                <w:color w:val="000000"/>
                <w:sz w:val="19"/>
                <w:szCs w:val="19"/>
              </w:rPr>
              <w:t>200.000,00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C283F" w14:textId="77777777" w:rsidR="00872FB3" w:rsidRPr="003A470C" w:rsidRDefault="00872FB3" w:rsidP="00273EDC">
            <w:pPr>
              <w:jc w:val="right"/>
              <w:rPr>
                <w:color w:val="000000"/>
                <w:sz w:val="19"/>
                <w:szCs w:val="19"/>
              </w:rPr>
            </w:pPr>
            <w:r>
              <w:rPr>
                <w:color w:val="000000"/>
                <w:sz w:val="19"/>
                <w:szCs w:val="19"/>
              </w:rPr>
              <w:t>200.000,00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0E8C1" w14:textId="77777777" w:rsidR="00872FB3" w:rsidRPr="003A470C" w:rsidRDefault="00872FB3" w:rsidP="00273EDC">
            <w:pPr>
              <w:jc w:val="right"/>
              <w:rPr>
                <w:color w:val="000000"/>
                <w:sz w:val="19"/>
                <w:szCs w:val="19"/>
              </w:rPr>
            </w:pPr>
            <w:r>
              <w:rPr>
                <w:color w:val="000000"/>
                <w:sz w:val="19"/>
                <w:szCs w:val="19"/>
              </w:rPr>
              <w:t>100,0</w:t>
            </w:r>
          </w:p>
        </w:tc>
      </w:tr>
      <w:tr w:rsidR="00872FB3" w:rsidRPr="003A470C" w14:paraId="7F627429"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5910EEC4"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79A4C4D8" w14:textId="77777777" w:rsidR="00872FB3" w:rsidRPr="003A470C" w:rsidRDefault="00872FB3" w:rsidP="00273EDC">
            <w:pPr>
              <w:rPr>
                <w:color w:val="000000"/>
                <w:sz w:val="19"/>
                <w:szCs w:val="19"/>
              </w:rPr>
            </w:pPr>
            <w:r w:rsidRPr="003A470C">
              <w:rPr>
                <w:color w:val="000000"/>
                <w:sz w:val="19"/>
                <w:szCs w:val="19"/>
              </w:rPr>
              <w:t>A1018 01</w:t>
            </w:r>
          </w:p>
        </w:tc>
        <w:tc>
          <w:tcPr>
            <w:tcW w:w="4836" w:type="dxa"/>
            <w:tcBorders>
              <w:top w:val="nil"/>
              <w:left w:val="nil"/>
              <w:bottom w:val="single" w:sz="4" w:space="0" w:color="auto"/>
              <w:right w:val="single" w:sz="4" w:space="0" w:color="auto"/>
            </w:tcBorders>
            <w:shd w:val="clear" w:color="auto" w:fill="auto"/>
            <w:vAlign w:val="center"/>
            <w:hideMark/>
          </w:tcPr>
          <w:p w14:paraId="41208509" w14:textId="77777777" w:rsidR="00872FB3" w:rsidRPr="003A470C" w:rsidRDefault="00872FB3" w:rsidP="00273EDC">
            <w:pPr>
              <w:rPr>
                <w:color w:val="000000"/>
                <w:sz w:val="19"/>
                <w:szCs w:val="19"/>
              </w:rPr>
            </w:pPr>
            <w:r w:rsidRPr="003A470C">
              <w:rPr>
                <w:color w:val="000000"/>
                <w:sz w:val="19"/>
                <w:szCs w:val="19"/>
              </w:rPr>
              <w:t xml:space="preserve">Potpore za razvoj MSP i privlačenje investicija </w:t>
            </w:r>
          </w:p>
        </w:tc>
        <w:tc>
          <w:tcPr>
            <w:tcW w:w="1564" w:type="dxa"/>
            <w:tcBorders>
              <w:top w:val="nil"/>
              <w:left w:val="nil"/>
              <w:bottom w:val="single" w:sz="4" w:space="0" w:color="auto"/>
              <w:right w:val="single" w:sz="4" w:space="0" w:color="auto"/>
            </w:tcBorders>
            <w:shd w:val="clear" w:color="auto" w:fill="auto"/>
            <w:noWrap/>
            <w:vAlign w:val="center"/>
          </w:tcPr>
          <w:p w14:paraId="179C79C5" w14:textId="77777777" w:rsidR="00872FB3" w:rsidRPr="003A470C" w:rsidRDefault="00872FB3" w:rsidP="00273EDC">
            <w:pPr>
              <w:jc w:val="right"/>
              <w:rPr>
                <w:color w:val="000000"/>
                <w:sz w:val="19"/>
                <w:szCs w:val="19"/>
              </w:rPr>
            </w:pPr>
            <w:r>
              <w:rPr>
                <w:color w:val="000000"/>
                <w:sz w:val="19"/>
                <w:szCs w:val="19"/>
              </w:rPr>
              <w:t>320.000,00</w:t>
            </w:r>
          </w:p>
        </w:tc>
        <w:tc>
          <w:tcPr>
            <w:tcW w:w="1422" w:type="dxa"/>
            <w:tcBorders>
              <w:top w:val="nil"/>
              <w:left w:val="nil"/>
              <w:bottom w:val="single" w:sz="4" w:space="0" w:color="auto"/>
              <w:right w:val="single" w:sz="4" w:space="0" w:color="auto"/>
            </w:tcBorders>
            <w:shd w:val="clear" w:color="auto" w:fill="auto"/>
            <w:noWrap/>
            <w:vAlign w:val="center"/>
          </w:tcPr>
          <w:p w14:paraId="68F849B0" w14:textId="77777777" w:rsidR="00872FB3" w:rsidRPr="003A470C" w:rsidRDefault="00872FB3" w:rsidP="00273EDC">
            <w:pPr>
              <w:jc w:val="right"/>
              <w:rPr>
                <w:color w:val="000000"/>
                <w:sz w:val="19"/>
                <w:szCs w:val="19"/>
              </w:rPr>
            </w:pPr>
            <w:r>
              <w:rPr>
                <w:color w:val="000000"/>
                <w:sz w:val="19"/>
                <w:szCs w:val="19"/>
              </w:rPr>
              <w:t>165.589,00</w:t>
            </w:r>
          </w:p>
        </w:tc>
        <w:tc>
          <w:tcPr>
            <w:tcW w:w="768" w:type="dxa"/>
            <w:tcBorders>
              <w:top w:val="nil"/>
              <w:left w:val="nil"/>
              <w:bottom w:val="single" w:sz="4" w:space="0" w:color="auto"/>
              <w:right w:val="single" w:sz="4" w:space="0" w:color="auto"/>
            </w:tcBorders>
            <w:shd w:val="clear" w:color="auto" w:fill="auto"/>
            <w:noWrap/>
            <w:vAlign w:val="center"/>
          </w:tcPr>
          <w:p w14:paraId="182FDDF3" w14:textId="77777777" w:rsidR="00872FB3" w:rsidRPr="003A470C" w:rsidRDefault="00872FB3" w:rsidP="00273EDC">
            <w:pPr>
              <w:jc w:val="right"/>
              <w:rPr>
                <w:color w:val="000000"/>
                <w:sz w:val="19"/>
                <w:szCs w:val="19"/>
              </w:rPr>
            </w:pPr>
            <w:r>
              <w:rPr>
                <w:color w:val="000000"/>
                <w:sz w:val="19"/>
                <w:szCs w:val="19"/>
              </w:rPr>
              <w:t>51,7</w:t>
            </w:r>
          </w:p>
        </w:tc>
      </w:tr>
      <w:tr w:rsidR="00872FB3" w:rsidRPr="003A470C" w14:paraId="3F352DE6" w14:textId="77777777" w:rsidTr="00273EDC">
        <w:trPr>
          <w:trHeight w:val="255"/>
        </w:trPr>
        <w:tc>
          <w:tcPr>
            <w:tcW w:w="1565" w:type="dxa"/>
            <w:tcBorders>
              <w:top w:val="single" w:sz="4" w:space="0" w:color="auto"/>
              <w:left w:val="single" w:sz="4" w:space="0" w:color="auto"/>
              <w:bottom w:val="single" w:sz="4" w:space="0" w:color="auto"/>
              <w:right w:val="nil"/>
            </w:tcBorders>
            <w:shd w:val="clear" w:color="000000" w:fill="F4B084"/>
            <w:noWrap/>
            <w:vAlign w:val="center"/>
            <w:hideMark/>
          </w:tcPr>
          <w:p w14:paraId="7F0F54A2" w14:textId="77777777" w:rsidR="00872FB3" w:rsidRPr="003A470C" w:rsidRDefault="00872FB3" w:rsidP="00273EDC">
            <w:pPr>
              <w:rPr>
                <w:color w:val="000000"/>
                <w:sz w:val="19"/>
                <w:szCs w:val="19"/>
              </w:rPr>
            </w:pPr>
            <w:r w:rsidRPr="002C3EBF">
              <w:rPr>
                <w:b/>
                <w:color w:val="000000"/>
                <w:sz w:val="19"/>
                <w:szCs w:val="19"/>
              </w:rPr>
              <w:t>Program</w:t>
            </w:r>
          </w:p>
        </w:tc>
        <w:tc>
          <w:tcPr>
            <w:tcW w:w="996"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0A2EC1EB" w14:textId="77777777" w:rsidR="00872FB3" w:rsidRPr="003A470C" w:rsidRDefault="00872FB3" w:rsidP="00273EDC">
            <w:pPr>
              <w:rPr>
                <w:b/>
                <w:bCs/>
                <w:color w:val="000000"/>
                <w:sz w:val="19"/>
                <w:szCs w:val="19"/>
              </w:rPr>
            </w:pPr>
            <w:r w:rsidRPr="003A470C">
              <w:rPr>
                <w:b/>
                <w:bCs/>
                <w:color w:val="000000"/>
                <w:sz w:val="19"/>
                <w:szCs w:val="19"/>
              </w:rPr>
              <w:t>1019</w:t>
            </w:r>
          </w:p>
        </w:tc>
        <w:tc>
          <w:tcPr>
            <w:tcW w:w="4836" w:type="dxa"/>
            <w:tcBorders>
              <w:top w:val="nil"/>
              <w:left w:val="nil"/>
              <w:bottom w:val="single" w:sz="4" w:space="0" w:color="auto"/>
              <w:right w:val="single" w:sz="4" w:space="0" w:color="auto"/>
            </w:tcBorders>
            <w:shd w:val="clear" w:color="000000" w:fill="F4B084"/>
            <w:vAlign w:val="center"/>
            <w:hideMark/>
          </w:tcPr>
          <w:p w14:paraId="3ED1F99C" w14:textId="77777777" w:rsidR="00872FB3" w:rsidRPr="003A470C" w:rsidRDefault="00872FB3" w:rsidP="00273EDC">
            <w:pPr>
              <w:rPr>
                <w:b/>
                <w:bCs/>
                <w:color w:val="000000"/>
                <w:sz w:val="19"/>
                <w:szCs w:val="19"/>
              </w:rPr>
            </w:pPr>
            <w:r w:rsidRPr="003A470C">
              <w:rPr>
                <w:b/>
                <w:bCs/>
                <w:color w:val="000000"/>
                <w:sz w:val="19"/>
                <w:szCs w:val="19"/>
              </w:rPr>
              <w:t xml:space="preserve">Poticanje razvoja poljoprivrede </w:t>
            </w:r>
          </w:p>
        </w:tc>
        <w:tc>
          <w:tcPr>
            <w:tcW w:w="1564" w:type="dxa"/>
            <w:tcBorders>
              <w:top w:val="nil"/>
              <w:left w:val="nil"/>
              <w:bottom w:val="single" w:sz="4" w:space="0" w:color="auto"/>
              <w:right w:val="single" w:sz="4" w:space="0" w:color="auto"/>
            </w:tcBorders>
            <w:shd w:val="clear" w:color="000000" w:fill="F4B084"/>
            <w:noWrap/>
            <w:vAlign w:val="center"/>
          </w:tcPr>
          <w:p w14:paraId="1861BA14" w14:textId="77777777" w:rsidR="00872FB3" w:rsidRPr="003A470C" w:rsidRDefault="00872FB3" w:rsidP="00273EDC">
            <w:pPr>
              <w:jc w:val="right"/>
              <w:rPr>
                <w:b/>
                <w:bCs/>
                <w:color w:val="000000"/>
                <w:sz w:val="19"/>
                <w:szCs w:val="19"/>
              </w:rPr>
            </w:pPr>
            <w:r>
              <w:rPr>
                <w:b/>
                <w:bCs/>
                <w:color w:val="000000"/>
                <w:sz w:val="19"/>
                <w:szCs w:val="19"/>
              </w:rPr>
              <w:t>290.000,00</w:t>
            </w:r>
          </w:p>
        </w:tc>
        <w:tc>
          <w:tcPr>
            <w:tcW w:w="1422" w:type="dxa"/>
            <w:tcBorders>
              <w:top w:val="nil"/>
              <w:left w:val="nil"/>
              <w:bottom w:val="single" w:sz="4" w:space="0" w:color="auto"/>
              <w:right w:val="single" w:sz="4" w:space="0" w:color="auto"/>
            </w:tcBorders>
            <w:shd w:val="clear" w:color="000000" w:fill="F4B084"/>
            <w:noWrap/>
            <w:vAlign w:val="center"/>
          </w:tcPr>
          <w:p w14:paraId="782C5406" w14:textId="77777777" w:rsidR="00872FB3" w:rsidRPr="003A470C" w:rsidRDefault="00872FB3" w:rsidP="00273EDC">
            <w:pPr>
              <w:jc w:val="right"/>
              <w:rPr>
                <w:b/>
                <w:bCs/>
                <w:color w:val="000000"/>
                <w:sz w:val="19"/>
                <w:szCs w:val="19"/>
              </w:rPr>
            </w:pPr>
            <w:r>
              <w:rPr>
                <w:b/>
                <w:bCs/>
                <w:color w:val="000000"/>
                <w:sz w:val="19"/>
                <w:szCs w:val="19"/>
              </w:rPr>
              <w:t>198.352,04</w:t>
            </w:r>
          </w:p>
        </w:tc>
        <w:tc>
          <w:tcPr>
            <w:tcW w:w="768" w:type="dxa"/>
            <w:tcBorders>
              <w:top w:val="nil"/>
              <w:left w:val="nil"/>
              <w:bottom w:val="single" w:sz="4" w:space="0" w:color="auto"/>
              <w:right w:val="single" w:sz="4" w:space="0" w:color="auto"/>
            </w:tcBorders>
            <w:shd w:val="clear" w:color="000000" w:fill="F4B084"/>
            <w:noWrap/>
            <w:vAlign w:val="center"/>
          </w:tcPr>
          <w:p w14:paraId="57A06450" w14:textId="77777777" w:rsidR="00872FB3" w:rsidRPr="003A470C" w:rsidRDefault="00872FB3" w:rsidP="00273EDC">
            <w:pPr>
              <w:jc w:val="right"/>
              <w:rPr>
                <w:b/>
                <w:bCs/>
                <w:color w:val="000000"/>
                <w:sz w:val="19"/>
                <w:szCs w:val="19"/>
              </w:rPr>
            </w:pPr>
            <w:r>
              <w:rPr>
                <w:b/>
                <w:bCs/>
                <w:color w:val="000000"/>
                <w:sz w:val="19"/>
                <w:szCs w:val="19"/>
              </w:rPr>
              <w:t>68,4</w:t>
            </w:r>
          </w:p>
        </w:tc>
      </w:tr>
      <w:tr w:rsidR="00872FB3" w:rsidRPr="003A470C" w14:paraId="286A27ED"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62EAC6A"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vAlign w:val="center"/>
          </w:tcPr>
          <w:p w14:paraId="779952DE" w14:textId="77777777" w:rsidR="00872FB3" w:rsidRPr="003A470C" w:rsidRDefault="00872FB3" w:rsidP="00273EDC">
            <w:pPr>
              <w:rPr>
                <w:color w:val="000000"/>
                <w:sz w:val="19"/>
                <w:szCs w:val="19"/>
              </w:rPr>
            </w:pPr>
            <w:r w:rsidRPr="003A470C">
              <w:rPr>
                <w:color w:val="000000"/>
                <w:sz w:val="19"/>
                <w:szCs w:val="19"/>
              </w:rPr>
              <w:t>A1019 0</w:t>
            </w:r>
            <w:r>
              <w:rPr>
                <w:color w:val="000000"/>
                <w:sz w:val="19"/>
                <w:szCs w:val="19"/>
              </w:rPr>
              <w:t>1</w:t>
            </w:r>
          </w:p>
        </w:tc>
        <w:tc>
          <w:tcPr>
            <w:tcW w:w="4836" w:type="dxa"/>
            <w:tcBorders>
              <w:top w:val="nil"/>
              <w:left w:val="nil"/>
              <w:bottom w:val="single" w:sz="4" w:space="0" w:color="auto"/>
              <w:right w:val="single" w:sz="4" w:space="0" w:color="auto"/>
            </w:tcBorders>
            <w:shd w:val="clear" w:color="auto" w:fill="auto"/>
            <w:vAlign w:val="center"/>
          </w:tcPr>
          <w:p w14:paraId="500D124C" w14:textId="77777777" w:rsidR="00872FB3" w:rsidRPr="003A470C" w:rsidRDefault="00872FB3" w:rsidP="00273EDC">
            <w:pPr>
              <w:rPr>
                <w:color w:val="000000"/>
                <w:sz w:val="19"/>
                <w:szCs w:val="19"/>
              </w:rPr>
            </w:pPr>
            <w:r>
              <w:rPr>
                <w:color w:val="000000"/>
                <w:sz w:val="19"/>
                <w:szCs w:val="19"/>
              </w:rPr>
              <w:t xml:space="preserve">Sufinanciranje umjetnog </w:t>
            </w:r>
            <w:proofErr w:type="spellStart"/>
            <w:r>
              <w:rPr>
                <w:color w:val="000000"/>
                <w:sz w:val="19"/>
                <w:szCs w:val="19"/>
              </w:rPr>
              <w:t>osjemenjivanja</w:t>
            </w:r>
            <w:proofErr w:type="spellEnd"/>
            <w:r>
              <w:rPr>
                <w:color w:val="000000"/>
                <w:sz w:val="19"/>
                <w:szCs w:val="19"/>
              </w:rPr>
              <w:t xml:space="preserve"> </w:t>
            </w:r>
            <w:proofErr w:type="spellStart"/>
            <w:r>
              <w:rPr>
                <w:color w:val="000000"/>
                <w:sz w:val="19"/>
                <w:szCs w:val="19"/>
              </w:rPr>
              <w:t>plotkinja</w:t>
            </w:r>
            <w:proofErr w:type="spellEnd"/>
            <w:r>
              <w:rPr>
                <w:color w:val="000000"/>
                <w:sz w:val="19"/>
                <w:szCs w:val="19"/>
              </w:rPr>
              <w:t xml:space="preserve"> </w:t>
            </w:r>
          </w:p>
        </w:tc>
        <w:tc>
          <w:tcPr>
            <w:tcW w:w="1564" w:type="dxa"/>
            <w:tcBorders>
              <w:top w:val="nil"/>
              <w:left w:val="nil"/>
              <w:bottom w:val="single" w:sz="4" w:space="0" w:color="auto"/>
              <w:right w:val="single" w:sz="4" w:space="0" w:color="auto"/>
            </w:tcBorders>
            <w:shd w:val="clear" w:color="auto" w:fill="auto"/>
            <w:noWrap/>
            <w:vAlign w:val="center"/>
          </w:tcPr>
          <w:p w14:paraId="2083CCFF" w14:textId="77777777" w:rsidR="00872FB3" w:rsidRPr="003A470C" w:rsidRDefault="00872FB3" w:rsidP="00273EDC">
            <w:pPr>
              <w:jc w:val="right"/>
              <w:rPr>
                <w:color w:val="000000"/>
                <w:sz w:val="19"/>
                <w:szCs w:val="19"/>
              </w:rPr>
            </w:pPr>
            <w:r>
              <w:rPr>
                <w:color w:val="000000"/>
                <w:sz w:val="19"/>
                <w:szCs w:val="19"/>
              </w:rPr>
              <w:t>50.000,00</w:t>
            </w:r>
          </w:p>
        </w:tc>
        <w:tc>
          <w:tcPr>
            <w:tcW w:w="1422" w:type="dxa"/>
            <w:tcBorders>
              <w:top w:val="nil"/>
              <w:left w:val="nil"/>
              <w:bottom w:val="single" w:sz="4" w:space="0" w:color="auto"/>
              <w:right w:val="single" w:sz="4" w:space="0" w:color="auto"/>
            </w:tcBorders>
            <w:shd w:val="clear" w:color="auto" w:fill="auto"/>
            <w:noWrap/>
            <w:vAlign w:val="center"/>
          </w:tcPr>
          <w:p w14:paraId="7B5C0EE0" w14:textId="77777777" w:rsidR="00872FB3" w:rsidRPr="003A470C" w:rsidRDefault="00872FB3" w:rsidP="00273EDC">
            <w:pPr>
              <w:jc w:val="right"/>
              <w:rPr>
                <w:color w:val="000000"/>
                <w:sz w:val="19"/>
                <w:szCs w:val="19"/>
              </w:rPr>
            </w:pPr>
            <w:r>
              <w:rPr>
                <w:color w:val="000000"/>
                <w:sz w:val="19"/>
                <w:szCs w:val="19"/>
              </w:rPr>
              <w:t>17.280,00</w:t>
            </w:r>
          </w:p>
        </w:tc>
        <w:tc>
          <w:tcPr>
            <w:tcW w:w="768" w:type="dxa"/>
            <w:tcBorders>
              <w:top w:val="nil"/>
              <w:left w:val="nil"/>
              <w:bottom w:val="single" w:sz="4" w:space="0" w:color="auto"/>
              <w:right w:val="single" w:sz="4" w:space="0" w:color="auto"/>
            </w:tcBorders>
            <w:shd w:val="clear" w:color="auto" w:fill="auto"/>
            <w:noWrap/>
            <w:vAlign w:val="center"/>
          </w:tcPr>
          <w:p w14:paraId="15B3A914" w14:textId="77777777" w:rsidR="00872FB3" w:rsidRPr="003A470C" w:rsidRDefault="00872FB3" w:rsidP="00273EDC">
            <w:pPr>
              <w:jc w:val="right"/>
              <w:rPr>
                <w:color w:val="000000"/>
                <w:sz w:val="19"/>
                <w:szCs w:val="19"/>
              </w:rPr>
            </w:pPr>
            <w:r>
              <w:rPr>
                <w:color w:val="000000"/>
                <w:sz w:val="19"/>
                <w:szCs w:val="19"/>
              </w:rPr>
              <w:t>34,6</w:t>
            </w:r>
          </w:p>
        </w:tc>
      </w:tr>
      <w:tr w:rsidR="00872FB3" w:rsidRPr="003A470C" w14:paraId="0A31A963"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0B8A89C4"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5CD3CF6F" w14:textId="77777777" w:rsidR="00872FB3" w:rsidRPr="003A470C" w:rsidRDefault="00872FB3" w:rsidP="00273EDC">
            <w:pPr>
              <w:rPr>
                <w:color w:val="000000"/>
                <w:sz w:val="19"/>
                <w:szCs w:val="19"/>
              </w:rPr>
            </w:pPr>
            <w:r w:rsidRPr="003A470C">
              <w:rPr>
                <w:color w:val="000000"/>
                <w:sz w:val="19"/>
                <w:szCs w:val="19"/>
              </w:rPr>
              <w:t>A1019 02</w:t>
            </w:r>
          </w:p>
        </w:tc>
        <w:tc>
          <w:tcPr>
            <w:tcW w:w="4836" w:type="dxa"/>
            <w:tcBorders>
              <w:top w:val="nil"/>
              <w:left w:val="nil"/>
              <w:bottom w:val="single" w:sz="4" w:space="0" w:color="auto"/>
              <w:right w:val="single" w:sz="4" w:space="0" w:color="auto"/>
            </w:tcBorders>
            <w:shd w:val="clear" w:color="auto" w:fill="auto"/>
            <w:vAlign w:val="center"/>
            <w:hideMark/>
          </w:tcPr>
          <w:p w14:paraId="44C9CE1C" w14:textId="77777777" w:rsidR="00872FB3" w:rsidRPr="003A470C" w:rsidRDefault="00872FB3" w:rsidP="00273EDC">
            <w:pPr>
              <w:rPr>
                <w:color w:val="000000"/>
                <w:sz w:val="19"/>
                <w:szCs w:val="19"/>
              </w:rPr>
            </w:pPr>
            <w:r w:rsidRPr="003A470C">
              <w:rPr>
                <w:color w:val="000000"/>
                <w:sz w:val="19"/>
                <w:szCs w:val="19"/>
              </w:rPr>
              <w:t xml:space="preserve">Sufinanciranje savjetodavne službe i otkupnih stanica </w:t>
            </w:r>
          </w:p>
        </w:tc>
        <w:tc>
          <w:tcPr>
            <w:tcW w:w="1564" w:type="dxa"/>
            <w:tcBorders>
              <w:top w:val="nil"/>
              <w:left w:val="nil"/>
              <w:bottom w:val="single" w:sz="4" w:space="0" w:color="auto"/>
              <w:right w:val="single" w:sz="4" w:space="0" w:color="auto"/>
            </w:tcBorders>
            <w:shd w:val="clear" w:color="auto" w:fill="auto"/>
            <w:noWrap/>
            <w:vAlign w:val="center"/>
          </w:tcPr>
          <w:p w14:paraId="0CF4DA86" w14:textId="77777777" w:rsidR="00872FB3" w:rsidRPr="003A470C" w:rsidRDefault="00872FB3" w:rsidP="00273EDC">
            <w:pPr>
              <w:jc w:val="right"/>
              <w:rPr>
                <w:color w:val="000000"/>
                <w:sz w:val="19"/>
                <w:szCs w:val="19"/>
              </w:rPr>
            </w:pPr>
            <w:r>
              <w:rPr>
                <w:color w:val="000000"/>
                <w:sz w:val="19"/>
                <w:szCs w:val="19"/>
              </w:rPr>
              <w:t>20.000,00</w:t>
            </w:r>
          </w:p>
        </w:tc>
        <w:tc>
          <w:tcPr>
            <w:tcW w:w="1422" w:type="dxa"/>
            <w:tcBorders>
              <w:top w:val="nil"/>
              <w:left w:val="nil"/>
              <w:bottom w:val="single" w:sz="4" w:space="0" w:color="auto"/>
              <w:right w:val="single" w:sz="4" w:space="0" w:color="auto"/>
            </w:tcBorders>
            <w:shd w:val="clear" w:color="auto" w:fill="auto"/>
            <w:noWrap/>
            <w:vAlign w:val="center"/>
          </w:tcPr>
          <w:p w14:paraId="286FEBB2" w14:textId="77777777" w:rsidR="00872FB3" w:rsidRPr="003A470C" w:rsidRDefault="00872FB3" w:rsidP="00273EDC">
            <w:pPr>
              <w:jc w:val="right"/>
              <w:rPr>
                <w:color w:val="000000"/>
                <w:sz w:val="19"/>
                <w:szCs w:val="19"/>
              </w:rPr>
            </w:pPr>
            <w:r>
              <w:rPr>
                <w:color w:val="000000"/>
                <w:sz w:val="19"/>
                <w:szCs w:val="19"/>
              </w:rPr>
              <w:t>2.850,00</w:t>
            </w:r>
          </w:p>
        </w:tc>
        <w:tc>
          <w:tcPr>
            <w:tcW w:w="768" w:type="dxa"/>
            <w:tcBorders>
              <w:top w:val="nil"/>
              <w:left w:val="nil"/>
              <w:bottom w:val="single" w:sz="4" w:space="0" w:color="auto"/>
              <w:right w:val="single" w:sz="4" w:space="0" w:color="auto"/>
            </w:tcBorders>
            <w:shd w:val="clear" w:color="auto" w:fill="auto"/>
            <w:noWrap/>
            <w:vAlign w:val="center"/>
          </w:tcPr>
          <w:p w14:paraId="68B1DB29" w14:textId="77777777" w:rsidR="00872FB3" w:rsidRPr="003A470C" w:rsidRDefault="00872FB3" w:rsidP="00273EDC">
            <w:pPr>
              <w:jc w:val="right"/>
              <w:rPr>
                <w:color w:val="000000"/>
                <w:sz w:val="19"/>
                <w:szCs w:val="19"/>
              </w:rPr>
            </w:pPr>
            <w:r>
              <w:rPr>
                <w:color w:val="000000"/>
                <w:sz w:val="19"/>
                <w:szCs w:val="19"/>
              </w:rPr>
              <w:t>14,3</w:t>
            </w:r>
          </w:p>
        </w:tc>
      </w:tr>
      <w:tr w:rsidR="00872FB3" w:rsidRPr="003A470C" w14:paraId="26561274"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BE740"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34323" w14:textId="77777777" w:rsidR="00872FB3" w:rsidRPr="003A470C" w:rsidRDefault="00872FB3" w:rsidP="00273EDC">
            <w:pPr>
              <w:rPr>
                <w:color w:val="000000"/>
                <w:sz w:val="19"/>
                <w:szCs w:val="19"/>
              </w:rPr>
            </w:pPr>
            <w:r w:rsidRPr="003A470C">
              <w:rPr>
                <w:color w:val="000000"/>
                <w:sz w:val="19"/>
                <w:szCs w:val="19"/>
              </w:rPr>
              <w:t>A1019 0</w:t>
            </w:r>
            <w:r>
              <w:rPr>
                <w:color w:val="000000"/>
                <w:sz w:val="19"/>
                <w:szCs w:val="19"/>
              </w:rPr>
              <w:t>3</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tcPr>
          <w:p w14:paraId="22D37B18" w14:textId="77777777" w:rsidR="00872FB3" w:rsidRPr="003A470C" w:rsidRDefault="00872FB3" w:rsidP="00273EDC">
            <w:pPr>
              <w:rPr>
                <w:color w:val="000000"/>
                <w:sz w:val="19"/>
                <w:szCs w:val="19"/>
              </w:rPr>
            </w:pPr>
            <w:r>
              <w:rPr>
                <w:color w:val="000000"/>
                <w:sz w:val="19"/>
                <w:szCs w:val="19"/>
              </w:rPr>
              <w:t>Poslovi deratizacije i dezinsekcije</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61858" w14:textId="77777777" w:rsidR="00872FB3" w:rsidRPr="003A470C" w:rsidRDefault="00872FB3" w:rsidP="00273EDC">
            <w:pPr>
              <w:jc w:val="right"/>
              <w:rPr>
                <w:color w:val="000000"/>
                <w:sz w:val="19"/>
                <w:szCs w:val="19"/>
              </w:rPr>
            </w:pPr>
            <w:r>
              <w:rPr>
                <w:color w:val="000000"/>
                <w:sz w:val="19"/>
                <w:szCs w:val="19"/>
              </w:rPr>
              <w:t>70.000,00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0AC88" w14:textId="77777777" w:rsidR="00872FB3" w:rsidRPr="003A470C" w:rsidRDefault="00872FB3" w:rsidP="00273EDC">
            <w:pPr>
              <w:jc w:val="right"/>
              <w:rPr>
                <w:color w:val="000000"/>
                <w:sz w:val="19"/>
                <w:szCs w:val="19"/>
              </w:rPr>
            </w:pPr>
            <w:r>
              <w:rPr>
                <w:color w:val="000000"/>
                <w:sz w:val="19"/>
                <w:szCs w:val="19"/>
              </w:rPr>
              <w:t>33.736,04</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79899" w14:textId="77777777" w:rsidR="00872FB3" w:rsidRPr="003A470C" w:rsidRDefault="00872FB3" w:rsidP="00273EDC">
            <w:pPr>
              <w:jc w:val="right"/>
              <w:rPr>
                <w:color w:val="000000"/>
                <w:sz w:val="19"/>
                <w:szCs w:val="19"/>
              </w:rPr>
            </w:pPr>
            <w:r>
              <w:rPr>
                <w:color w:val="000000"/>
                <w:sz w:val="19"/>
                <w:szCs w:val="19"/>
              </w:rPr>
              <w:t>48,2</w:t>
            </w:r>
          </w:p>
        </w:tc>
      </w:tr>
      <w:tr w:rsidR="00872FB3" w:rsidRPr="003A470C" w14:paraId="045E07BD"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14:paraId="4F0EC30F" w14:textId="77777777" w:rsidR="00872FB3" w:rsidRPr="003A470C" w:rsidRDefault="00872FB3" w:rsidP="00273EDC">
            <w:pPr>
              <w:rPr>
                <w:color w:val="000000"/>
                <w:sz w:val="19"/>
                <w:szCs w:val="19"/>
              </w:rPr>
            </w:pPr>
            <w:r w:rsidRPr="003A470C">
              <w:rPr>
                <w:color w:val="000000"/>
                <w:sz w:val="19"/>
                <w:szCs w:val="19"/>
              </w:rPr>
              <w:t>Tekući projekt</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045DE4E7" w14:textId="77777777" w:rsidR="00872FB3" w:rsidRPr="003A470C" w:rsidRDefault="00872FB3" w:rsidP="00273EDC">
            <w:pPr>
              <w:rPr>
                <w:color w:val="000000"/>
                <w:sz w:val="19"/>
                <w:szCs w:val="19"/>
              </w:rPr>
            </w:pPr>
            <w:r w:rsidRPr="003A470C">
              <w:rPr>
                <w:color w:val="000000"/>
                <w:sz w:val="19"/>
                <w:szCs w:val="19"/>
              </w:rPr>
              <w:t>T1019 0</w:t>
            </w:r>
            <w:r>
              <w:rPr>
                <w:color w:val="000000"/>
                <w:sz w:val="19"/>
                <w:szCs w:val="19"/>
              </w:rPr>
              <w:t>7</w:t>
            </w:r>
          </w:p>
        </w:tc>
        <w:tc>
          <w:tcPr>
            <w:tcW w:w="4836" w:type="dxa"/>
            <w:tcBorders>
              <w:top w:val="single" w:sz="4" w:space="0" w:color="auto"/>
              <w:left w:val="single" w:sz="4" w:space="0" w:color="auto"/>
              <w:bottom w:val="single" w:sz="4" w:space="0" w:color="auto"/>
              <w:right w:val="single" w:sz="4" w:space="0" w:color="auto"/>
            </w:tcBorders>
            <w:shd w:val="clear" w:color="auto" w:fill="auto"/>
          </w:tcPr>
          <w:p w14:paraId="21232C37" w14:textId="77777777" w:rsidR="00872FB3" w:rsidRPr="003A470C" w:rsidRDefault="00872FB3" w:rsidP="00273EDC">
            <w:pPr>
              <w:rPr>
                <w:color w:val="000000"/>
                <w:sz w:val="19"/>
                <w:szCs w:val="19"/>
              </w:rPr>
            </w:pPr>
            <w:r>
              <w:rPr>
                <w:color w:val="000000"/>
                <w:sz w:val="19"/>
                <w:szCs w:val="19"/>
              </w:rPr>
              <w:t xml:space="preserve">Potpore za ulaganje u materijalnu imovinu na poljoprivrednom gospodarstvu </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5D63F998" w14:textId="77777777" w:rsidR="00872FB3" w:rsidRPr="003A470C" w:rsidRDefault="00872FB3" w:rsidP="00273EDC">
            <w:pPr>
              <w:jc w:val="right"/>
              <w:rPr>
                <w:color w:val="000000"/>
                <w:sz w:val="19"/>
                <w:szCs w:val="19"/>
              </w:rPr>
            </w:pPr>
            <w:r>
              <w:rPr>
                <w:color w:val="000000"/>
                <w:sz w:val="19"/>
                <w:szCs w:val="19"/>
              </w:rPr>
              <w:t>150.000,00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5F6B1E39" w14:textId="77777777" w:rsidR="00872FB3" w:rsidRPr="003A470C" w:rsidRDefault="00872FB3" w:rsidP="00273EDC">
            <w:pPr>
              <w:jc w:val="right"/>
              <w:rPr>
                <w:color w:val="000000"/>
                <w:sz w:val="19"/>
                <w:szCs w:val="19"/>
              </w:rPr>
            </w:pPr>
            <w:r>
              <w:rPr>
                <w:color w:val="000000"/>
                <w:sz w:val="19"/>
                <w:szCs w:val="19"/>
              </w:rPr>
              <w:t>144.486,00</w:t>
            </w:r>
          </w:p>
        </w:tc>
        <w:tc>
          <w:tcPr>
            <w:tcW w:w="768" w:type="dxa"/>
            <w:tcBorders>
              <w:top w:val="single" w:sz="4" w:space="0" w:color="auto"/>
              <w:left w:val="single" w:sz="4" w:space="0" w:color="auto"/>
              <w:bottom w:val="single" w:sz="4" w:space="0" w:color="auto"/>
              <w:right w:val="single" w:sz="4" w:space="0" w:color="auto"/>
            </w:tcBorders>
            <w:shd w:val="clear" w:color="auto" w:fill="auto"/>
            <w:noWrap/>
          </w:tcPr>
          <w:p w14:paraId="2B736107" w14:textId="77777777" w:rsidR="00872FB3" w:rsidRPr="003A470C" w:rsidRDefault="00872FB3" w:rsidP="00273EDC">
            <w:pPr>
              <w:jc w:val="right"/>
              <w:rPr>
                <w:color w:val="000000"/>
                <w:sz w:val="19"/>
                <w:szCs w:val="19"/>
              </w:rPr>
            </w:pPr>
            <w:r>
              <w:rPr>
                <w:color w:val="000000"/>
                <w:sz w:val="19"/>
                <w:szCs w:val="19"/>
              </w:rPr>
              <w:t>96,3</w:t>
            </w:r>
          </w:p>
        </w:tc>
      </w:tr>
      <w:tr w:rsidR="00872FB3" w:rsidRPr="003A470C" w14:paraId="5088E59A"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65B87FF" w14:textId="77777777" w:rsidR="00872FB3" w:rsidRPr="003A470C" w:rsidRDefault="00872FB3" w:rsidP="00273EDC">
            <w:pPr>
              <w:rPr>
                <w:b/>
                <w:bCs/>
                <w:color w:val="000000"/>
                <w:sz w:val="19"/>
                <w:szCs w:val="19"/>
              </w:rPr>
            </w:pPr>
            <w:r w:rsidRPr="003A470C">
              <w:rPr>
                <w:b/>
                <w:bCs/>
                <w:color w:val="000000"/>
                <w:sz w:val="19"/>
                <w:szCs w:val="19"/>
              </w:rPr>
              <w:t>GLAVA</w:t>
            </w:r>
          </w:p>
        </w:tc>
        <w:tc>
          <w:tcPr>
            <w:tcW w:w="996" w:type="dxa"/>
            <w:tcBorders>
              <w:top w:val="single" w:sz="4" w:space="0" w:color="auto"/>
              <w:left w:val="nil"/>
              <w:bottom w:val="single" w:sz="4" w:space="0" w:color="auto"/>
              <w:right w:val="single" w:sz="4" w:space="0" w:color="auto"/>
            </w:tcBorders>
            <w:shd w:val="clear" w:color="000000" w:fill="C6E0B4"/>
            <w:noWrap/>
            <w:vAlign w:val="center"/>
            <w:hideMark/>
          </w:tcPr>
          <w:p w14:paraId="207D0D2B" w14:textId="77777777" w:rsidR="00872FB3" w:rsidRPr="003A470C" w:rsidRDefault="00872FB3" w:rsidP="00273EDC">
            <w:pPr>
              <w:rPr>
                <w:b/>
                <w:bCs/>
                <w:color w:val="000000"/>
                <w:sz w:val="19"/>
                <w:szCs w:val="19"/>
              </w:rPr>
            </w:pPr>
            <w:r w:rsidRPr="003A470C">
              <w:rPr>
                <w:b/>
                <w:bCs/>
                <w:color w:val="000000"/>
                <w:sz w:val="19"/>
                <w:szCs w:val="19"/>
              </w:rPr>
              <w:t xml:space="preserve">004 02 </w:t>
            </w:r>
          </w:p>
        </w:tc>
        <w:tc>
          <w:tcPr>
            <w:tcW w:w="4836" w:type="dxa"/>
            <w:tcBorders>
              <w:top w:val="single" w:sz="4" w:space="0" w:color="auto"/>
              <w:left w:val="nil"/>
              <w:bottom w:val="single" w:sz="4" w:space="0" w:color="auto"/>
              <w:right w:val="single" w:sz="4" w:space="0" w:color="auto"/>
            </w:tcBorders>
            <w:shd w:val="clear" w:color="000000" w:fill="C6E0B4"/>
            <w:noWrap/>
            <w:vAlign w:val="center"/>
            <w:hideMark/>
          </w:tcPr>
          <w:p w14:paraId="786EE1B1" w14:textId="77777777" w:rsidR="00872FB3" w:rsidRPr="003A470C" w:rsidRDefault="00872FB3" w:rsidP="00273EDC">
            <w:pPr>
              <w:rPr>
                <w:b/>
                <w:bCs/>
                <w:color w:val="000000"/>
                <w:sz w:val="19"/>
                <w:szCs w:val="19"/>
              </w:rPr>
            </w:pPr>
            <w:r w:rsidRPr="003A470C">
              <w:rPr>
                <w:b/>
                <w:bCs/>
                <w:color w:val="000000"/>
                <w:sz w:val="19"/>
                <w:szCs w:val="19"/>
              </w:rPr>
              <w:t xml:space="preserve">TURIZAM I KULTURA </w:t>
            </w:r>
          </w:p>
        </w:tc>
        <w:tc>
          <w:tcPr>
            <w:tcW w:w="1564" w:type="dxa"/>
            <w:tcBorders>
              <w:top w:val="single" w:sz="4" w:space="0" w:color="auto"/>
              <w:left w:val="nil"/>
              <w:bottom w:val="single" w:sz="4" w:space="0" w:color="auto"/>
              <w:right w:val="single" w:sz="4" w:space="0" w:color="auto"/>
            </w:tcBorders>
            <w:shd w:val="clear" w:color="000000" w:fill="C6E0B4"/>
            <w:noWrap/>
            <w:vAlign w:val="center"/>
          </w:tcPr>
          <w:p w14:paraId="50D5308C" w14:textId="77777777" w:rsidR="00872FB3" w:rsidRPr="003A470C" w:rsidRDefault="00872FB3" w:rsidP="00273EDC">
            <w:pPr>
              <w:jc w:val="right"/>
              <w:rPr>
                <w:b/>
                <w:bCs/>
                <w:color w:val="000000"/>
                <w:sz w:val="19"/>
                <w:szCs w:val="19"/>
              </w:rPr>
            </w:pPr>
            <w:r>
              <w:rPr>
                <w:b/>
                <w:bCs/>
                <w:color w:val="000000"/>
                <w:sz w:val="19"/>
                <w:szCs w:val="19"/>
              </w:rPr>
              <w:t>1.720.000,00</w:t>
            </w:r>
          </w:p>
        </w:tc>
        <w:tc>
          <w:tcPr>
            <w:tcW w:w="1422" w:type="dxa"/>
            <w:tcBorders>
              <w:top w:val="single" w:sz="4" w:space="0" w:color="auto"/>
              <w:left w:val="nil"/>
              <w:bottom w:val="single" w:sz="4" w:space="0" w:color="auto"/>
              <w:right w:val="single" w:sz="4" w:space="0" w:color="auto"/>
            </w:tcBorders>
            <w:shd w:val="clear" w:color="000000" w:fill="C6E0B4"/>
            <w:noWrap/>
            <w:vAlign w:val="center"/>
          </w:tcPr>
          <w:p w14:paraId="1DB43E68" w14:textId="77777777" w:rsidR="00872FB3" w:rsidRPr="003A470C" w:rsidRDefault="00872FB3" w:rsidP="00273EDC">
            <w:pPr>
              <w:jc w:val="right"/>
              <w:rPr>
                <w:b/>
                <w:bCs/>
                <w:color w:val="000000"/>
                <w:sz w:val="19"/>
                <w:szCs w:val="19"/>
              </w:rPr>
            </w:pPr>
            <w:r>
              <w:rPr>
                <w:b/>
                <w:bCs/>
                <w:color w:val="000000"/>
                <w:sz w:val="19"/>
                <w:szCs w:val="19"/>
              </w:rPr>
              <w:t>588.513,76</w:t>
            </w:r>
          </w:p>
        </w:tc>
        <w:tc>
          <w:tcPr>
            <w:tcW w:w="768" w:type="dxa"/>
            <w:tcBorders>
              <w:top w:val="single" w:sz="4" w:space="0" w:color="auto"/>
              <w:left w:val="nil"/>
              <w:bottom w:val="single" w:sz="4" w:space="0" w:color="auto"/>
              <w:right w:val="single" w:sz="4" w:space="0" w:color="auto"/>
            </w:tcBorders>
            <w:shd w:val="clear" w:color="000000" w:fill="C6E0B4"/>
            <w:noWrap/>
            <w:vAlign w:val="center"/>
          </w:tcPr>
          <w:p w14:paraId="26CAE390" w14:textId="77777777" w:rsidR="00872FB3" w:rsidRPr="003A470C" w:rsidRDefault="00872FB3" w:rsidP="00273EDC">
            <w:pPr>
              <w:jc w:val="right"/>
              <w:rPr>
                <w:b/>
                <w:bCs/>
                <w:color w:val="000000"/>
                <w:sz w:val="19"/>
                <w:szCs w:val="19"/>
              </w:rPr>
            </w:pPr>
            <w:r>
              <w:rPr>
                <w:b/>
                <w:bCs/>
                <w:color w:val="000000"/>
                <w:sz w:val="19"/>
                <w:szCs w:val="19"/>
              </w:rPr>
              <w:t>34,2</w:t>
            </w:r>
          </w:p>
        </w:tc>
      </w:tr>
      <w:tr w:rsidR="00872FB3" w:rsidRPr="003A470C" w14:paraId="4F5E704A"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2EDD1A11" w14:textId="77777777" w:rsidR="00872FB3" w:rsidRPr="003A470C" w:rsidRDefault="00872FB3" w:rsidP="00273EDC">
            <w:pPr>
              <w:rPr>
                <w:color w:val="000000"/>
                <w:sz w:val="19"/>
                <w:szCs w:val="19"/>
              </w:rPr>
            </w:pPr>
            <w:r w:rsidRPr="002C3EBF">
              <w:rPr>
                <w:b/>
                <w:color w:val="000000"/>
                <w:sz w:val="19"/>
                <w:szCs w:val="19"/>
              </w:rPr>
              <w:t>Program</w:t>
            </w:r>
          </w:p>
        </w:tc>
        <w:tc>
          <w:tcPr>
            <w:tcW w:w="996"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733DBED6" w14:textId="77777777" w:rsidR="00872FB3" w:rsidRPr="003A470C" w:rsidRDefault="00872FB3" w:rsidP="00273EDC">
            <w:pPr>
              <w:rPr>
                <w:b/>
                <w:bCs/>
                <w:color w:val="000000"/>
                <w:sz w:val="19"/>
                <w:szCs w:val="19"/>
              </w:rPr>
            </w:pPr>
            <w:r w:rsidRPr="003A470C">
              <w:rPr>
                <w:b/>
                <w:bCs/>
                <w:color w:val="000000"/>
                <w:sz w:val="19"/>
                <w:szCs w:val="19"/>
              </w:rPr>
              <w:t>1020</w:t>
            </w:r>
          </w:p>
        </w:tc>
        <w:tc>
          <w:tcPr>
            <w:tcW w:w="4836"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22CF0E95" w14:textId="77777777" w:rsidR="00872FB3" w:rsidRPr="003A470C" w:rsidRDefault="00872FB3" w:rsidP="00273EDC">
            <w:pPr>
              <w:rPr>
                <w:b/>
                <w:bCs/>
                <w:color w:val="000000"/>
                <w:sz w:val="19"/>
                <w:szCs w:val="19"/>
              </w:rPr>
            </w:pPr>
            <w:r w:rsidRPr="003A470C">
              <w:rPr>
                <w:b/>
                <w:bCs/>
                <w:color w:val="000000"/>
                <w:sz w:val="19"/>
                <w:szCs w:val="19"/>
              </w:rPr>
              <w:t>Razvoj turizma i turističke ponude</w:t>
            </w:r>
          </w:p>
        </w:tc>
        <w:tc>
          <w:tcPr>
            <w:tcW w:w="1564"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7C6F20E6" w14:textId="77777777" w:rsidR="00872FB3" w:rsidRPr="003A470C" w:rsidRDefault="00872FB3" w:rsidP="00273EDC">
            <w:pPr>
              <w:jc w:val="right"/>
              <w:rPr>
                <w:b/>
                <w:bCs/>
                <w:color w:val="000000"/>
                <w:sz w:val="19"/>
                <w:szCs w:val="19"/>
              </w:rPr>
            </w:pPr>
            <w:r>
              <w:rPr>
                <w:b/>
                <w:bCs/>
                <w:color w:val="000000"/>
                <w:sz w:val="19"/>
                <w:szCs w:val="19"/>
              </w:rPr>
              <w:t>835.000,00</w:t>
            </w:r>
          </w:p>
        </w:tc>
        <w:tc>
          <w:tcPr>
            <w:tcW w:w="1422"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4E4E0F4A" w14:textId="77777777" w:rsidR="00872FB3" w:rsidRPr="003A470C" w:rsidRDefault="00872FB3" w:rsidP="00273EDC">
            <w:pPr>
              <w:jc w:val="right"/>
              <w:rPr>
                <w:b/>
                <w:bCs/>
                <w:color w:val="000000"/>
                <w:sz w:val="19"/>
                <w:szCs w:val="19"/>
              </w:rPr>
            </w:pPr>
            <w:r>
              <w:rPr>
                <w:b/>
                <w:bCs/>
                <w:color w:val="000000"/>
                <w:sz w:val="19"/>
                <w:szCs w:val="19"/>
              </w:rPr>
              <w:t>148.589,00</w:t>
            </w:r>
          </w:p>
        </w:tc>
        <w:tc>
          <w:tcPr>
            <w:tcW w:w="768"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23AD6DEA" w14:textId="77777777" w:rsidR="00872FB3" w:rsidRPr="003A470C" w:rsidRDefault="00872FB3" w:rsidP="00273EDC">
            <w:pPr>
              <w:jc w:val="right"/>
              <w:rPr>
                <w:b/>
                <w:bCs/>
                <w:color w:val="000000"/>
                <w:sz w:val="19"/>
                <w:szCs w:val="19"/>
              </w:rPr>
            </w:pPr>
            <w:r>
              <w:rPr>
                <w:b/>
                <w:bCs/>
                <w:color w:val="000000"/>
                <w:sz w:val="19"/>
                <w:szCs w:val="19"/>
              </w:rPr>
              <w:t>17,8</w:t>
            </w:r>
          </w:p>
        </w:tc>
      </w:tr>
      <w:tr w:rsidR="00872FB3" w:rsidRPr="003A470C" w14:paraId="2DE88826"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6AF41"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1C7E51CB" w14:textId="77777777" w:rsidR="00872FB3" w:rsidRPr="003A470C" w:rsidRDefault="00872FB3" w:rsidP="00273EDC">
            <w:pPr>
              <w:rPr>
                <w:color w:val="000000"/>
                <w:sz w:val="19"/>
                <w:szCs w:val="19"/>
              </w:rPr>
            </w:pPr>
            <w:r w:rsidRPr="003A470C">
              <w:rPr>
                <w:color w:val="000000"/>
                <w:sz w:val="19"/>
                <w:szCs w:val="19"/>
              </w:rPr>
              <w:t>A1020 01</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351491EB" w14:textId="77777777" w:rsidR="00872FB3" w:rsidRPr="003A470C" w:rsidRDefault="00872FB3" w:rsidP="00273EDC">
            <w:pPr>
              <w:rPr>
                <w:color w:val="000000"/>
                <w:sz w:val="19"/>
                <w:szCs w:val="19"/>
              </w:rPr>
            </w:pPr>
            <w:r w:rsidRPr="003A470C">
              <w:rPr>
                <w:color w:val="000000"/>
                <w:sz w:val="19"/>
                <w:szCs w:val="19"/>
              </w:rPr>
              <w:t xml:space="preserve">Sufinanciranje rada Turističke zajednice </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712EAE8C" w14:textId="77777777" w:rsidR="00872FB3" w:rsidRPr="003A470C" w:rsidRDefault="00872FB3" w:rsidP="00273EDC">
            <w:pPr>
              <w:jc w:val="right"/>
              <w:rPr>
                <w:color w:val="000000"/>
                <w:sz w:val="19"/>
                <w:szCs w:val="19"/>
              </w:rPr>
            </w:pPr>
            <w:r>
              <w:rPr>
                <w:color w:val="000000"/>
                <w:sz w:val="19"/>
                <w:szCs w:val="19"/>
              </w:rPr>
              <w:t>130.000,00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26EB2A52" w14:textId="77777777" w:rsidR="00872FB3" w:rsidRPr="003A470C" w:rsidRDefault="00872FB3" w:rsidP="00273EDC">
            <w:pPr>
              <w:jc w:val="right"/>
              <w:rPr>
                <w:color w:val="000000"/>
                <w:sz w:val="19"/>
                <w:szCs w:val="19"/>
              </w:rPr>
            </w:pPr>
            <w:r>
              <w:rPr>
                <w:color w:val="000000"/>
                <w:sz w:val="19"/>
                <w:szCs w:val="19"/>
              </w:rPr>
              <w:t>30.000,00</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26C35033" w14:textId="77777777" w:rsidR="00872FB3" w:rsidRPr="003A470C" w:rsidRDefault="00872FB3" w:rsidP="00273EDC">
            <w:pPr>
              <w:jc w:val="right"/>
              <w:rPr>
                <w:color w:val="000000"/>
                <w:sz w:val="19"/>
                <w:szCs w:val="19"/>
              </w:rPr>
            </w:pPr>
            <w:r>
              <w:rPr>
                <w:color w:val="000000"/>
                <w:sz w:val="19"/>
                <w:szCs w:val="19"/>
              </w:rPr>
              <w:t>23,1</w:t>
            </w:r>
          </w:p>
        </w:tc>
      </w:tr>
      <w:tr w:rsidR="00872FB3" w:rsidRPr="003A470C" w14:paraId="48DDCC80"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CBBE88E"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5FD565C0" w14:textId="77777777" w:rsidR="00872FB3" w:rsidRPr="003A470C" w:rsidRDefault="00872FB3" w:rsidP="00273EDC">
            <w:pPr>
              <w:rPr>
                <w:color w:val="000000"/>
                <w:sz w:val="19"/>
                <w:szCs w:val="19"/>
              </w:rPr>
            </w:pPr>
            <w:r w:rsidRPr="003A470C">
              <w:rPr>
                <w:color w:val="000000"/>
                <w:sz w:val="19"/>
                <w:szCs w:val="19"/>
              </w:rPr>
              <w:t>A1020 02</w:t>
            </w:r>
          </w:p>
        </w:tc>
        <w:tc>
          <w:tcPr>
            <w:tcW w:w="4836" w:type="dxa"/>
            <w:tcBorders>
              <w:top w:val="nil"/>
              <w:left w:val="nil"/>
              <w:bottom w:val="single" w:sz="4" w:space="0" w:color="auto"/>
              <w:right w:val="single" w:sz="4" w:space="0" w:color="auto"/>
            </w:tcBorders>
            <w:shd w:val="clear" w:color="auto" w:fill="auto"/>
            <w:vAlign w:val="center"/>
            <w:hideMark/>
          </w:tcPr>
          <w:p w14:paraId="18AD729C" w14:textId="77777777" w:rsidR="00872FB3" w:rsidRPr="003A470C" w:rsidRDefault="00872FB3" w:rsidP="00273EDC">
            <w:pPr>
              <w:rPr>
                <w:color w:val="000000"/>
                <w:sz w:val="19"/>
                <w:szCs w:val="19"/>
              </w:rPr>
            </w:pPr>
            <w:r w:rsidRPr="003A470C">
              <w:rPr>
                <w:color w:val="000000"/>
                <w:sz w:val="19"/>
                <w:szCs w:val="19"/>
              </w:rPr>
              <w:t xml:space="preserve">Ostali programi turističke ponude </w:t>
            </w:r>
          </w:p>
        </w:tc>
        <w:tc>
          <w:tcPr>
            <w:tcW w:w="1564" w:type="dxa"/>
            <w:tcBorders>
              <w:top w:val="nil"/>
              <w:left w:val="nil"/>
              <w:bottom w:val="single" w:sz="4" w:space="0" w:color="auto"/>
              <w:right w:val="single" w:sz="4" w:space="0" w:color="auto"/>
            </w:tcBorders>
            <w:shd w:val="clear" w:color="auto" w:fill="auto"/>
            <w:noWrap/>
            <w:vAlign w:val="center"/>
          </w:tcPr>
          <w:p w14:paraId="511287D0" w14:textId="77777777" w:rsidR="00872FB3" w:rsidRPr="003A470C" w:rsidRDefault="00872FB3" w:rsidP="00273EDC">
            <w:pPr>
              <w:jc w:val="right"/>
              <w:rPr>
                <w:color w:val="000000"/>
                <w:sz w:val="19"/>
                <w:szCs w:val="19"/>
              </w:rPr>
            </w:pPr>
            <w:r>
              <w:rPr>
                <w:color w:val="000000"/>
                <w:sz w:val="19"/>
                <w:szCs w:val="19"/>
              </w:rPr>
              <w:t>275.000,00</w:t>
            </w:r>
          </w:p>
        </w:tc>
        <w:tc>
          <w:tcPr>
            <w:tcW w:w="1422" w:type="dxa"/>
            <w:tcBorders>
              <w:top w:val="nil"/>
              <w:left w:val="nil"/>
              <w:bottom w:val="single" w:sz="4" w:space="0" w:color="auto"/>
              <w:right w:val="single" w:sz="4" w:space="0" w:color="auto"/>
            </w:tcBorders>
            <w:shd w:val="clear" w:color="auto" w:fill="auto"/>
            <w:noWrap/>
            <w:vAlign w:val="center"/>
          </w:tcPr>
          <w:p w14:paraId="4EF118CB" w14:textId="77777777" w:rsidR="00872FB3" w:rsidRPr="003A470C" w:rsidRDefault="00872FB3" w:rsidP="00273EDC">
            <w:pPr>
              <w:jc w:val="right"/>
              <w:rPr>
                <w:color w:val="000000"/>
                <w:sz w:val="19"/>
                <w:szCs w:val="19"/>
              </w:rPr>
            </w:pPr>
            <w:r>
              <w:rPr>
                <w:color w:val="000000"/>
                <w:sz w:val="19"/>
                <w:szCs w:val="19"/>
              </w:rPr>
              <w:t>118.589,00</w:t>
            </w:r>
          </w:p>
        </w:tc>
        <w:tc>
          <w:tcPr>
            <w:tcW w:w="768" w:type="dxa"/>
            <w:tcBorders>
              <w:top w:val="nil"/>
              <w:left w:val="nil"/>
              <w:bottom w:val="single" w:sz="4" w:space="0" w:color="auto"/>
              <w:right w:val="single" w:sz="4" w:space="0" w:color="auto"/>
            </w:tcBorders>
            <w:shd w:val="clear" w:color="auto" w:fill="auto"/>
            <w:noWrap/>
            <w:vAlign w:val="center"/>
          </w:tcPr>
          <w:p w14:paraId="1251029C" w14:textId="77777777" w:rsidR="00872FB3" w:rsidRPr="003A470C" w:rsidRDefault="00872FB3" w:rsidP="00273EDC">
            <w:pPr>
              <w:jc w:val="right"/>
              <w:rPr>
                <w:color w:val="000000"/>
                <w:sz w:val="19"/>
                <w:szCs w:val="19"/>
              </w:rPr>
            </w:pPr>
            <w:r>
              <w:rPr>
                <w:color w:val="000000"/>
                <w:sz w:val="19"/>
                <w:szCs w:val="19"/>
              </w:rPr>
              <w:t>43,1</w:t>
            </w:r>
          </w:p>
        </w:tc>
      </w:tr>
      <w:tr w:rsidR="00872FB3" w:rsidRPr="003A470C" w14:paraId="5F949F5D"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B1C51" w14:textId="77777777" w:rsidR="00872FB3" w:rsidRPr="003A470C" w:rsidRDefault="00872FB3" w:rsidP="00273EDC">
            <w:pPr>
              <w:rPr>
                <w:color w:val="000000"/>
                <w:sz w:val="19"/>
                <w:szCs w:val="19"/>
              </w:rPr>
            </w:pPr>
            <w:r w:rsidRPr="003A470C">
              <w:rPr>
                <w:color w:val="000000"/>
                <w:sz w:val="19"/>
                <w:szCs w:val="19"/>
              </w:rPr>
              <w:t>Tekući projekt</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5F7A5D1D" w14:textId="77777777" w:rsidR="00872FB3" w:rsidRPr="003A470C" w:rsidRDefault="00872FB3" w:rsidP="00273EDC">
            <w:pPr>
              <w:rPr>
                <w:color w:val="000000"/>
                <w:sz w:val="19"/>
                <w:szCs w:val="19"/>
              </w:rPr>
            </w:pPr>
            <w:r w:rsidRPr="003A470C">
              <w:rPr>
                <w:color w:val="000000"/>
                <w:sz w:val="19"/>
                <w:szCs w:val="19"/>
              </w:rPr>
              <w:t>T1020 01</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74530DF4" w14:textId="77777777" w:rsidR="00872FB3" w:rsidRPr="003A470C" w:rsidRDefault="00872FB3" w:rsidP="00273EDC">
            <w:pPr>
              <w:rPr>
                <w:color w:val="000000"/>
                <w:sz w:val="19"/>
                <w:szCs w:val="19"/>
              </w:rPr>
            </w:pPr>
            <w:r w:rsidRPr="003A470C">
              <w:rPr>
                <w:color w:val="000000"/>
                <w:sz w:val="19"/>
                <w:szCs w:val="19"/>
              </w:rPr>
              <w:t>Lepoglavski dani</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314B437A" w14:textId="77777777" w:rsidR="00872FB3" w:rsidRPr="003A470C" w:rsidRDefault="00872FB3" w:rsidP="00273EDC">
            <w:pPr>
              <w:jc w:val="right"/>
              <w:rPr>
                <w:color w:val="000000"/>
                <w:sz w:val="19"/>
                <w:szCs w:val="19"/>
              </w:rPr>
            </w:pPr>
            <w:r>
              <w:rPr>
                <w:color w:val="000000"/>
                <w:sz w:val="19"/>
                <w:szCs w:val="19"/>
              </w:rPr>
              <w:t>60.000,00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2F686049" w14:textId="77777777" w:rsidR="00872FB3" w:rsidRPr="003A470C" w:rsidRDefault="00872FB3" w:rsidP="00273EDC">
            <w:pPr>
              <w:jc w:val="right"/>
              <w:rPr>
                <w:color w:val="000000"/>
                <w:sz w:val="19"/>
                <w:szCs w:val="19"/>
              </w:rPr>
            </w:pPr>
            <w:r>
              <w:rPr>
                <w:color w:val="000000"/>
                <w:sz w:val="19"/>
                <w:szCs w:val="19"/>
              </w:rPr>
              <w:t xml:space="preserve">                  0,00</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52429680" w14:textId="77777777" w:rsidR="00872FB3" w:rsidRPr="003A470C" w:rsidRDefault="00872FB3" w:rsidP="00273EDC">
            <w:pPr>
              <w:jc w:val="right"/>
              <w:rPr>
                <w:color w:val="000000"/>
                <w:sz w:val="19"/>
                <w:szCs w:val="19"/>
              </w:rPr>
            </w:pPr>
            <w:r>
              <w:rPr>
                <w:color w:val="000000"/>
                <w:sz w:val="19"/>
                <w:szCs w:val="19"/>
              </w:rPr>
              <w:t>0,0</w:t>
            </w:r>
          </w:p>
        </w:tc>
      </w:tr>
      <w:tr w:rsidR="00872FB3" w:rsidRPr="003A470C" w14:paraId="0F87A7DD"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29E15" w14:textId="77777777" w:rsidR="00872FB3" w:rsidRPr="003A470C" w:rsidRDefault="00872FB3" w:rsidP="00273EDC">
            <w:pPr>
              <w:rPr>
                <w:color w:val="000000"/>
                <w:sz w:val="19"/>
                <w:szCs w:val="19"/>
              </w:rPr>
            </w:pPr>
            <w:r w:rsidRPr="003A470C">
              <w:rPr>
                <w:color w:val="000000"/>
                <w:sz w:val="19"/>
                <w:szCs w:val="19"/>
              </w:rPr>
              <w:t>Tekući projekt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769AA" w14:textId="77777777" w:rsidR="00872FB3" w:rsidRPr="003A470C" w:rsidRDefault="00872FB3" w:rsidP="00273EDC">
            <w:pPr>
              <w:rPr>
                <w:color w:val="000000"/>
                <w:sz w:val="19"/>
                <w:szCs w:val="19"/>
              </w:rPr>
            </w:pPr>
            <w:r w:rsidRPr="003A470C">
              <w:rPr>
                <w:color w:val="000000"/>
                <w:sz w:val="19"/>
                <w:szCs w:val="19"/>
              </w:rPr>
              <w:t>T1020 02</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D7706" w14:textId="77777777" w:rsidR="00872FB3" w:rsidRPr="003A470C" w:rsidRDefault="00872FB3" w:rsidP="00273EDC">
            <w:pPr>
              <w:rPr>
                <w:color w:val="000000"/>
                <w:sz w:val="19"/>
                <w:szCs w:val="19"/>
              </w:rPr>
            </w:pPr>
            <w:proofErr w:type="spellStart"/>
            <w:r w:rsidRPr="003A470C">
              <w:rPr>
                <w:color w:val="000000"/>
                <w:sz w:val="19"/>
                <w:szCs w:val="19"/>
              </w:rPr>
              <w:t>Jailhouse</w:t>
            </w:r>
            <w:proofErr w:type="spellEnd"/>
            <w:r w:rsidRPr="003A470C">
              <w:rPr>
                <w:color w:val="000000"/>
                <w:sz w:val="19"/>
                <w:szCs w:val="19"/>
              </w:rPr>
              <w:t xml:space="preserve"> festival</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BF9F9" w14:textId="77777777" w:rsidR="00872FB3" w:rsidRPr="003A470C" w:rsidRDefault="00872FB3" w:rsidP="00273EDC">
            <w:pPr>
              <w:jc w:val="right"/>
              <w:rPr>
                <w:color w:val="000000"/>
                <w:sz w:val="19"/>
                <w:szCs w:val="19"/>
              </w:rPr>
            </w:pPr>
            <w:r>
              <w:rPr>
                <w:color w:val="000000"/>
                <w:sz w:val="19"/>
                <w:szCs w:val="19"/>
              </w:rPr>
              <w:t>40.000,00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1824C" w14:textId="77777777" w:rsidR="00872FB3" w:rsidRPr="003A470C" w:rsidRDefault="00872FB3" w:rsidP="00273EDC">
            <w:pPr>
              <w:jc w:val="right"/>
              <w:rPr>
                <w:color w:val="000000"/>
                <w:sz w:val="19"/>
                <w:szCs w:val="19"/>
              </w:rPr>
            </w:pPr>
            <w:r>
              <w:rPr>
                <w:color w:val="000000"/>
                <w:sz w:val="19"/>
                <w:szCs w:val="19"/>
              </w:rPr>
              <w:t xml:space="preserve">  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08A54" w14:textId="77777777" w:rsidR="00872FB3" w:rsidRPr="003A470C" w:rsidRDefault="00872FB3" w:rsidP="00273EDC">
            <w:pPr>
              <w:jc w:val="right"/>
              <w:rPr>
                <w:color w:val="000000"/>
                <w:sz w:val="19"/>
                <w:szCs w:val="19"/>
              </w:rPr>
            </w:pPr>
            <w:r>
              <w:rPr>
                <w:color w:val="000000"/>
                <w:sz w:val="19"/>
                <w:szCs w:val="19"/>
              </w:rPr>
              <w:t>0,0</w:t>
            </w:r>
          </w:p>
        </w:tc>
      </w:tr>
      <w:tr w:rsidR="00872FB3" w:rsidRPr="003A470C" w14:paraId="5D4C20CD"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F799D" w14:textId="77777777" w:rsidR="00872FB3" w:rsidRPr="003A470C" w:rsidRDefault="00872FB3" w:rsidP="00273EDC">
            <w:pPr>
              <w:rPr>
                <w:color w:val="000000"/>
                <w:sz w:val="19"/>
                <w:szCs w:val="19"/>
              </w:rPr>
            </w:pPr>
            <w:r w:rsidRPr="003A470C">
              <w:rPr>
                <w:color w:val="000000"/>
                <w:sz w:val="19"/>
                <w:szCs w:val="19"/>
              </w:rPr>
              <w:t>Tekući projekt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95BF2" w14:textId="77777777" w:rsidR="00872FB3" w:rsidRPr="003A470C" w:rsidRDefault="00872FB3" w:rsidP="00273EDC">
            <w:pPr>
              <w:rPr>
                <w:color w:val="000000"/>
                <w:sz w:val="19"/>
                <w:szCs w:val="19"/>
              </w:rPr>
            </w:pPr>
            <w:r w:rsidRPr="003A470C">
              <w:rPr>
                <w:color w:val="000000"/>
                <w:sz w:val="19"/>
                <w:szCs w:val="19"/>
              </w:rPr>
              <w:t>T1020 03</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91993" w14:textId="77777777" w:rsidR="00872FB3" w:rsidRPr="003A470C" w:rsidRDefault="00872FB3" w:rsidP="00273EDC">
            <w:pPr>
              <w:rPr>
                <w:color w:val="000000"/>
                <w:sz w:val="19"/>
                <w:szCs w:val="19"/>
              </w:rPr>
            </w:pPr>
            <w:r w:rsidRPr="003A470C">
              <w:rPr>
                <w:color w:val="000000"/>
                <w:sz w:val="19"/>
                <w:szCs w:val="19"/>
              </w:rPr>
              <w:t xml:space="preserve">Dani sporta, zabave i kulture Višnjica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6DAE4" w14:textId="77777777" w:rsidR="00872FB3" w:rsidRPr="003A470C" w:rsidRDefault="00872FB3" w:rsidP="00273EDC">
            <w:pPr>
              <w:jc w:val="right"/>
              <w:rPr>
                <w:color w:val="000000"/>
                <w:sz w:val="19"/>
                <w:szCs w:val="19"/>
              </w:rPr>
            </w:pPr>
            <w:r>
              <w:rPr>
                <w:color w:val="000000"/>
                <w:sz w:val="19"/>
                <w:szCs w:val="19"/>
              </w:rPr>
              <w:t>30.000,00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84967" w14:textId="77777777" w:rsidR="00872FB3" w:rsidRPr="003A470C" w:rsidRDefault="00872FB3" w:rsidP="00273EDC">
            <w:pPr>
              <w:jc w:val="right"/>
              <w:rPr>
                <w:color w:val="000000"/>
                <w:sz w:val="19"/>
                <w:szCs w:val="19"/>
              </w:rPr>
            </w:pPr>
            <w:r>
              <w:rPr>
                <w:color w:val="000000"/>
                <w:sz w:val="19"/>
                <w:szCs w:val="19"/>
              </w:rPr>
              <w:t xml:space="preserve">                  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4AF76" w14:textId="77777777" w:rsidR="00872FB3" w:rsidRPr="003A470C" w:rsidRDefault="00872FB3" w:rsidP="00273EDC">
            <w:pPr>
              <w:jc w:val="right"/>
              <w:rPr>
                <w:color w:val="000000"/>
                <w:sz w:val="19"/>
                <w:szCs w:val="19"/>
              </w:rPr>
            </w:pPr>
            <w:r>
              <w:rPr>
                <w:color w:val="000000"/>
                <w:sz w:val="19"/>
                <w:szCs w:val="19"/>
              </w:rPr>
              <w:t>0,0</w:t>
            </w:r>
          </w:p>
        </w:tc>
      </w:tr>
      <w:tr w:rsidR="00872FB3" w:rsidRPr="003A470C" w14:paraId="456AFCC4"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337A2" w14:textId="77777777" w:rsidR="00872FB3" w:rsidRPr="003A470C" w:rsidRDefault="00872FB3" w:rsidP="00273EDC">
            <w:pPr>
              <w:rPr>
                <w:color w:val="000000"/>
                <w:sz w:val="19"/>
                <w:szCs w:val="19"/>
              </w:rPr>
            </w:pPr>
            <w:r w:rsidRPr="003A470C">
              <w:rPr>
                <w:color w:val="000000"/>
                <w:sz w:val="19"/>
                <w:szCs w:val="19"/>
              </w:rPr>
              <w:t>Tekući projekt</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46CA0F8D" w14:textId="77777777" w:rsidR="00872FB3" w:rsidRPr="003A470C" w:rsidRDefault="00872FB3" w:rsidP="00273EDC">
            <w:pPr>
              <w:rPr>
                <w:color w:val="000000"/>
                <w:sz w:val="19"/>
                <w:szCs w:val="19"/>
              </w:rPr>
            </w:pPr>
            <w:r w:rsidRPr="003A470C">
              <w:rPr>
                <w:color w:val="000000"/>
                <w:sz w:val="19"/>
                <w:szCs w:val="19"/>
              </w:rPr>
              <w:t>T1020 04</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50C37BEC" w14:textId="77777777" w:rsidR="00872FB3" w:rsidRPr="003A470C" w:rsidRDefault="00872FB3" w:rsidP="00273EDC">
            <w:pPr>
              <w:rPr>
                <w:color w:val="000000"/>
                <w:sz w:val="19"/>
                <w:szCs w:val="19"/>
              </w:rPr>
            </w:pPr>
            <w:r w:rsidRPr="003A470C">
              <w:rPr>
                <w:color w:val="000000"/>
                <w:sz w:val="19"/>
                <w:szCs w:val="19"/>
              </w:rPr>
              <w:t>Čipkarski festival</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7675F58E" w14:textId="77777777" w:rsidR="00872FB3" w:rsidRPr="003A470C" w:rsidRDefault="00872FB3" w:rsidP="00273EDC">
            <w:pPr>
              <w:jc w:val="right"/>
              <w:rPr>
                <w:color w:val="000000"/>
                <w:sz w:val="19"/>
                <w:szCs w:val="19"/>
              </w:rPr>
            </w:pPr>
            <w:r>
              <w:rPr>
                <w:color w:val="000000"/>
                <w:sz w:val="19"/>
                <w:szCs w:val="19"/>
              </w:rPr>
              <w:t>300.000,00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265A4D36" w14:textId="77777777" w:rsidR="00872FB3" w:rsidRPr="003A470C" w:rsidRDefault="00872FB3" w:rsidP="00273EDC">
            <w:pPr>
              <w:jc w:val="right"/>
              <w:rPr>
                <w:color w:val="000000"/>
                <w:sz w:val="19"/>
                <w:szCs w:val="19"/>
              </w:rPr>
            </w:pPr>
            <w:r>
              <w:rPr>
                <w:color w:val="000000"/>
                <w:sz w:val="19"/>
                <w:szCs w:val="19"/>
              </w:rPr>
              <w:t>0,00</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7150D792" w14:textId="77777777" w:rsidR="00872FB3" w:rsidRPr="003A470C" w:rsidRDefault="00872FB3" w:rsidP="00273EDC">
            <w:pPr>
              <w:jc w:val="right"/>
              <w:rPr>
                <w:color w:val="000000"/>
                <w:sz w:val="19"/>
                <w:szCs w:val="19"/>
              </w:rPr>
            </w:pPr>
            <w:r>
              <w:rPr>
                <w:color w:val="000000"/>
                <w:sz w:val="19"/>
                <w:szCs w:val="19"/>
              </w:rPr>
              <w:t>0,0</w:t>
            </w:r>
          </w:p>
        </w:tc>
      </w:tr>
      <w:tr w:rsidR="00872FB3" w:rsidRPr="003A470C" w14:paraId="20253B6A" w14:textId="77777777" w:rsidTr="00273EDC">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346FC771" w14:textId="77777777" w:rsidR="00872FB3" w:rsidRPr="003A470C" w:rsidRDefault="00872FB3" w:rsidP="00273EDC">
            <w:pPr>
              <w:rPr>
                <w:color w:val="000000"/>
                <w:sz w:val="19"/>
                <w:szCs w:val="19"/>
              </w:rPr>
            </w:pPr>
            <w:r w:rsidRPr="003A470C">
              <w:rPr>
                <w:color w:val="000000"/>
                <w:sz w:val="19"/>
                <w:szCs w:val="19"/>
              </w:rPr>
              <w:t> </w:t>
            </w:r>
            <w:r w:rsidRPr="002C3EBF">
              <w:rPr>
                <w:b/>
                <w:color w:val="000000"/>
                <w:sz w:val="19"/>
                <w:szCs w:val="19"/>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3F430488" w14:textId="77777777" w:rsidR="00872FB3" w:rsidRPr="003A470C" w:rsidRDefault="00872FB3" w:rsidP="00273EDC">
            <w:pPr>
              <w:rPr>
                <w:b/>
                <w:bCs/>
                <w:color w:val="000000"/>
                <w:sz w:val="19"/>
                <w:szCs w:val="19"/>
              </w:rPr>
            </w:pPr>
            <w:r w:rsidRPr="003A470C">
              <w:rPr>
                <w:b/>
                <w:bCs/>
                <w:color w:val="000000"/>
                <w:sz w:val="19"/>
                <w:szCs w:val="19"/>
              </w:rPr>
              <w:t>1021</w:t>
            </w:r>
          </w:p>
        </w:tc>
        <w:tc>
          <w:tcPr>
            <w:tcW w:w="4836" w:type="dxa"/>
            <w:tcBorders>
              <w:top w:val="nil"/>
              <w:left w:val="nil"/>
              <w:bottom w:val="single" w:sz="4" w:space="0" w:color="auto"/>
              <w:right w:val="single" w:sz="4" w:space="0" w:color="auto"/>
            </w:tcBorders>
            <w:shd w:val="clear" w:color="000000" w:fill="F4B084"/>
            <w:vAlign w:val="center"/>
            <w:hideMark/>
          </w:tcPr>
          <w:p w14:paraId="09119E04" w14:textId="77777777" w:rsidR="00872FB3" w:rsidRPr="003A470C" w:rsidRDefault="00872FB3" w:rsidP="00273EDC">
            <w:pPr>
              <w:rPr>
                <w:b/>
                <w:bCs/>
                <w:color w:val="000000"/>
                <w:sz w:val="19"/>
                <w:szCs w:val="19"/>
              </w:rPr>
            </w:pPr>
            <w:r w:rsidRPr="003A470C">
              <w:rPr>
                <w:b/>
                <w:bCs/>
                <w:color w:val="000000"/>
                <w:sz w:val="19"/>
                <w:szCs w:val="19"/>
              </w:rPr>
              <w:t>Javne potrebe u kulturi</w:t>
            </w:r>
          </w:p>
        </w:tc>
        <w:tc>
          <w:tcPr>
            <w:tcW w:w="1564" w:type="dxa"/>
            <w:tcBorders>
              <w:top w:val="nil"/>
              <w:left w:val="nil"/>
              <w:bottom w:val="single" w:sz="4" w:space="0" w:color="auto"/>
              <w:right w:val="single" w:sz="4" w:space="0" w:color="auto"/>
            </w:tcBorders>
            <w:shd w:val="clear" w:color="000000" w:fill="F4B084"/>
            <w:noWrap/>
            <w:vAlign w:val="center"/>
          </w:tcPr>
          <w:p w14:paraId="03E7B34F" w14:textId="77777777" w:rsidR="00872FB3" w:rsidRPr="003A470C" w:rsidRDefault="00872FB3" w:rsidP="00273EDC">
            <w:pPr>
              <w:jc w:val="right"/>
              <w:rPr>
                <w:b/>
                <w:bCs/>
                <w:color w:val="000000"/>
                <w:sz w:val="19"/>
                <w:szCs w:val="19"/>
              </w:rPr>
            </w:pPr>
            <w:r>
              <w:rPr>
                <w:b/>
                <w:bCs/>
                <w:color w:val="000000"/>
                <w:sz w:val="19"/>
                <w:szCs w:val="19"/>
              </w:rPr>
              <w:t>20.000,00</w:t>
            </w:r>
          </w:p>
        </w:tc>
        <w:tc>
          <w:tcPr>
            <w:tcW w:w="1422" w:type="dxa"/>
            <w:tcBorders>
              <w:top w:val="nil"/>
              <w:left w:val="nil"/>
              <w:bottom w:val="single" w:sz="4" w:space="0" w:color="auto"/>
              <w:right w:val="single" w:sz="4" w:space="0" w:color="auto"/>
            </w:tcBorders>
            <w:shd w:val="clear" w:color="000000" w:fill="F4B084"/>
            <w:noWrap/>
            <w:vAlign w:val="center"/>
          </w:tcPr>
          <w:p w14:paraId="6AD6857C" w14:textId="77777777" w:rsidR="00872FB3" w:rsidRPr="003A470C" w:rsidRDefault="00872FB3" w:rsidP="00273EDC">
            <w:pPr>
              <w:jc w:val="right"/>
              <w:rPr>
                <w:b/>
                <w:bCs/>
                <w:color w:val="000000"/>
                <w:sz w:val="19"/>
                <w:szCs w:val="19"/>
              </w:rPr>
            </w:pPr>
            <w:r>
              <w:rPr>
                <w:b/>
                <w:bCs/>
                <w:color w:val="000000"/>
                <w:sz w:val="19"/>
                <w:szCs w:val="19"/>
              </w:rPr>
              <w:t>0,00</w:t>
            </w:r>
          </w:p>
        </w:tc>
        <w:tc>
          <w:tcPr>
            <w:tcW w:w="768" w:type="dxa"/>
            <w:tcBorders>
              <w:top w:val="nil"/>
              <w:left w:val="nil"/>
              <w:bottom w:val="single" w:sz="4" w:space="0" w:color="auto"/>
              <w:right w:val="single" w:sz="4" w:space="0" w:color="auto"/>
            </w:tcBorders>
            <w:shd w:val="clear" w:color="000000" w:fill="F4B084"/>
            <w:noWrap/>
            <w:vAlign w:val="center"/>
          </w:tcPr>
          <w:p w14:paraId="42CBD132" w14:textId="77777777" w:rsidR="00872FB3" w:rsidRPr="003A470C" w:rsidRDefault="00872FB3" w:rsidP="00273EDC">
            <w:pPr>
              <w:jc w:val="right"/>
              <w:rPr>
                <w:b/>
                <w:bCs/>
                <w:color w:val="000000"/>
                <w:sz w:val="19"/>
                <w:szCs w:val="19"/>
              </w:rPr>
            </w:pPr>
            <w:r>
              <w:rPr>
                <w:b/>
                <w:bCs/>
                <w:color w:val="000000"/>
                <w:sz w:val="19"/>
                <w:szCs w:val="19"/>
              </w:rPr>
              <w:t>0,0</w:t>
            </w:r>
          </w:p>
        </w:tc>
      </w:tr>
      <w:tr w:rsidR="00872FB3" w:rsidRPr="003A470C" w14:paraId="1EF3AF68"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F651997"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749385A7" w14:textId="77777777" w:rsidR="00872FB3" w:rsidRPr="003A470C" w:rsidRDefault="00872FB3" w:rsidP="00273EDC">
            <w:pPr>
              <w:rPr>
                <w:color w:val="000000"/>
                <w:sz w:val="19"/>
                <w:szCs w:val="19"/>
              </w:rPr>
            </w:pPr>
            <w:r w:rsidRPr="003A470C">
              <w:rPr>
                <w:color w:val="000000"/>
                <w:sz w:val="19"/>
                <w:szCs w:val="19"/>
              </w:rPr>
              <w:t>A1021 01</w:t>
            </w:r>
          </w:p>
        </w:tc>
        <w:tc>
          <w:tcPr>
            <w:tcW w:w="4836" w:type="dxa"/>
            <w:tcBorders>
              <w:top w:val="nil"/>
              <w:left w:val="nil"/>
              <w:bottom w:val="single" w:sz="4" w:space="0" w:color="auto"/>
              <w:right w:val="single" w:sz="4" w:space="0" w:color="auto"/>
            </w:tcBorders>
            <w:shd w:val="clear" w:color="auto" w:fill="auto"/>
            <w:vAlign w:val="center"/>
            <w:hideMark/>
          </w:tcPr>
          <w:p w14:paraId="5A7B42AA" w14:textId="77777777" w:rsidR="00872FB3" w:rsidRPr="003A470C" w:rsidRDefault="00872FB3" w:rsidP="00273EDC">
            <w:pPr>
              <w:rPr>
                <w:color w:val="000000"/>
                <w:sz w:val="19"/>
                <w:szCs w:val="19"/>
              </w:rPr>
            </w:pPr>
            <w:r w:rsidRPr="003A470C">
              <w:rPr>
                <w:color w:val="000000"/>
                <w:sz w:val="19"/>
                <w:szCs w:val="19"/>
              </w:rPr>
              <w:t xml:space="preserve">Manifestacije u kulturi </w:t>
            </w:r>
          </w:p>
        </w:tc>
        <w:tc>
          <w:tcPr>
            <w:tcW w:w="1564" w:type="dxa"/>
            <w:tcBorders>
              <w:top w:val="nil"/>
              <w:left w:val="nil"/>
              <w:bottom w:val="single" w:sz="4" w:space="0" w:color="auto"/>
              <w:right w:val="single" w:sz="4" w:space="0" w:color="auto"/>
            </w:tcBorders>
            <w:shd w:val="clear" w:color="auto" w:fill="auto"/>
            <w:noWrap/>
            <w:vAlign w:val="center"/>
          </w:tcPr>
          <w:p w14:paraId="45B95C48" w14:textId="77777777" w:rsidR="00872FB3" w:rsidRPr="003A470C" w:rsidRDefault="00872FB3" w:rsidP="00273EDC">
            <w:pPr>
              <w:jc w:val="right"/>
              <w:rPr>
                <w:color w:val="000000"/>
                <w:sz w:val="19"/>
                <w:szCs w:val="19"/>
              </w:rPr>
            </w:pPr>
            <w:r>
              <w:rPr>
                <w:color w:val="000000"/>
                <w:sz w:val="19"/>
                <w:szCs w:val="19"/>
              </w:rPr>
              <w:t>20.000,00</w:t>
            </w:r>
          </w:p>
        </w:tc>
        <w:tc>
          <w:tcPr>
            <w:tcW w:w="1422" w:type="dxa"/>
            <w:tcBorders>
              <w:top w:val="nil"/>
              <w:left w:val="nil"/>
              <w:bottom w:val="single" w:sz="4" w:space="0" w:color="auto"/>
              <w:right w:val="single" w:sz="4" w:space="0" w:color="auto"/>
            </w:tcBorders>
            <w:shd w:val="clear" w:color="auto" w:fill="auto"/>
            <w:noWrap/>
            <w:vAlign w:val="center"/>
          </w:tcPr>
          <w:p w14:paraId="73161EE7" w14:textId="77777777" w:rsidR="00872FB3" w:rsidRPr="003A470C" w:rsidRDefault="00872FB3" w:rsidP="00273EDC">
            <w:pPr>
              <w:jc w:val="right"/>
              <w:rPr>
                <w:color w:val="000000"/>
                <w:sz w:val="19"/>
                <w:szCs w:val="19"/>
              </w:rPr>
            </w:pPr>
            <w:r>
              <w:rPr>
                <w:color w:val="000000"/>
                <w:sz w:val="19"/>
                <w:szCs w:val="19"/>
              </w:rPr>
              <w:t>0,00</w:t>
            </w:r>
          </w:p>
        </w:tc>
        <w:tc>
          <w:tcPr>
            <w:tcW w:w="768" w:type="dxa"/>
            <w:tcBorders>
              <w:top w:val="nil"/>
              <w:left w:val="nil"/>
              <w:bottom w:val="single" w:sz="4" w:space="0" w:color="auto"/>
              <w:right w:val="single" w:sz="4" w:space="0" w:color="auto"/>
            </w:tcBorders>
            <w:shd w:val="clear" w:color="auto" w:fill="auto"/>
            <w:noWrap/>
            <w:vAlign w:val="center"/>
          </w:tcPr>
          <w:p w14:paraId="32AC8193" w14:textId="77777777" w:rsidR="00872FB3" w:rsidRPr="003A470C" w:rsidRDefault="00872FB3" w:rsidP="00273EDC">
            <w:pPr>
              <w:jc w:val="right"/>
              <w:rPr>
                <w:color w:val="000000"/>
                <w:sz w:val="19"/>
                <w:szCs w:val="19"/>
              </w:rPr>
            </w:pPr>
            <w:r>
              <w:rPr>
                <w:color w:val="000000"/>
                <w:sz w:val="19"/>
                <w:szCs w:val="19"/>
              </w:rPr>
              <w:t>0,0</w:t>
            </w:r>
          </w:p>
        </w:tc>
      </w:tr>
      <w:tr w:rsidR="00872FB3" w:rsidRPr="003A470C" w14:paraId="211CCC20"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59CFBCE" w14:textId="77777777" w:rsidR="00872FB3" w:rsidRPr="003A470C" w:rsidRDefault="00872FB3" w:rsidP="00273EDC">
            <w:pPr>
              <w:rPr>
                <w:b/>
                <w:bCs/>
                <w:color w:val="000000"/>
                <w:sz w:val="19"/>
                <w:szCs w:val="19"/>
              </w:rPr>
            </w:pPr>
            <w:r w:rsidRPr="003A470C">
              <w:rPr>
                <w:b/>
                <w:bCs/>
                <w:color w:val="000000"/>
                <w:sz w:val="19"/>
                <w:szCs w:val="19"/>
              </w:rPr>
              <w:t xml:space="preserve">Korisnik </w:t>
            </w:r>
          </w:p>
        </w:tc>
        <w:tc>
          <w:tcPr>
            <w:tcW w:w="996"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274CB33" w14:textId="77777777" w:rsidR="00872FB3" w:rsidRPr="003A470C" w:rsidRDefault="00872FB3" w:rsidP="00273EDC">
            <w:pPr>
              <w:rPr>
                <w:b/>
                <w:bCs/>
                <w:color w:val="000000"/>
                <w:sz w:val="19"/>
                <w:szCs w:val="19"/>
              </w:rPr>
            </w:pPr>
            <w:r w:rsidRPr="003A470C">
              <w:rPr>
                <w:b/>
                <w:bCs/>
                <w:color w:val="000000"/>
                <w:sz w:val="19"/>
                <w:szCs w:val="19"/>
              </w:rPr>
              <w:t>31569</w:t>
            </w:r>
          </w:p>
        </w:tc>
        <w:tc>
          <w:tcPr>
            <w:tcW w:w="4836"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5A45AAB" w14:textId="77777777" w:rsidR="00872FB3" w:rsidRPr="003A470C" w:rsidRDefault="00872FB3" w:rsidP="00273EDC">
            <w:pPr>
              <w:rPr>
                <w:b/>
                <w:bCs/>
                <w:color w:val="000000"/>
                <w:sz w:val="19"/>
                <w:szCs w:val="19"/>
              </w:rPr>
            </w:pPr>
            <w:r w:rsidRPr="003A470C">
              <w:rPr>
                <w:b/>
                <w:bCs/>
                <w:color w:val="000000"/>
                <w:sz w:val="19"/>
                <w:szCs w:val="19"/>
              </w:rPr>
              <w:t xml:space="preserve">Gradska knjižnica Ivana Belostenca Lepoglava </w:t>
            </w:r>
          </w:p>
        </w:tc>
        <w:tc>
          <w:tcPr>
            <w:tcW w:w="1564" w:type="dxa"/>
            <w:tcBorders>
              <w:top w:val="single" w:sz="4" w:space="0" w:color="auto"/>
              <w:left w:val="single" w:sz="4" w:space="0" w:color="auto"/>
              <w:bottom w:val="single" w:sz="4" w:space="0" w:color="auto"/>
              <w:right w:val="single" w:sz="4" w:space="0" w:color="auto"/>
            </w:tcBorders>
            <w:shd w:val="clear" w:color="000000" w:fill="C6E0B4"/>
            <w:noWrap/>
            <w:vAlign w:val="center"/>
          </w:tcPr>
          <w:p w14:paraId="0D36FE68" w14:textId="77777777" w:rsidR="00872FB3" w:rsidRPr="003A470C" w:rsidRDefault="00872FB3" w:rsidP="00273EDC">
            <w:pPr>
              <w:jc w:val="right"/>
              <w:rPr>
                <w:b/>
                <w:bCs/>
                <w:color w:val="000000"/>
                <w:sz w:val="19"/>
                <w:szCs w:val="19"/>
              </w:rPr>
            </w:pPr>
            <w:r>
              <w:rPr>
                <w:b/>
                <w:bCs/>
                <w:color w:val="000000"/>
                <w:sz w:val="19"/>
                <w:szCs w:val="19"/>
              </w:rPr>
              <w:t>530.000,00</w:t>
            </w:r>
          </w:p>
        </w:tc>
        <w:tc>
          <w:tcPr>
            <w:tcW w:w="1422" w:type="dxa"/>
            <w:tcBorders>
              <w:top w:val="single" w:sz="4" w:space="0" w:color="auto"/>
              <w:left w:val="single" w:sz="4" w:space="0" w:color="auto"/>
              <w:bottom w:val="single" w:sz="4" w:space="0" w:color="auto"/>
              <w:right w:val="single" w:sz="4" w:space="0" w:color="auto"/>
            </w:tcBorders>
            <w:shd w:val="clear" w:color="000000" w:fill="C6E0B4"/>
            <w:noWrap/>
            <w:vAlign w:val="center"/>
          </w:tcPr>
          <w:p w14:paraId="11CA9CAC" w14:textId="77777777" w:rsidR="00872FB3" w:rsidRPr="003A470C" w:rsidRDefault="00872FB3" w:rsidP="00273EDC">
            <w:pPr>
              <w:jc w:val="right"/>
              <w:rPr>
                <w:b/>
                <w:bCs/>
                <w:color w:val="000000"/>
                <w:sz w:val="19"/>
                <w:szCs w:val="19"/>
              </w:rPr>
            </w:pPr>
            <w:r>
              <w:rPr>
                <w:b/>
                <w:bCs/>
                <w:color w:val="000000"/>
                <w:sz w:val="19"/>
                <w:szCs w:val="19"/>
              </w:rPr>
              <w:t>269.378,26</w:t>
            </w:r>
          </w:p>
        </w:tc>
        <w:tc>
          <w:tcPr>
            <w:tcW w:w="768" w:type="dxa"/>
            <w:tcBorders>
              <w:top w:val="single" w:sz="4" w:space="0" w:color="auto"/>
              <w:left w:val="single" w:sz="4" w:space="0" w:color="auto"/>
              <w:bottom w:val="single" w:sz="4" w:space="0" w:color="auto"/>
              <w:right w:val="single" w:sz="4" w:space="0" w:color="auto"/>
            </w:tcBorders>
            <w:shd w:val="clear" w:color="000000" w:fill="C6E0B4"/>
            <w:noWrap/>
            <w:vAlign w:val="center"/>
          </w:tcPr>
          <w:p w14:paraId="24E93180" w14:textId="77777777" w:rsidR="00872FB3" w:rsidRPr="003A470C" w:rsidRDefault="00872FB3" w:rsidP="00273EDC">
            <w:pPr>
              <w:jc w:val="right"/>
              <w:rPr>
                <w:b/>
                <w:bCs/>
                <w:color w:val="000000"/>
                <w:sz w:val="19"/>
                <w:szCs w:val="19"/>
              </w:rPr>
            </w:pPr>
            <w:r>
              <w:rPr>
                <w:b/>
                <w:bCs/>
                <w:color w:val="000000"/>
                <w:sz w:val="19"/>
                <w:szCs w:val="19"/>
              </w:rPr>
              <w:t>50,8</w:t>
            </w:r>
          </w:p>
        </w:tc>
      </w:tr>
      <w:tr w:rsidR="00872FB3" w:rsidRPr="003A470C" w14:paraId="3F8C6D70"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FAC2F"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68A3" w14:textId="77777777" w:rsidR="00872FB3" w:rsidRPr="003A470C" w:rsidRDefault="00872FB3" w:rsidP="00273EDC">
            <w:pPr>
              <w:rPr>
                <w:color w:val="000000"/>
                <w:sz w:val="19"/>
                <w:szCs w:val="19"/>
              </w:rPr>
            </w:pPr>
            <w:r w:rsidRPr="003A470C">
              <w:rPr>
                <w:color w:val="000000"/>
                <w:sz w:val="19"/>
                <w:szCs w:val="19"/>
              </w:rPr>
              <w:t>A1021 02</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3D55C" w14:textId="77777777" w:rsidR="00872FB3" w:rsidRPr="003A470C" w:rsidRDefault="00872FB3" w:rsidP="00273EDC">
            <w:pPr>
              <w:rPr>
                <w:color w:val="000000"/>
                <w:sz w:val="19"/>
                <w:szCs w:val="19"/>
              </w:rPr>
            </w:pPr>
            <w:r w:rsidRPr="003A470C">
              <w:rPr>
                <w:color w:val="000000"/>
                <w:sz w:val="19"/>
                <w:szCs w:val="19"/>
              </w:rPr>
              <w:t xml:space="preserve">Aktivnost:  Redovan rad knjižnice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D0158" w14:textId="77777777" w:rsidR="00872FB3" w:rsidRPr="003A470C" w:rsidRDefault="00872FB3" w:rsidP="00273EDC">
            <w:pPr>
              <w:jc w:val="right"/>
              <w:rPr>
                <w:color w:val="000000"/>
                <w:sz w:val="19"/>
                <w:szCs w:val="19"/>
              </w:rPr>
            </w:pPr>
            <w:r>
              <w:rPr>
                <w:color w:val="000000"/>
                <w:sz w:val="19"/>
                <w:szCs w:val="19"/>
              </w:rPr>
              <w:t>530.000,00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94C10" w14:textId="77777777" w:rsidR="00872FB3" w:rsidRPr="003A470C" w:rsidRDefault="00872FB3" w:rsidP="00273EDC">
            <w:pPr>
              <w:jc w:val="right"/>
              <w:rPr>
                <w:color w:val="000000"/>
                <w:sz w:val="19"/>
                <w:szCs w:val="19"/>
              </w:rPr>
            </w:pPr>
            <w:r>
              <w:rPr>
                <w:color w:val="000000"/>
                <w:sz w:val="19"/>
                <w:szCs w:val="19"/>
              </w:rPr>
              <w:t>269.378,26</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7B30A" w14:textId="77777777" w:rsidR="00872FB3" w:rsidRPr="003A470C" w:rsidRDefault="00872FB3" w:rsidP="00273EDC">
            <w:pPr>
              <w:jc w:val="right"/>
              <w:rPr>
                <w:color w:val="000000"/>
                <w:sz w:val="19"/>
                <w:szCs w:val="19"/>
              </w:rPr>
            </w:pPr>
            <w:r>
              <w:rPr>
                <w:color w:val="000000"/>
                <w:sz w:val="19"/>
                <w:szCs w:val="19"/>
              </w:rPr>
              <w:t>50,8</w:t>
            </w:r>
          </w:p>
        </w:tc>
      </w:tr>
      <w:tr w:rsidR="00872FB3" w:rsidRPr="003A470C" w14:paraId="48B821BC"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094F28B9" w14:textId="77777777" w:rsidR="00872FB3" w:rsidRPr="003A470C" w:rsidRDefault="00872FB3" w:rsidP="00273EDC">
            <w:pPr>
              <w:rPr>
                <w:color w:val="000000"/>
                <w:sz w:val="19"/>
                <w:szCs w:val="19"/>
              </w:rPr>
            </w:pPr>
            <w:r w:rsidRPr="003A470C">
              <w:rPr>
                <w:color w:val="000000"/>
                <w:sz w:val="19"/>
                <w:szCs w:val="19"/>
              </w:rPr>
              <w:t> </w:t>
            </w:r>
            <w:r w:rsidRPr="002C3EBF">
              <w:rPr>
                <w:b/>
                <w:color w:val="000000"/>
                <w:sz w:val="19"/>
                <w:szCs w:val="19"/>
              </w:rPr>
              <w:t>Program</w:t>
            </w:r>
          </w:p>
        </w:tc>
        <w:tc>
          <w:tcPr>
            <w:tcW w:w="996" w:type="dxa"/>
            <w:tcBorders>
              <w:top w:val="single" w:sz="4" w:space="0" w:color="auto"/>
              <w:left w:val="nil"/>
              <w:bottom w:val="single" w:sz="4" w:space="0" w:color="auto"/>
              <w:right w:val="single" w:sz="4" w:space="0" w:color="auto"/>
            </w:tcBorders>
            <w:shd w:val="clear" w:color="000000" w:fill="F4B084"/>
            <w:noWrap/>
            <w:vAlign w:val="center"/>
            <w:hideMark/>
          </w:tcPr>
          <w:p w14:paraId="3CD9FC2D" w14:textId="77777777" w:rsidR="00872FB3" w:rsidRPr="003A470C" w:rsidRDefault="00872FB3" w:rsidP="00273EDC">
            <w:pPr>
              <w:rPr>
                <w:b/>
                <w:bCs/>
                <w:color w:val="000000"/>
                <w:sz w:val="19"/>
                <w:szCs w:val="19"/>
              </w:rPr>
            </w:pPr>
            <w:r w:rsidRPr="003A470C">
              <w:rPr>
                <w:b/>
                <w:bCs/>
                <w:color w:val="000000"/>
                <w:sz w:val="19"/>
                <w:szCs w:val="19"/>
              </w:rPr>
              <w:t>1022</w:t>
            </w:r>
          </w:p>
        </w:tc>
        <w:tc>
          <w:tcPr>
            <w:tcW w:w="4836" w:type="dxa"/>
            <w:tcBorders>
              <w:top w:val="single" w:sz="4" w:space="0" w:color="auto"/>
              <w:left w:val="nil"/>
              <w:bottom w:val="single" w:sz="4" w:space="0" w:color="auto"/>
              <w:right w:val="single" w:sz="4" w:space="0" w:color="auto"/>
            </w:tcBorders>
            <w:shd w:val="clear" w:color="000000" w:fill="F4B084"/>
            <w:vAlign w:val="center"/>
            <w:hideMark/>
          </w:tcPr>
          <w:p w14:paraId="11AC2251" w14:textId="77777777" w:rsidR="00872FB3" w:rsidRPr="003A470C" w:rsidRDefault="00872FB3" w:rsidP="00273EDC">
            <w:pPr>
              <w:rPr>
                <w:b/>
                <w:bCs/>
                <w:color w:val="000000"/>
                <w:sz w:val="19"/>
                <w:szCs w:val="19"/>
              </w:rPr>
            </w:pPr>
            <w:r w:rsidRPr="003A470C">
              <w:rPr>
                <w:b/>
                <w:bCs/>
                <w:color w:val="000000"/>
                <w:sz w:val="19"/>
                <w:szCs w:val="19"/>
              </w:rPr>
              <w:t xml:space="preserve"> Program očuvanja kulturne baštine </w:t>
            </w:r>
          </w:p>
        </w:tc>
        <w:tc>
          <w:tcPr>
            <w:tcW w:w="1564" w:type="dxa"/>
            <w:tcBorders>
              <w:top w:val="single" w:sz="4" w:space="0" w:color="auto"/>
              <w:left w:val="nil"/>
              <w:bottom w:val="single" w:sz="4" w:space="0" w:color="auto"/>
              <w:right w:val="single" w:sz="4" w:space="0" w:color="auto"/>
            </w:tcBorders>
            <w:shd w:val="clear" w:color="000000" w:fill="F4B084"/>
            <w:noWrap/>
            <w:vAlign w:val="center"/>
          </w:tcPr>
          <w:p w14:paraId="13AD3A58" w14:textId="77777777" w:rsidR="00872FB3" w:rsidRPr="003A470C" w:rsidRDefault="00872FB3" w:rsidP="00273EDC">
            <w:pPr>
              <w:jc w:val="right"/>
              <w:rPr>
                <w:b/>
                <w:bCs/>
                <w:color w:val="000000"/>
                <w:sz w:val="19"/>
                <w:szCs w:val="19"/>
              </w:rPr>
            </w:pPr>
            <w:r>
              <w:rPr>
                <w:b/>
                <w:bCs/>
                <w:color w:val="000000"/>
                <w:sz w:val="19"/>
                <w:szCs w:val="19"/>
              </w:rPr>
              <w:t>335.000,00</w:t>
            </w:r>
          </w:p>
        </w:tc>
        <w:tc>
          <w:tcPr>
            <w:tcW w:w="1422" w:type="dxa"/>
            <w:tcBorders>
              <w:top w:val="single" w:sz="4" w:space="0" w:color="auto"/>
              <w:left w:val="nil"/>
              <w:bottom w:val="single" w:sz="4" w:space="0" w:color="auto"/>
              <w:right w:val="single" w:sz="4" w:space="0" w:color="auto"/>
            </w:tcBorders>
            <w:shd w:val="clear" w:color="000000" w:fill="F4B084"/>
            <w:noWrap/>
            <w:vAlign w:val="center"/>
          </w:tcPr>
          <w:p w14:paraId="77A40F4B" w14:textId="77777777" w:rsidR="00872FB3" w:rsidRPr="003A470C" w:rsidRDefault="00872FB3" w:rsidP="00273EDC">
            <w:pPr>
              <w:jc w:val="right"/>
              <w:rPr>
                <w:b/>
                <w:bCs/>
                <w:color w:val="000000"/>
                <w:sz w:val="19"/>
                <w:szCs w:val="19"/>
              </w:rPr>
            </w:pPr>
            <w:r>
              <w:rPr>
                <w:b/>
                <w:bCs/>
                <w:color w:val="000000"/>
                <w:sz w:val="19"/>
                <w:szCs w:val="19"/>
              </w:rPr>
              <w:t>170.546,50</w:t>
            </w:r>
          </w:p>
        </w:tc>
        <w:tc>
          <w:tcPr>
            <w:tcW w:w="768" w:type="dxa"/>
            <w:tcBorders>
              <w:top w:val="single" w:sz="4" w:space="0" w:color="auto"/>
              <w:left w:val="nil"/>
              <w:bottom w:val="single" w:sz="4" w:space="0" w:color="auto"/>
              <w:right w:val="single" w:sz="4" w:space="0" w:color="auto"/>
            </w:tcBorders>
            <w:shd w:val="clear" w:color="000000" w:fill="F4B084"/>
            <w:noWrap/>
            <w:vAlign w:val="center"/>
          </w:tcPr>
          <w:p w14:paraId="6BEB9B77" w14:textId="77777777" w:rsidR="00872FB3" w:rsidRPr="003A470C" w:rsidRDefault="00872FB3" w:rsidP="00273EDC">
            <w:pPr>
              <w:jc w:val="right"/>
              <w:rPr>
                <w:b/>
                <w:bCs/>
                <w:color w:val="000000"/>
                <w:sz w:val="19"/>
                <w:szCs w:val="19"/>
              </w:rPr>
            </w:pPr>
            <w:r>
              <w:rPr>
                <w:b/>
                <w:bCs/>
                <w:color w:val="000000"/>
                <w:sz w:val="19"/>
                <w:szCs w:val="19"/>
              </w:rPr>
              <w:t>50,9</w:t>
            </w:r>
          </w:p>
        </w:tc>
      </w:tr>
      <w:tr w:rsidR="00872FB3" w:rsidRPr="003A470C" w14:paraId="0FA9DA70"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5AF30CBA"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393C16D5" w14:textId="77777777" w:rsidR="00872FB3" w:rsidRPr="003A470C" w:rsidRDefault="00872FB3" w:rsidP="00273EDC">
            <w:pPr>
              <w:rPr>
                <w:color w:val="000000"/>
                <w:sz w:val="19"/>
                <w:szCs w:val="19"/>
              </w:rPr>
            </w:pPr>
            <w:r w:rsidRPr="003A470C">
              <w:rPr>
                <w:color w:val="000000"/>
                <w:sz w:val="19"/>
                <w:szCs w:val="19"/>
              </w:rPr>
              <w:t>A1022 01</w:t>
            </w:r>
          </w:p>
        </w:tc>
        <w:tc>
          <w:tcPr>
            <w:tcW w:w="4836" w:type="dxa"/>
            <w:tcBorders>
              <w:top w:val="nil"/>
              <w:left w:val="nil"/>
              <w:bottom w:val="single" w:sz="4" w:space="0" w:color="auto"/>
              <w:right w:val="single" w:sz="4" w:space="0" w:color="auto"/>
            </w:tcBorders>
            <w:shd w:val="clear" w:color="auto" w:fill="auto"/>
            <w:vAlign w:val="center"/>
            <w:hideMark/>
          </w:tcPr>
          <w:p w14:paraId="5144CC5C" w14:textId="77777777" w:rsidR="00872FB3" w:rsidRPr="003A470C" w:rsidRDefault="00872FB3" w:rsidP="00273EDC">
            <w:pPr>
              <w:rPr>
                <w:color w:val="000000"/>
                <w:sz w:val="19"/>
                <w:szCs w:val="19"/>
              </w:rPr>
            </w:pPr>
            <w:r w:rsidRPr="003A470C">
              <w:rPr>
                <w:color w:val="000000"/>
                <w:sz w:val="19"/>
                <w:szCs w:val="19"/>
              </w:rPr>
              <w:t xml:space="preserve">Centar za posjetitelje </w:t>
            </w:r>
          </w:p>
        </w:tc>
        <w:tc>
          <w:tcPr>
            <w:tcW w:w="1564" w:type="dxa"/>
            <w:tcBorders>
              <w:top w:val="nil"/>
              <w:left w:val="nil"/>
              <w:bottom w:val="single" w:sz="4" w:space="0" w:color="auto"/>
              <w:right w:val="single" w:sz="4" w:space="0" w:color="auto"/>
            </w:tcBorders>
            <w:shd w:val="clear" w:color="auto" w:fill="auto"/>
            <w:noWrap/>
            <w:vAlign w:val="center"/>
          </w:tcPr>
          <w:p w14:paraId="5760BD3D" w14:textId="77777777" w:rsidR="00872FB3" w:rsidRPr="003A470C" w:rsidRDefault="00872FB3" w:rsidP="00273EDC">
            <w:pPr>
              <w:jc w:val="right"/>
              <w:rPr>
                <w:color w:val="000000"/>
                <w:sz w:val="19"/>
                <w:szCs w:val="19"/>
              </w:rPr>
            </w:pPr>
            <w:r>
              <w:rPr>
                <w:color w:val="000000"/>
                <w:sz w:val="19"/>
                <w:szCs w:val="19"/>
              </w:rPr>
              <w:t>50.000,00</w:t>
            </w:r>
          </w:p>
        </w:tc>
        <w:tc>
          <w:tcPr>
            <w:tcW w:w="1422" w:type="dxa"/>
            <w:tcBorders>
              <w:top w:val="nil"/>
              <w:left w:val="nil"/>
              <w:bottom w:val="single" w:sz="4" w:space="0" w:color="auto"/>
              <w:right w:val="single" w:sz="4" w:space="0" w:color="auto"/>
            </w:tcBorders>
            <w:shd w:val="clear" w:color="auto" w:fill="auto"/>
            <w:noWrap/>
            <w:vAlign w:val="center"/>
          </w:tcPr>
          <w:p w14:paraId="3548A281" w14:textId="77777777" w:rsidR="00872FB3" w:rsidRPr="003A470C" w:rsidRDefault="00872FB3" w:rsidP="00273EDC">
            <w:pPr>
              <w:jc w:val="right"/>
              <w:rPr>
                <w:color w:val="000000"/>
                <w:sz w:val="19"/>
                <w:szCs w:val="19"/>
              </w:rPr>
            </w:pPr>
            <w:r>
              <w:rPr>
                <w:color w:val="000000"/>
                <w:sz w:val="19"/>
                <w:szCs w:val="19"/>
              </w:rPr>
              <w:t>0,00</w:t>
            </w:r>
          </w:p>
        </w:tc>
        <w:tc>
          <w:tcPr>
            <w:tcW w:w="768" w:type="dxa"/>
            <w:tcBorders>
              <w:top w:val="nil"/>
              <w:left w:val="nil"/>
              <w:bottom w:val="single" w:sz="4" w:space="0" w:color="auto"/>
              <w:right w:val="single" w:sz="4" w:space="0" w:color="auto"/>
            </w:tcBorders>
            <w:shd w:val="clear" w:color="auto" w:fill="auto"/>
            <w:noWrap/>
            <w:vAlign w:val="center"/>
          </w:tcPr>
          <w:p w14:paraId="3E8F046F" w14:textId="77777777" w:rsidR="00872FB3" w:rsidRPr="003A470C" w:rsidRDefault="00872FB3" w:rsidP="00273EDC">
            <w:pPr>
              <w:jc w:val="right"/>
              <w:rPr>
                <w:color w:val="000000"/>
                <w:sz w:val="19"/>
                <w:szCs w:val="19"/>
              </w:rPr>
            </w:pPr>
            <w:r>
              <w:rPr>
                <w:color w:val="000000"/>
                <w:sz w:val="19"/>
                <w:szCs w:val="19"/>
              </w:rPr>
              <w:t>0,0</w:t>
            </w:r>
          </w:p>
        </w:tc>
      </w:tr>
      <w:tr w:rsidR="00872FB3" w:rsidRPr="003A470C" w14:paraId="4FC02166"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022DB270"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2E232B8F" w14:textId="77777777" w:rsidR="00872FB3" w:rsidRPr="003A470C" w:rsidRDefault="00872FB3" w:rsidP="00273EDC">
            <w:pPr>
              <w:rPr>
                <w:color w:val="000000"/>
                <w:sz w:val="19"/>
                <w:szCs w:val="19"/>
              </w:rPr>
            </w:pPr>
            <w:r w:rsidRPr="003A470C">
              <w:rPr>
                <w:color w:val="000000"/>
                <w:sz w:val="19"/>
                <w:szCs w:val="19"/>
              </w:rPr>
              <w:t>A1022 02</w:t>
            </w:r>
          </w:p>
        </w:tc>
        <w:tc>
          <w:tcPr>
            <w:tcW w:w="4836" w:type="dxa"/>
            <w:tcBorders>
              <w:top w:val="nil"/>
              <w:left w:val="nil"/>
              <w:bottom w:val="single" w:sz="4" w:space="0" w:color="auto"/>
              <w:right w:val="single" w:sz="4" w:space="0" w:color="auto"/>
            </w:tcBorders>
            <w:shd w:val="clear" w:color="auto" w:fill="auto"/>
            <w:vAlign w:val="center"/>
            <w:hideMark/>
          </w:tcPr>
          <w:p w14:paraId="164AE1A0" w14:textId="77777777" w:rsidR="00872FB3" w:rsidRPr="003A470C" w:rsidRDefault="00872FB3" w:rsidP="00273EDC">
            <w:pPr>
              <w:rPr>
                <w:color w:val="000000"/>
                <w:sz w:val="19"/>
                <w:szCs w:val="19"/>
              </w:rPr>
            </w:pPr>
            <w:r w:rsidRPr="003A470C">
              <w:rPr>
                <w:color w:val="000000"/>
                <w:sz w:val="19"/>
                <w:szCs w:val="19"/>
              </w:rPr>
              <w:t xml:space="preserve">Promocija kulturne baštine </w:t>
            </w:r>
          </w:p>
        </w:tc>
        <w:tc>
          <w:tcPr>
            <w:tcW w:w="1564" w:type="dxa"/>
            <w:tcBorders>
              <w:top w:val="nil"/>
              <w:left w:val="nil"/>
              <w:bottom w:val="single" w:sz="4" w:space="0" w:color="auto"/>
              <w:right w:val="single" w:sz="4" w:space="0" w:color="auto"/>
            </w:tcBorders>
            <w:shd w:val="clear" w:color="auto" w:fill="auto"/>
            <w:noWrap/>
            <w:vAlign w:val="center"/>
          </w:tcPr>
          <w:p w14:paraId="51BE64FB" w14:textId="77777777" w:rsidR="00872FB3" w:rsidRPr="003A470C" w:rsidRDefault="00872FB3" w:rsidP="00273EDC">
            <w:pPr>
              <w:jc w:val="right"/>
              <w:rPr>
                <w:color w:val="000000"/>
                <w:sz w:val="19"/>
                <w:szCs w:val="19"/>
              </w:rPr>
            </w:pPr>
            <w:r>
              <w:rPr>
                <w:color w:val="000000"/>
                <w:sz w:val="19"/>
                <w:szCs w:val="19"/>
              </w:rPr>
              <w:t>125.000,00</w:t>
            </w:r>
          </w:p>
        </w:tc>
        <w:tc>
          <w:tcPr>
            <w:tcW w:w="1422" w:type="dxa"/>
            <w:tcBorders>
              <w:top w:val="nil"/>
              <w:left w:val="nil"/>
              <w:bottom w:val="single" w:sz="4" w:space="0" w:color="auto"/>
              <w:right w:val="single" w:sz="4" w:space="0" w:color="auto"/>
            </w:tcBorders>
            <w:shd w:val="clear" w:color="auto" w:fill="auto"/>
            <w:noWrap/>
            <w:vAlign w:val="center"/>
          </w:tcPr>
          <w:p w14:paraId="1034D152" w14:textId="77777777" w:rsidR="00872FB3" w:rsidRPr="003A470C" w:rsidRDefault="00872FB3" w:rsidP="00273EDC">
            <w:pPr>
              <w:jc w:val="right"/>
              <w:rPr>
                <w:color w:val="000000"/>
                <w:sz w:val="19"/>
                <w:szCs w:val="19"/>
              </w:rPr>
            </w:pPr>
            <w:r>
              <w:rPr>
                <w:color w:val="000000"/>
                <w:sz w:val="19"/>
                <w:szCs w:val="19"/>
              </w:rPr>
              <w:t>65.589,00</w:t>
            </w:r>
          </w:p>
        </w:tc>
        <w:tc>
          <w:tcPr>
            <w:tcW w:w="768" w:type="dxa"/>
            <w:tcBorders>
              <w:top w:val="nil"/>
              <w:left w:val="nil"/>
              <w:bottom w:val="single" w:sz="4" w:space="0" w:color="auto"/>
              <w:right w:val="single" w:sz="4" w:space="0" w:color="auto"/>
            </w:tcBorders>
            <w:shd w:val="clear" w:color="auto" w:fill="auto"/>
            <w:noWrap/>
            <w:vAlign w:val="center"/>
          </w:tcPr>
          <w:p w14:paraId="554EEBFD" w14:textId="77777777" w:rsidR="00872FB3" w:rsidRPr="003A470C" w:rsidRDefault="00872FB3" w:rsidP="00273EDC">
            <w:pPr>
              <w:jc w:val="right"/>
              <w:rPr>
                <w:color w:val="000000"/>
                <w:sz w:val="19"/>
                <w:szCs w:val="19"/>
              </w:rPr>
            </w:pPr>
            <w:r>
              <w:rPr>
                <w:color w:val="000000"/>
                <w:sz w:val="19"/>
                <w:szCs w:val="19"/>
              </w:rPr>
              <w:t>52,5</w:t>
            </w:r>
          </w:p>
        </w:tc>
      </w:tr>
      <w:tr w:rsidR="00872FB3" w:rsidRPr="003A470C" w14:paraId="08521E8B"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18CE33C1"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39A42398" w14:textId="77777777" w:rsidR="00872FB3" w:rsidRPr="003A470C" w:rsidRDefault="00872FB3" w:rsidP="00273EDC">
            <w:pPr>
              <w:rPr>
                <w:color w:val="000000"/>
                <w:sz w:val="19"/>
                <w:szCs w:val="19"/>
              </w:rPr>
            </w:pPr>
            <w:r w:rsidRPr="003A470C">
              <w:rPr>
                <w:color w:val="000000"/>
                <w:sz w:val="19"/>
                <w:szCs w:val="19"/>
              </w:rPr>
              <w:t>A1022 03</w:t>
            </w:r>
          </w:p>
        </w:tc>
        <w:tc>
          <w:tcPr>
            <w:tcW w:w="4836" w:type="dxa"/>
            <w:tcBorders>
              <w:top w:val="nil"/>
              <w:left w:val="nil"/>
              <w:bottom w:val="single" w:sz="4" w:space="0" w:color="auto"/>
              <w:right w:val="single" w:sz="4" w:space="0" w:color="auto"/>
            </w:tcBorders>
            <w:shd w:val="clear" w:color="auto" w:fill="auto"/>
            <w:vAlign w:val="center"/>
            <w:hideMark/>
          </w:tcPr>
          <w:p w14:paraId="68F645B3" w14:textId="77777777" w:rsidR="00872FB3" w:rsidRPr="003A470C" w:rsidRDefault="00872FB3" w:rsidP="00273EDC">
            <w:pPr>
              <w:rPr>
                <w:color w:val="000000"/>
                <w:sz w:val="19"/>
                <w:szCs w:val="19"/>
              </w:rPr>
            </w:pPr>
            <w:r w:rsidRPr="003A470C">
              <w:rPr>
                <w:color w:val="000000"/>
                <w:sz w:val="19"/>
                <w:szCs w:val="19"/>
              </w:rPr>
              <w:t xml:space="preserve">Sufinanciranje razvoja lepoglavske čipke </w:t>
            </w:r>
          </w:p>
        </w:tc>
        <w:tc>
          <w:tcPr>
            <w:tcW w:w="1564" w:type="dxa"/>
            <w:tcBorders>
              <w:top w:val="nil"/>
              <w:left w:val="nil"/>
              <w:bottom w:val="single" w:sz="4" w:space="0" w:color="auto"/>
              <w:right w:val="single" w:sz="4" w:space="0" w:color="auto"/>
            </w:tcBorders>
            <w:shd w:val="clear" w:color="auto" w:fill="auto"/>
            <w:noWrap/>
            <w:vAlign w:val="center"/>
          </w:tcPr>
          <w:p w14:paraId="4ADCC8CE" w14:textId="77777777" w:rsidR="00872FB3" w:rsidRPr="003A470C" w:rsidRDefault="00872FB3" w:rsidP="00273EDC">
            <w:pPr>
              <w:jc w:val="right"/>
              <w:rPr>
                <w:color w:val="000000"/>
                <w:sz w:val="19"/>
                <w:szCs w:val="19"/>
              </w:rPr>
            </w:pPr>
            <w:r>
              <w:rPr>
                <w:color w:val="000000"/>
                <w:sz w:val="19"/>
                <w:szCs w:val="19"/>
              </w:rPr>
              <w:t>50.000,00</w:t>
            </w:r>
          </w:p>
        </w:tc>
        <w:tc>
          <w:tcPr>
            <w:tcW w:w="1422" w:type="dxa"/>
            <w:tcBorders>
              <w:top w:val="nil"/>
              <w:left w:val="nil"/>
              <w:bottom w:val="single" w:sz="4" w:space="0" w:color="auto"/>
              <w:right w:val="single" w:sz="4" w:space="0" w:color="auto"/>
            </w:tcBorders>
            <w:shd w:val="clear" w:color="auto" w:fill="auto"/>
            <w:noWrap/>
            <w:vAlign w:val="center"/>
          </w:tcPr>
          <w:p w14:paraId="13106C71" w14:textId="77777777" w:rsidR="00872FB3" w:rsidRPr="003A470C" w:rsidRDefault="00872FB3" w:rsidP="00273EDC">
            <w:pPr>
              <w:jc w:val="right"/>
              <w:rPr>
                <w:color w:val="000000"/>
                <w:sz w:val="19"/>
                <w:szCs w:val="19"/>
              </w:rPr>
            </w:pPr>
            <w:r>
              <w:rPr>
                <w:color w:val="000000"/>
                <w:sz w:val="19"/>
                <w:szCs w:val="19"/>
              </w:rPr>
              <w:t>957,50</w:t>
            </w:r>
          </w:p>
        </w:tc>
        <w:tc>
          <w:tcPr>
            <w:tcW w:w="768" w:type="dxa"/>
            <w:tcBorders>
              <w:top w:val="nil"/>
              <w:left w:val="nil"/>
              <w:bottom w:val="single" w:sz="4" w:space="0" w:color="auto"/>
              <w:right w:val="single" w:sz="4" w:space="0" w:color="auto"/>
            </w:tcBorders>
            <w:shd w:val="clear" w:color="auto" w:fill="auto"/>
            <w:noWrap/>
            <w:vAlign w:val="center"/>
          </w:tcPr>
          <w:p w14:paraId="781CEA36" w14:textId="77777777" w:rsidR="00872FB3" w:rsidRPr="003A470C" w:rsidRDefault="00872FB3" w:rsidP="00273EDC">
            <w:pPr>
              <w:jc w:val="right"/>
              <w:rPr>
                <w:color w:val="000000"/>
                <w:sz w:val="19"/>
                <w:szCs w:val="19"/>
              </w:rPr>
            </w:pPr>
            <w:r>
              <w:rPr>
                <w:color w:val="000000"/>
                <w:sz w:val="19"/>
                <w:szCs w:val="19"/>
              </w:rPr>
              <w:t>1,9</w:t>
            </w:r>
          </w:p>
        </w:tc>
      </w:tr>
      <w:tr w:rsidR="00872FB3" w:rsidRPr="003A470C" w14:paraId="4A3EC210"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516A76F6"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7C62AB9B" w14:textId="77777777" w:rsidR="00872FB3" w:rsidRPr="003A470C" w:rsidRDefault="00872FB3" w:rsidP="00273EDC">
            <w:pPr>
              <w:rPr>
                <w:color w:val="000000"/>
                <w:sz w:val="19"/>
                <w:szCs w:val="19"/>
              </w:rPr>
            </w:pPr>
            <w:r w:rsidRPr="003A470C">
              <w:rPr>
                <w:color w:val="000000"/>
                <w:sz w:val="19"/>
                <w:szCs w:val="19"/>
              </w:rPr>
              <w:t>A1022 04</w:t>
            </w:r>
          </w:p>
        </w:tc>
        <w:tc>
          <w:tcPr>
            <w:tcW w:w="4836" w:type="dxa"/>
            <w:tcBorders>
              <w:top w:val="nil"/>
              <w:left w:val="nil"/>
              <w:bottom w:val="single" w:sz="4" w:space="0" w:color="auto"/>
              <w:right w:val="single" w:sz="4" w:space="0" w:color="auto"/>
            </w:tcBorders>
            <w:shd w:val="clear" w:color="auto" w:fill="auto"/>
            <w:vAlign w:val="center"/>
            <w:hideMark/>
          </w:tcPr>
          <w:p w14:paraId="705E5D41" w14:textId="77777777" w:rsidR="00872FB3" w:rsidRPr="003A470C" w:rsidRDefault="00872FB3" w:rsidP="00273EDC">
            <w:pPr>
              <w:rPr>
                <w:color w:val="000000"/>
                <w:sz w:val="19"/>
                <w:szCs w:val="19"/>
              </w:rPr>
            </w:pPr>
            <w:r w:rsidRPr="003A470C">
              <w:rPr>
                <w:color w:val="000000"/>
                <w:sz w:val="19"/>
                <w:szCs w:val="19"/>
              </w:rPr>
              <w:t xml:space="preserve">Potpore za izdavačke aktivnosti </w:t>
            </w:r>
          </w:p>
        </w:tc>
        <w:tc>
          <w:tcPr>
            <w:tcW w:w="1564" w:type="dxa"/>
            <w:tcBorders>
              <w:top w:val="nil"/>
              <w:left w:val="nil"/>
              <w:bottom w:val="single" w:sz="4" w:space="0" w:color="auto"/>
              <w:right w:val="single" w:sz="4" w:space="0" w:color="auto"/>
            </w:tcBorders>
            <w:shd w:val="clear" w:color="auto" w:fill="auto"/>
            <w:noWrap/>
            <w:vAlign w:val="center"/>
          </w:tcPr>
          <w:p w14:paraId="6F2C81DE" w14:textId="77777777" w:rsidR="00872FB3" w:rsidRPr="003A470C" w:rsidRDefault="00872FB3" w:rsidP="00273EDC">
            <w:pPr>
              <w:jc w:val="right"/>
              <w:rPr>
                <w:color w:val="000000"/>
                <w:sz w:val="19"/>
                <w:szCs w:val="19"/>
              </w:rPr>
            </w:pPr>
            <w:r>
              <w:rPr>
                <w:color w:val="000000"/>
                <w:sz w:val="19"/>
                <w:szCs w:val="19"/>
              </w:rPr>
              <w:t>10.000,00</w:t>
            </w:r>
          </w:p>
        </w:tc>
        <w:tc>
          <w:tcPr>
            <w:tcW w:w="1422" w:type="dxa"/>
            <w:tcBorders>
              <w:top w:val="nil"/>
              <w:left w:val="nil"/>
              <w:bottom w:val="single" w:sz="4" w:space="0" w:color="auto"/>
              <w:right w:val="single" w:sz="4" w:space="0" w:color="auto"/>
            </w:tcBorders>
            <w:shd w:val="clear" w:color="auto" w:fill="auto"/>
            <w:noWrap/>
            <w:vAlign w:val="center"/>
          </w:tcPr>
          <w:p w14:paraId="197F1A36" w14:textId="77777777" w:rsidR="00872FB3" w:rsidRPr="003A470C" w:rsidRDefault="00872FB3" w:rsidP="00273EDC">
            <w:pPr>
              <w:jc w:val="right"/>
              <w:rPr>
                <w:color w:val="000000"/>
                <w:sz w:val="19"/>
                <w:szCs w:val="19"/>
              </w:rPr>
            </w:pPr>
            <w:r>
              <w:rPr>
                <w:color w:val="000000"/>
                <w:sz w:val="19"/>
                <w:szCs w:val="19"/>
              </w:rPr>
              <w:t>4.000,00</w:t>
            </w:r>
          </w:p>
        </w:tc>
        <w:tc>
          <w:tcPr>
            <w:tcW w:w="768" w:type="dxa"/>
            <w:tcBorders>
              <w:top w:val="nil"/>
              <w:left w:val="nil"/>
              <w:bottom w:val="single" w:sz="4" w:space="0" w:color="auto"/>
              <w:right w:val="single" w:sz="4" w:space="0" w:color="auto"/>
            </w:tcBorders>
            <w:shd w:val="clear" w:color="auto" w:fill="auto"/>
            <w:noWrap/>
            <w:vAlign w:val="center"/>
          </w:tcPr>
          <w:p w14:paraId="3C1D4722" w14:textId="77777777" w:rsidR="00872FB3" w:rsidRPr="003A470C" w:rsidRDefault="00872FB3" w:rsidP="00273EDC">
            <w:pPr>
              <w:jc w:val="right"/>
              <w:rPr>
                <w:color w:val="000000"/>
                <w:sz w:val="19"/>
                <w:szCs w:val="19"/>
              </w:rPr>
            </w:pPr>
            <w:r>
              <w:rPr>
                <w:color w:val="000000"/>
                <w:sz w:val="19"/>
                <w:szCs w:val="19"/>
              </w:rPr>
              <w:t>40,0</w:t>
            </w:r>
          </w:p>
        </w:tc>
      </w:tr>
      <w:tr w:rsidR="00872FB3" w:rsidRPr="003A470C" w14:paraId="4DF2C4EE"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64A7AA11"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0F34283E" w14:textId="77777777" w:rsidR="00872FB3" w:rsidRPr="003A470C" w:rsidRDefault="00872FB3" w:rsidP="00273EDC">
            <w:pPr>
              <w:rPr>
                <w:color w:val="000000"/>
                <w:sz w:val="19"/>
                <w:szCs w:val="19"/>
              </w:rPr>
            </w:pPr>
            <w:r w:rsidRPr="003A470C">
              <w:rPr>
                <w:color w:val="000000"/>
                <w:sz w:val="19"/>
                <w:szCs w:val="19"/>
              </w:rPr>
              <w:t>A1022 05</w:t>
            </w:r>
          </w:p>
        </w:tc>
        <w:tc>
          <w:tcPr>
            <w:tcW w:w="4836" w:type="dxa"/>
            <w:tcBorders>
              <w:top w:val="nil"/>
              <w:left w:val="nil"/>
              <w:bottom w:val="single" w:sz="4" w:space="0" w:color="auto"/>
              <w:right w:val="single" w:sz="4" w:space="0" w:color="auto"/>
            </w:tcBorders>
            <w:shd w:val="clear" w:color="auto" w:fill="auto"/>
            <w:vAlign w:val="center"/>
            <w:hideMark/>
          </w:tcPr>
          <w:p w14:paraId="5EF892BC" w14:textId="77777777" w:rsidR="00872FB3" w:rsidRPr="003A470C" w:rsidRDefault="00872FB3" w:rsidP="00273EDC">
            <w:pPr>
              <w:rPr>
                <w:color w:val="000000"/>
                <w:sz w:val="19"/>
                <w:szCs w:val="19"/>
              </w:rPr>
            </w:pPr>
            <w:r w:rsidRPr="003A470C">
              <w:rPr>
                <w:color w:val="000000"/>
                <w:sz w:val="19"/>
                <w:szCs w:val="19"/>
              </w:rPr>
              <w:t xml:space="preserve">Sufinanciranje vjerskih zajednica </w:t>
            </w:r>
          </w:p>
        </w:tc>
        <w:tc>
          <w:tcPr>
            <w:tcW w:w="1564" w:type="dxa"/>
            <w:tcBorders>
              <w:top w:val="nil"/>
              <w:left w:val="nil"/>
              <w:bottom w:val="single" w:sz="4" w:space="0" w:color="auto"/>
              <w:right w:val="single" w:sz="4" w:space="0" w:color="auto"/>
            </w:tcBorders>
            <w:shd w:val="clear" w:color="auto" w:fill="auto"/>
            <w:noWrap/>
            <w:vAlign w:val="center"/>
          </w:tcPr>
          <w:p w14:paraId="012229B1" w14:textId="77777777" w:rsidR="00872FB3" w:rsidRPr="003A470C" w:rsidRDefault="00872FB3" w:rsidP="00273EDC">
            <w:pPr>
              <w:jc w:val="right"/>
              <w:rPr>
                <w:color w:val="000000"/>
                <w:sz w:val="19"/>
                <w:szCs w:val="19"/>
              </w:rPr>
            </w:pPr>
            <w:r>
              <w:rPr>
                <w:color w:val="000000"/>
                <w:sz w:val="19"/>
                <w:szCs w:val="19"/>
              </w:rPr>
              <w:t>100.000,00</w:t>
            </w:r>
          </w:p>
        </w:tc>
        <w:tc>
          <w:tcPr>
            <w:tcW w:w="1422" w:type="dxa"/>
            <w:tcBorders>
              <w:top w:val="nil"/>
              <w:left w:val="nil"/>
              <w:bottom w:val="single" w:sz="4" w:space="0" w:color="auto"/>
              <w:right w:val="single" w:sz="4" w:space="0" w:color="auto"/>
            </w:tcBorders>
            <w:shd w:val="clear" w:color="auto" w:fill="auto"/>
            <w:noWrap/>
            <w:vAlign w:val="center"/>
          </w:tcPr>
          <w:p w14:paraId="16A6144A" w14:textId="77777777" w:rsidR="00872FB3" w:rsidRPr="003A470C" w:rsidRDefault="00872FB3" w:rsidP="00273EDC">
            <w:pPr>
              <w:jc w:val="right"/>
              <w:rPr>
                <w:color w:val="000000"/>
                <w:sz w:val="19"/>
                <w:szCs w:val="19"/>
              </w:rPr>
            </w:pPr>
            <w:r>
              <w:rPr>
                <w:color w:val="000000"/>
                <w:sz w:val="19"/>
                <w:szCs w:val="19"/>
              </w:rPr>
              <w:t>100.000,00</w:t>
            </w:r>
          </w:p>
        </w:tc>
        <w:tc>
          <w:tcPr>
            <w:tcW w:w="768" w:type="dxa"/>
            <w:tcBorders>
              <w:top w:val="nil"/>
              <w:left w:val="nil"/>
              <w:bottom w:val="single" w:sz="4" w:space="0" w:color="auto"/>
              <w:right w:val="single" w:sz="4" w:space="0" w:color="auto"/>
            </w:tcBorders>
            <w:shd w:val="clear" w:color="auto" w:fill="auto"/>
            <w:noWrap/>
            <w:vAlign w:val="center"/>
          </w:tcPr>
          <w:p w14:paraId="7C651C11" w14:textId="77777777" w:rsidR="00872FB3" w:rsidRPr="003A470C" w:rsidRDefault="00872FB3" w:rsidP="00273EDC">
            <w:pPr>
              <w:jc w:val="right"/>
              <w:rPr>
                <w:color w:val="000000"/>
                <w:sz w:val="19"/>
                <w:szCs w:val="19"/>
              </w:rPr>
            </w:pPr>
            <w:r>
              <w:rPr>
                <w:color w:val="000000"/>
                <w:sz w:val="19"/>
                <w:szCs w:val="19"/>
              </w:rPr>
              <w:t>100,0</w:t>
            </w:r>
          </w:p>
        </w:tc>
      </w:tr>
      <w:tr w:rsidR="00872FB3" w:rsidRPr="003A470C" w14:paraId="74A00136" w14:textId="77777777" w:rsidTr="00273EDC">
        <w:trPr>
          <w:trHeight w:val="255"/>
        </w:trPr>
        <w:tc>
          <w:tcPr>
            <w:tcW w:w="1565" w:type="dxa"/>
            <w:tcBorders>
              <w:top w:val="nil"/>
              <w:left w:val="single" w:sz="4" w:space="0" w:color="auto"/>
              <w:bottom w:val="single" w:sz="4" w:space="0" w:color="auto"/>
              <w:right w:val="single" w:sz="4" w:space="0" w:color="auto"/>
            </w:tcBorders>
            <w:shd w:val="clear" w:color="000000" w:fill="C6E0B4"/>
            <w:noWrap/>
            <w:vAlign w:val="center"/>
            <w:hideMark/>
          </w:tcPr>
          <w:p w14:paraId="7579AD5C" w14:textId="77777777" w:rsidR="00872FB3" w:rsidRPr="003A470C" w:rsidRDefault="00872FB3" w:rsidP="00273EDC">
            <w:pPr>
              <w:rPr>
                <w:b/>
                <w:bCs/>
                <w:color w:val="000000"/>
                <w:sz w:val="19"/>
                <w:szCs w:val="19"/>
              </w:rPr>
            </w:pPr>
            <w:r w:rsidRPr="003A470C">
              <w:rPr>
                <w:b/>
                <w:bCs/>
                <w:color w:val="000000"/>
                <w:sz w:val="19"/>
                <w:szCs w:val="19"/>
              </w:rPr>
              <w:t>GLAVA</w:t>
            </w:r>
          </w:p>
        </w:tc>
        <w:tc>
          <w:tcPr>
            <w:tcW w:w="996" w:type="dxa"/>
            <w:tcBorders>
              <w:top w:val="nil"/>
              <w:left w:val="nil"/>
              <w:bottom w:val="single" w:sz="4" w:space="0" w:color="auto"/>
              <w:right w:val="single" w:sz="4" w:space="0" w:color="auto"/>
            </w:tcBorders>
            <w:shd w:val="clear" w:color="000000" w:fill="C6E0B4"/>
            <w:noWrap/>
            <w:vAlign w:val="center"/>
            <w:hideMark/>
          </w:tcPr>
          <w:p w14:paraId="57FC8686" w14:textId="77777777" w:rsidR="00872FB3" w:rsidRPr="003A470C" w:rsidRDefault="00872FB3" w:rsidP="00273EDC">
            <w:pPr>
              <w:rPr>
                <w:b/>
                <w:bCs/>
                <w:color w:val="000000"/>
                <w:sz w:val="19"/>
                <w:szCs w:val="19"/>
              </w:rPr>
            </w:pPr>
            <w:r w:rsidRPr="003A470C">
              <w:rPr>
                <w:b/>
                <w:bCs/>
                <w:color w:val="000000"/>
                <w:sz w:val="19"/>
                <w:szCs w:val="19"/>
              </w:rPr>
              <w:t>004 03</w:t>
            </w:r>
          </w:p>
        </w:tc>
        <w:tc>
          <w:tcPr>
            <w:tcW w:w="4836" w:type="dxa"/>
            <w:tcBorders>
              <w:top w:val="nil"/>
              <w:left w:val="nil"/>
              <w:bottom w:val="single" w:sz="4" w:space="0" w:color="auto"/>
              <w:right w:val="single" w:sz="4" w:space="0" w:color="auto"/>
            </w:tcBorders>
            <w:shd w:val="clear" w:color="000000" w:fill="C6E0B4"/>
            <w:noWrap/>
            <w:vAlign w:val="center"/>
            <w:hideMark/>
          </w:tcPr>
          <w:p w14:paraId="0DC1B64C" w14:textId="77777777" w:rsidR="00872FB3" w:rsidRPr="003A470C" w:rsidRDefault="00872FB3" w:rsidP="00273EDC">
            <w:pPr>
              <w:rPr>
                <w:b/>
                <w:bCs/>
                <w:color w:val="000000"/>
                <w:sz w:val="19"/>
                <w:szCs w:val="19"/>
              </w:rPr>
            </w:pPr>
            <w:r w:rsidRPr="003A470C">
              <w:rPr>
                <w:b/>
                <w:bCs/>
                <w:color w:val="000000"/>
                <w:sz w:val="19"/>
                <w:szCs w:val="19"/>
              </w:rPr>
              <w:t xml:space="preserve">SPORT I REKREACIJA </w:t>
            </w:r>
          </w:p>
        </w:tc>
        <w:tc>
          <w:tcPr>
            <w:tcW w:w="1564" w:type="dxa"/>
            <w:tcBorders>
              <w:top w:val="nil"/>
              <w:left w:val="nil"/>
              <w:bottom w:val="single" w:sz="4" w:space="0" w:color="auto"/>
              <w:right w:val="single" w:sz="4" w:space="0" w:color="auto"/>
            </w:tcBorders>
            <w:shd w:val="clear" w:color="000000" w:fill="C6E0B4"/>
            <w:noWrap/>
            <w:vAlign w:val="center"/>
          </w:tcPr>
          <w:p w14:paraId="5B7B3F80" w14:textId="77777777" w:rsidR="00872FB3" w:rsidRPr="003A470C" w:rsidRDefault="00872FB3" w:rsidP="00273EDC">
            <w:pPr>
              <w:jc w:val="right"/>
              <w:rPr>
                <w:b/>
                <w:bCs/>
                <w:color w:val="000000"/>
                <w:sz w:val="19"/>
                <w:szCs w:val="19"/>
              </w:rPr>
            </w:pPr>
            <w:r>
              <w:rPr>
                <w:b/>
                <w:bCs/>
                <w:color w:val="000000"/>
                <w:sz w:val="19"/>
                <w:szCs w:val="19"/>
              </w:rPr>
              <w:t>2.730.000,00</w:t>
            </w:r>
          </w:p>
        </w:tc>
        <w:tc>
          <w:tcPr>
            <w:tcW w:w="1422" w:type="dxa"/>
            <w:tcBorders>
              <w:top w:val="nil"/>
              <w:left w:val="nil"/>
              <w:bottom w:val="single" w:sz="4" w:space="0" w:color="auto"/>
              <w:right w:val="single" w:sz="4" w:space="0" w:color="auto"/>
            </w:tcBorders>
            <w:shd w:val="clear" w:color="000000" w:fill="C6E0B4"/>
            <w:noWrap/>
            <w:vAlign w:val="center"/>
          </w:tcPr>
          <w:p w14:paraId="223FECB1" w14:textId="77777777" w:rsidR="00872FB3" w:rsidRPr="003A470C" w:rsidRDefault="00872FB3" w:rsidP="00273EDC">
            <w:pPr>
              <w:jc w:val="right"/>
              <w:rPr>
                <w:b/>
                <w:bCs/>
                <w:color w:val="000000"/>
                <w:sz w:val="19"/>
                <w:szCs w:val="19"/>
              </w:rPr>
            </w:pPr>
            <w:r>
              <w:rPr>
                <w:b/>
                <w:bCs/>
                <w:color w:val="000000"/>
                <w:sz w:val="19"/>
                <w:szCs w:val="19"/>
              </w:rPr>
              <w:t>634.741,26</w:t>
            </w:r>
          </w:p>
        </w:tc>
        <w:tc>
          <w:tcPr>
            <w:tcW w:w="768" w:type="dxa"/>
            <w:tcBorders>
              <w:top w:val="nil"/>
              <w:left w:val="nil"/>
              <w:bottom w:val="single" w:sz="4" w:space="0" w:color="auto"/>
              <w:right w:val="single" w:sz="4" w:space="0" w:color="auto"/>
            </w:tcBorders>
            <w:shd w:val="clear" w:color="000000" w:fill="C6E0B4"/>
            <w:noWrap/>
            <w:vAlign w:val="center"/>
          </w:tcPr>
          <w:p w14:paraId="0967F7F4" w14:textId="77777777" w:rsidR="00872FB3" w:rsidRPr="003A470C" w:rsidRDefault="00872FB3" w:rsidP="00273EDC">
            <w:pPr>
              <w:jc w:val="right"/>
              <w:rPr>
                <w:b/>
                <w:bCs/>
                <w:color w:val="000000"/>
                <w:sz w:val="19"/>
                <w:szCs w:val="19"/>
              </w:rPr>
            </w:pPr>
            <w:r>
              <w:rPr>
                <w:b/>
                <w:bCs/>
                <w:color w:val="000000"/>
                <w:sz w:val="19"/>
                <w:szCs w:val="19"/>
              </w:rPr>
              <w:t>23,3</w:t>
            </w:r>
          </w:p>
        </w:tc>
      </w:tr>
      <w:tr w:rsidR="00872FB3" w:rsidRPr="003A470C" w14:paraId="6E4DCC86" w14:textId="77777777" w:rsidTr="00273EDC">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395B6FF3" w14:textId="77777777" w:rsidR="00872FB3" w:rsidRPr="003A470C" w:rsidRDefault="00872FB3" w:rsidP="00273EDC">
            <w:pPr>
              <w:rPr>
                <w:color w:val="000000"/>
                <w:sz w:val="19"/>
                <w:szCs w:val="19"/>
              </w:rPr>
            </w:pPr>
            <w:r w:rsidRPr="003A470C">
              <w:rPr>
                <w:color w:val="000000"/>
                <w:sz w:val="19"/>
                <w:szCs w:val="19"/>
              </w:rPr>
              <w:t> </w:t>
            </w:r>
            <w:r w:rsidRPr="002C3EBF">
              <w:rPr>
                <w:b/>
                <w:color w:val="000000"/>
                <w:sz w:val="19"/>
                <w:szCs w:val="19"/>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03E29685" w14:textId="77777777" w:rsidR="00872FB3" w:rsidRPr="003A470C" w:rsidRDefault="00872FB3" w:rsidP="00273EDC">
            <w:pPr>
              <w:rPr>
                <w:b/>
                <w:bCs/>
                <w:color w:val="000000"/>
                <w:sz w:val="19"/>
                <w:szCs w:val="19"/>
              </w:rPr>
            </w:pPr>
            <w:r w:rsidRPr="003A470C">
              <w:rPr>
                <w:b/>
                <w:bCs/>
                <w:color w:val="000000"/>
                <w:sz w:val="19"/>
                <w:szCs w:val="19"/>
              </w:rPr>
              <w:t>1023</w:t>
            </w:r>
          </w:p>
        </w:tc>
        <w:tc>
          <w:tcPr>
            <w:tcW w:w="4836" w:type="dxa"/>
            <w:tcBorders>
              <w:top w:val="nil"/>
              <w:left w:val="nil"/>
              <w:bottom w:val="single" w:sz="4" w:space="0" w:color="auto"/>
              <w:right w:val="single" w:sz="4" w:space="0" w:color="auto"/>
            </w:tcBorders>
            <w:shd w:val="clear" w:color="000000" w:fill="F4B084"/>
            <w:vAlign w:val="center"/>
            <w:hideMark/>
          </w:tcPr>
          <w:p w14:paraId="26B52C9B" w14:textId="77777777" w:rsidR="00872FB3" w:rsidRPr="003A470C" w:rsidRDefault="00872FB3" w:rsidP="00273EDC">
            <w:pPr>
              <w:rPr>
                <w:b/>
                <w:bCs/>
                <w:color w:val="000000"/>
                <w:sz w:val="19"/>
                <w:szCs w:val="19"/>
              </w:rPr>
            </w:pPr>
            <w:r w:rsidRPr="003A470C">
              <w:rPr>
                <w:b/>
                <w:bCs/>
                <w:color w:val="000000"/>
                <w:sz w:val="19"/>
                <w:szCs w:val="19"/>
              </w:rPr>
              <w:t xml:space="preserve">Organizacija rekreacije i sportskih aktivnosti </w:t>
            </w:r>
          </w:p>
        </w:tc>
        <w:tc>
          <w:tcPr>
            <w:tcW w:w="1564" w:type="dxa"/>
            <w:tcBorders>
              <w:top w:val="nil"/>
              <w:left w:val="nil"/>
              <w:bottom w:val="single" w:sz="4" w:space="0" w:color="auto"/>
              <w:right w:val="single" w:sz="4" w:space="0" w:color="auto"/>
            </w:tcBorders>
            <w:shd w:val="clear" w:color="000000" w:fill="F4B084"/>
            <w:noWrap/>
            <w:vAlign w:val="center"/>
          </w:tcPr>
          <w:p w14:paraId="0F7D0A4E" w14:textId="77777777" w:rsidR="00872FB3" w:rsidRPr="003A470C" w:rsidRDefault="00872FB3" w:rsidP="00273EDC">
            <w:pPr>
              <w:jc w:val="right"/>
              <w:rPr>
                <w:b/>
                <w:bCs/>
                <w:color w:val="000000"/>
                <w:sz w:val="19"/>
                <w:szCs w:val="19"/>
              </w:rPr>
            </w:pPr>
            <w:r>
              <w:rPr>
                <w:b/>
                <w:bCs/>
                <w:color w:val="000000"/>
                <w:sz w:val="19"/>
                <w:szCs w:val="19"/>
              </w:rPr>
              <w:t>1.110.000,00</w:t>
            </w:r>
          </w:p>
        </w:tc>
        <w:tc>
          <w:tcPr>
            <w:tcW w:w="1422" w:type="dxa"/>
            <w:tcBorders>
              <w:top w:val="nil"/>
              <w:left w:val="nil"/>
              <w:bottom w:val="single" w:sz="4" w:space="0" w:color="auto"/>
              <w:right w:val="single" w:sz="4" w:space="0" w:color="auto"/>
            </w:tcBorders>
            <w:shd w:val="clear" w:color="000000" w:fill="F4B084"/>
            <w:noWrap/>
            <w:vAlign w:val="center"/>
          </w:tcPr>
          <w:p w14:paraId="4B011D90" w14:textId="77777777" w:rsidR="00872FB3" w:rsidRPr="003A470C" w:rsidRDefault="00872FB3" w:rsidP="00273EDC">
            <w:pPr>
              <w:jc w:val="right"/>
              <w:rPr>
                <w:b/>
                <w:bCs/>
                <w:color w:val="000000"/>
                <w:sz w:val="19"/>
                <w:szCs w:val="19"/>
              </w:rPr>
            </w:pPr>
            <w:r>
              <w:rPr>
                <w:b/>
                <w:bCs/>
                <w:color w:val="000000"/>
                <w:sz w:val="19"/>
                <w:szCs w:val="19"/>
              </w:rPr>
              <w:t>602.666,51</w:t>
            </w:r>
          </w:p>
        </w:tc>
        <w:tc>
          <w:tcPr>
            <w:tcW w:w="768" w:type="dxa"/>
            <w:tcBorders>
              <w:top w:val="nil"/>
              <w:left w:val="nil"/>
              <w:bottom w:val="single" w:sz="4" w:space="0" w:color="auto"/>
              <w:right w:val="single" w:sz="4" w:space="0" w:color="auto"/>
            </w:tcBorders>
            <w:shd w:val="clear" w:color="000000" w:fill="F4B084"/>
            <w:noWrap/>
            <w:vAlign w:val="center"/>
          </w:tcPr>
          <w:p w14:paraId="04D8053E" w14:textId="77777777" w:rsidR="00872FB3" w:rsidRPr="003A470C" w:rsidRDefault="00872FB3" w:rsidP="00273EDC">
            <w:pPr>
              <w:jc w:val="right"/>
              <w:rPr>
                <w:b/>
                <w:bCs/>
                <w:color w:val="000000"/>
                <w:sz w:val="19"/>
                <w:szCs w:val="19"/>
              </w:rPr>
            </w:pPr>
            <w:r>
              <w:rPr>
                <w:b/>
                <w:bCs/>
                <w:color w:val="000000"/>
                <w:sz w:val="19"/>
                <w:szCs w:val="19"/>
              </w:rPr>
              <w:t>54,3</w:t>
            </w:r>
          </w:p>
        </w:tc>
      </w:tr>
      <w:tr w:rsidR="00872FB3" w:rsidRPr="003A470C" w14:paraId="72DD6AAF"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9AC28F1"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1CAB6D8F" w14:textId="77777777" w:rsidR="00872FB3" w:rsidRPr="003A470C" w:rsidRDefault="00872FB3" w:rsidP="00273EDC">
            <w:pPr>
              <w:rPr>
                <w:color w:val="000000"/>
                <w:sz w:val="19"/>
                <w:szCs w:val="19"/>
              </w:rPr>
            </w:pPr>
            <w:r w:rsidRPr="003A470C">
              <w:rPr>
                <w:color w:val="000000"/>
                <w:sz w:val="19"/>
                <w:szCs w:val="19"/>
              </w:rPr>
              <w:t>A1023 01</w:t>
            </w:r>
          </w:p>
        </w:tc>
        <w:tc>
          <w:tcPr>
            <w:tcW w:w="4836" w:type="dxa"/>
            <w:tcBorders>
              <w:top w:val="nil"/>
              <w:left w:val="nil"/>
              <w:bottom w:val="single" w:sz="4" w:space="0" w:color="auto"/>
              <w:right w:val="single" w:sz="4" w:space="0" w:color="auto"/>
            </w:tcBorders>
            <w:shd w:val="clear" w:color="auto" w:fill="auto"/>
            <w:vAlign w:val="center"/>
            <w:hideMark/>
          </w:tcPr>
          <w:p w14:paraId="7796CFC7" w14:textId="77777777" w:rsidR="00872FB3" w:rsidRPr="003A470C" w:rsidRDefault="00872FB3" w:rsidP="00273EDC">
            <w:pPr>
              <w:rPr>
                <w:color w:val="000000"/>
                <w:sz w:val="19"/>
                <w:szCs w:val="19"/>
              </w:rPr>
            </w:pPr>
            <w:r w:rsidRPr="003A470C">
              <w:rPr>
                <w:color w:val="000000"/>
                <w:sz w:val="19"/>
                <w:szCs w:val="19"/>
              </w:rPr>
              <w:t xml:space="preserve">Sufinanciranje Zajednice sportskih udruga Grada Lepoglave </w:t>
            </w:r>
          </w:p>
        </w:tc>
        <w:tc>
          <w:tcPr>
            <w:tcW w:w="1564" w:type="dxa"/>
            <w:tcBorders>
              <w:top w:val="nil"/>
              <w:left w:val="nil"/>
              <w:bottom w:val="single" w:sz="4" w:space="0" w:color="auto"/>
              <w:right w:val="single" w:sz="4" w:space="0" w:color="auto"/>
            </w:tcBorders>
            <w:shd w:val="clear" w:color="auto" w:fill="auto"/>
            <w:noWrap/>
            <w:vAlign w:val="center"/>
          </w:tcPr>
          <w:p w14:paraId="6FADF469" w14:textId="77777777" w:rsidR="00872FB3" w:rsidRPr="003A470C" w:rsidRDefault="00872FB3" w:rsidP="00273EDC">
            <w:pPr>
              <w:jc w:val="right"/>
              <w:rPr>
                <w:color w:val="000000"/>
                <w:sz w:val="19"/>
                <w:szCs w:val="19"/>
              </w:rPr>
            </w:pPr>
            <w:r>
              <w:rPr>
                <w:color w:val="000000"/>
                <w:sz w:val="19"/>
                <w:szCs w:val="19"/>
              </w:rPr>
              <w:t>910.000,00</w:t>
            </w:r>
          </w:p>
        </w:tc>
        <w:tc>
          <w:tcPr>
            <w:tcW w:w="1422" w:type="dxa"/>
            <w:tcBorders>
              <w:top w:val="nil"/>
              <w:left w:val="nil"/>
              <w:bottom w:val="single" w:sz="4" w:space="0" w:color="auto"/>
              <w:right w:val="single" w:sz="4" w:space="0" w:color="auto"/>
            </w:tcBorders>
            <w:shd w:val="clear" w:color="auto" w:fill="auto"/>
            <w:noWrap/>
            <w:vAlign w:val="center"/>
          </w:tcPr>
          <w:p w14:paraId="7F86485E" w14:textId="77777777" w:rsidR="00872FB3" w:rsidRPr="003A470C" w:rsidRDefault="00872FB3" w:rsidP="00273EDC">
            <w:pPr>
              <w:jc w:val="right"/>
              <w:rPr>
                <w:color w:val="000000"/>
                <w:sz w:val="19"/>
                <w:szCs w:val="19"/>
              </w:rPr>
            </w:pPr>
            <w:r>
              <w:rPr>
                <w:color w:val="000000"/>
                <w:sz w:val="19"/>
                <w:szCs w:val="19"/>
              </w:rPr>
              <w:t>523.489,51</w:t>
            </w:r>
          </w:p>
        </w:tc>
        <w:tc>
          <w:tcPr>
            <w:tcW w:w="768" w:type="dxa"/>
            <w:tcBorders>
              <w:top w:val="nil"/>
              <w:left w:val="nil"/>
              <w:bottom w:val="single" w:sz="4" w:space="0" w:color="auto"/>
              <w:right w:val="single" w:sz="4" w:space="0" w:color="auto"/>
            </w:tcBorders>
            <w:shd w:val="clear" w:color="auto" w:fill="auto"/>
            <w:noWrap/>
            <w:vAlign w:val="center"/>
          </w:tcPr>
          <w:p w14:paraId="5D933176" w14:textId="77777777" w:rsidR="00872FB3" w:rsidRPr="003A470C" w:rsidRDefault="00872FB3" w:rsidP="00273EDC">
            <w:pPr>
              <w:jc w:val="right"/>
              <w:rPr>
                <w:color w:val="000000"/>
                <w:sz w:val="19"/>
                <w:szCs w:val="19"/>
              </w:rPr>
            </w:pPr>
            <w:r>
              <w:rPr>
                <w:color w:val="000000"/>
                <w:sz w:val="19"/>
                <w:szCs w:val="19"/>
              </w:rPr>
              <w:t>57,5</w:t>
            </w:r>
          </w:p>
        </w:tc>
      </w:tr>
      <w:tr w:rsidR="00872FB3" w:rsidRPr="003A470C" w14:paraId="14FCB88A"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tcPr>
          <w:p w14:paraId="3352AE37" w14:textId="77777777" w:rsidR="00872FB3" w:rsidRPr="0038257D" w:rsidRDefault="00872FB3" w:rsidP="00273EDC">
            <w:pPr>
              <w:rPr>
                <w:color w:val="000000"/>
                <w:sz w:val="19"/>
                <w:szCs w:val="19"/>
              </w:rPr>
            </w:pPr>
            <w:r w:rsidRPr="0038257D">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tcPr>
          <w:p w14:paraId="05F24A87" w14:textId="77777777" w:rsidR="00872FB3" w:rsidRPr="0038257D" w:rsidRDefault="00872FB3" w:rsidP="00273EDC">
            <w:pPr>
              <w:rPr>
                <w:color w:val="000000"/>
                <w:sz w:val="19"/>
                <w:szCs w:val="19"/>
              </w:rPr>
            </w:pPr>
            <w:r w:rsidRPr="0038257D">
              <w:rPr>
                <w:color w:val="000000"/>
                <w:sz w:val="19"/>
                <w:szCs w:val="19"/>
              </w:rPr>
              <w:t>A1023 02</w:t>
            </w:r>
          </w:p>
        </w:tc>
        <w:tc>
          <w:tcPr>
            <w:tcW w:w="4836" w:type="dxa"/>
            <w:tcBorders>
              <w:top w:val="nil"/>
              <w:left w:val="nil"/>
              <w:bottom w:val="single" w:sz="4" w:space="0" w:color="auto"/>
              <w:right w:val="single" w:sz="4" w:space="0" w:color="auto"/>
            </w:tcBorders>
            <w:shd w:val="clear" w:color="auto" w:fill="auto"/>
          </w:tcPr>
          <w:p w14:paraId="3B21C8A7" w14:textId="77777777" w:rsidR="00872FB3" w:rsidRPr="0038257D" w:rsidRDefault="00872FB3" w:rsidP="00273EDC">
            <w:pPr>
              <w:rPr>
                <w:color w:val="000000"/>
                <w:sz w:val="19"/>
                <w:szCs w:val="19"/>
              </w:rPr>
            </w:pPr>
            <w:r w:rsidRPr="0038257D">
              <w:rPr>
                <w:color w:val="000000"/>
                <w:sz w:val="19"/>
                <w:szCs w:val="19"/>
              </w:rPr>
              <w:t>Projekt unapređenja općeg fizičkog i zdravstvenog statusa djece i mladih, sportaša i rekreativaca</w:t>
            </w:r>
          </w:p>
        </w:tc>
        <w:tc>
          <w:tcPr>
            <w:tcW w:w="1564" w:type="dxa"/>
            <w:tcBorders>
              <w:top w:val="nil"/>
              <w:left w:val="nil"/>
              <w:bottom w:val="single" w:sz="4" w:space="0" w:color="auto"/>
              <w:right w:val="single" w:sz="4" w:space="0" w:color="auto"/>
            </w:tcBorders>
            <w:shd w:val="clear" w:color="auto" w:fill="auto"/>
            <w:noWrap/>
          </w:tcPr>
          <w:p w14:paraId="1A1B7D92" w14:textId="77777777" w:rsidR="00872FB3" w:rsidRPr="0038257D" w:rsidRDefault="00872FB3" w:rsidP="00273EDC">
            <w:pPr>
              <w:jc w:val="right"/>
              <w:rPr>
                <w:color w:val="000000"/>
                <w:sz w:val="19"/>
                <w:szCs w:val="19"/>
              </w:rPr>
            </w:pPr>
            <w:r>
              <w:rPr>
                <w:color w:val="000000"/>
                <w:sz w:val="19"/>
                <w:szCs w:val="19"/>
              </w:rPr>
              <w:t>100.000,00</w:t>
            </w:r>
          </w:p>
        </w:tc>
        <w:tc>
          <w:tcPr>
            <w:tcW w:w="1422" w:type="dxa"/>
            <w:tcBorders>
              <w:top w:val="nil"/>
              <w:left w:val="nil"/>
              <w:bottom w:val="single" w:sz="4" w:space="0" w:color="auto"/>
              <w:right w:val="single" w:sz="4" w:space="0" w:color="auto"/>
            </w:tcBorders>
            <w:shd w:val="clear" w:color="auto" w:fill="auto"/>
            <w:noWrap/>
          </w:tcPr>
          <w:p w14:paraId="2BAD07C8" w14:textId="77777777" w:rsidR="00872FB3" w:rsidRPr="0038257D" w:rsidRDefault="00872FB3" w:rsidP="00273EDC">
            <w:pPr>
              <w:jc w:val="right"/>
              <w:rPr>
                <w:color w:val="000000"/>
                <w:sz w:val="19"/>
                <w:szCs w:val="19"/>
              </w:rPr>
            </w:pPr>
            <w:r>
              <w:rPr>
                <w:color w:val="000000"/>
                <w:sz w:val="19"/>
                <w:szCs w:val="19"/>
              </w:rPr>
              <w:t>62.279,00</w:t>
            </w:r>
          </w:p>
        </w:tc>
        <w:tc>
          <w:tcPr>
            <w:tcW w:w="768" w:type="dxa"/>
            <w:tcBorders>
              <w:top w:val="nil"/>
              <w:left w:val="nil"/>
              <w:bottom w:val="single" w:sz="4" w:space="0" w:color="auto"/>
              <w:right w:val="single" w:sz="4" w:space="0" w:color="auto"/>
            </w:tcBorders>
            <w:shd w:val="clear" w:color="auto" w:fill="auto"/>
            <w:noWrap/>
          </w:tcPr>
          <w:p w14:paraId="281050E9" w14:textId="77777777" w:rsidR="00872FB3" w:rsidRPr="0038257D" w:rsidRDefault="00872FB3" w:rsidP="00273EDC">
            <w:pPr>
              <w:jc w:val="right"/>
              <w:rPr>
                <w:color w:val="000000"/>
                <w:sz w:val="19"/>
                <w:szCs w:val="19"/>
              </w:rPr>
            </w:pPr>
            <w:r>
              <w:rPr>
                <w:color w:val="000000"/>
                <w:sz w:val="19"/>
                <w:szCs w:val="19"/>
              </w:rPr>
              <w:t>62,3</w:t>
            </w:r>
          </w:p>
        </w:tc>
      </w:tr>
      <w:tr w:rsidR="00872FB3" w:rsidRPr="003A470C" w14:paraId="5468EB42"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tcPr>
          <w:p w14:paraId="3E403AF5" w14:textId="77777777" w:rsidR="00872FB3" w:rsidRPr="003A470C" w:rsidRDefault="00872FB3" w:rsidP="00273EDC">
            <w:pPr>
              <w:rPr>
                <w:color w:val="000000"/>
                <w:sz w:val="19"/>
                <w:szCs w:val="19"/>
              </w:rPr>
            </w:pPr>
            <w:r>
              <w:rPr>
                <w:color w:val="000000"/>
                <w:sz w:val="19"/>
                <w:szCs w:val="19"/>
              </w:rPr>
              <w:t>Tekući</w:t>
            </w:r>
            <w:r w:rsidRPr="003A470C">
              <w:rPr>
                <w:color w:val="000000"/>
                <w:sz w:val="19"/>
                <w:szCs w:val="19"/>
              </w:rPr>
              <w:t xml:space="preserve"> projekt</w:t>
            </w:r>
          </w:p>
        </w:tc>
        <w:tc>
          <w:tcPr>
            <w:tcW w:w="996" w:type="dxa"/>
            <w:tcBorders>
              <w:top w:val="nil"/>
              <w:left w:val="nil"/>
              <w:bottom w:val="single" w:sz="4" w:space="0" w:color="auto"/>
              <w:right w:val="single" w:sz="4" w:space="0" w:color="auto"/>
            </w:tcBorders>
            <w:shd w:val="clear" w:color="auto" w:fill="auto"/>
            <w:noWrap/>
          </w:tcPr>
          <w:p w14:paraId="4122A504" w14:textId="77777777" w:rsidR="00872FB3" w:rsidRPr="003A470C" w:rsidRDefault="00872FB3" w:rsidP="00273EDC">
            <w:pPr>
              <w:rPr>
                <w:b/>
                <w:bCs/>
                <w:color w:val="000000"/>
                <w:sz w:val="19"/>
                <w:szCs w:val="19"/>
              </w:rPr>
            </w:pPr>
            <w:r>
              <w:rPr>
                <w:color w:val="000000"/>
                <w:sz w:val="19"/>
                <w:szCs w:val="19"/>
              </w:rPr>
              <w:t>T</w:t>
            </w:r>
            <w:r w:rsidRPr="003A470C">
              <w:rPr>
                <w:color w:val="000000"/>
                <w:sz w:val="19"/>
                <w:szCs w:val="19"/>
              </w:rPr>
              <w:t>102</w:t>
            </w:r>
            <w:r>
              <w:rPr>
                <w:color w:val="000000"/>
                <w:sz w:val="19"/>
                <w:szCs w:val="19"/>
              </w:rPr>
              <w:t>3</w:t>
            </w:r>
            <w:r w:rsidRPr="003A470C">
              <w:rPr>
                <w:color w:val="000000"/>
                <w:sz w:val="19"/>
                <w:szCs w:val="19"/>
              </w:rPr>
              <w:t xml:space="preserve"> 0</w:t>
            </w:r>
            <w:r>
              <w:rPr>
                <w:color w:val="000000"/>
                <w:sz w:val="19"/>
                <w:szCs w:val="19"/>
              </w:rPr>
              <w:t>1</w:t>
            </w:r>
          </w:p>
        </w:tc>
        <w:tc>
          <w:tcPr>
            <w:tcW w:w="4836" w:type="dxa"/>
            <w:tcBorders>
              <w:top w:val="nil"/>
              <w:left w:val="nil"/>
              <w:bottom w:val="single" w:sz="4" w:space="0" w:color="auto"/>
              <w:right w:val="single" w:sz="4" w:space="0" w:color="auto"/>
            </w:tcBorders>
            <w:shd w:val="clear" w:color="auto" w:fill="auto"/>
            <w:vAlign w:val="center"/>
          </w:tcPr>
          <w:p w14:paraId="69216663" w14:textId="77777777" w:rsidR="00872FB3" w:rsidRPr="00943313" w:rsidRDefault="00872FB3" w:rsidP="00273EDC">
            <w:pPr>
              <w:rPr>
                <w:color w:val="000000"/>
                <w:sz w:val="19"/>
                <w:szCs w:val="19"/>
              </w:rPr>
            </w:pPr>
            <w:r w:rsidRPr="00943313">
              <w:rPr>
                <w:color w:val="000000"/>
                <w:sz w:val="19"/>
                <w:szCs w:val="19"/>
              </w:rPr>
              <w:t>Hrvatski festival sportske rekreacije na selu</w:t>
            </w:r>
          </w:p>
        </w:tc>
        <w:tc>
          <w:tcPr>
            <w:tcW w:w="1564" w:type="dxa"/>
            <w:tcBorders>
              <w:top w:val="nil"/>
              <w:left w:val="nil"/>
              <w:bottom w:val="single" w:sz="4" w:space="0" w:color="auto"/>
              <w:right w:val="single" w:sz="4" w:space="0" w:color="auto"/>
            </w:tcBorders>
            <w:shd w:val="clear" w:color="auto" w:fill="auto"/>
            <w:noWrap/>
            <w:vAlign w:val="center"/>
          </w:tcPr>
          <w:p w14:paraId="4161DF4C" w14:textId="77777777" w:rsidR="00872FB3" w:rsidRPr="00943313" w:rsidRDefault="00872FB3" w:rsidP="00273EDC">
            <w:pPr>
              <w:jc w:val="right"/>
              <w:rPr>
                <w:color w:val="000000"/>
                <w:sz w:val="19"/>
                <w:szCs w:val="19"/>
              </w:rPr>
            </w:pPr>
            <w:r>
              <w:rPr>
                <w:color w:val="000000"/>
                <w:sz w:val="19"/>
                <w:szCs w:val="19"/>
              </w:rPr>
              <w:t>100.000,00</w:t>
            </w:r>
          </w:p>
        </w:tc>
        <w:tc>
          <w:tcPr>
            <w:tcW w:w="1422" w:type="dxa"/>
            <w:tcBorders>
              <w:top w:val="nil"/>
              <w:left w:val="nil"/>
              <w:bottom w:val="single" w:sz="4" w:space="0" w:color="auto"/>
              <w:right w:val="single" w:sz="4" w:space="0" w:color="auto"/>
            </w:tcBorders>
            <w:shd w:val="clear" w:color="auto" w:fill="auto"/>
            <w:noWrap/>
            <w:vAlign w:val="center"/>
          </w:tcPr>
          <w:p w14:paraId="62C03FB3" w14:textId="77777777" w:rsidR="00872FB3" w:rsidRPr="00943313" w:rsidRDefault="00872FB3" w:rsidP="00273EDC">
            <w:pPr>
              <w:jc w:val="right"/>
              <w:rPr>
                <w:color w:val="000000"/>
                <w:sz w:val="19"/>
                <w:szCs w:val="19"/>
              </w:rPr>
            </w:pPr>
            <w:r>
              <w:rPr>
                <w:color w:val="000000"/>
                <w:sz w:val="19"/>
                <w:szCs w:val="19"/>
              </w:rPr>
              <w:t>16.898,00</w:t>
            </w:r>
          </w:p>
        </w:tc>
        <w:tc>
          <w:tcPr>
            <w:tcW w:w="768" w:type="dxa"/>
            <w:tcBorders>
              <w:top w:val="nil"/>
              <w:left w:val="nil"/>
              <w:bottom w:val="single" w:sz="4" w:space="0" w:color="auto"/>
              <w:right w:val="single" w:sz="4" w:space="0" w:color="auto"/>
            </w:tcBorders>
            <w:shd w:val="clear" w:color="auto" w:fill="auto"/>
            <w:noWrap/>
            <w:vAlign w:val="center"/>
          </w:tcPr>
          <w:p w14:paraId="04588EBF" w14:textId="77777777" w:rsidR="00872FB3" w:rsidRPr="00943313" w:rsidRDefault="00872FB3" w:rsidP="00273EDC">
            <w:pPr>
              <w:jc w:val="right"/>
              <w:rPr>
                <w:color w:val="000000"/>
                <w:sz w:val="19"/>
                <w:szCs w:val="19"/>
              </w:rPr>
            </w:pPr>
            <w:r>
              <w:rPr>
                <w:color w:val="000000"/>
                <w:sz w:val="19"/>
                <w:szCs w:val="19"/>
              </w:rPr>
              <w:t>19,9</w:t>
            </w:r>
          </w:p>
        </w:tc>
      </w:tr>
      <w:tr w:rsidR="00872FB3" w:rsidRPr="003A470C" w14:paraId="5BDD1826" w14:textId="77777777" w:rsidTr="00273EDC">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581633D1" w14:textId="77777777" w:rsidR="00872FB3" w:rsidRPr="003A470C" w:rsidRDefault="00872FB3" w:rsidP="00273EDC">
            <w:pPr>
              <w:rPr>
                <w:color w:val="000000"/>
                <w:sz w:val="19"/>
                <w:szCs w:val="19"/>
              </w:rPr>
            </w:pPr>
            <w:r w:rsidRPr="003A470C">
              <w:rPr>
                <w:color w:val="000000"/>
                <w:sz w:val="19"/>
                <w:szCs w:val="19"/>
              </w:rPr>
              <w:t> </w:t>
            </w:r>
            <w:r w:rsidRPr="002C3EBF">
              <w:rPr>
                <w:b/>
                <w:color w:val="000000"/>
                <w:sz w:val="19"/>
                <w:szCs w:val="19"/>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66CEC7E4" w14:textId="77777777" w:rsidR="00872FB3" w:rsidRPr="003A470C" w:rsidRDefault="00872FB3" w:rsidP="00273EDC">
            <w:pPr>
              <w:rPr>
                <w:b/>
                <w:bCs/>
                <w:color w:val="000000"/>
                <w:sz w:val="19"/>
                <w:szCs w:val="19"/>
              </w:rPr>
            </w:pPr>
            <w:r w:rsidRPr="003A470C">
              <w:rPr>
                <w:b/>
                <w:bCs/>
                <w:color w:val="000000"/>
                <w:sz w:val="19"/>
                <w:szCs w:val="19"/>
              </w:rPr>
              <w:t>1024</w:t>
            </w:r>
          </w:p>
        </w:tc>
        <w:tc>
          <w:tcPr>
            <w:tcW w:w="4836" w:type="dxa"/>
            <w:tcBorders>
              <w:top w:val="nil"/>
              <w:left w:val="nil"/>
              <w:bottom w:val="single" w:sz="4" w:space="0" w:color="auto"/>
              <w:right w:val="single" w:sz="4" w:space="0" w:color="auto"/>
            </w:tcBorders>
            <w:shd w:val="clear" w:color="000000" w:fill="F4B084"/>
            <w:vAlign w:val="center"/>
            <w:hideMark/>
          </w:tcPr>
          <w:p w14:paraId="25D77668" w14:textId="77777777" w:rsidR="00872FB3" w:rsidRPr="003A470C" w:rsidRDefault="00872FB3" w:rsidP="00273EDC">
            <w:pPr>
              <w:rPr>
                <w:b/>
                <w:bCs/>
                <w:color w:val="000000"/>
                <w:sz w:val="19"/>
                <w:szCs w:val="19"/>
              </w:rPr>
            </w:pPr>
            <w:r w:rsidRPr="003A470C">
              <w:rPr>
                <w:b/>
                <w:bCs/>
                <w:color w:val="000000"/>
                <w:sz w:val="19"/>
                <w:szCs w:val="19"/>
              </w:rPr>
              <w:t xml:space="preserve"> Izgradnja i održavanje sportskih objekata </w:t>
            </w:r>
          </w:p>
        </w:tc>
        <w:tc>
          <w:tcPr>
            <w:tcW w:w="1564" w:type="dxa"/>
            <w:tcBorders>
              <w:top w:val="nil"/>
              <w:left w:val="nil"/>
              <w:bottom w:val="single" w:sz="4" w:space="0" w:color="auto"/>
              <w:right w:val="single" w:sz="4" w:space="0" w:color="auto"/>
            </w:tcBorders>
            <w:shd w:val="clear" w:color="000000" w:fill="F4B084"/>
            <w:noWrap/>
            <w:vAlign w:val="center"/>
          </w:tcPr>
          <w:p w14:paraId="55E641EE" w14:textId="77777777" w:rsidR="00872FB3" w:rsidRPr="003A470C" w:rsidRDefault="00872FB3" w:rsidP="00273EDC">
            <w:pPr>
              <w:jc w:val="right"/>
              <w:rPr>
                <w:b/>
                <w:bCs/>
                <w:color w:val="000000"/>
                <w:sz w:val="19"/>
                <w:szCs w:val="19"/>
              </w:rPr>
            </w:pPr>
            <w:r>
              <w:rPr>
                <w:b/>
                <w:bCs/>
                <w:color w:val="000000"/>
                <w:sz w:val="19"/>
                <w:szCs w:val="19"/>
              </w:rPr>
              <w:t>1.620.000,00</w:t>
            </w:r>
          </w:p>
        </w:tc>
        <w:tc>
          <w:tcPr>
            <w:tcW w:w="1422" w:type="dxa"/>
            <w:tcBorders>
              <w:top w:val="nil"/>
              <w:left w:val="nil"/>
              <w:bottom w:val="single" w:sz="4" w:space="0" w:color="auto"/>
              <w:right w:val="single" w:sz="4" w:space="0" w:color="auto"/>
            </w:tcBorders>
            <w:shd w:val="clear" w:color="000000" w:fill="F4B084"/>
            <w:noWrap/>
            <w:vAlign w:val="center"/>
          </w:tcPr>
          <w:p w14:paraId="7D7C329B" w14:textId="77777777" w:rsidR="00872FB3" w:rsidRPr="003A470C" w:rsidRDefault="00872FB3" w:rsidP="00273EDC">
            <w:pPr>
              <w:jc w:val="right"/>
              <w:rPr>
                <w:b/>
                <w:bCs/>
                <w:color w:val="000000"/>
                <w:sz w:val="19"/>
                <w:szCs w:val="19"/>
              </w:rPr>
            </w:pPr>
            <w:r>
              <w:rPr>
                <w:b/>
                <w:bCs/>
                <w:color w:val="000000"/>
                <w:sz w:val="19"/>
                <w:szCs w:val="19"/>
              </w:rPr>
              <w:t>32.074,75</w:t>
            </w:r>
          </w:p>
        </w:tc>
        <w:tc>
          <w:tcPr>
            <w:tcW w:w="768" w:type="dxa"/>
            <w:tcBorders>
              <w:top w:val="nil"/>
              <w:left w:val="nil"/>
              <w:bottom w:val="single" w:sz="4" w:space="0" w:color="auto"/>
              <w:right w:val="single" w:sz="4" w:space="0" w:color="auto"/>
            </w:tcBorders>
            <w:shd w:val="clear" w:color="000000" w:fill="F4B084"/>
            <w:noWrap/>
            <w:vAlign w:val="center"/>
          </w:tcPr>
          <w:p w14:paraId="20AE5AC6" w14:textId="77777777" w:rsidR="00872FB3" w:rsidRPr="003A470C" w:rsidRDefault="00872FB3" w:rsidP="00273EDC">
            <w:pPr>
              <w:jc w:val="right"/>
              <w:rPr>
                <w:b/>
                <w:bCs/>
                <w:color w:val="000000"/>
                <w:sz w:val="19"/>
                <w:szCs w:val="19"/>
              </w:rPr>
            </w:pPr>
            <w:r>
              <w:rPr>
                <w:b/>
                <w:bCs/>
                <w:color w:val="000000"/>
                <w:sz w:val="19"/>
                <w:szCs w:val="19"/>
              </w:rPr>
              <w:t>2,0</w:t>
            </w:r>
          </w:p>
        </w:tc>
      </w:tr>
      <w:tr w:rsidR="00872FB3" w:rsidRPr="003A470C" w14:paraId="618D1E7F"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BF448D0" w14:textId="77777777" w:rsidR="00872FB3" w:rsidRPr="003A470C" w:rsidRDefault="00872FB3" w:rsidP="00273EDC">
            <w:pPr>
              <w:rPr>
                <w:color w:val="000000"/>
                <w:sz w:val="19"/>
                <w:szCs w:val="19"/>
              </w:rPr>
            </w:pPr>
            <w:r w:rsidRPr="003A470C">
              <w:rPr>
                <w:color w:val="000000"/>
                <w:sz w:val="19"/>
                <w:szCs w:val="19"/>
              </w:rPr>
              <w:t>Kapitalni projekt</w:t>
            </w:r>
          </w:p>
        </w:tc>
        <w:tc>
          <w:tcPr>
            <w:tcW w:w="996" w:type="dxa"/>
            <w:tcBorders>
              <w:top w:val="nil"/>
              <w:left w:val="nil"/>
              <w:bottom w:val="single" w:sz="4" w:space="0" w:color="auto"/>
              <w:right w:val="single" w:sz="4" w:space="0" w:color="auto"/>
            </w:tcBorders>
            <w:shd w:val="clear" w:color="auto" w:fill="auto"/>
            <w:noWrap/>
            <w:vAlign w:val="center"/>
            <w:hideMark/>
          </w:tcPr>
          <w:p w14:paraId="759A39B0" w14:textId="77777777" w:rsidR="00872FB3" w:rsidRPr="003A470C" w:rsidRDefault="00872FB3" w:rsidP="00273EDC">
            <w:pPr>
              <w:rPr>
                <w:color w:val="000000"/>
                <w:sz w:val="19"/>
                <w:szCs w:val="19"/>
              </w:rPr>
            </w:pPr>
            <w:r w:rsidRPr="003A470C">
              <w:rPr>
                <w:color w:val="000000"/>
                <w:sz w:val="19"/>
                <w:szCs w:val="19"/>
              </w:rPr>
              <w:t>K1024 01</w:t>
            </w:r>
          </w:p>
        </w:tc>
        <w:tc>
          <w:tcPr>
            <w:tcW w:w="4836" w:type="dxa"/>
            <w:tcBorders>
              <w:top w:val="nil"/>
              <w:left w:val="nil"/>
              <w:bottom w:val="single" w:sz="4" w:space="0" w:color="auto"/>
              <w:right w:val="single" w:sz="4" w:space="0" w:color="auto"/>
            </w:tcBorders>
            <w:shd w:val="clear" w:color="auto" w:fill="auto"/>
            <w:vAlign w:val="center"/>
            <w:hideMark/>
          </w:tcPr>
          <w:p w14:paraId="38A404E2" w14:textId="77777777" w:rsidR="00872FB3" w:rsidRPr="003A470C" w:rsidRDefault="00872FB3" w:rsidP="00273EDC">
            <w:pPr>
              <w:rPr>
                <w:color w:val="000000"/>
                <w:sz w:val="19"/>
                <w:szCs w:val="19"/>
              </w:rPr>
            </w:pPr>
            <w:r w:rsidRPr="003A470C">
              <w:rPr>
                <w:color w:val="000000"/>
                <w:sz w:val="19"/>
                <w:szCs w:val="19"/>
              </w:rPr>
              <w:t xml:space="preserve">Nabava sportske opreme </w:t>
            </w:r>
          </w:p>
        </w:tc>
        <w:tc>
          <w:tcPr>
            <w:tcW w:w="1564" w:type="dxa"/>
            <w:tcBorders>
              <w:top w:val="nil"/>
              <w:left w:val="nil"/>
              <w:bottom w:val="single" w:sz="4" w:space="0" w:color="auto"/>
              <w:right w:val="single" w:sz="4" w:space="0" w:color="auto"/>
            </w:tcBorders>
            <w:shd w:val="clear" w:color="auto" w:fill="auto"/>
            <w:noWrap/>
            <w:vAlign w:val="center"/>
          </w:tcPr>
          <w:p w14:paraId="075C13F8" w14:textId="77777777" w:rsidR="00872FB3" w:rsidRPr="003A470C" w:rsidRDefault="00872FB3" w:rsidP="00273EDC">
            <w:pPr>
              <w:jc w:val="right"/>
              <w:rPr>
                <w:color w:val="000000"/>
                <w:sz w:val="19"/>
                <w:szCs w:val="19"/>
              </w:rPr>
            </w:pPr>
            <w:r>
              <w:rPr>
                <w:color w:val="000000"/>
                <w:sz w:val="19"/>
                <w:szCs w:val="19"/>
              </w:rPr>
              <w:t>15.000,00</w:t>
            </w:r>
          </w:p>
        </w:tc>
        <w:tc>
          <w:tcPr>
            <w:tcW w:w="1422" w:type="dxa"/>
            <w:tcBorders>
              <w:top w:val="nil"/>
              <w:left w:val="nil"/>
              <w:bottom w:val="single" w:sz="4" w:space="0" w:color="auto"/>
              <w:right w:val="single" w:sz="4" w:space="0" w:color="auto"/>
            </w:tcBorders>
            <w:shd w:val="clear" w:color="auto" w:fill="auto"/>
            <w:noWrap/>
            <w:vAlign w:val="center"/>
          </w:tcPr>
          <w:p w14:paraId="7276B79B" w14:textId="77777777" w:rsidR="00872FB3" w:rsidRPr="003A470C" w:rsidRDefault="00872FB3" w:rsidP="00273EDC">
            <w:pPr>
              <w:jc w:val="right"/>
              <w:rPr>
                <w:color w:val="000000"/>
                <w:sz w:val="19"/>
                <w:szCs w:val="19"/>
              </w:rPr>
            </w:pPr>
            <w:r>
              <w:rPr>
                <w:color w:val="000000"/>
                <w:sz w:val="19"/>
                <w:szCs w:val="19"/>
              </w:rPr>
              <w:t>0,00</w:t>
            </w:r>
          </w:p>
        </w:tc>
        <w:tc>
          <w:tcPr>
            <w:tcW w:w="768" w:type="dxa"/>
            <w:tcBorders>
              <w:top w:val="nil"/>
              <w:left w:val="nil"/>
              <w:bottom w:val="single" w:sz="4" w:space="0" w:color="auto"/>
              <w:right w:val="single" w:sz="4" w:space="0" w:color="auto"/>
            </w:tcBorders>
            <w:shd w:val="clear" w:color="auto" w:fill="auto"/>
            <w:noWrap/>
            <w:vAlign w:val="center"/>
          </w:tcPr>
          <w:p w14:paraId="4F6E9D15" w14:textId="77777777" w:rsidR="00872FB3" w:rsidRPr="003A470C" w:rsidRDefault="00872FB3" w:rsidP="00273EDC">
            <w:pPr>
              <w:jc w:val="right"/>
              <w:rPr>
                <w:color w:val="000000"/>
                <w:sz w:val="19"/>
                <w:szCs w:val="19"/>
              </w:rPr>
            </w:pPr>
            <w:r>
              <w:rPr>
                <w:color w:val="000000"/>
                <w:sz w:val="19"/>
                <w:szCs w:val="19"/>
              </w:rPr>
              <w:t>0,0</w:t>
            </w:r>
          </w:p>
        </w:tc>
      </w:tr>
      <w:tr w:rsidR="00872FB3" w:rsidRPr="003A470C" w14:paraId="0EC05604"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tcPr>
          <w:p w14:paraId="7DD7CF3E" w14:textId="77777777" w:rsidR="00872FB3" w:rsidRPr="003A470C" w:rsidRDefault="00872FB3" w:rsidP="00273EDC">
            <w:pPr>
              <w:rPr>
                <w:color w:val="000000"/>
                <w:sz w:val="19"/>
                <w:szCs w:val="19"/>
              </w:rPr>
            </w:pPr>
            <w:r w:rsidRPr="003A470C">
              <w:rPr>
                <w:color w:val="000000"/>
                <w:sz w:val="19"/>
                <w:szCs w:val="19"/>
              </w:rPr>
              <w:t>Kapitalni projekt</w:t>
            </w:r>
          </w:p>
        </w:tc>
        <w:tc>
          <w:tcPr>
            <w:tcW w:w="996" w:type="dxa"/>
            <w:tcBorders>
              <w:top w:val="nil"/>
              <w:left w:val="nil"/>
              <w:bottom w:val="single" w:sz="4" w:space="0" w:color="auto"/>
              <w:right w:val="single" w:sz="4" w:space="0" w:color="auto"/>
            </w:tcBorders>
            <w:shd w:val="clear" w:color="auto" w:fill="auto"/>
            <w:noWrap/>
          </w:tcPr>
          <w:p w14:paraId="5B3666F2" w14:textId="77777777" w:rsidR="00872FB3" w:rsidRPr="003A470C" w:rsidRDefault="00872FB3" w:rsidP="00273EDC">
            <w:pPr>
              <w:rPr>
                <w:color w:val="000000"/>
                <w:sz w:val="19"/>
                <w:szCs w:val="19"/>
              </w:rPr>
            </w:pPr>
            <w:r w:rsidRPr="003A470C">
              <w:rPr>
                <w:color w:val="000000"/>
                <w:sz w:val="19"/>
                <w:szCs w:val="19"/>
              </w:rPr>
              <w:t>K1024 0</w:t>
            </w:r>
            <w:r>
              <w:rPr>
                <w:color w:val="000000"/>
                <w:sz w:val="19"/>
                <w:szCs w:val="19"/>
              </w:rPr>
              <w:t>2</w:t>
            </w:r>
          </w:p>
        </w:tc>
        <w:tc>
          <w:tcPr>
            <w:tcW w:w="4836" w:type="dxa"/>
            <w:tcBorders>
              <w:top w:val="nil"/>
              <w:left w:val="nil"/>
              <w:bottom w:val="single" w:sz="4" w:space="0" w:color="auto"/>
              <w:right w:val="single" w:sz="4" w:space="0" w:color="auto"/>
            </w:tcBorders>
            <w:shd w:val="clear" w:color="auto" w:fill="auto"/>
          </w:tcPr>
          <w:p w14:paraId="511841A2" w14:textId="77777777" w:rsidR="00872FB3" w:rsidRPr="003A470C" w:rsidRDefault="00872FB3" w:rsidP="00273EDC">
            <w:pPr>
              <w:rPr>
                <w:color w:val="000000"/>
                <w:sz w:val="19"/>
                <w:szCs w:val="19"/>
              </w:rPr>
            </w:pPr>
            <w:r>
              <w:rPr>
                <w:color w:val="000000"/>
                <w:sz w:val="19"/>
                <w:szCs w:val="19"/>
              </w:rPr>
              <w:t>Nabava dječjih igrala</w:t>
            </w:r>
          </w:p>
        </w:tc>
        <w:tc>
          <w:tcPr>
            <w:tcW w:w="1564" w:type="dxa"/>
            <w:tcBorders>
              <w:top w:val="nil"/>
              <w:left w:val="nil"/>
              <w:bottom w:val="single" w:sz="4" w:space="0" w:color="auto"/>
              <w:right w:val="single" w:sz="4" w:space="0" w:color="auto"/>
            </w:tcBorders>
            <w:shd w:val="clear" w:color="auto" w:fill="auto"/>
            <w:noWrap/>
          </w:tcPr>
          <w:p w14:paraId="2A9AB706" w14:textId="77777777" w:rsidR="00872FB3" w:rsidRPr="003A470C" w:rsidRDefault="00872FB3" w:rsidP="00273EDC">
            <w:pPr>
              <w:jc w:val="right"/>
              <w:rPr>
                <w:color w:val="000000"/>
                <w:sz w:val="19"/>
                <w:szCs w:val="19"/>
              </w:rPr>
            </w:pPr>
            <w:r>
              <w:rPr>
                <w:color w:val="000000"/>
                <w:sz w:val="19"/>
                <w:szCs w:val="19"/>
              </w:rPr>
              <w:t>50.000,00</w:t>
            </w:r>
          </w:p>
        </w:tc>
        <w:tc>
          <w:tcPr>
            <w:tcW w:w="1422" w:type="dxa"/>
            <w:tcBorders>
              <w:top w:val="nil"/>
              <w:left w:val="nil"/>
              <w:bottom w:val="single" w:sz="4" w:space="0" w:color="auto"/>
              <w:right w:val="single" w:sz="4" w:space="0" w:color="auto"/>
            </w:tcBorders>
            <w:shd w:val="clear" w:color="auto" w:fill="auto"/>
            <w:noWrap/>
          </w:tcPr>
          <w:p w14:paraId="0C6C2C7C" w14:textId="77777777" w:rsidR="00872FB3" w:rsidRPr="003A470C" w:rsidRDefault="00872FB3" w:rsidP="00273EDC">
            <w:pPr>
              <w:jc w:val="right"/>
              <w:rPr>
                <w:color w:val="000000"/>
                <w:sz w:val="19"/>
                <w:szCs w:val="19"/>
              </w:rPr>
            </w:pPr>
            <w:r>
              <w:rPr>
                <w:color w:val="000000"/>
                <w:sz w:val="19"/>
                <w:szCs w:val="19"/>
              </w:rPr>
              <w:t>0,00</w:t>
            </w:r>
          </w:p>
        </w:tc>
        <w:tc>
          <w:tcPr>
            <w:tcW w:w="768" w:type="dxa"/>
            <w:tcBorders>
              <w:top w:val="nil"/>
              <w:left w:val="nil"/>
              <w:bottom w:val="single" w:sz="4" w:space="0" w:color="auto"/>
              <w:right w:val="single" w:sz="4" w:space="0" w:color="auto"/>
            </w:tcBorders>
            <w:shd w:val="clear" w:color="auto" w:fill="auto"/>
            <w:noWrap/>
          </w:tcPr>
          <w:p w14:paraId="2CF35994" w14:textId="77777777" w:rsidR="00872FB3" w:rsidRPr="003A470C" w:rsidRDefault="00872FB3" w:rsidP="00273EDC">
            <w:pPr>
              <w:jc w:val="right"/>
              <w:rPr>
                <w:color w:val="000000"/>
                <w:sz w:val="19"/>
                <w:szCs w:val="19"/>
              </w:rPr>
            </w:pPr>
            <w:r>
              <w:rPr>
                <w:color w:val="000000"/>
                <w:sz w:val="19"/>
                <w:szCs w:val="19"/>
              </w:rPr>
              <w:t>0,0</w:t>
            </w:r>
          </w:p>
        </w:tc>
      </w:tr>
      <w:tr w:rsidR="00872FB3" w:rsidRPr="003A470C" w14:paraId="3F6829E3"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hideMark/>
          </w:tcPr>
          <w:p w14:paraId="03B0835D" w14:textId="77777777" w:rsidR="00872FB3" w:rsidRPr="003A470C" w:rsidRDefault="00872FB3" w:rsidP="00273EDC">
            <w:pPr>
              <w:rPr>
                <w:color w:val="000000"/>
                <w:sz w:val="19"/>
                <w:szCs w:val="19"/>
              </w:rPr>
            </w:pPr>
            <w:r w:rsidRPr="003A470C">
              <w:rPr>
                <w:color w:val="000000"/>
                <w:sz w:val="19"/>
                <w:szCs w:val="19"/>
              </w:rPr>
              <w:t>Kapitalni projekt</w:t>
            </w:r>
          </w:p>
        </w:tc>
        <w:tc>
          <w:tcPr>
            <w:tcW w:w="996" w:type="dxa"/>
            <w:tcBorders>
              <w:top w:val="nil"/>
              <w:left w:val="nil"/>
              <w:bottom w:val="single" w:sz="4" w:space="0" w:color="auto"/>
              <w:right w:val="single" w:sz="4" w:space="0" w:color="auto"/>
            </w:tcBorders>
            <w:shd w:val="clear" w:color="auto" w:fill="auto"/>
            <w:noWrap/>
            <w:hideMark/>
          </w:tcPr>
          <w:p w14:paraId="25AC4B32" w14:textId="77777777" w:rsidR="00872FB3" w:rsidRPr="003A470C" w:rsidRDefault="00872FB3" w:rsidP="00273EDC">
            <w:pPr>
              <w:rPr>
                <w:color w:val="000000"/>
                <w:sz w:val="19"/>
                <w:szCs w:val="19"/>
              </w:rPr>
            </w:pPr>
            <w:r w:rsidRPr="003A470C">
              <w:rPr>
                <w:color w:val="000000"/>
                <w:sz w:val="19"/>
                <w:szCs w:val="19"/>
              </w:rPr>
              <w:t>K1024 0</w:t>
            </w:r>
            <w:r>
              <w:rPr>
                <w:color w:val="000000"/>
                <w:sz w:val="19"/>
                <w:szCs w:val="19"/>
              </w:rPr>
              <w:t>8</w:t>
            </w:r>
          </w:p>
        </w:tc>
        <w:tc>
          <w:tcPr>
            <w:tcW w:w="4836" w:type="dxa"/>
            <w:tcBorders>
              <w:top w:val="nil"/>
              <w:left w:val="nil"/>
              <w:bottom w:val="single" w:sz="4" w:space="0" w:color="auto"/>
              <w:right w:val="single" w:sz="4" w:space="0" w:color="auto"/>
            </w:tcBorders>
            <w:shd w:val="clear" w:color="auto" w:fill="auto"/>
            <w:hideMark/>
          </w:tcPr>
          <w:p w14:paraId="5DCD90C8" w14:textId="77777777" w:rsidR="00872FB3" w:rsidRPr="003A470C" w:rsidRDefault="00872FB3" w:rsidP="00273EDC">
            <w:pPr>
              <w:rPr>
                <w:color w:val="000000"/>
                <w:sz w:val="19"/>
                <w:szCs w:val="19"/>
              </w:rPr>
            </w:pPr>
            <w:r>
              <w:rPr>
                <w:color w:val="000000"/>
                <w:sz w:val="19"/>
                <w:szCs w:val="19"/>
              </w:rPr>
              <w:t xml:space="preserve">Objekti uz sportske građevine - </w:t>
            </w:r>
            <w:proofErr w:type="spellStart"/>
            <w:r>
              <w:rPr>
                <w:color w:val="000000"/>
                <w:sz w:val="19"/>
                <w:szCs w:val="19"/>
              </w:rPr>
              <w:t>Viletinec</w:t>
            </w:r>
            <w:proofErr w:type="spellEnd"/>
            <w:r>
              <w:rPr>
                <w:color w:val="000000"/>
                <w:sz w:val="19"/>
                <w:szCs w:val="19"/>
              </w:rPr>
              <w:t xml:space="preserve"> </w:t>
            </w:r>
          </w:p>
        </w:tc>
        <w:tc>
          <w:tcPr>
            <w:tcW w:w="1564" w:type="dxa"/>
            <w:tcBorders>
              <w:top w:val="nil"/>
              <w:left w:val="nil"/>
              <w:bottom w:val="single" w:sz="4" w:space="0" w:color="auto"/>
              <w:right w:val="single" w:sz="4" w:space="0" w:color="auto"/>
            </w:tcBorders>
            <w:shd w:val="clear" w:color="auto" w:fill="auto"/>
            <w:noWrap/>
          </w:tcPr>
          <w:p w14:paraId="32383DC5" w14:textId="77777777" w:rsidR="00872FB3" w:rsidRPr="003A470C" w:rsidRDefault="00872FB3" w:rsidP="00273EDC">
            <w:pPr>
              <w:jc w:val="right"/>
              <w:rPr>
                <w:color w:val="000000"/>
                <w:sz w:val="19"/>
                <w:szCs w:val="19"/>
              </w:rPr>
            </w:pPr>
            <w:r>
              <w:rPr>
                <w:color w:val="000000"/>
                <w:sz w:val="19"/>
                <w:szCs w:val="19"/>
              </w:rPr>
              <w:t>630.000,00</w:t>
            </w:r>
          </w:p>
        </w:tc>
        <w:tc>
          <w:tcPr>
            <w:tcW w:w="1422" w:type="dxa"/>
            <w:tcBorders>
              <w:top w:val="nil"/>
              <w:left w:val="nil"/>
              <w:bottom w:val="single" w:sz="4" w:space="0" w:color="auto"/>
              <w:right w:val="single" w:sz="4" w:space="0" w:color="auto"/>
            </w:tcBorders>
            <w:shd w:val="clear" w:color="auto" w:fill="auto"/>
            <w:noWrap/>
          </w:tcPr>
          <w:p w14:paraId="32A684BC" w14:textId="77777777" w:rsidR="00872FB3" w:rsidRPr="003A470C" w:rsidRDefault="00872FB3" w:rsidP="00273EDC">
            <w:pPr>
              <w:jc w:val="right"/>
              <w:rPr>
                <w:color w:val="000000"/>
                <w:sz w:val="19"/>
                <w:szCs w:val="19"/>
              </w:rPr>
            </w:pPr>
            <w:r>
              <w:rPr>
                <w:color w:val="000000"/>
                <w:sz w:val="19"/>
                <w:szCs w:val="19"/>
              </w:rPr>
              <w:t>30.405,36</w:t>
            </w:r>
          </w:p>
        </w:tc>
        <w:tc>
          <w:tcPr>
            <w:tcW w:w="768" w:type="dxa"/>
            <w:tcBorders>
              <w:top w:val="nil"/>
              <w:left w:val="nil"/>
              <w:bottom w:val="single" w:sz="4" w:space="0" w:color="auto"/>
              <w:right w:val="single" w:sz="4" w:space="0" w:color="auto"/>
            </w:tcBorders>
            <w:shd w:val="clear" w:color="auto" w:fill="auto"/>
            <w:noWrap/>
          </w:tcPr>
          <w:p w14:paraId="393EF5CA" w14:textId="77777777" w:rsidR="00872FB3" w:rsidRPr="003A470C" w:rsidRDefault="00872FB3" w:rsidP="00273EDC">
            <w:pPr>
              <w:jc w:val="right"/>
              <w:rPr>
                <w:color w:val="000000"/>
                <w:sz w:val="19"/>
                <w:szCs w:val="19"/>
              </w:rPr>
            </w:pPr>
            <w:r>
              <w:rPr>
                <w:color w:val="000000"/>
                <w:sz w:val="19"/>
                <w:szCs w:val="19"/>
              </w:rPr>
              <w:t>4,8</w:t>
            </w:r>
          </w:p>
        </w:tc>
      </w:tr>
      <w:tr w:rsidR="00872FB3" w:rsidRPr="003A470C" w14:paraId="3FD28C2A"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tcPr>
          <w:p w14:paraId="1A1BCBB3" w14:textId="77777777" w:rsidR="00872FB3" w:rsidRPr="003A470C" w:rsidRDefault="00872FB3" w:rsidP="00273EDC">
            <w:pPr>
              <w:rPr>
                <w:color w:val="000000"/>
                <w:sz w:val="19"/>
                <w:szCs w:val="19"/>
              </w:rPr>
            </w:pPr>
            <w:r w:rsidRPr="003A470C">
              <w:rPr>
                <w:color w:val="000000"/>
                <w:sz w:val="19"/>
                <w:szCs w:val="19"/>
              </w:rPr>
              <w:t>Kapitalni projekt</w:t>
            </w:r>
          </w:p>
        </w:tc>
        <w:tc>
          <w:tcPr>
            <w:tcW w:w="996" w:type="dxa"/>
            <w:tcBorders>
              <w:top w:val="nil"/>
              <w:left w:val="nil"/>
              <w:bottom w:val="single" w:sz="4" w:space="0" w:color="auto"/>
              <w:right w:val="single" w:sz="4" w:space="0" w:color="auto"/>
            </w:tcBorders>
            <w:shd w:val="clear" w:color="auto" w:fill="auto"/>
            <w:noWrap/>
          </w:tcPr>
          <w:p w14:paraId="37624A86" w14:textId="77777777" w:rsidR="00872FB3" w:rsidRPr="003A470C" w:rsidRDefault="00872FB3" w:rsidP="00273EDC">
            <w:pPr>
              <w:rPr>
                <w:color w:val="000000"/>
                <w:sz w:val="19"/>
                <w:szCs w:val="19"/>
              </w:rPr>
            </w:pPr>
            <w:r w:rsidRPr="003A470C">
              <w:rPr>
                <w:color w:val="000000"/>
                <w:sz w:val="19"/>
                <w:szCs w:val="19"/>
              </w:rPr>
              <w:t>K1024 0</w:t>
            </w:r>
            <w:r>
              <w:rPr>
                <w:color w:val="000000"/>
                <w:sz w:val="19"/>
                <w:szCs w:val="19"/>
              </w:rPr>
              <w:t>9</w:t>
            </w:r>
          </w:p>
        </w:tc>
        <w:tc>
          <w:tcPr>
            <w:tcW w:w="4836" w:type="dxa"/>
            <w:tcBorders>
              <w:top w:val="nil"/>
              <w:left w:val="nil"/>
              <w:bottom w:val="single" w:sz="4" w:space="0" w:color="auto"/>
              <w:right w:val="single" w:sz="4" w:space="0" w:color="auto"/>
            </w:tcBorders>
            <w:shd w:val="clear" w:color="auto" w:fill="auto"/>
          </w:tcPr>
          <w:p w14:paraId="50D1CEDF" w14:textId="77777777" w:rsidR="00872FB3" w:rsidRPr="003A470C" w:rsidRDefault="00872FB3" w:rsidP="00273EDC">
            <w:pPr>
              <w:rPr>
                <w:color w:val="000000"/>
                <w:sz w:val="19"/>
                <w:szCs w:val="19"/>
              </w:rPr>
            </w:pPr>
            <w:r>
              <w:rPr>
                <w:color w:val="000000"/>
                <w:sz w:val="19"/>
                <w:szCs w:val="19"/>
              </w:rPr>
              <w:t xml:space="preserve">Objekti uz sportske građevine - </w:t>
            </w:r>
            <w:proofErr w:type="spellStart"/>
            <w:r>
              <w:rPr>
                <w:color w:val="000000"/>
                <w:sz w:val="19"/>
                <w:szCs w:val="19"/>
              </w:rPr>
              <w:t>Žarovnica</w:t>
            </w:r>
            <w:proofErr w:type="spellEnd"/>
          </w:p>
        </w:tc>
        <w:tc>
          <w:tcPr>
            <w:tcW w:w="1564" w:type="dxa"/>
            <w:tcBorders>
              <w:top w:val="nil"/>
              <w:left w:val="nil"/>
              <w:bottom w:val="single" w:sz="4" w:space="0" w:color="auto"/>
              <w:right w:val="single" w:sz="4" w:space="0" w:color="auto"/>
            </w:tcBorders>
            <w:shd w:val="clear" w:color="auto" w:fill="auto"/>
            <w:noWrap/>
          </w:tcPr>
          <w:p w14:paraId="1BFA12D6" w14:textId="77777777" w:rsidR="00872FB3" w:rsidRDefault="00872FB3" w:rsidP="00273EDC">
            <w:pPr>
              <w:jc w:val="right"/>
              <w:rPr>
                <w:color w:val="000000"/>
                <w:sz w:val="19"/>
                <w:szCs w:val="19"/>
              </w:rPr>
            </w:pPr>
            <w:r>
              <w:rPr>
                <w:color w:val="000000"/>
                <w:sz w:val="19"/>
                <w:szCs w:val="19"/>
              </w:rPr>
              <w:t>680.000,00</w:t>
            </w:r>
          </w:p>
        </w:tc>
        <w:tc>
          <w:tcPr>
            <w:tcW w:w="1422" w:type="dxa"/>
            <w:tcBorders>
              <w:top w:val="nil"/>
              <w:left w:val="nil"/>
              <w:bottom w:val="single" w:sz="4" w:space="0" w:color="auto"/>
              <w:right w:val="single" w:sz="4" w:space="0" w:color="auto"/>
            </w:tcBorders>
            <w:shd w:val="clear" w:color="auto" w:fill="auto"/>
            <w:noWrap/>
          </w:tcPr>
          <w:p w14:paraId="63B15CB4" w14:textId="77777777" w:rsidR="00872FB3" w:rsidRDefault="00872FB3" w:rsidP="00273EDC">
            <w:pPr>
              <w:jc w:val="right"/>
              <w:rPr>
                <w:color w:val="000000"/>
                <w:sz w:val="19"/>
                <w:szCs w:val="19"/>
              </w:rPr>
            </w:pPr>
            <w:r>
              <w:rPr>
                <w:color w:val="000000"/>
                <w:sz w:val="19"/>
                <w:szCs w:val="19"/>
              </w:rPr>
              <w:t>169,39</w:t>
            </w:r>
          </w:p>
        </w:tc>
        <w:tc>
          <w:tcPr>
            <w:tcW w:w="768" w:type="dxa"/>
            <w:tcBorders>
              <w:top w:val="nil"/>
              <w:left w:val="nil"/>
              <w:bottom w:val="single" w:sz="4" w:space="0" w:color="auto"/>
              <w:right w:val="single" w:sz="4" w:space="0" w:color="auto"/>
            </w:tcBorders>
            <w:shd w:val="clear" w:color="auto" w:fill="auto"/>
            <w:noWrap/>
          </w:tcPr>
          <w:p w14:paraId="263E51BD" w14:textId="77777777" w:rsidR="00872FB3" w:rsidRDefault="00872FB3" w:rsidP="00273EDC">
            <w:pPr>
              <w:jc w:val="right"/>
              <w:rPr>
                <w:color w:val="000000"/>
                <w:sz w:val="19"/>
                <w:szCs w:val="19"/>
              </w:rPr>
            </w:pPr>
            <w:r>
              <w:rPr>
                <w:color w:val="000000"/>
                <w:sz w:val="19"/>
                <w:szCs w:val="19"/>
              </w:rPr>
              <w:t>0,0</w:t>
            </w:r>
          </w:p>
        </w:tc>
      </w:tr>
      <w:tr w:rsidR="00872FB3" w:rsidRPr="003A470C" w14:paraId="22AF0898"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tcPr>
          <w:p w14:paraId="0B57EC32" w14:textId="77777777" w:rsidR="00872FB3" w:rsidRPr="003A470C" w:rsidRDefault="00872FB3" w:rsidP="00273EDC">
            <w:pPr>
              <w:rPr>
                <w:color w:val="000000"/>
                <w:sz w:val="19"/>
                <w:szCs w:val="19"/>
              </w:rPr>
            </w:pPr>
            <w:r w:rsidRPr="003A470C">
              <w:rPr>
                <w:color w:val="000000"/>
                <w:sz w:val="19"/>
                <w:szCs w:val="19"/>
              </w:rPr>
              <w:t>Kapitalni projekt</w:t>
            </w:r>
          </w:p>
        </w:tc>
        <w:tc>
          <w:tcPr>
            <w:tcW w:w="996" w:type="dxa"/>
            <w:tcBorders>
              <w:top w:val="nil"/>
              <w:left w:val="nil"/>
              <w:bottom w:val="single" w:sz="4" w:space="0" w:color="auto"/>
              <w:right w:val="single" w:sz="4" w:space="0" w:color="auto"/>
            </w:tcBorders>
            <w:shd w:val="clear" w:color="auto" w:fill="auto"/>
            <w:noWrap/>
          </w:tcPr>
          <w:p w14:paraId="470CF1D6" w14:textId="77777777" w:rsidR="00872FB3" w:rsidRPr="003A470C" w:rsidRDefault="00872FB3" w:rsidP="00273EDC">
            <w:pPr>
              <w:rPr>
                <w:color w:val="000000"/>
                <w:sz w:val="19"/>
                <w:szCs w:val="19"/>
              </w:rPr>
            </w:pPr>
            <w:r w:rsidRPr="003A470C">
              <w:rPr>
                <w:color w:val="000000"/>
                <w:sz w:val="19"/>
                <w:szCs w:val="19"/>
              </w:rPr>
              <w:t xml:space="preserve">K1024 </w:t>
            </w:r>
            <w:r>
              <w:rPr>
                <w:color w:val="000000"/>
                <w:sz w:val="19"/>
                <w:szCs w:val="19"/>
              </w:rPr>
              <w:t>10</w:t>
            </w:r>
          </w:p>
        </w:tc>
        <w:tc>
          <w:tcPr>
            <w:tcW w:w="4836" w:type="dxa"/>
            <w:tcBorders>
              <w:top w:val="nil"/>
              <w:left w:val="nil"/>
              <w:bottom w:val="single" w:sz="4" w:space="0" w:color="auto"/>
              <w:right w:val="single" w:sz="4" w:space="0" w:color="auto"/>
            </w:tcBorders>
            <w:shd w:val="clear" w:color="auto" w:fill="auto"/>
          </w:tcPr>
          <w:p w14:paraId="56A67702" w14:textId="77777777" w:rsidR="00872FB3" w:rsidRDefault="00872FB3" w:rsidP="00273EDC">
            <w:pPr>
              <w:rPr>
                <w:color w:val="000000"/>
                <w:sz w:val="19"/>
                <w:szCs w:val="19"/>
              </w:rPr>
            </w:pPr>
            <w:r>
              <w:rPr>
                <w:color w:val="000000"/>
                <w:sz w:val="19"/>
                <w:szCs w:val="19"/>
              </w:rPr>
              <w:t xml:space="preserve">Objekti uz sportske građevine - </w:t>
            </w:r>
            <w:proofErr w:type="spellStart"/>
            <w:r>
              <w:rPr>
                <w:color w:val="000000"/>
                <w:sz w:val="19"/>
                <w:szCs w:val="19"/>
              </w:rPr>
              <w:t>Čret</w:t>
            </w:r>
            <w:proofErr w:type="spellEnd"/>
          </w:p>
        </w:tc>
        <w:tc>
          <w:tcPr>
            <w:tcW w:w="1564" w:type="dxa"/>
            <w:tcBorders>
              <w:top w:val="nil"/>
              <w:left w:val="nil"/>
              <w:bottom w:val="single" w:sz="4" w:space="0" w:color="auto"/>
              <w:right w:val="single" w:sz="4" w:space="0" w:color="auto"/>
            </w:tcBorders>
            <w:shd w:val="clear" w:color="auto" w:fill="auto"/>
            <w:noWrap/>
          </w:tcPr>
          <w:p w14:paraId="4B306084" w14:textId="77777777" w:rsidR="00872FB3" w:rsidRDefault="00872FB3" w:rsidP="00273EDC">
            <w:pPr>
              <w:jc w:val="right"/>
              <w:rPr>
                <w:color w:val="000000"/>
                <w:sz w:val="19"/>
                <w:szCs w:val="19"/>
              </w:rPr>
            </w:pPr>
            <w:r>
              <w:rPr>
                <w:color w:val="000000"/>
                <w:sz w:val="19"/>
                <w:szCs w:val="19"/>
              </w:rPr>
              <w:t>10.000,00</w:t>
            </w:r>
          </w:p>
        </w:tc>
        <w:tc>
          <w:tcPr>
            <w:tcW w:w="1422" w:type="dxa"/>
            <w:tcBorders>
              <w:top w:val="nil"/>
              <w:left w:val="nil"/>
              <w:bottom w:val="single" w:sz="4" w:space="0" w:color="auto"/>
              <w:right w:val="single" w:sz="4" w:space="0" w:color="auto"/>
            </w:tcBorders>
            <w:shd w:val="clear" w:color="auto" w:fill="auto"/>
            <w:noWrap/>
          </w:tcPr>
          <w:p w14:paraId="19F38B29" w14:textId="77777777" w:rsidR="00872FB3" w:rsidRDefault="00872FB3" w:rsidP="00273EDC">
            <w:pPr>
              <w:jc w:val="right"/>
              <w:rPr>
                <w:color w:val="000000"/>
                <w:sz w:val="19"/>
                <w:szCs w:val="19"/>
              </w:rPr>
            </w:pPr>
            <w:r>
              <w:rPr>
                <w:color w:val="000000"/>
                <w:sz w:val="19"/>
                <w:szCs w:val="19"/>
              </w:rPr>
              <w:t>0,00</w:t>
            </w:r>
          </w:p>
        </w:tc>
        <w:tc>
          <w:tcPr>
            <w:tcW w:w="768" w:type="dxa"/>
            <w:tcBorders>
              <w:top w:val="nil"/>
              <w:left w:val="nil"/>
              <w:bottom w:val="single" w:sz="4" w:space="0" w:color="auto"/>
              <w:right w:val="single" w:sz="4" w:space="0" w:color="auto"/>
            </w:tcBorders>
            <w:shd w:val="clear" w:color="auto" w:fill="auto"/>
            <w:noWrap/>
          </w:tcPr>
          <w:p w14:paraId="2F2E6A41" w14:textId="77777777" w:rsidR="00872FB3" w:rsidRDefault="00872FB3" w:rsidP="00273EDC">
            <w:pPr>
              <w:jc w:val="right"/>
              <w:rPr>
                <w:color w:val="000000"/>
                <w:sz w:val="19"/>
                <w:szCs w:val="19"/>
              </w:rPr>
            </w:pPr>
            <w:r>
              <w:rPr>
                <w:color w:val="000000"/>
                <w:sz w:val="19"/>
                <w:szCs w:val="19"/>
              </w:rPr>
              <w:t>0,0</w:t>
            </w:r>
          </w:p>
        </w:tc>
      </w:tr>
      <w:tr w:rsidR="00872FB3" w:rsidRPr="003A470C" w14:paraId="1061143A"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tcPr>
          <w:p w14:paraId="2FE985E9" w14:textId="77777777" w:rsidR="00872FB3" w:rsidRPr="003A470C" w:rsidRDefault="00872FB3" w:rsidP="00273EDC">
            <w:pPr>
              <w:rPr>
                <w:color w:val="000000"/>
                <w:sz w:val="19"/>
                <w:szCs w:val="19"/>
              </w:rPr>
            </w:pPr>
            <w:r>
              <w:rPr>
                <w:color w:val="000000"/>
                <w:sz w:val="19"/>
                <w:szCs w:val="19"/>
              </w:rPr>
              <w:t>Tekući</w:t>
            </w:r>
            <w:r w:rsidRPr="003A470C">
              <w:rPr>
                <w:color w:val="000000"/>
                <w:sz w:val="19"/>
                <w:szCs w:val="19"/>
              </w:rPr>
              <w:t xml:space="preserve"> projekt</w:t>
            </w:r>
          </w:p>
        </w:tc>
        <w:tc>
          <w:tcPr>
            <w:tcW w:w="996" w:type="dxa"/>
            <w:tcBorders>
              <w:top w:val="nil"/>
              <w:left w:val="nil"/>
              <w:bottom w:val="single" w:sz="4" w:space="0" w:color="auto"/>
              <w:right w:val="single" w:sz="4" w:space="0" w:color="auto"/>
            </w:tcBorders>
            <w:shd w:val="clear" w:color="auto" w:fill="auto"/>
            <w:noWrap/>
          </w:tcPr>
          <w:p w14:paraId="2CC31B8E" w14:textId="77777777" w:rsidR="00872FB3" w:rsidRPr="003A470C" w:rsidRDefault="00872FB3" w:rsidP="00273EDC">
            <w:pPr>
              <w:rPr>
                <w:color w:val="000000"/>
                <w:sz w:val="19"/>
                <w:szCs w:val="19"/>
              </w:rPr>
            </w:pPr>
            <w:r>
              <w:rPr>
                <w:color w:val="000000"/>
                <w:sz w:val="19"/>
                <w:szCs w:val="19"/>
              </w:rPr>
              <w:t>T</w:t>
            </w:r>
            <w:r w:rsidRPr="003A470C">
              <w:rPr>
                <w:color w:val="000000"/>
                <w:sz w:val="19"/>
                <w:szCs w:val="19"/>
              </w:rPr>
              <w:t>1024 0</w:t>
            </w:r>
            <w:r>
              <w:rPr>
                <w:color w:val="000000"/>
                <w:sz w:val="19"/>
                <w:szCs w:val="19"/>
              </w:rPr>
              <w:t>1</w:t>
            </w:r>
          </w:p>
        </w:tc>
        <w:tc>
          <w:tcPr>
            <w:tcW w:w="4836" w:type="dxa"/>
            <w:tcBorders>
              <w:top w:val="nil"/>
              <w:left w:val="nil"/>
              <w:bottom w:val="single" w:sz="4" w:space="0" w:color="auto"/>
              <w:right w:val="single" w:sz="4" w:space="0" w:color="auto"/>
            </w:tcBorders>
            <w:shd w:val="clear" w:color="auto" w:fill="auto"/>
          </w:tcPr>
          <w:p w14:paraId="5404DD3E" w14:textId="77777777" w:rsidR="00872FB3" w:rsidRPr="003A470C" w:rsidRDefault="00872FB3" w:rsidP="00273EDC">
            <w:pPr>
              <w:rPr>
                <w:color w:val="000000"/>
                <w:sz w:val="19"/>
                <w:szCs w:val="19"/>
              </w:rPr>
            </w:pPr>
            <w:r>
              <w:rPr>
                <w:color w:val="000000"/>
                <w:sz w:val="19"/>
                <w:szCs w:val="19"/>
              </w:rPr>
              <w:t>Održavanje sportske opreme</w:t>
            </w:r>
          </w:p>
        </w:tc>
        <w:tc>
          <w:tcPr>
            <w:tcW w:w="1564" w:type="dxa"/>
            <w:tcBorders>
              <w:top w:val="nil"/>
              <w:left w:val="nil"/>
              <w:bottom w:val="single" w:sz="4" w:space="0" w:color="auto"/>
              <w:right w:val="single" w:sz="4" w:space="0" w:color="auto"/>
            </w:tcBorders>
            <w:shd w:val="clear" w:color="auto" w:fill="auto"/>
            <w:noWrap/>
          </w:tcPr>
          <w:p w14:paraId="59A87860" w14:textId="77777777" w:rsidR="00872FB3" w:rsidRDefault="00872FB3" w:rsidP="00273EDC">
            <w:pPr>
              <w:jc w:val="right"/>
              <w:rPr>
                <w:color w:val="000000"/>
                <w:sz w:val="19"/>
                <w:szCs w:val="19"/>
              </w:rPr>
            </w:pPr>
            <w:r>
              <w:rPr>
                <w:color w:val="000000"/>
                <w:sz w:val="19"/>
                <w:szCs w:val="19"/>
              </w:rPr>
              <w:t>50.000,00</w:t>
            </w:r>
          </w:p>
        </w:tc>
        <w:tc>
          <w:tcPr>
            <w:tcW w:w="1422" w:type="dxa"/>
            <w:tcBorders>
              <w:top w:val="nil"/>
              <w:left w:val="nil"/>
              <w:bottom w:val="single" w:sz="4" w:space="0" w:color="auto"/>
              <w:right w:val="single" w:sz="4" w:space="0" w:color="auto"/>
            </w:tcBorders>
            <w:shd w:val="clear" w:color="auto" w:fill="auto"/>
            <w:noWrap/>
          </w:tcPr>
          <w:p w14:paraId="2F1EE773" w14:textId="77777777" w:rsidR="00872FB3" w:rsidRDefault="00872FB3" w:rsidP="00273EDC">
            <w:pPr>
              <w:jc w:val="right"/>
              <w:rPr>
                <w:color w:val="000000"/>
                <w:sz w:val="19"/>
                <w:szCs w:val="19"/>
              </w:rPr>
            </w:pPr>
            <w:r>
              <w:rPr>
                <w:color w:val="000000"/>
                <w:sz w:val="19"/>
                <w:szCs w:val="19"/>
              </w:rPr>
              <w:t>0,00</w:t>
            </w:r>
          </w:p>
        </w:tc>
        <w:tc>
          <w:tcPr>
            <w:tcW w:w="768" w:type="dxa"/>
            <w:tcBorders>
              <w:top w:val="nil"/>
              <w:left w:val="nil"/>
              <w:bottom w:val="single" w:sz="4" w:space="0" w:color="auto"/>
              <w:right w:val="single" w:sz="4" w:space="0" w:color="auto"/>
            </w:tcBorders>
            <w:shd w:val="clear" w:color="auto" w:fill="auto"/>
            <w:noWrap/>
          </w:tcPr>
          <w:p w14:paraId="4FA1E1D2" w14:textId="77777777" w:rsidR="00872FB3" w:rsidRDefault="00872FB3" w:rsidP="00273EDC">
            <w:pPr>
              <w:jc w:val="right"/>
              <w:rPr>
                <w:color w:val="000000"/>
                <w:sz w:val="19"/>
                <w:szCs w:val="19"/>
              </w:rPr>
            </w:pPr>
            <w:r>
              <w:rPr>
                <w:color w:val="000000"/>
                <w:sz w:val="19"/>
                <w:szCs w:val="19"/>
              </w:rPr>
              <w:t>0,0</w:t>
            </w:r>
          </w:p>
        </w:tc>
      </w:tr>
      <w:tr w:rsidR="00872FB3" w:rsidRPr="003A470C" w14:paraId="75DC6040"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tcPr>
          <w:p w14:paraId="7751ADDD" w14:textId="77777777" w:rsidR="00872FB3" w:rsidRDefault="00872FB3" w:rsidP="00273EDC">
            <w:pPr>
              <w:rPr>
                <w:color w:val="000000"/>
                <w:sz w:val="19"/>
                <w:szCs w:val="19"/>
              </w:rPr>
            </w:pPr>
            <w:r>
              <w:rPr>
                <w:color w:val="000000"/>
                <w:sz w:val="19"/>
                <w:szCs w:val="19"/>
              </w:rPr>
              <w:t>Tekući</w:t>
            </w:r>
            <w:r w:rsidRPr="003A470C">
              <w:rPr>
                <w:color w:val="000000"/>
                <w:sz w:val="19"/>
                <w:szCs w:val="19"/>
              </w:rPr>
              <w:t xml:space="preserve"> projekt</w:t>
            </w:r>
          </w:p>
        </w:tc>
        <w:tc>
          <w:tcPr>
            <w:tcW w:w="996" w:type="dxa"/>
            <w:tcBorders>
              <w:top w:val="nil"/>
              <w:left w:val="nil"/>
              <w:bottom w:val="single" w:sz="4" w:space="0" w:color="auto"/>
              <w:right w:val="single" w:sz="4" w:space="0" w:color="auto"/>
            </w:tcBorders>
            <w:shd w:val="clear" w:color="auto" w:fill="auto"/>
            <w:noWrap/>
          </w:tcPr>
          <w:p w14:paraId="1387EB5A" w14:textId="77777777" w:rsidR="00872FB3" w:rsidRDefault="00872FB3" w:rsidP="00273EDC">
            <w:pPr>
              <w:rPr>
                <w:color w:val="000000"/>
                <w:sz w:val="19"/>
                <w:szCs w:val="19"/>
              </w:rPr>
            </w:pPr>
            <w:r>
              <w:rPr>
                <w:color w:val="000000"/>
                <w:sz w:val="19"/>
                <w:szCs w:val="19"/>
              </w:rPr>
              <w:t>T</w:t>
            </w:r>
            <w:r w:rsidRPr="003A470C">
              <w:rPr>
                <w:color w:val="000000"/>
                <w:sz w:val="19"/>
                <w:szCs w:val="19"/>
              </w:rPr>
              <w:t>1024 0</w:t>
            </w:r>
            <w:r>
              <w:rPr>
                <w:color w:val="000000"/>
                <w:sz w:val="19"/>
                <w:szCs w:val="19"/>
              </w:rPr>
              <w:t>2</w:t>
            </w:r>
          </w:p>
        </w:tc>
        <w:tc>
          <w:tcPr>
            <w:tcW w:w="4836" w:type="dxa"/>
            <w:tcBorders>
              <w:top w:val="nil"/>
              <w:left w:val="nil"/>
              <w:bottom w:val="single" w:sz="4" w:space="0" w:color="auto"/>
              <w:right w:val="single" w:sz="4" w:space="0" w:color="auto"/>
            </w:tcBorders>
            <w:shd w:val="clear" w:color="auto" w:fill="auto"/>
          </w:tcPr>
          <w:p w14:paraId="605C9D1B" w14:textId="77777777" w:rsidR="00872FB3" w:rsidRDefault="00872FB3" w:rsidP="00273EDC">
            <w:pPr>
              <w:rPr>
                <w:color w:val="000000"/>
                <w:sz w:val="19"/>
                <w:szCs w:val="19"/>
              </w:rPr>
            </w:pPr>
            <w:r>
              <w:rPr>
                <w:color w:val="000000"/>
                <w:sz w:val="19"/>
                <w:szCs w:val="19"/>
              </w:rPr>
              <w:t>Održavanje sportskih građevina</w:t>
            </w:r>
          </w:p>
        </w:tc>
        <w:tc>
          <w:tcPr>
            <w:tcW w:w="1564" w:type="dxa"/>
            <w:tcBorders>
              <w:top w:val="nil"/>
              <w:left w:val="nil"/>
              <w:bottom w:val="single" w:sz="4" w:space="0" w:color="auto"/>
              <w:right w:val="single" w:sz="4" w:space="0" w:color="auto"/>
            </w:tcBorders>
            <w:shd w:val="clear" w:color="auto" w:fill="auto"/>
            <w:noWrap/>
          </w:tcPr>
          <w:p w14:paraId="5C04049A" w14:textId="77777777" w:rsidR="00872FB3" w:rsidRDefault="00872FB3" w:rsidP="00273EDC">
            <w:pPr>
              <w:jc w:val="right"/>
              <w:rPr>
                <w:color w:val="000000"/>
                <w:sz w:val="19"/>
                <w:szCs w:val="19"/>
              </w:rPr>
            </w:pPr>
            <w:r>
              <w:rPr>
                <w:color w:val="000000"/>
                <w:sz w:val="19"/>
                <w:szCs w:val="19"/>
              </w:rPr>
              <w:t>100.000,00</w:t>
            </w:r>
          </w:p>
        </w:tc>
        <w:tc>
          <w:tcPr>
            <w:tcW w:w="1422" w:type="dxa"/>
            <w:tcBorders>
              <w:top w:val="nil"/>
              <w:left w:val="nil"/>
              <w:bottom w:val="single" w:sz="4" w:space="0" w:color="auto"/>
              <w:right w:val="single" w:sz="4" w:space="0" w:color="auto"/>
            </w:tcBorders>
            <w:shd w:val="clear" w:color="auto" w:fill="auto"/>
            <w:noWrap/>
          </w:tcPr>
          <w:p w14:paraId="21316216" w14:textId="77777777" w:rsidR="00872FB3" w:rsidRDefault="00872FB3" w:rsidP="00273EDC">
            <w:pPr>
              <w:jc w:val="right"/>
              <w:rPr>
                <w:color w:val="000000"/>
                <w:sz w:val="19"/>
                <w:szCs w:val="19"/>
              </w:rPr>
            </w:pPr>
            <w:r>
              <w:rPr>
                <w:color w:val="000000"/>
                <w:sz w:val="19"/>
                <w:szCs w:val="19"/>
              </w:rPr>
              <w:t>0,00</w:t>
            </w:r>
          </w:p>
        </w:tc>
        <w:tc>
          <w:tcPr>
            <w:tcW w:w="768" w:type="dxa"/>
            <w:tcBorders>
              <w:top w:val="nil"/>
              <w:left w:val="nil"/>
              <w:bottom w:val="single" w:sz="4" w:space="0" w:color="auto"/>
              <w:right w:val="single" w:sz="4" w:space="0" w:color="auto"/>
            </w:tcBorders>
            <w:shd w:val="clear" w:color="auto" w:fill="auto"/>
            <w:noWrap/>
          </w:tcPr>
          <w:p w14:paraId="7E8CAD2C" w14:textId="77777777" w:rsidR="00872FB3" w:rsidRDefault="00872FB3" w:rsidP="00273EDC">
            <w:pPr>
              <w:jc w:val="right"/>
              <w:rPr>
                <w:color w:val="000000"/>
                <w:sz w:val="19"/>
                <w:szCs w:val="19"/>
              </w:rPr>
            </w:pPr>
            <w:r>
              <w:rPr>
                <w:color w:val="000000"/>
                <w:sz w:val="19"/>
                <w:szCs w:val="19"/>
              </w:rPr>
              <w:t>0,0</w:t>
            </w:r>
          </w:p>
        </w:tc>
      </w:tr>
      <w:tr w:rsidR="00872FB3" w:rsidRPr="003A470C" w14:paraId="41DE0AAC"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tcPr>
          <w:p w14:paraId="22656D6A" w14:textId="77777777" w:rsidR="00872FB3" w:rsidRDefault="00872FB3" w:rsidP="00273EDC">
            <w:pPr>
              <w:rPr>
                <w:color w:val="000000"/>
                <w:sz w:val="19"/>
                <w:szCs w:val="19"/>
              </w:rPr>
            </w:pPr>
            <w:r>
              <w:rPr>
                <w:color w:val="000000"/>
                <w:sz w:val="19"/>
                <w:szCs w:val="19"/>
              </w:rPr>
              <w:t>Tekući</w:t>
            </w:r>
            <w:r w:rsidRPr="003A470C">
              <w:rPr>
                <w:color w:val="000000"/>
                <w:sz w:val="19"/>
                <w:szCs w:val="19"/>
              </w:rPr>
              <w:t xml:space="preserve"> projekt</w:t>
            </w:r>
          </w:p>
        </w:tc>
        <w:tc>
          <w:tcPr>
            <w:tcW w:w="996" w:type="dxa"/>
            <w:tcBorders>
              <w:top w:val="nil"/>
              <w:left w:val="nil"/>
              <w:bottom w:val="single" w:sz="4" w:space="0" w:color="auto"/>
              <w:right w:val="single" w:sz="4" w:space="0" w:color="auto"/>
            </w:tcBorders>
            <w:shd w:val="clear" w:color="auto" w:fill="auto"/>
            <w:noWrap/>
          </w:tcPr>
          <w:p w14:paraId="28234038" w14:textId="77777777" w:rsidR="00872FB3" w:rsidRDefault="00872FB3" w:rsidP="00273EDC">
            <w:pPr>
              <w:rPr>
                <w:color w:val="000000"/>
                <w:sz w:val="19"/>
                <w:szCs w:val="19"/>
              </w:rPr>
            </w:pPr>
            <w:r>
              <w:rPr>
                <w:color w:val="000000"/>
                <w:sz w:val="19"/>
                <w:szCs w:val="19"/>
              </w:rPr>
              <w:t>T</w:t>
            </w:r>
            <w:r w:rsidRPr="003A470C">
              <w:rPr>
                <w:color w:val="000000"/>
                <w:sz w:val="19"/>
                <w:szCs w:val="19"/>
              </w:rPr>
              <w:t>1024 0</w:t>
            </w:r>
            <w:r>
              <w:rPr>
                <w:color w:val="000000"/>
                <w:sz w:val="19"/>
                <w:szCs w:val="19"/>
              </w:rPr>
              <w:t>4</w:t>
            </w:r>
          </w:p>
        </w:tc>
        <w:tc>
          <w:tcPr>
            <w:tcW w:w="4836" w:type="dxa"/>
            <w:tcBorders>
              <w:top w:val="nil"/>
              <w:left w:val="nil"/>
              <w:bottom w:val="single" w:sz="4" w:space="0" w:color="auto"/>
              <w:right w:val="single" w:sz="4" w:space="0" w:color="auto"/>
            </w:tcBorders>
            <w:shd w:val="clear" w:color="auto" w:fill="auto"/>
          </w:tcPr>
          <w:p w14:paraId="6B636D79" w14:textId="77777777" w:rsidR="00872FB3" w:rsidRDefault="00872FB3" w:rsidP="00273EDC">
            <w:pPr>
              <w:rPr>
                <w:color w:val="000000"/>
                <w:sz w:val="19"/>
                <w:szCs w:val="19"/>
              </w:rPr>
            </w:pPr>
            <w:r>
              <w:rPr>
                <w:color w:val="000000"/>
                <w:sz w:val="19"/>
                <w:szCs w:val="19"/>
              </w:rPr>
              <w:t xml:space="preserve">Sanacija igrališta uz Društveni dom </w:t>
            </w:r>
            <w:proofErr w:type="spellStart"/>
            <w:r>
              <w:rPr>
                <w:color w:val="000000"/>
                <w:sz w:val="19"/>
                <w:szCs w:val="19"/>
              </w:rPr>
              <w:t>Bednjica</w:t>
            </w:r>
            <w:proofErr w:type="spellEnd"/>
            <w:r>
              <w:rPr>
                <w:color w:val="000000"/>
                <w:sz w:val="19"/>
                <w:szCs w:val="19"/>
              </w:rPr>
              <w:t xml:space="preserve"> </w:t>
            </w:r>
          </w:p>
        </w:tc>
        <w:tc>
          <w:tcPr>
            <w:tcW w:w="1564" w:type="dxa"/>
            <w:tcBorders>
              <w:top w:val="nil"/>
              <w:left w:val="nil"/>
              <w:bottom w:val="single" w:sz="4" w:space="0" w:color="auto"/>
              <w:right w:val="single" w:sz="4" w:space="0" w:color="auto"/>
            </w:tcBorders>
            <w:shd w:val="clear" w:color="auto" w:fill="auto"/>
            <w:noWrap/>
          </w:tcPr>
          <w:p w14:paraId="606B9F96" w14:textId="77777777" w:rsidR="00872FB3" w:rsidRDefault="00872FB3" w:rsidP="00273EDC">
            <w:pPr>
              <w:jc w:val="right"/>
              <w:rPr>
                <w:color w:val="000000"/>
                <w:sz w:val="19"/>
                <w:szCs w:val="19"/>
              </w:rPr>
            </w:pPr>
            <w:r>
              <w:rPr>
                <w:color w:val="000000"/>
                <w:sz w:val="19"/>
                <w:szCs w:val="19"/>
              </w:rPr>
              <w:t>85.000,00</w:t>
            </w:r>
          </w:p>
        </w:tc>
        <w:tc>
          <w:tcPr>
            <w:tcW w:w="1422" w:type="dxa"/>
            <w:tcBorders>
              <w:top w:val="nil"/>
              <w:left w:val="nil"/>
              <w:bottom w:val="single" w:sz="4" w:space="0" w:color="auto"/>
              <w:right w:val="single" w:sz="4" w:space="0" w:color="auto"/>
            </w:tcBorders>
            <w:shd w:val="clear" w:color="auto" w:fill="auto"/>
            <w:noWrap/>
          </w:tcPr>
          <w:p w14:paraId="1BD6153C" w14:textId="77777777" w:rsidR="00872FB3" w:rsidRDefault="00872FB3" w:rsidP="00273EDC">
            <w:pPr>
              <w:jc w:val="right"/>
              <w:rPr>
                <w:color w:val="000000"/>
                <w:sz w:val="19"/>
                <w:szCs w:val="19"/>
              </w:rPr>
            </w:pPr>
            <w:r>
              <w:rPr>
                <w:color w:val="000000"/>
                <w:sz w:val="19"/>
                <w:szCs w:val="19"/>
              </w:rPr>
              <w:t>1.500,00</w:t>
            </w:r>
          </w:p>
        </w:tc>
        <w:tc>
          <w:tcPr>
            <w:tcW w:w="768" w:type="dxa"/>
            <w:tcBorders>
              <w:top w:val="nil"/>
              <w:left w:val="nil"/>
              <w:bottom w:val="single" w:sz="4" w:space="0" w:color="auto"/>
              <w:right w:val="single" w:sz="4" w:space="0" w:color="auto"/>
            </w:tcBorders>
            <w:shd w:val="clear" w:color="auto" w:fill="auto"/>
            <w:noWrap/>
          </w:tcPr>
          <w:p w14:paraId="7EF96D2B" w14:textId="77777777" w:rsidR="00872FB3" w:rsidRDefault="00872FB3" w:rsidP="00273EDC">
            <w:pPr>
              <w:jc w:val="right"/>
              <w:rPr>
                <w:color w:val="000000"/>
                <w:sz w:val="19"/>
                <w:szCs w:val="19"/>
              </w:rPr>
            </w:pPr>
            <w:r>
              <w:rPr>
                <w:color w:val="000000"/>
                <w:sz w:val="19"/>
                <w:szCs w:val="19"/>
              </w:rPr>
              <w:t>1,8</w:t>
            </w:r>
          </w:p>
        </w:tc>
      </w:tr>
      <w:tr w:rsidR="00872FB3" w:rsidRPr="003A470C" w14:paraId="5FF39405" w14:textId="77777777" w:rsidTr="00273EDC">
        <w:trPr>
          <w:trHeight w:val="255"/>
        </w:trPr>
        <w:tc>
          <w:tcPr>
            <w:tcW w:w="1565" w:type="dxa"/>
            <w:tcBorders>
              <w:top w:val="nil"/>
              <w:left w:val="single" w:sz="4" w:space="0" w:color="auto"/>
              <w:bottom w:val="single" w:sz="4" w:space="0" w:color="auto"/>
              <w:right w:val="single" w:sz="4" w:space="0" w:color="auto"/>
            </w:tcBorders>
            <w:shd w:val="clear" w:color="000000" w:fill="C6E0B4"/>
            <w:noWrap/>
            <w:vAlign w:val="center"/>
            <w:hideMark/>
          </w:tcPr>
          <w:p w14:paraId="7E4C52A7" w14:textId="77777777" w:rsidR="00872FB3" w:rsidRPr="003A470C" w:rsidRDefault="00872FB3" w:rsidP="00273EDC">
            <w:pPr>
              <w:rPr>
                <w:b/>
                <w:bCs/>
                <w:color w:val="000000"/>
                <w:sz w:val="19"/>
                <w:szCs w:val="19"/>
              </w:rPr>
            </w:pPr>
            <w:r w:rsidRPr="003A470C">
              <w:rPr>
                <w:b/>
                <w:bCs/>
                <w:color w:val="000000"/>
                <w:sz w:val="19"/>
                <w:szCs w:val="19"/>
              </w:rPr>
              <w:t>GLAVA</w:t>
            </w:r>
          </w:p>
        </w:tc>
        <w:tc>
          <w:tcPr>
            <w:tcW w:w="996" w:type="dxa"/>
            <w:tcBorders>
              <w:top w:val="nil"/>
              <w:left w:val="nil"/>
              <w:bottom w:val="single" w:sz="4" w:space="0" w:color="auto"/>
              <w:right w:val="single" w:sz="4" w:space="0" w:color="auto"/>
            </w:tcBorders>
            <w:shd w:val="clear" w:color="000000" w:fill="C6E0B4"/>
            <w:noWrap/>
            <w:vAlign w:val="center"/>
            <w:hideMark/>
          </w:tcPr>
          <w:p w14:paraId="510BDFA1" w14:textId="77777777" w:rsidR="00872FB3" w:rsidRPr="002C3EBF" w:rsidRDefault="00872FB3" w:rsidP="00273EDC">
            <w:pPr>
              <w:rPr>
                <w:b/>
                <w:color w:val="000000"/>
                <w:sz w:val="19"/>
                <w:szCs w:val="19"/>
              </w:rPr>
            </w:pPr>
            <w:r w:rsidRPr="002C3EBF">
              <w:rPr>
                <w:b/>
                <w:color w:val="000000"/>
                <w:sz w:val="19"/>
                <w:szCs w:val="19"/>
              </w:rPr>
              <w:t>004 04</w:t>
            </w:r>
          </w:p>
        </w:tc>
        <w:tc>
          <w:tcPr>
            <w:tcW w:w="4836" w:type="dxa"/>
            <w:tcBorders>
              <w:top w:val="nil"/>
              <w:left w:val="nil"/>
              <w:bottom w:val="single" w:sz="4" w:space="0" w:color="auto"/>
              <w:right w:val="single" w:sz="4" w:space="0" w:color="auto"/>
            </w:tcBorders>
            <w:shd w:val="clear" w:color="000000" w:fill="C6E0B4"/>
            <w:noWrap/>
            <w:vAlign w:val="center"/>
            <w:hideMark/>
          </w:tcPr>
          <w:p w14:paraId="4F8F1335" w14:textId="77777777" w:rsidR="00872FB3" w:rsidRPr="003A470C" w:rsidRDefault="00872FB3" w:rsidP="00273EDC">
            <w:pPr>
              <w:rPr>
                <w:b/>
                <w:bCs/>
                <w:color w:val="000000"/>
                <w:sz w:val="19"/>
                <w:szCs w:val="19"/>
              </w:rPr>
            </w:pPr>
            <w:r w:rsidRPr="003A470C">
              <w:rPr>
                <w:b/>
                <w:bCs/>
                <w:color w:val="000000"/>
                <w:sz w:val="19"/>
                <w:szCs w:val="19"/>
              </w:rPr>
              <w:t xml:space="preserve">ODGOJ I OBRAZOVANJE </w:t>
            </w:r>
          </w:p>
        </w:tc>
        <w:tc>
          <w:tcPr>
            <w:tcW w:w="1564" w:type="dxa"/>
            <w:tcBorders>
              <w:top w:val="nil"/>
              <w:left w:val="nil"/>
              <w:bottom w:val="single" w:sz="4" w:space="0" w:color="auto"/>
              <w:right w:val="single" w:sz="4" w:space="0" w:color="auto"/>
            </w:tcBorders>
            <w:shd w:val="clear" w:color="000000" w:fill="C6E0B4"/>
            <w:noWrap/>
            <w:vAlign w:val="center"/>
          </w:tcPr>
          <w:p w14:paraId="3EE0AB6D" w14:textId="77777777" w:rsidR="00872FB3" w:rsidRPr="003A470C" w:rsidRDefault="00872FB3" w:rsidP="00273EDC">
            <w:pPr>
              <w:jc w:val="right"/>
              <w:rPr>
                <w:b/>
                <w:bCs/>
                <w:color w:val="000000"/>
                <w:sz w:val="19"/>
                <w:szCs w:val="19"/>
              </w:rPr>
            </w:pPr>
            <w:r>
              <w:rPr>
                <w:b/>
                <w:bCs/>
                <w:color w:val="000000"/>
                <w:sz w:val="19"/>
                <w:szCs w:val="19"/>
              </w:rPr>
              <w:t>5.379.650,00</w:t>
            </w:r>
          </w:p>
        </w:tc>
        <w:tc>
          <w:tcPr>
            <w:tcW w:w="1422" w:type="dxa"/>
            <w:tcBorders>
              <w:top w:val="nil"/>
              <w:left w:val="nil"/>
              <w:bottom w:val="single" w:sz="4" w:space="0" w:color="auto"/>
              <w:right w:val="single" w:sz="4" w:space="0" w:color="auto"/>
            </w:tcBorders>
            <w:shd w:val="clear" w:color="000000" w:fill="C6E0B4"/>
            <w:noWrap/>
            <w:vAlign w:val="center"/>
          </w:tcPr>
          <w:p w14:paraId="4C1D3FE6" w14:textId="77777777" w:rsidR="00872FB3" w:rsidRPr="003A470C" w:rsidRDefault="00872FB3" w:rsidP="00273EDC">
            <w:pPr>
              <w:jc w:val="right"/>
              <w:rPr>
                <w:b/>
                <w:bCs/>
                <w:color w:val="000000"/>
                <w:sz w:val="19"/>
                <w:szCs w:val="19"/>
              </w:rPr>
            </w:pPr>
            <w:r>
              <w:rPr>
                <w:b/>
                <w:bCs/>
                <w:color w:val="000000"/>
                <w:sz w:val="19"/>
                <w:szCs w:val="19"/>
              </w:rPr>
              <w:t>2.239.245,02</w:t>
            </w:r>
          </w:p>
        </w:tc>
        <w:tc>
          <w:tcPr>
            <w:tcW w:w="768" w:type="dxa"/>
            <w:tcBorders>
              <w:top w:val="nil"/>
              <w:left w:val="nil"/>
              <w:bottom w:val="single" w:sz="4" w:space="0" w:color="auto"/>
              <w:right w:val="single" w:sz="4" w:space="0" w:color="auto"/>
            </w:tcBorders>
            <w:shd w:val="clear" w:color="000000" w:fill="C6E0B4"/>
            <w:noWrap/>
            <w:vAlign w:val="center"/>
          </w:tcPr>
          <w:p w14:paraId="19294974" w14:textId="77777777" w:rsidR="00872FB3" w:rsidRPr="003A470C" w:rsidRDefault="00872FB3" w:rsidP="00273EDC">
            <w:pPr>
              <w:jc w:val="right"/>
              <w:rPr>
                <w:b/>
                <w:bCs/>
                <w:color w:val="000000"/>
                <w:sz w:val="19"/>
                <w:szCs w:val="19"/>
              </w:rPr>
            </w:pPr>
            <w:r>
              <w:rPr>
                <w:b/>
                <w:bCs/>
                <w:color w:val="000000"/>
                <w:sz w:val="19"/>
                <w:szCs w:val="19"/>
              </w:rPr>
              <w:t>41,6</w:t>
            </w:r>
          </w:p>
        </w:tc>
      </w:tr>
      <w:tr w:rsidR="00872FB3" w:rsidRPr="003A470C" w14:paraId="353F2D22" w14:textId="77777777" w:rsidTr="00273EDC">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1E827C74" w14:textId="77777777" w:rsidR="00872FB3" w:rsidRPr="003A470C" w:rsidRDefault="00872FB3" w:rsidP="00273EDC">
            <w:pPr>
              <w:rPr>
                <w:color w:val="000000"/>
                <w:sz w:val="19"/>
                <w:szCs w:val="19"/>
              </w:rPr>
            </w:pPr>
            <w:r w:rsidRPr="003A470C">
              <w:rPr>
                <w:color w:val="000000"/>
                <w:sz w:val="19"/>
                <w:szCs w:val="19"/>
              </w:rPr>
              <w:t> </w:t>
            </w:r>
            <w:r w:rsidRPr="002C3EBF">
              <w:rPr>
                <w:b/>
                <w:color w:val="000000"/>
                <w:sz w:val="19"/>
                <w:szCs w:val="19"/>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0EED328E" w14:textId="77777777" w:rsidR="00872FB3" w:rsidRPr="003A470C" w:rsidRDefault="00872FB3" w:rsidP="00273EDC">
            <w:pPr>
              <w:rPr>
                <w:b/>
                <w:bCs/>
                <w:color w:val="000000"/>
                <w:sz w:val="19"/>
                <w:szCs w:val="19"/>
              </w:rPr>
            </w:pPr>
            <w:r w:rsidRPr="003A470C">
              <w:rPr>
                <w:b/>
                <w:bCs/>
                <w:color w:val="000000"/>
                <w:sz w:val="19"/>
                <w:szCs w:val="19"/>
              </w:rPr>
              <w:t>1025</w:t>
            </w:r>
          </w:p>
        </w:tc>
        <w:tc>
          <w:tcPr>
            <w:tcW w:w="4836" w:type="dxa"/>
            <w:tcBorders>
              <w:top w:val="nil"/>
              <w:left w:val="nil"/>
              <w:bottom w:val="single" w:sz="4" w:space="0" w:color="auto"/>
              <w:right w:val="single" w:sz="4" w:space="0" w:color="auto"/>
            </w:tcBorders>
            <w:shd w:val="clear" w:color="000000" w:fill="F4B084"/>
            <w:vAlign w:val="center"/>
            <w:hideMark/>
          </w:tcPr>
          <w:p w14:paraId="3CB91ED8" w14:textId="77777777" w:rsidR="00872FB3" w:rsidRPr="003A470C" w:rsidRDefault="00872FB3" w:rsidP="00273EDC">
            <w:pPr>
              <w:rPr>
                <w:b/>
                <w:bCs/>
                <w:color w:val="000000"/>
                <w:sz w:val="19"/>
                <w:szCs w:val="19"/>
              </w:rPr>
            </w:pPr>
            <w:r w:rsidRPr="003A470C">
              <w:rPr>
                <w:b/>
                <w:bCs/>
                <w:color w:val="000000"/>
                <w:sz w:val="19"/>
                <w:szCs w:val="19"/>
              </w:rPr>
              <w:t xml:space="preserve">Predškolski odgoj </w:t>
            </w:r>
          </w:p>
        </w:tc>
        <w:tc>
          <w:tcPr>
            <w:tcW w:w="1564" w:type="dxa"/>
            <w:tcBorders>
              <w:top w:val="nil"/>
              <w:left w:val="nil"/>
              <w:bottom w:val="single" w:sz="4" w:space="0" w:color="auto"/>
              <w:right w:val="single" w:sz="4" w:space="0" w:color="auto"/>
            </w:tcBorders>
            <w:shd w:val="clear" w:color="000000" w:fill="F4B084"/>
            <w:noWrap/>
            <w:vAlign w:val="center"/>
          </w:tcPr>
          <w:p w14:paraId="24E11338" w14:textId="77777777" w:rsidR="00872FB3" w:rsidRPr="003A470C" w:rsidRDefault="00872FB3" w:rsidP="00273EDC">
            <w:pPr>
              <w:jc w:val="right"/>
              <w:rPr>
                <w:b/>
                <w:bCs/>
                <w:color w:val="000000"/>
                <w:sz w:val="19"/>
                <w:szCs w:val="19"/>
              </w:rPr>
            </w:pPr>
            <w:r>
              <w:rPr>
                <w:b/>
                <w:bCs/>
                <w:color w:val="000000"/>
                <w:sz w:val="19"/>
                <w:szCs w:val="19"/>
              </w:rPr>
              <w:t>550.000,00</w:t>
            </w:r>
          </w:p>
        </w:tc>
        <w:tc>
          <w:tcPr>
            <w:tcW w:w="1422" w:type="dxa"/>
            <w:tcBorders>
              <w:top w:val="nil"/>
              <w:left w:val="nil"/>
              <w:bottom w:val="single" w:sz="4" w:space="0" w:color="auto"/>
              <w:right w:val="single" w:sz="4" w:space="0" w:color="auto"/>
            </w:tcBorders>
            <w:shd w:val="clear" w:color="000000" w:fill="F4B084"/>
            <w:noWrap/>
            <w:vAlign w:val="center"/>
          </w:tcPr>
          <w:p w14:paraId="69AB2182" w14:textId="77777777" w:rsidR="00872FB3" w:rsidRPr="003A470C" w:rsidRDefault="00872FB3" w:rsidP="00273EDC">
            <w:pPr>
              <w:jc w:val="right"/>
              <w:rPr>
                <w:b/>
                <w:bCs/>
                <w:color w:val="000000"/>
                <w:sz w:val="19"/>
                <w:szCs w:val="19"/>
              </w:rPr>
            </w:pPr>
            <w:r>
              <w:rPr>
                <w:b/>
                <w:bCs/>
                <w:color w:val="000000"/>
                <w:sz w:val="19"/>
                <w:szCs w:val="19"/>
              </w:rPr>
              <w:t>162.042,00</w:t>
            </w:r>
          </w:p>
        </w:tc>
        <w:tc>
          <w:tcPr>
            <w:tcW w:w="768" w:type="dxa"/>
            <w:tcBorders>
              <w:top w:val="nil"/>
              <w:left w:val="nil"/>
              <w:bottom w:val="single" w:sz="4" w:space="0" w:color="auto"/>
              <w:right w:val="single" w:sz="4" w:space="0" w:color="auto"/>
            </w:tcBorders>
            <w:shd w:val="clear" w:color="000000" w:fill="F4B084"/>
            <w:noWrap/>
            <w:vAlign w:val="center"/>
          </w:tcPr>
          <w:p w14:paraId="65317415" w14:textId="77777777" w:rsidR="00872FB3" w:rsidRPr="003A470C" w:rsidRDefault="00872FB3" w:rsidP="00273EDC">
            <w:pPr>
              <w:jc w:val="right"/>
              <w:rPr>
                <w:b/>
                <w:bCs/>
                <w:color w:val="000000"/>
                <w:sz w:val="19"/>
                <w:szCs w:val="19"/>
              </w:rPr>
            </w:pPr>
            <w:r>
              <w:rPr>
                <w:b/>
                <w:bCs/>
                <w:color w:val="000000"/>
                <w:sz w:val="19"/>
                <w:szCs w:val="19"/>
              </w:rPr>
              <w:t>29,5</w:t>
            </w:r>
          </w:p>
        </w:tc>
      </w:tr>
      <w:tr w:rsidR="00872FB3" w:rsidRPr="003A470C" w14:paraId="7AF64154"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53B35395"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219A59FE" w14:textId="77777777" w:rsidR="00872FB3" w:rsidRPr="003A470C" w:rsidRDefault="00872FB3" w:rsidP="00273EDC">
            <w:pPr>
              <w:rPr>
                <w:color w:val="000000"/>
                <w:sz w:val="19"/>
                <w:szCs w:val="19"/>
              </w:rPr>
            </w:pPr>
            <w:r w:rsidRPr="003A470C">
              <w:rPr>
                <w:color w:val="000000"/>
                <w:sz w:val="19"/>
                <w:szCs w:val="19"/>
              </w:rPr>
              <w:t>A1025 01</w:t>
            </w:r>
          </w:p>
        </w:tc>
        <w:tc>
          <w:tcPr>
            <w:tcW w:w="4836" w:type="dxa"/>
            <w:tcBorders>
              <w:top w:val="nil"/>
              <w:left w:val="nil"/>
              <w:bottom w:val="single" w:sz="4" w:space="0" w:color="auto"/>
              <w:right w:val="single" w:sz="4" w:space="0" w:color="auto"/>
            </w:tcBorders>
            <w:shd w:val="clear" w:color="auto" w:fill="auto"/>
            <w:vAlign w:val="center"/>
            <w:hideMark/>
          </w:tcPr>
          <w:p w14:paraId="397B171A" w14:textId="77777777" w:rsidR="00872FB3" w:rsidRPr="003A470C" w:rsidRDefault="00872FB3" w:rsidP="00273EDC">
            <w:pPr>
              <w:rPr>
                <w:color w:val="000000"/>
                <w:sz w:val="19"/>
                <w:szCs w:val="19"/>
              </w:rPr>
            </w:pPr>
            <w:r w:rsidRPr="003A470C">
              <w:rPr>
                <w:color w:val="000000"/>
                <w:sz w:val="19"/>
                <w:szCs w:val="19"/>
              </w:rPr>
              <w:t xml:space="preserve">Sufinanciranje participacije u privatnim vrtićima </w:t>
            </w:r>
          </w:p>
        </w:tc>
        <w:tc>
          <w:tcPr>
            <w:tcW w:w="1564" w:type="dxa"/>
            <w:tcBorders>
              <w:top w:val="nil"/>
              <w:left w:val="nil"/>
              <w:bottom w:val="single" w:sz="4" w:space="0" w:color="auto"/>
              <w:right w:val="single" w:sz="4" w:space="0" w:color="auto"/>
            </w:tcBorders>
            <w:shd w:val="clear" w:color="auto" w:fill="auto"/>
            <w:noWrap/>
            <w:vAlign w:val="center"/>
          </w:tcPr>
          <w:p w14:paraId="42321244" w14:textId="77777777" w:rsidR="00872FB3" w:rsidRPr="003A470C" w:rsidRDefault="00872FB3" w:rsidP="00273EDC">
            <w:pPr>
              <w:jc w:val="right"/>
              <w:rPr>
                <w:color w:val="000000"/>
                <w:sz w:val="19"/>
                <w:szCs w:val="19"/>
              </w:rPr>
            </w:pPr>
            <w:r>
              <w:rPr>
                <w:color w:val="000000"/>
                <w:sz w:val="19"/>
                <w:szCs w:val="19"/>
              </w:rPr>
              <w:t>550.000,00</w:t>
            </w:r>
          </w:p>
        </w:tc>
        <w:tc>
          <w:tcPr>
            <w:tcW w:w="1422" w:type="dxa"/>
            <w:tcBorders>
              <w:top w:val="nil"/>
              <w:left w:val="nil"/>
              <w:bottom w:val="single" w:sz="4" w:space="0" w:color="auto"/>
              <w:right w:val="single" w:sz="4" w:space="0" w:color="auto"/>
            </w:tcBorders>
            <w:shd w:val="clear" w:color="auto" w:fill="auto"/>
            <w:noWrap/>
            <w:vAlign w:val="center"/>
          </w:tcPr>
          <w:p w14:paraId="15F3A208" w14:textId="77777777" w:rsidR="00872FB3" w:rsidRPr="003A470C" w:rsidRDefault="00872FB3" w:rsidP="00273EDC">
            <w:pPr>
              <w:jc w:val="right"/>
              <w:rPr>
                <w:color w:val="000000"/>
                <w:sz w:val="19"/>
                <w:szCs w:val="19"/>
              </w:rPr>
            </w:pPr>
            <w:r>
              <w:rPr>
                <w:color w:val="000000"/>
                <w:sz w:val="19"/>
                <w:szCs w:val="19"/>
              </w:rPr>
              <w:t>162.042,00</w:t>
            </w:r>
          </w:p>
        </w:tc>
        <w:tc>
          <w:tcPr>
            <w:tcW w:w="768" w:type="dxa"/>
            <w:tcBorders>
              <w:top w:val="nil"/>
              <w:left w:val="nil"/>
              <w:bottom w:val="single" w:sz="4" w:space="0" w:color="auto"/>
              <w:right w:val="single" w:sz="4" w:space="0" w:color="auto"/>
            </w:tcBorders>
            <w:shd w:val="clear" w:color="auto" w:fill="auto"/>
            <w:noWrap/>
            <w:vAlign w:val="center"/>
          </w:tcPr>
          <w:p w14:paraId="3E9BD2E4" w14:textId="77777777" w:rsidR="00872FB3" w:rsidRPr="003A470C" w:rsidRDefault="00872FB3" w:rsidP="00273EDC">
            <w:pPr>
              <w:jc w:val="right"/>
              <w:rPr>
                <w:color w:val="000000"/>
                <w:sz w:val="19"/>
                <w:szCs w:val="19"/>
              </w:rPr>
            </w:pPr>
            <w:r>
              <w:rPr>
                <w:color w:val="000000"/>
                <w:sz w:val="19"/>
                <w:szCs w:val="19"/>
              </w:rPr>
              <w:t>29,5</w:t>
            </w:r>
          </w:p>
        </w:tc>
      </w:tr>
      <w:tr w:rsidR="00872FB3" w:rsidRPr="003A470C" w14:paraId="7A052A1E" w14:textId="77777777" w:rsidTr="00273EDC">
        <w:trPr>
          <w:trHeight w:val="255"/>
        </w:trPr>
        <w:tc>
          <w:tcPr>
            <w:tcW w:w="1565" w:type="dxa"/>
            <w:tcBorders>
              <w:top w:val="nil"/>
              <w:left w:val="single" w:sz="4" w:space="0" w:color="auto"/>
              <w:bottom w:val="single" w:sz="4" w:space="0" w:color="auto"/>
              <w:right w:val="single" w:sz="4" w:space="0" w:color="auto"/>
            </w:tcBorders>
            <w:shd w:val="clear" w:color="000000" w:fill="C6E0B4"/>
            <w:noWrap/>
            <w:vAlign w:val="center"/>
            <w:hideMark/>
          </w:tcPr>
          <w:p w14:paraId="54351ED0" w14:textId="77777777" w:rsidR="00872FB3" w:rsidRPr="003A470C" w:rsidRDefault="00872FB3" w:rsidP="00273EDC">
            <w:pPr>
              <w:rPr>
                <w:b/>
                <w:bCs/>
                <w:color w:val="000000"/>
                <w:sz w:val="19"/>
                <w:szCs w:val="19"/>
              </w:rPr>
            </w:pPr>
            <w:r w:rsidRPr="003A470C">
              <w:rPr>
                <w:b/>
                <w:bCs/>
                <w:color w:val="000000"/>
                <w:sz w:val="19"/>
                <w:szCs w:val="19"/>
              </w:rPr>
              <w:t xml:space="preserve">Korisnik </w:t>
            </w:r>
          </w:p>
        </w:tc>
        <w:tc>
          <w:tcPr>
            <w:tcW w:w="996" w:type="dxa"/>
            <w:tcBorders>
              <w:top w:val="nil"/>
              <w:left w:val="nil"/>
              <w:bottom w:val="single" w:sz="4" w:space="0" w:color="auto"/>
              <w:right w:val="single" w:sz="4" w:space="0" w:color="auto"/>
            </w:tcBorders>
            <w:shd w:val="clear" w:color="000000" w:fill="C6E0B4"/>
            <w:noWrap/>
            <w:vAlign w:val="center"/>
            <w:hideMark/>
          </w:tcPr>
          <w:p w14:paraId="14EBEF9A" w14:textId="77777777" w:rsidR="00872FB3" w:rsidRPr="002C3EBF" w:rsidRDefault="00872FB3" w:rsidP="00273EDC">
            <w:pPr>
              <w:rPr>
                <w:b/>
                <w:color w:val="000000"/>
                <w:sz w:val="19"/>
                <w:szCs w:val="19"/>
              </w:rPr>
            </w:pPr>
            <w:r w:rsidRPr="002C3EBF">
              <w:rPr>
                <w:b/>
                <w:color w:val="000000"/>
                <w:sz w:val="19"/>
                <w:szCs w:val="19"/>
              </w:rPr>
              <w:t>31577</w:t>
            </w:r>
          </w:p>
        </w:tc>
        <w:tc>
          <w:tcPr>
            <w:tcW w:w="4836" w:type="dxa"/>
            <w:tcBorders>
              <w:top w:val="nil"/>
              <w:left w:val="nil"/>
              <w:bottom w:val="single" w:sz="4" w:space="0" w:color="auto"/>
              <w:right w:val="single" w:sz="4" w:space="0" w:color="auto"/>
            </w:tcBorders>
            <w:shd w:val="clear" w:color="000000" w:fill="C6E0B4"/>
            <w:noWrap/>
            <w:vAlign w:val="center"/>
            <w:hideMark/>
          </w:tcPr>
          <w:p w14:paraId="3A5398D9" w14:textId="77777777" w:rsidR="00872FB3" w:rsidRPr="003A470C" w:rsidRDefault="00872FB3" w:rsidP="00273EDC">
            <w:pPr>
              <w:rPr>
                <w:b/>
                <w:bCs/>
                <w:color w:val="000000"/>
                <w:sz w:val="19"/>
                <w:szCs w:val="19"/>
              </w:rPr>
            </w:pPr>
            <w:r w:rsidRPr="003A470C">
              <w:rPr>
                <w:b/>
                <w:bCs/>
                <w:color w:val="000000"/>
                <w:sz w:val="19"/>
                <w:szCs w:val="19"/>
              </w:rPr>
              <w:t>Dječji vrtić Lepoglava</w:t>
            </w:r>
          </w:p>
        </w:tc>
        <w:tc>
          <w:tcPr>
            <w:tcW w:w="1564" w:type="dxa"/>
            <w:tcBorders>
              <w:top w:val="nil"/>
              <w:left w:val="nil"/>
              <w:bottom w:val="single" w:sz="4" w:space="0" w:color="auto"/>
              <w:right w:val="single" w:sz="4" w:space="0" w:color="auto"/>
            </w:tcBorders>
            <w:shd w:val="clear" w:color="000000" w:fill="C6E0B4"/>
            <w:noWrap/>
            <w:vAlign w:val="center"/>
          </w:tcPr>
          <w:p w14:paraId="341B95A0" w14:textId="77777777" w:rsidR="00872FB3" w:rsidRPr="003A470C" w:rsidRDefault="00872FB3" w:rsidP="00273EDC">
            <w:pPr>
              <w:jc w:val="right"/>
              <w:rPr>
                <w:b/>
                <w:bCs/>
                <w:color w:val="000000"/>
                <w:sz w:val="19"/>
                <w:szCs w:val="19"/>
              </w:rPr>
            </w:pPr>
            <w:r>
              <w:rPr>
                <w:b/>
                <w:bCs/>
                <w:color w:val="000000"/>
                <w:sz w:val="19"/>
                <w:szCs w:val="19"/>
              </w:rPr>
              <w:t>3.951.650,00</w:t>
            </w:r>
          </w:p>
        </w:tc>
        <w:tc>
          <w:tcPr>
            <w:tcW w:w="1422" w:type="dxa"/>
            <w:tcBorders>
              <w:top w:val="nil"/>
              <w:left w:val="nil"/>
              <w:bottom w:val="single" w:sz="4" w:space="0" w:color="auto"/>
              <w:right w:val="single" w:sz="4" w:space="0" w:color="auto"/>
            </w:tcBorders>
            <w:shd w:val="clear" w:color="000000" w:fill="C6E0B4"/>
            <w:noWrap/>
            <w:vAlign w:val="center"/>
          </w:tcPr>
          <w:p w14:paraId="2147D7F8" w14:textId="77777777" w:rsidR="00872FB3" w:rsidRPr="003A470C" w:rsidRDefault="00872FB3" w:rsidP="00273EDC">
            <w:pPr>
              <w:jc w:val="right"/>
              <w:rPr>
                <w:b/>
                <w:bCs/>
                <w:color w:val="000000"/>
                <w:sz w:val="19"/>
                <w:szCs w:val="19"/>
              </w:rPr>
            </w:pPr>
            <w:r>
              <w:rPr>
                <w:b/>
                <w:bCs/>
                <w:color w:val="000000"/>
                <w:sz w:val="19"/>
                <w:szCs w:val="19"/>
              </w:rPr>
              <w:t>1.704.971,84</w:t>
            </w:r>
          </w:p>
        </w:tc>
        <w:tc>
          <w:tcPr>
            <w:tcW w:w="768" w:type="dxa"/>
            <w:tcBorders>
              <w:top w:val="nil"/>
              <w:left w:val="nil"/>
              <w:bottom w:val="single" w:sz="4" w:space="0" w:color="auto"/>
              <w:right w:val="single" w:sz="4" w:space="0" w:color="auto"/>
            </w:tcBorders>
            <w:shd w:val="clear" w:color="000000" w:fill="C6E0B4"/>
            <w:noWrap/>
            <w:vAlign w:val="center"/>
          </w:tcPr>
          <w:p w14:paraId="5C350B73" w14:textId="77777777" w:rsidR="00872FB3" w:rsidRPr="003A470C" w:rsidRDefault="00872FB3" w:rsidP="00273EDC">
            <w:pPr>
              <w:jc w:val="right"/>
              <w:rPr>
                <w:b/>
                <w:bCs/>
                <w:color w:val="000000"/>
                <w:sz w:val="19"/>
                <w:szCs w:val="19"/>
              </w:rPr>
            </w:pPr>
            <w:r>
              <w:rPr>
                <w:b/>
                <w:bCs/>
                <w:color w:val="000000"/>
                <w:sz w:val="19"/>
                <w:szCs w:val="19"/>
              </w:rPr>
              <w:t>43,1</w:t>
            </w:r>
          </w:p>
        </w:tc>
      </w:tr>
      <w:tr w:rsidR="00872FB3" w:rsidRPr="003A470C" w14:paraId="79B0C033"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32DBDF4"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7CDD199F" w14:textId="77777777" w:rsidR="00872FB3" w:rsidRPr="003A470C" w:rsidRDefault="00872FB3" w:rsidP="00273EDC">
            <w:pPr>
              <w:rPr>
                <w:color w:val="000000"/>
                <w:sz w:val="19"/>
                <w:szCs w:val="19"/>
              </w:rPr>
            </w:pPr>
            <w:r w:rsidRPr="003A470C">
              <w:rPr>
                <w:color w:val="000000"/>
                <w:sz w:val="19"/>
                <w:szCs w:val="19"/>
              </w:rPr>
              <w:t>A1025 02</w:t>
            </w:r>
          </w:p>
        </w:tc>
        <w:tc>
          <w:tcPr>
            <w:tcW w:w="4836" w:type="dxa"/>
            <w:tcBorders>
              <w:top w:val="nil"/>
              <w:left w:val="nil"/>
              <w:bottom w:val="single" w:sz="4" w:space="0" w:color="auto"/>
              <w:right w:val="single" w:sz="4" w:space="0" w:color="auto"/>
            </w:tcBorders>
            <w:shd w:val="clear" w:color="auto" w:fill="auto"/>
            <w:vAlign w:val="center"/>
            <w:hideMark/>
          </w:tcPr>
          <w:p w14:paraId="492CDCC0" w14:textId="77777777" w:rsidR="00872FB3" w:rsidRPr="003A470C" w:rsidRDefault="00872FB3" w:rsidP="00273EDC">
            <w:pPr>
              <w:rPr>
                <w:color w:val="000000"/>
                <w:sz w:val="19"/>
                <w:szCs w:val="19"/>
              </w:rPr>
            </w:pPr>
            <w:r w:rsidRPr="003A470C">
              <w:rPr>
                <w:color w:val="000000"/>
                <w:sz w:val="19"/>
                <w:szCs w:val="19"/>
              </w:rPr>
              <w:t xml:space="preserve">Redovan rad Dječjeg vrtića Lepoglava </w:t>
            </w:r>
          </w:p>
        </w:tc>
        <w:tc>
          <w:tcPr>
            <w:tcW w:w="1564" w:type="dxa"/>
            <w:tcBorders>
              <w:top w:val="nil"/>
              <w:left w:val="nil"/>
              <w:bottom w:val="single" w:sz="4" w:space="0" w:color="auto"/>
              <w:right w:val="single" w:sz="4" w:space="0" w:color="auto"/>
            </w:tcBorders>
            <w:shd w:val="clear" w:color="auto" w:fill="auto"/>
            <w:noWrap/>
            <w:vAlign w:val="center"/>
          </w:tcPr>
          <w:p w14:paraId="591D927B" w14:textId="77777777" w:rsidR="00872FB3" w:rsidRPr="003A470C" w:rsidRDefault="00872FB3" w:rsidP="00273EDC">
            <w:pPr>
              <w:jc w:val="right"/>
              <w:rPr>
                <w:color w:val="000000"/>
                <w:sz w:val="19"/>
                <w:szCs w:val="19"/>
              </w:rPr>
            </w:pPr>
            <w:r>
              <w:rPr>
                <w:color w:val="000000"/>
                <w:sz w:val="19"/>
                <w:szCs w:val="19"/>
              </w:rPr>
              <w:t>3.951.650,00</w:t>
            </w:r>
          </w:p>
        </w:tc>
        <w:tc>
          <w:tcPr>
            <w:tcW w:w="1422" w:type="dxa"/>
            <w:tcBorders>
              <w:top w:val="nil"/>
              <w:left w:val="nil"/>
              <w:bottom w:val="single" w:sz="4" w:space="0" w:color="auto"/>
              <w:right w:val="single" w:sz="4" w:space="0" w:color="auto"/>
            </w:tcBorders>
            <w:shd w:val="clear" w:color="auto" w:fill="auto"/>
            <w:noWrap/>
            <w:vAlign w:val="center"/>
          </w:tcPr>
          <w:p w14:paraId="5E8965A1" w14:textId="77777777" w:rsidR="00872FB3" w:rsidRPr="003A470C" w:rsidRDefault="00872FB3" w:rsidP="00273EDC">
            <w:pPr>
              <w:jc w:val="right"/>
              <w:rPr>
                <w:color w:val="000000"/>
                <w:sz w:val="19"/>
                <w:szCs w:val="19"/>
              </w:rPr>
            </w:pPr>
            <w:r>
              <w:rPr>
                <w:color w:val="000000"/>
                <w:sz w:val="19"/>
                <w:szCs w:val="19"/>
              </w:rPr>
              <w:t>1.704.971,84</w:t>
            </w:r>
          </w:p>
        </w:tc>
        <w:tc>
          <w:tcPr>
            <w:tcW w:w="768" w:type="dxa"/>
            <w:tcBorders>
              <w:top w:val="nil"/>
              <w:left w:val="nil"/>
              <w:bottom w:val="single" w:sz="4" w:space="0" w:color="auto"/>
              <w:right w:val="single" w:sz="4" w:space="0" w:color="auto"/>
            </w:tcBorders>
            <w:shd w:val="clear" w:color="auto" w:fill="auto"/>
            <w:noWrap/>
            <w:vAlign w:val="center"/>
          </w:tcPr>
          <w:p w14:paraId="580CAF5F" w14:textId="77777777" w:rsidR="00872FB3" w:rsidRPr="003A470C" w:rsidRDefault="00872FB3" w:rsidP="00273EDC">
            <w:pPr>
              <w:jc w:val="right"/>
              <w:rPr>
                <w:color w:val="000000"/>
                <w:sz w:val="19"/>
                <w:szCs w:val="19"/>
              </w:rPr>
            </w:pPr>
            <w:r>
              <w:rPr>
                <w:color w:val="000000"/>
                <w:sz w:val="19"/>
                <w:szCs w:val="19"/>
              </w:rPr>
              <w:t>43,1</w:t>
            </w:r>
          </w:p>
        </w:tc>
      </w:tr>
      <w:tr w:rsidR="00872FB3" w:rsidRPr="003A470C" w14:paraId="150A8A23" w14:textId="77777777" w:rsidTr="00273EDC">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0CCA6BED" w14:textId="77777777" w:rsidR="00872FB3" w:rsidRPr="003A470C" w:rsidRDefault="00872FB3" w:rsidP="00273EDC">
            <w:pPr>
              <w:rPr>
                <w:color w:val="000000"/>
                <w:sz w:val="19"/>
                <w:szCs w:val="19"/>
              </w:rPr>
            </w:pPr>
            <w:r w:rsidRPr="003A470C">
              <w:rPr>
                <w:color w:val="000000"/>
                <w:sz w:val="19"/>
                <w:szCs w:val="19"/>
              </w:rPr>
              <w:lastRenderedPageBreak/>
              <w:t> </w:t>
            </w:r>
            <w:r w:rsidRPr="002C3EBF">
              <w:rPr>
                <w:b/>
                <w:color w:val="000000"/>
                <w:sz w:val="19"/>
                <w:szCs w:val="19"/>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4C9B1F44" w14:textId="77777777" w:rsidR="00872FB3" w:rsidRPr="003A470C" w:rsidRDefault="00872FB3" w:rsidP="00273EDC">
            <w:pPr>
              <w:rPr>
                <w:b/>
                <w:bCs/>
                <w:color w:val="000000"/>
                <w:sz w:val="19"/>
                <w:szCs w:val="19"/>
              </w:rPr>
            </w:pPr>
            <w:r w:rsidRPr="003A470C">
              <w:rPr>
                <w:b/>
                <w:bCs/>
                <w:color w:val="000000"/>
                <w:sz w:val="19"/>
                <w:szCs w:val="19"/>
              </w:rPr>
              <w:t>1026</w:t>
            </w:r>
          </w:p>
        </w:tc>
        <w:tc>
          <w:tcPr>
            <w:tcW w:w="4836" w:type="dxa"/>
            <w:tcBorders>
              <w:top w:val="nil"/>
              <w:left w:val="nil"/>
              <w:bottom w:val="single" w:sz="4" w:space="0" w:color="auto"/>
              <w:right w:val="single" w:sz="4" w:space="0" w:color="auto"/>
            </w:tcBorders>
            <w:shd w:val="clear" w:color="000000" w:fill="F4B084"/>
            <w:vAlign w:val="center"/>
            <w:hideMark/>
          </w:tcPr>
          <w:p w14:paraId="760B4812" w14:textId="77777777" w:rsidR="00872FB3" w:rsidRPr="003A470C" w:rsidRDefault="00872FB3" w:rsidP="00273EDC">
            <w:pPr>
              <w:rPr>
                <w:b/>
                <w:bCs/>
                <w:color w:val="000000"/>
                <w:sz w:val="19"/>
                <w:szCs w:val="19"/>
              </w:rPr>
            </w:pPr>
            <w:r w:rsidRPr="003A470C">
              <w:rPr>
                <w:b/>
                <w:bCs/>
                <w:color w:val="000000"/>
                <w:sz w:val="19"/>
                <w:szCs w:val="19"/>
              </w:rPr>
              <w:t xml:space="preserve">Osnovno obrazovanje </w:t>
            </w:r>
          </w:p>
        </w:tc>
        <w:tc>
          <w:tcPr>
            <w:tcW w:w="1564" w:type="dxa"/>
            <w:tcBorders>
              <w:top w:val="nil"/>
              <w:left w:val="nil"/>
              <w:bottom w:val="single" w:sz="4" w:space="0" w:color="auto"/>
              <w:right w:val="single" w:sz="4" w:space="0" w:color="auto"/>
            </w:tcBorders>
            <w:shd w:val="clear" w:color="000000" w:fill="F4B084"/>
            <w:noWrap/>
            <w:vAlign w:val="center"/>
          </w:tcPr>
          <w:p w14:paraId="29D8C89C" w14:textId="77777777" w:rsidR="00872FB3" w:rsidRPr="003A470C" w:rsidRDefault="00872FB3" w:rsidP="00273EDC">
            <w:pPr>
              <w:jc w:val="right"/>
              <w:rPr>
                <w:b/>
                <w:bCs/>
                <w:color w:val="000000"/>
                <w:sz w:val="19"/>
                <w:szCs w:val="19"/>
              </w:rPr>
            </w:pPr>
            <w:r>
              <w:rPr>
                <w:b/>
                <w:bCs/>
                <w:color w:val="000000"/>
                <w:sz w:val="19"/>
                <w:szCs w:val="19"/>
              </w:rPr>
              <w:t>668.000,00</w:t>
            </w:r>
          </w:p>
        </w:tc>
        <w:tc>
          <w:tcPr>
            <w:tcW w:w="1422" w:type="dxa"/>
            <w:tcBorders>
              <w:top w:val="nil"/>
              <w:left w:val="nil"/>
              <w:bottom w:val="single" w:sz="4" w:space="0" w:color="auto"/>
              <w:right w:val="single" w:sz="4" w:space="0" w:color="auto"/>
            </w:tcBorders>
            <w:shd w:val="clear" w:color="000000" w:fill="F4B084"/>
            <w:noWrap/>
            <w:vAlign w:val="center"/>
          </w:tcPr>
          <w:p w14:paraId="7C94DC10" w14:textId="77777777" w:rsidR="00872FB3" w:rsidRPr="003A470C" w:rsidRDefault="00872FB3" w:rsidP="00273EDC">
            <w:pPr>
              <w:jc w:val="right"/>
              <w:rPr>
                <w:b/>
                <w:bCs/>
                <w:color w:val="000000"/>
                <w:sz w:val="19"/>
                <w:szCs w:val="19"/>
              </w:rPr>
            </w:pPr>
            <w:r>
              <w:rPr>
                <w:b/>
                <w:bCs/>
                <w:color w:val="000000"/>
                <w:sz w:val="19"/>
                <w:szCs w:val="19"/>
              </w:rPr>
              <w:t>164.331,18</w:t>
            </w:r>
          </w:p>
        </w:tc>
        <w:tc>
          <w:tcPr>
            <w:tcW w:w="768" w:type="dxa"/>
            <w:tcBorders>
              <w:top w:val="nil"/>
              <w:left w:val="nil"/>
              <w:bottom w:val="single" w:sz="4" w:space="0" w:color="auto"/>
              <w:right w:val="single" w:sz="4" w:space="0" w:color="auto"/>
            </w:tcBorders>
            <w:shd w:val="clear" w:color="000000" w:fill="F4B084"/>
            <w:noWrap/>
            <w:vAlign w:val="center"/>
          </w:tcPr>
          <w:p w14:paraId="75CB5861" w14:textId="77777777" w:rsidR="00872FB3" w:rsidRPr="003A470C" w:rsidRDefault="00872FB3" w:rsidP="00273EDC">
            <w:pPr>
              <w:jc w:val="right"/>
              <w:rPr>
                <w:b/>
                <w:bCs/>
                <w:color w:val="000000"/>
                <w:sz w:val="19"/>
                <w:szCs w:val="19"/>
              </w:rPr>
            </w:pPr>
            <w:r>
              <w:rPr>
                <w:b/>
                <w:bCs/>
                <w:color w:val="000000"/>
                <w:sz w:val="19"/>
                <w:szCs w:val="19"/>
              </w:rPr>
              <w:t>24,6</w:t>
            </w:r>
          </w:p>
        </w:tc>
      </w:tr>
      <w:tr w:rsidR="00872FB3" w:rsidRPr="003A470C" w14:paraId="216DC5E9"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50620ECC"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5CDE76C8" w14:textId="77777777" w:rsidR="00872FB3" w:rsidRPr="003A470C" w:rsidRDefault="00872FB3" w:rsidP="00273EDC">
            <w:pPr>
              <w:rPr>
                <w:color w:val="000000"/>
                <w:sz w:val="19"/>
                <w:szCs w:val="19"/>
              </w:rPr>
            </w:pPr>
            <w:r w:rsidRPr="003A470C">
              <w:rPr>
                <w:color w:val="000000"/>
                <w:sz w:val="19"/>
                <w:szCs w:val="19"/>
              </w:rPr>
              <w:t>A1026 01</w:t>
            </w:r>
          </w:p>
        </w:tc>
        <w:tc>
          <w:tcPr>
            <w:tcW w:w="4836" w:type="dxa"/>
            <w:tcBorders>
              <w:top w:val="nil"/>
              <w:left w:val="nil"/>
              <w:bottom w:val="single" w:sz="4" w:space="0" w:color="auto"/>
              <w:right w:val="single" w:sz="4" w:space="0" w:color="auto"/>
            </w:tcBorders>
            <w:shd w:val="clear" w:color="auto" w:fill="auto"/>
            <w:vAlign w:val="center"/>
            <w:hideMark/>
          </w:tcPr>
          <w:p w14:paraId="5D7FCC38" w14:textId="77777777" w:rsidR="00872FB3" w:rsidRPr="003A470C" w:rsidRDefault="00872FB3" w:rsidP="00273EDC">
            <w:pPr>
              <w:rPr>
                <w:color w:val="000000"/>
                <w:sz w:val="19"/>
                <w:szCs w:val="19"/>
              </w:rPr>
            </w:pPr>
            <w:r w:rsidRPr="003A470C">
              <w:rPr>
                <w:color w:val="000000"/>
                <w:sz w:val="19"/>
                <w:szCs w:val="19"/>
              </w:rPr>
              <w:t>OŠ Višnjica JPP</w:t>
            </w:r>
          </w:p>
        </w:tc>
        <w:tc>
          <w:tcPr>
            <w:tcW w:w="1564" w:type="dxa"/>
            <w:tcBorders>
              <w:top w:val="nil"/>
              <w:left w:val="nil"/>
              <w:bottom w:val="single" w:sz="4" w:space="0" w:color="auto"/>
              <w:right w:val="single" w:sz="4" w:space="0" w:color="auto"/>
            </w:tcBorders>
            <w:shd w:val="clear" w:color="auto" w:fill="auto"/>
            <w:noWrap/>
            <w:vAlign w:val="center"/>
          </w:tcPr>
          <w:p w14:paraId="0ACA59F6" w14:textId="77777777" w:rsidR="00872FB3" w:rsidRPr="003A470C" w:rsidRDefault="00872FB3" w:rsidP="00273EDC">
            <w:pPr>
              <w:jc w:val="right"/>
              <w:rPr>
                <w:color w:val="000000"/>
                <w:sz w:val="19"/>
                <w:szCs w:val="19"/>
              </w:rPr>
            </w:pPr>
            <w:r>
              <w:rPr>
                <w:color w:val="000000"/>
                <w:sz w:val="19"/>
                <w:szCs w:val="19"/>
              </w:rPr>
              <w:t>78.000,00</w:t>
            </w:r>
          </w:p>
        </w:tc>
        <w:tc>
          <w:tcPr>
            <w:tcW w:w="1422" w:type="dxa"/>
            <w:tcBorders>
              <w:top w:val="nil"/>
              <w:left w:val="nil"/>
              <w:bottom w:val="single" w:sz="4" w:space="0" w:color="auto"/>
              <w:right w:val="single" w:sz="4" w:space="0" w:color="auto"/>
            </w:tcBorders>
            <w:shd w:val="clear" w:color="auto" w:fill="auto"/>
            <w:noWrap/>
            <w:vAlign w:val="center"/>
          </w:tcPr>
          <w:p w14:paraId="0FE9EF23" w14:textId="77777777" w:rsidR="00872FB3" w:rsidRPr="003A470C" w:rsidRDefault="00872FB3" w:rsidP="00273EDC">
            <w:pPr>
              <w:jc w:val="right"/>
              <w:rPr>
                <w:color w:val="000000"/>
                <w:sz w:val="19"/>
                <w:szCs w:val="19"/>
              </w:rPr>
            </w:pPr>
            <w:r>
              <w:rPr>
                <w:color w:val="000000"/>
                <w:sz w:val="19"/>
                <w:szCs w:val="19"/>
              </w:rPr>
              <w:t>32.574,32</w:t>
            </w:r>
          </w:p>
        </w:tc>
        <w:tc>
          <w:tcPr>
            <w:tcW w:w="768" w:type="dxa"/>
            <w:tcBorders>
              <w:top w:val="nil"/>
              <w:left w:val="nil"/>
              <w:bottom w:val="single" w:sz="4" w:space="0" w:color="auto"/>
              <w:right w:val="single" w:sz="4" w:space="0" w:color="auto"/>
            </w:tcBorders>
            <w:shd w:val="clear" w:color="auto" w:fill="auto"/>
            <w:noWrap/>
            <w:vAlign w:val="center"/>
          </w:tcPr>
          <w:p w14:paraId="1C87D11B" w14:textId="77777777" w:rsidR="00872FB3" w:rsidRPr="003A470C" w:rsidRDefault="00872FB3" w:rsidP="00273EDC">
            <w:pPr>
              <w:jc w:val="right"/>
              <w:rPr>
                <w:color w:val="000000"/>
                <w:sz w:val="19"/>
                <w:szCs w:val="19"/>
              </w:rPr>
            </w:pPr>
            <w:r>
              <w:rPr>
                <w:color w:val="000000"/>
                <w:sz w:val="19"/>
                <w:szCs w:val="19"/>
              </w:rPr>
              <w:t>41,8</w:t>
            </w:r>
          </w:p>
        </w:tc>
      </w:tr>
      <w:tr w:rsidR="00872FB3" w:rsidRPr="003A470C" w14:paraId="0E9BC24E"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0B4E51F7"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56AB2DCC" w14:textId="77777777" w:rsidR="00872FB3" w:rsidRPr="003A470C" w:rsidRDefault="00872FB3" w:rsidP="00273EDC">
            <w:pPr>
              <w:rPr>
                <w:color w:val="000000"/>
                <w:sz w:val="19"/>
                <w:szCs w:val="19"/>
              </w:rPr>
            </w:pPr>
            <w:r w:rsidRPr="003A470C">
              <w:rPr>
                <w:color w:val="000000"/>
                <w:sz w:val="19"/>
                <w:szCs w:val="19"/>
              </w:rPr>
              <w:t>A1026 02</w:t>
            </w:r>
          </w:p>
        </w:tc>
        <w:tc>
          <w:tcPr>
            <w:tcW w:w="4836" w:type="dxa"/>
            <w:tcBorders>
              <w:top w:val="nil"/>
              <w:left w:val="nil"/>
              <w:bottom w:val="single" w:sz="4" w:space="0" w:color="auto"/>
              <w:right w:val="single" w:sz="4" w:space="0" w:color="auto"/>
            </w:tcBorders>
            <w:shd w:val="clear" w:color="auto" w:fill="auto"/>
            <w:vAlign w:val="center"/>
            <w:hideMark/>
          </w:tcPr>
          <w:p w14:paraId="0008C660" w14:textId="77777777" w:rsidR="00872FB3" w:rsidRPr="003A470C" w:rsidRDefault="00872FB3" w:rsidP="00273EDC">
            <w:pPr>
              <w:rPr>
                <w:color w:val="000000"/>
                <w:sz w:val="19"/>
                <w:szCs w:val="19"/>
              </w:rPr>
            </w:pPr>
            <w:r w:rsidRPr="003A470C">
              <w:rPr>
                <w:color w:val="000000"/>
                <w:sz w:val="19"/>
                <w:szCs w:val="19"/>
              </w:rPr>
              <w:t xml:space="preserve">Sufinanciranje prijevoza učenika </w:t>
            </w:r>
          </w:p>
        </w:tc>
        <w:tc>
          <w:tcPr>
            <w:tcW w:w="1564" w:type="dxa"/>
            <w:tcBorders>
              <w:top w:val="nil"/>
              <w:left w:val="nil"/>
              <w:bottom w:val="single" w:sz="4" w:space="0" w:color="auto"/>
              <w:right w:val="single" w:sz="4" w:space="0" w:color="auto"/>
            </w:tcBorders>
            <w:shd w:val="clear" w:color="auto" w:fill="auto"/>
            <w:noWrap/>
            <w:vAlign w:val="center"/>
          </w:tcPr>
          <w:p w14:paraId="6BAF0D7D" w14:textId="77777777" w:rsidR="00872FB3" w:rsidRPr="003A470C" w:rsidRDefault="00872FB3" w:rsidP="00273EDC">
            <w:pPr>
              <w:jc w:val="right"/>
              <w:rPr>
                <w:color w:val="000000"/>
                <w:sz w:val="19"/>
                <w:szCs w:val="19"/>
              </w:rPr>
            </w:pPr>
            <w:r>
              <w:rPr>
                <w:color w:val="000000"/>
                <w:sz w:val="19"/>
                <w:szCs w:val="19"/>
              </w:rPr>
              <w:t>10.000,00</w:t>
            </w:r>
          </w:p>
        </w:tc>
        <w:tc>
          <w:tcPr>
            <w:tcW w:w="1422" w:type="dxa"/>
            <w:tcBorders>
              <w:top w:val="nil"/>
              <w:left w:val="nil"/>
              <w:bottom w:val="single" w:sz="4" w:space="0" w:color="auto"/>
              <w:right w:val="single" w:sz="4" w:space="0" w:color="auto"/>
            </w:tcBorders>
            <w:shd w:val="clear" w:color="auto" w:fill="auto"/>
            <w:noWrap/>
            <w:vAlign w:val="center"/>
          </w:tcPr>
          <w:p w14:paraId="35A57297" w14:textId="77777777" w:rsidR="00872FB3" w:rsidRPr="003A470C" w:rsidRDefault="00872FB3" w:rsidP="00273EDC">
            <w:pPr>
              <w:jc w:val="right"/>
              <w:rPr>
                <w:color w:val="000000"/>
                <w:sz w:val="19"/>
                <w:szCs w:val="19"/>
              </w:rPr>
            </w:pPr>
            <w:r>
              <w:rPr>
                <w:color w:val="000000"/>
                <w:sz w:val="19"/>
                <w:szCs w:val="19"/>
              </w:rPr>
              <w:t>5.150,00</w:t>
            </w:r>
          </w:p>
        </w:tc>
        <w:tc>
          <w:tcPr>
            <w:tcW w:w="768" w:type="dxa"/>
            <w:tcBorders>
              <w:top w:val="nil"/>
              <w:left w:val="nil"/>
              <w:bottom w:val="single" w:sz="4" w:space="0" w:color="auto"/>
              <w:right w:val="single" w:sz="4" w:space="0" w:color="auto"/>
            </w:tcBorders>
            <w:shd w:val="clear" w:color="auto" w:fill="auto"/>
            <w:noWrap/>
            <w:vAlign w:val="center"/>
          </w:tcPr>
          <w:p w14:paraId="2729EDFD" w14:textId="77777777" w:rsidR="00872FB3" w:rsidRPr="003A470C" w:rsidRDefault="00872FB3" w:rsidP="00273EDC">
            <w:pPr>
              <w:jc w:val="right"/>
              <w:rPr>
                <w:color w:val="000000"/>
                <w:sz w:val="19"/>
                <w:szCs w:val="19"/>
              </w:rPr>
            </w:pPr>
            <w:r>
              <w:rPr>
                <w:color w:val="000000"/>
                <w:sz w:val="19"/>
                <w:szCs w:val="19"/>
              </w:rPr>
              <w:t>51,5</w:t>
            </w:r>
          </w:p>
        </w:tc>
      </w:tr>
      <w:tr w:rsidR="00872FB3" w:rsidRPr="003A470C" w14:paraId="453B174D"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0879D114"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44569C38" w14:textId="77777777" w:rsidR="00872FB3" w:rsidRPr="003A470C" w:rsidRDefault="00872FB3" w:rsidP="00273EDC">
            <w:pPr>
              <w:rPr>
                <w:color w:val="000000"/>
                <w:sz w:val="19"/>
                <w:szCs w:val="19"/>
              </w:rPr>
            </w:pPr>
            <w:r w:rsidRPr="003A470C">
              <w:rPr>
                <w:color w:val="000000"/>
                <w:sz w:val="19"/>
                <w:szCs w:val="19"/>
              </w:rPr>
              <w:t>A1026 03</w:t>
            </w:r>
          </w:p>
        </w:tc>
        <w:tc>
          <w:tcPr>
            <w:tcW w:w="4836" w:type="dxa"/>
            <w:tcBorders>
              <w:top w:val="nil"/>
              <w:left w:val="nil"/>
              <w:bottom w:val="single" w:sz="4" w:space="0" w:color="auto"/>
              <w:right w:val="single" w:sz="4" w:space="0" w:color="auto"/>
            </w:tcBorders>
            <w:shd w:val="clear" w:color="auto" w:fill="auto"/>
            <w:vAlign w:val="center"/>
            <w:hideMark/>
          </w:tcPr>
          <w:p w14:paraId="49B3F3C6" w14:textId="77777777" w:rsidR="00872FB3" w:rsidRPr="003A470C" w:rsidRDefault="00872FB3" w:rsidP="00273EDC">
            <w:pPr>
              <w:rPr>
                <w:color w:val="000000"/>
                <w:sz w:val="19"/>
                <w:szCs w:val="19"/>
              </w:rPr>
            </w:pPr>
            <w:r w:rsidRPr="003A470C">
              <w:rPr>
                <w:color w:val="000000"/>
                <w:sz w:val="19"/>
                <w:szCs w:val="19"/>
              </w:rPr>
              <w:t>Sufinanciranje cjelodnevnog boravka u školi</w:t>
            </w:r>
          </w:p>
        </w:tc>
        <w:tc>
          <w:tcPr>
            <w:tcW w:w="1564" w:type="dxa"/>
            <w:tcBorders>
              <w:top w:val="nil"/>
              <w:left w:val="nil"/>
              <w:bottom w:val="single" w:sz="4" w:space="0" w:color="auto"/>
              <w:right w:val="single" w:sz="4" w:space="0" w:color="auto"/>
            </w:tcBorders>
            <w:shd w:val="clear" w:color="auto" w:fill="auto"/>
            <w:noWrap/>
            <w:vAlign w:val="center"/>
          </w:tcPr>
          <w:p w14:paraId="179BCE32" w14:textId="77777777" w:rsidR="00872FB3" w:rsidRPr="003A470C" w:rsidRDefault="00872FB3" w:rsidP="00273EDC">
            <w:pPr>
              <w:jc w:val="right"/>
              <w:rPr>
                <w:color w:val="000000"/>
                <w:sz w:val="19"/>
                <w:szCs w:val="19"/>
              </w:rPr>
            </w:pPr>
            <w:r>
              <w:rPr>
                <w:color w:val="000000"/>
                <w:sz w:val="19"/>
                <w:szCs w:val="19"/>
              </w:rPr>
              <w:t>150.000,00</w:t>
            </w:r>
          </w:p>
        </w:tc>
        <w:tc>
          <w:tcPr>
            <w:tcW w:w="1422" w:type="dxa"/>
            <w:tcBorders>
              <w:top w:val="nil"/>
              <w:left w:val="nil"/>
              <w:bottom w:val="single" w:sz="4" w:space="0" w:color="auto"/>
              <w:right w:val="single" w:sz="4" w:space="0" w:color="auto"/>
            </w:tcBorders>
            <w:shd w:val="clear" w:color="auto" w:fill="auto"/>
            <w:noWrap/>
            <w:vAlign w:val="center"/>
          </w:tcPr>
          <w:p w14:paraId="4F4210C8" w14:textId="77777777" w:rsidR="00872FB3" w:rsidRPr="003A470C" w:rsidRDefault="00872FB3" w:rsidP="00273EDC">
            <w:pPr>
              <w:jc w:val="right"/>
              <w:rPr>
                <w:color w:val="000000"/>
                <w:sz w:val="19"/>
                <w:szCs w:val="19"/>
              </w:rPr>
            </w:pPr>
            <w:r>
              <w:rPr>
                <w:color w:val="000000"/>
                <w:sz w:val="19"/>
                <w:szCs w:val="19"/>
              </w:rPr>
              <w:t>67.456,86</w:t>
            </w:r>
          </w:p>
        </w:tc>
        <w:tc>
          <w:tcPr>
            <w:tcW w:w="768" w:type="dxa"/>
            <w:tcBorders>
              <w:top w:val="nil"/>
              <w:left w:val="nil"/>
              <w:bottom w:val="single" w:sz="4" w:space="0" w:color="auto"/>
              <w:right w:val="single" w:sz="4" w:space="0" w:color="auto"/>
            </w:tcBorders>
            <w:shd w:val="clear" w:color="auto" w:fill="auto"/>
            <w:noWrap/>
            <w:vAlign w:val="center"/>
          </w:tcPr>
          <w:p w14:paraId="348AA079" w14:textId="77777777" w:rsidR="00872FB3" w:rsidRPr="003A470C" w:rsidRDefault="00872FB3" w:rsidP="00273EDC">
            <w:pPr>
              <w:jc w:val="right"/>
              <w:rPr>
                <w:color w:val="000000"/>
                <w:sz w:val="19"/>
                <w:szCs w:val="19"/>
              </w:rPr>
            </w:pPr>
            <w:r>
              <w:rPr>
                <w:color w:val="000000"/>
                <w:sz w:val="19"/>
                <w:szCs w:val="19"/>
              </w:rPr>
              <w:t>45,0</w:t>
            </w:r>
          </w:p>
        </w:tc>
      </w:tr>
      <w:tr w:rsidR="00872FB3" w:rsidRPr="003A470C" w14:paraId="3FB0E1C1"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9BA8B"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35762A9B" w14:textId="77777777" w:rsidR="00872FB3" w:rsidRPr="003A470C" w:rsidRDefault="00872FB3" w:rsidP="00273EDC">
            <w:pPr>
              <w:rPr>
                <w:color w:val="000000"/>
                <w:sz w:val="19"/>
                <w:szCs w:val="19"/>
              </w:rPr>
            </w:pPr>
            <w:r w:rsidRPr="003A470C">
              <w:rPr>
                <w:color w:val="000000"/>
                <w:sz w:val="19"/>
                <w:szCs w:val="19"/>
              </w:rPr>
              <w:t>A1026 05</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114D5A6C" w14:textId="77777777" w:rsidR="00872FB3" w:rsidRPr="003A470C" w:rsidRDefault="00872FB3" w:rsidP="00273EDC">
            <w:pPr>
              <w:rPr>
                <w:color w:val="000000"/>
                <w:sz w:val="19"/>
                <w:szCs w:val="19"/>
              </w:rPr>
            </w:pPr>
            <w:r w:rsidRPr="003A470C">
              <w:rPr>
                <w:color w:val="000000"/>
                <w:sz w:val="19"/>
                <w:szCs w:val="19"/>
              </w:rPr>
              <w:t xml:space="preserve">Grad prijatelj djece </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5F929A1A" w14:textId="77777777" w:rsidR="00872FB3" w:rsidRPr="003A470C" w:rsidRDefault="00872FB3" w:rsidP="00273EDC">
            <w:pPr>
              <w:jc w:val="right"/>
              <w:rPr>
                <w:color w:val="000000"/>
                <w:sz w:val="19"/>
                <w:szCs w:val="19"/>
              </w:rPr>
            </w:pPr>
            <w:r>
              <w:rPr>
                <w:color w:val="000000"/>
                <w:sz w:val="19"/>
                <w:szCs w:val="19"/>
              </w:rPr>
              <w:t>150.000,00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162ED27B" w14:textId="77777777" w:rsidR="00872FB3" w:rsidRPr="003A470C" w:rsidRDefault="00872FB3" w:rsidP="00273EDC">
            <w:pPr>
              <w:jc w:val="right"/>
              <w:rPr>
                <w:color w:val="000000"/>
                <w:sz w:val="19"/>
                <w:szCs w:val="19"/>
              </w:rPr>
            </w:pPr>
            <w:r>
              <w:rPr>
                <w:color w:val="000000"/>
                <w:sz w:val="19"/>
                <w:szCs w:val="19"/>
              </w:rPr>
              <w:t>3.750,00</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1D4D75E7" w14:textId="77777777" w:rsidR="00872FB3" w:rsidRPr="003A470C" w:rsidRDefault="00872FB3" w:rsidP="00273EDC">
            <w:pPr>
              <w:jc w:val="right"/>
              <w:rPr>
                <w:color w:val="000000"/>
                <w:sz w:val="19"/>
                <w:szCs w:val="19"/>
              </w:rPr>
            </w:pPr>
            <w:r>
              <w:rPr>
                <w:color w:val="000000"/>
                <w:sz w:val="19"/>
                <w:szCs w:val="19"/>
              </w:rPr>
              <w:t>2,5</w:t>
            </w:r>
          </w:p>
        </w:tc>
      </w:tr>
      <w:tr w:rsidR="00872FB3" w:rsidRPr="003A470C" w14:paraId="301FDEFD"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7FD183D9" w14:textId="77777777" w:rsidR="00872FB3" w:rsidRPr="003A470C" w:rsidRDefault="00872FB3" w:rsidP="00273EDC">
            <w:pPr>
              <w:rPr>
                <w:color w:val="000000"/>
                <w:sz w:val="19"/>
                <w:szCs w:val="19"/>
              </w:rPr>
            </w:pPr>
            <w:r w:rsidRPr="003A470C">
              <w:rPr>
                <w:color w:val="000000"/>
                <w:sz w:val="19"/>
                <w:szCs w:val="19"/>
              </w:rPr>
              <w:t>Tekući projekt</w:t>
            </w:r>
          </w:p>
        </w:tc>
        <w:tc>
          <w:tcPr>
            <w:tcW w:w="996" w:type="dxa"/>
            <w:tcBorders>
              <w:top w:val="nil"/>
              <w:left w:val="nil"/>
              <w:bottom w:val="single" w:sz="4" w:space="0" w:color="auto"/>
              <w:right w:val="single" w:sz="4" w:space="0" w:color="auto"/>
            </w:tcBorders>
            <w:shd w:val="clear" w:color="auto" w:fill="auto"/>
            <w:noWrap/>
            <w:vAlign w:val="center"/>
            <w:hideMark/>
          </w:tcPr>
          <w:p w14:paraId="23BC1AC3" w14:textId="77777777" w:rsidR="00872FB3" w:rsidRPr="003A470C" w:rsidRDefault="00872FB3" w:rsidP="00273EDC">
            <w:pPr>
              <w:rPr>
                <w:color w:val="000000"/>
                <w:sz w:val="19"/>
                <w:szCs w:val="19"/>
              </w:rPr>
            </w:pPr>
            <w:r w:rsidRPr="003A470C">
              <w:rPr>
                <w:color w:val="000000"/>
                <w:sz w:val="19"/>
                <w:szCs w:val="19"/>
              </w:rPr>
              <w:t>T1026 01</w:t>
            </w:r>
          </w:p>
        </w:tc>
        <w:tc>
          <w:tcPr>
            <w:tcW w:w="4836" w:type="dxa"/>
            <w:tcBorders>
              <w:top w:val="nil"/>
              <w:left w:val="nil"/>
              <w:bottom w:val="single" w:sz="4" w:space="0" w:color="auto"/>
              <w:right w:val="single" w:sz="4" w:space="0" w:color="auto"/>
            </w:tcBorders>
            <w:shd w:val="clear" w:color="auto" w:fill="auto"/>
            <w:vAlign w:val="center"/>
            <w:hideMark/>
          </w:tcPr>
          <w:p w14:paraId="025B794B" w14:textId="77777777" w:rsidR="00872FB3" w:rsidRPr="003A470C" w:rsidRDefault="00872FB3" w:rsidP="00273EDC">
            <w:pPr>
              <w:rPr>
                <w:color w:val="000000"/>
                <w:sz w:val="19"/>
                <w:szCs w:val="19"/>
              </w:rPr>
            </w:pPr>
            <w:r w:rsidRPr="003A470C">
              <w:rPr>
                <w:color w:val="000000"/>
                <w:sz w:val="19"/>
                <w:szCs w:val="19"/>
              </w:rPr>
              <w:t xml:space="preserve">Sufinanciranje programa iznad školskog standarda </w:t>
            </w:r>
          </w:p>
        </w:tc>
        <w:tc>
          <w:tcPr>
            <w:tcW w:w="1564" w:type="dxa"/>
            <w:tcBorders>
              <w:top w:val="nil"/>
              <w:left w:val="nil"/>
              <w:bottom w:val="single" w:sz="4" w:space="0" w:color="auto"/>
              <w:right w:val="single" w:sz="4" w:space="0" w:color="auto"/>
            </w:tcBorders>
            <w:shd w:val="clear" w:color="auto" w:fill="auto"/>
            <w:noWrap/>
            <w:vAlign w:val="center"/>
          </w:tcPr>
          <w:p w14:paraId="0A48EC8B" w14:textId="77777777" w:rsidR="00872FB3" w:rsidRPr="003A470C" w:rsidRDefault="00872FB3" w:rsidP="00273EDC">
            <w:pPr>
              <w:jc w:val="right"/>
              <w:rPr>
                <w:color w:val="000000"/>
                <w:sz w:val="19"/>
                <w:szCs w:val="19"/>
              </w:rPr>
            </w:pPr>
            <w:r>
              <w:rPr>
                <w:color w:val="000000"/>
                <w:sz w:val="19"/>
                <w:szCs w:val="19"/>
              </w:rPr>
              <w:t>50.000,00</w:t>
            </w:r>
          </w:p>
        </w:tc>
        <w:tc>
          <w:tcPr>
            <w:tcW w:w="1422" w:type="dxa"/>
            <w:tcBorders>
              <w:top w:val="nil"/>
              <w:left w:val="nil"/>
              <w:bottom w:val="single" w:sz="4" w:space="0" w:color="auto"/>
              <w:right w:val="single" w:sz="4" w:space="0" w:color="auto"/>
            </w:tcBorders>
            <w:shd w:val="clear" w:color="auto" w:fill="auto"/>
            <w:noWrap/>
            <w:vAlign w:val="center"/>
          </w:tcPr>
          <w:p w14:paraId="2AA7501D" w14:textId="77777777" w:rsidR="00872FB3" w:rsidRPr="003A470C" w:rsidRDefault="00872FB3" w:rsidP="00273EDC">
            <w:pPr>
              <w:jc w:val="right"/>
              <w:rPr>
                <w:color w:val="000000"/>
                <w:sz w:val="19"/>
                <w:szCs w:val="19"/>
              </w:rPr>
            </w:pPr>
            <w:r>
              <w:rPr>
                <w:color w:val="000000"/>
                <w:sz w:val="19"/>
                <w:szCs w:val="19"/>
              </w:rPr>
              <w:t>40.000,00</w:t>
            </w:r>
          </w:p>
        </w:tc>
        <w:tc>
          <w:tcPr>
            <w:tcW w:w="768" w:type="dxa"/>
            <w:tcBorders>
              <w:top w:val="nil"/>
              <w:left w:val="nil"/>
              <w:bottom w:val="single" w:sz="4" w:space="0" w:color="auto"/>
              <w:right w:val="single" w:sz="4" w:space="0" w:color="auto"/>
            </w:tcBorders>
            <w:shd w:val="clear" w:color="auto" w:fill="auto"/>
            <w:noWrap/>
            <w:vAlign w:val="center"/>
          </w:tcPr>
          <w:p w14:paraId="6FB93B2B" w14:textId="77777777" w:rsidR="00872FB3" w:rsidRPr="003A470C" w:rsidRDefault="00872FB3" w:rsidP="00273EDC">
            <w:pPr>
              <w:jc w:val="right"/>
              <w:rPr>
                <w:color w:val="000000"/>
                <w:sz w:val="19"/>
                <w:szCs w:val="19"/>
              </w:rPr>
            </w:pPr>
            <w:r>
              <w:rPr>
                <w:color w:val="000000"/>
                <w:sz w:val="19"/>
                <w:szCs w:val="19"/>
              </w:rPr>
              <w:t>80,0</w:t>
            </w:r>
          </w:p>
        </w:tc>
      </w:tr>
      <w:tr w:rsidR="00872FB3" w:rsidRPr="003A470C" w14:paraId="12A0896D"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A639B" w14:textId="77777777" w:rsidR="00872FB3" w:rsidRPr="003A470C" w:rsidRDefault="00872FB3" w:rsidP="00273EDC">
            <w:pPr>
              <w:rPr>
                <w:color w:val="000000"/>
                <w:sz w:val="19"/>
                <w:szCs w:val="19"/>
              </w:rPr>
            </w:pPr>
            <w:r w:rsidRPr="003A470C">
              <w:rPr>
                <w:color w:val="000000"/>
                <w:sz w:val="19"/>
                <w:szCs w:val="19"/>
              </w:rPr>
              <w:t>Tekući projekt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C0706" w14:textId="77777777" w:rsidR="00872FB3" w:rsidRPr="003A470C" w:rsidRDefault="00872FB3" w:rsidP="00273EDC">
            <w:pPr>
              <w:rPr>
                <w:color w:val="000000"/>
                <w:sz w:val="19"/>
                <w:szCs w:val="19"/>
              </w:rPr>
            </w:pPr>
            <w:r w:rsidRPr="003A470C">
              <w:rPr>
                <w:color w:val="000000"/>
                <w:sz w:val="19"/>
                <w:szCs w:val="19"/>
              </w:rPr>
              <w:t>T1026 02</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66996" w14:textId="77777777" w:rsidR="00872FB3" w:rsidRPr="003A470C" w:rsidRDefault="00872FB3" w:rsidP="00273EDC">
            <w:pPr>
              <w:rPr>
                <w:color w:val="000000"/>
                <w:sz w:val="19"/>
                <w:szCs w:val="19"/>
              </w:rPr>
            </w:pPr>
            <w:r w:rsidRPr="003A470C">
              <w:rPr>
                <w:color w:val="000000"/>
                <w:sz w:val="19"/>
                <w:szCs w:val="19"/>
              </w:rPr>
              <w:t xml:space="preserve">Nagrade učenicima i mentorima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D9BCD" w14:textId="77777777" w:rsidR="00872FB3" w:rsidRPr="003A470C" w:rsidRDefault="00872FB3" w:rsidP="00273EDC">
            <w:pPr>
              <w:jc w:val="right"/>
              <w:rPr>
                <w:color w:val="000000"/>
                <w:sz w:val="19"/>
                <w:szCs w:val="19"/>
              </w:rPr>
            </w:pPr>
            <w:r>
              <w:rPr>
                <w:color w:val="000000"/>
                <w:sz w:val="19"/>
                <w:szCs w:val="19"/>
              </w:rPr>
              <w:t>30.000,00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EC823" w14:textId="77777777" w:rsidR="00872FB3" w:rsidRPr="003A470C" w:rsidRDefault="00872FB3" w:rsidP="00273EDC">
            <w:pPr>
              <w:jc w:val="right"/>
              <w:rPr>
                <w:color w:val="000000"/>
                <w:sz w:val="19"/>
                <w:szCs w:val="19"/>
              </w:rPr>
            </w:pPr>
            <w:r>
              <w:rPr>
                <w:color w:val="000000"/>
                <w:sz w:val="19"/>
                <w:szCs w:val="19"/>
              </w:rPr>
              <w:t>15.400,00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0B730" w14:textId="77777777" w:rsidR="00872FB3" w:rsidRPr="003A470C" w:rsidRDefault="00872FB3" w:rsidP="00273EDC">
            <w:pPr>
              <w:jc w:val="right"/>
              <w:rPr>
                <w:color w:val="000000"/>
                <w:sz w:val="19"/>
                <w:szCs w:val="19"/>
              </w:rPr>
            </w:pPr>
            <w:r>
              <w:rPr>
                <w:color w:val="000000"/>
                <w:sz w:val="19"/>
                <w:szCs w:val="19"/>
              </w:rPr>
              <w:t>51,3</w:t>
            </w:r>
          </w:p>
        </w:tc>
      </w:tr>
      <w:tr w:rsidR="00872FB3" w:rsidRPr="003A470C" w14:paraId="3D9D7900"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4DE09" w14:textId="77777777" w:rsidR="00872FB3" w:rsidRPr="003A470C" w:rsidRDefault="00872FB3" w:rsidP="00273EDC">
            <w:pPr>
              <w:rPr>
                <w:color w:val="000000"/>
                <w:sz w:val="19"/>
                <w:szCs w:val="19"/>
              </w:rPr>
            </w:pPr>
            <w:r w:rsidRPr="003A470C">
              <w:rPr>
                <w:color w:val="000000"/>
                <w:sz w:val="19"/>
                <w:szCs w:val="19"/>
              </w:rPr>
              <w:t>Tekući projekt</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2286C508" w14:textId="77777777" w:rsidR="00872FB3" w:rsidRPr="003A470C" w:rsidRDefault="00872FB3" w:rsidP="00273EDC">
            <w:pPr>
              <w:rPr>
                <w:color w:val="000000"/>
                <w:sz w:val="19"/>
                <w:szCs w:val="19"/>
              </w:rPr>
            </w:pPr>
            <w:r w:rsidRPr="003A470C">
              <w:rPr>
                <w:color w:val="000000"/>
                <w:sz w:val="19"/>
                <w:szCs w:val="19"/>
              </w:rPr>
              <w:t>T1026 0</w:t>
            </w:r>
            <w:r>
              <w:rPr>
                <w:color w:val="000000"/>
                <w:sz w:val="19"/>
                <w:szCs w:val="19"/>
              </w:rPr>
              <w:t>4</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27417B81" w14:textId="77777777" w:rsidR="00872FB3" w:rsidRPr="003A470C" w:rsidRDefault="00872FB3" w:rsidP="00273EDC">
            <w:pPr>
              <w:rPr>
                <w:color w:val="000000"/>
                <w:sz w:val="19"/>
                <w:szCs w:val="19"/>
              </w:rPr>
            </w:pPr>
            <w:r>
              <w:rPr>
                <w:color w:val="000000"/>
                <w:sz w:val="19"/>
                <w:szCs w:val="19"/>
              </w:rPr>
              <w:t>Nabava radnih bilježnica za učenike OŠ</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162BD52A" w14:textId="77777777" w:rsidR="00872FB3" w:rsidRPr="003A470C" w:rsidRDefault="00872FB3" w:rsidP="00273EDC">
            <w:pPr>
              <w:jc w:val="right"/>
              <w:rPr>
                <w:color w:val="000000"/>
                <w:sz w:val="19"/>
                <w:szCs w:val="19"/>
              </w:rPr>
            </w:pPr>
            <w:r>
              <w:rPr>
                <w:color w:val="000000"/>
                <w:sz w:val="19"/>
                <w:szCs w:val="19"/>
              </w:rPr>
              <w:t>200.000,00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2A9D62CF" w14:textId="77777777" w:rsidR="00872FB3" w:rsidRPr="003A470C" w:rsidRDefault="00872FB3" w:rsidP="00273EDC">
            <w:pPr>
              <w:jc w:val="right"/>
              <w:rPr>
                <w:color w:val="000000"/>
                <w:sz w:val="19"/>
                <w:szCs w:val="19"/>
              </w:rPr>
            </w:pPr>
            <w:r>
              <w:rPr>
                <w:color w:val="000000"/>
                <w:sz w:val="19"/>
                <w:szCs w:val="19"/>
              </w:rPr>
              <w:t>0,00</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72E45BAA" w14:textId="77777777" w:rsidR="00872FB3" w:rsidRPr="003A470C" w:rsidRDefault="00872FB3" w:rsidP="00273EDC">
            <w:pPr>
              <w:jc w:val="right"/>
              <w:rPr>
                <w:color w:val="000000"/>
                <w:sz w:val="19"/>
                <w:szCs w:val="19"/>
              </w:rPr>
            </w:pPr>
            <w:r>
              <w:rPr>
                <w:color w:val="000000"/>
                <w:sz w:val="19"/>
                <w:szCs w:val="19"/>
              </w:rPr>
              <w:t>0,0</w:t>
            </w:r>
          </w:p>
        </w:tc>
      </w:tr>
      <w:tr w:rsidR="00872FB3" w:rsidRPr="003A470C" w14:paraId="6841D338" w14:textId="77777777" w:rsidTr="00273EDC">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5D37D2BC" w14:textId="77777777" w:rsidR="00872FB3" w:rsidRPr="003A470C" w:rsidRDefault="00872FB3" w:rsidP="00273EDC">
            <w:pPr>
              <w:rPr>
                <w:color w:val="000000"/>
                <w:sz w:val="19"/>
                <w:szCs w:val="19"/>
              </w:rPr>
            </w:pPr>
            <w:r w:rsidRPr="003A470C">
              <w:rPr>
                <w:color w:val="000000"/>
                <w:sz w:val="19"/>
                <w:szCs w:val="19"/>
              </w:rPr>
              <w:t> </w:t>
            </w:r>
            <w:r w:rsidRPr="002C3EBF">
              <w:rPr>
                <w:b/>
                <w:color w:val="000000"/>
                <w:sz w:val="19"/>
                <w:szCs w:val="19"/>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419C590D" w14:textId="77777777" w:rsidR="00872FB3" w:rsidRPr="003A470C" w:rsidRDefault="00872FB3" w:rsidP="00273EDC">
            <w:pPr>
              <w:rPr>
                <w:b/>
                <w:bCs/>
                <w:color w:val="000000"/>
                <w:sz w:val="19"/>
                <w:szCs w:val="19"/>
              </w:rPr>
            </w:pPr>
            <w:r w:rsidRPr="003A470C">
              <w:rPr>
                <w:b/>
                <w:bCs/>
                <w:color w:val="000000"/>
                <w:sz w:val="19"/>
                <w:szCs w:val="19"/>
              </w:rPr>
              <w:t>1027</w:t>
            </w:r>
          </w:p>
        </w:tc>
        <w:tc>
          <w:tcPr>
            <w:tcW w:w="4836" w:type="dxa"/>
            <w:tcBorders>
              <w:top w:val="nil"/>
              <w:left w:val="nil"/>
              <w:bottom w:val="single" w:sz="4" w:space="0" w:color="auto"/>
              <w:right w:val="single" w:sz="4" w:space="0" w:color="auto"/>
            </w:tcBorders>
            <w:shd w:val="clear" w:color="000000" w:fill="F4B084"/>
            <w:vAlign w:val="center"/>
            <w:hideMark/>
          </w:tcPr>
          <w:p w14:paraId="26113100" w14:textId="77777777" w:rsidR="00872FB3" w:rsidRPr="003A470C" w:rsidRDefault="00872FB3" w:rsidP="00273EDC">
            <w:pPr>
              <w:rPr>
                <w:b/>
                <w:bCs/>
                <w:color w:val="000000"/>
                <w:sz w:val="19"/>
                <w:szCs w:val="19"/>
              </w:rPr>
            </w:pPr>
            <w:r w:rsidRPr="003A470C">
              <w:rPr>
                <w:b/>
                <w:bCs/>
                <w:color w:val="000000"/>
                <w:sz w:val="19"/>
                <w:szCs w:val="19"/>
              </w:rPr>
              <w:t xml:space="preserve">Stipendiranje učenika i studenata </w:t>
            </w:r>
          </w:p>
        </w:tc>
        <w:tc>
          <w:tcPr>
            <w:tcW w:w="1564" w:type="dxa"/>
            <w:tcBorders>
              <w:top w:val="nil"/>
              <w:left w:val="nil"/>
              <w:bottom w:val="single" w:sz="4" w:space="0" w:color="auto"/>
              <w:right w:val="single" w:sz="4" w:space="0" w:color="auto"/>
            </w:tcBorders>
            <w:shd w:val="clear" w:color="000000" w:fill="F4B084"/>
            <w:noWrap/>
            <w:vAlign w:val="center"/>
          </w:tcPr>
          <w:p w14:paraId="7C918857" w14:textId="77777777" w:rsidR="00872FB3" w:rsidRPr="003A470C" w:rsidRDefault="00872FB3" w:rsidP="00273EDC">
            <w:pPr>
              <w:jc w:val="right"/>
              <w:rPr>
                <w:b/>
                <w:bCs/>
                <w:color w:val="000000"/>
                <w:sz w:val="19"/>
                <w:szCs w:val="19"/>
              </w:rPr>
            </w:pPr>
            <w:r>
              <w:rPr>
                <w:b/>
                <w:bCs/>
                <w:color w:val="000000"/>
                <w:sz w:val="19"/>
                <w:szCs w:val="19"/>
              </w:rPr>
              <w:t>210.000,00</w:t>
            </w:r>
          </w:p>
        </w:tc>
        <w:tc>
          <w:tcPr>
            <w:tcW w:w="1422" w:type="dxa"/>
            <w:tcBorders>
              <w:top w:val="nil"/>
              <w:left w:val="nil"/>
              <w:bottom w:val="single" w:sz="4" w:space="0" w:color="auto"/>
              <w:right w:val="single" w:sz="4" w:space="0" w:color="auto"/>
            </w:tcBorders>
            <w:shd w:val="clear" w:color="000000" w:fill="F4B084"/>
            <w:noWrap/>
            <w:vAlign w:val="center"/>
          </w:tcPr>
          <w:p w14:paraId="76286C69" w14:textId="77777777" w:rsidR="00872FB3" w:rsidRPr="003A470C" w:rsidRDefault="00872FB3" w:rsidP="00273EDC">
            <w:pPr>
              <w:jc w:val="right"/>
              <w:rPr>
                <w:b/>
                <w:bCs/>
                <w:color w:val="000000"/>
                <w:sz w:val="19"/>
                <w:szCs w:val="19"/>
              </w:rPr>
            </w:pPr>
            <w:r>
              <w:rPr>
                <w:b/>
                <w:bCs/>
                <w:color w:val="000000"/>
                <w:sz w:val="19"/>
                <w:szCs w:val="19"/>
              </w:rPr>
              <w:t>207.900,00</w:t>
            </w:r>
          </w:p>
        </w:tc>
        <w:tc>
          <w:tcPr>
            <w:tcW w:w="768" w:type="dxa"/>
            <w:tcBorders>
              <w:top w:val="nil"/>
              <w:left w:val="nil"/>
              <w:bottom w:val="single" w:sz="4" w:space="0" w:color="auto"/>
              <w:right w:val="single" w:sz="4" w:space="0" w:color="auto"/>
            </w:tcBorders>
            <w:shd w:val="clear" w:color="000000" w:fill="F4B084"/>
            <w:noWrap/>
            <w:vAlign w:val="center"/>
          </w:tcPr>
          <w:p w14:paraId="07D3ED43" w14:textId="77777777" w:rsidR="00872FB3" w:rsidRPr="003A470C" w:rsidRDefault="00872FB3" w:rsidP="00273EDC">
            <w:pPr>
              <w:jc w:val="right"/>
              <w:rPr>
                <w:b/>
                <w:bCs/>
                <w:color w:val="000000"/>
                <w:sz w:val="19"/>
                <w:szCs w:val="19"/>
              </w:rPr>
            </w:pPr>
            <w:r>
              <w:rPr>
                <w:b/>
                <w:bCs/>
                <w:color w:val="000000"/>
                <w:sz w:val="19"/>
                <w:szCs w:val="19"/>
              </w:rPr>
              <w:t>99,0</w:t>
            </w:r>
          </w:p>
        </w:tc>
      </w:tr>
      <w:tr w:rsidR="00872FB3" w:rsidRPr="003A470C" w14:paraId="0730DF3F"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0E7CE" w14:textId="77777777" w:rsidR="00872FB3" w:rsidRPr="003A470C" w:rsidRDefault="00872FB3" w:rsidP="00273EDC">
            <w:pPr>
              <w:rPr>
                <w:color w:val="000000"/>
                <w:sz w:val="19"/>
                <w:szCs w:val="19"/>
              </w:rPr>
            </w:pPr>
            <w:r w:rsidRPr="003A470C">
              <w:rPr>
                <w:color w:val="000000"/>
                <w:sz w:val="19"/>
                <w:szCs w:val="19"/>
              </w:rPr>
              <w:t>Tekući projekt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9A937" w14:textId="77777777" w:rsidR="00872FB3" w:rsidRPr="003A470C" w:rsidRDefault="00872FB3" w:rsidP="00273EDC">
            <w:pPr>
              <w:rPr>
                <w:color w:val="000000"/>
                <w:sz w:val="19"/>
                <w:szCs w:val="19"/>
              </w:rPr>
            </w:pPr>
            <w:r w:rsidRPr="003A470C">
              <w:rPr>
                <w:color w:val="000000"/>
                <w:sz w:val="19"/>
                <w:szCs w:val="19"/>
              </w:rPr>
              <w:t>T1027 01</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DABF4" w14:textId="77777777" w:rsidR="00872FB3" w:rsidRPr="003A470C" w:rsidRDefault="00872FB3" w:rsidP="00273EDC">
            <w:pPr>
              <w:rPr>
                <w:color w:val="000000"/>
                <w:sz w:val="19"/>
                <w:szCs w:val="19"/>
              </w:rPr>
            </w:pPr>
            <w:r w:rsidRPr="003A470C">
              <w:rPr>
                <w:color w:val="000000"/>
                <w:sz w:val="19"/>
                <w:szCs w:val="19"/>
              </w:rPr>
              <w:t xml:space="preserve">Stipendiranje studenata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A649D" w14:textId="77777777" w:rsidR="00872FB3" w:rsidRPr="003A470C" w:rsidRDefault="00872FB3" w:rsidP="00273EDC">
            <w:pPr>
              <w:jc w:val="right"/>
              <w:rPr>
                <w:color w:val="000000"/>
                <w:sz w:val="19"/>
                <w:szCs w:val="19"/>
              </w:rPr>
            </w:pPr>
            <w:r>
              <w:rPr>
                <w:color w:val="000000"/>
                <w:sz w:val="19"/>
                <w:szCs w:val="19"/>
              </w:rPr>
              <w:t>210.000,00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2C4FC" w14:textId="77777777" w:rsidR="00872FB3" w:rsidRPr="003A470C" w:rsidRDefault="00872FB3" w:rsidP="00273EDC">
            <w:pPr>
              <w:jc w:val="right"/>
              <w:rPr>
                <w:color w:val="000000"/>
                <w:sz w:val="19"/>
                <w:szCs w:val="19"/>
              </w:rPr>
            </w:pPr>
            <w:r>
              <w:rPr>
                <w:color w:val="000000"/>
                <w:sz w:val="19"/>
                <w:szCs w:val="19"/>
              </w:rPr>
              <w:t>207.900,00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BCB3D" w14:textId="77777777" w:rsidR="00872FB3" w:rsidRPr="003A470C" w:rsidRDefault="00872FB3" w:rsidP="00273EDC">
            <w:pPr>
              <w:jc w:val="right"/>
              <w:rPr>
                <w:color w:val="000000"/>
                <w:sz w:val="19"/>
                <w:szCs w:val="19"/>
              </w:rPr>
            </w:pPr>
            <w:r>
              <w:rPr>
                <w:color w:val="000000"/>
                <w:sz w:val="19"/>
                <w:szCs w:val="19"/>
              </w:rPr>
              <w:t>99,0</w:t>
            </w:r>
          </w:p>
        </w:tc>
      </w:tr>
      <w:tr w:rsidR="00872FB3" w:rsidRPr="003A470C" w14:paraId="07800F01"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8F11F91" w14:textId="77777777" w:rsidR="00872FB3" w:rsidRPr="003A470C" w:rsidRDefault="00872FB3" w:rsidP="00273EDC">
            <w:pPr>
              <w:rPr>
                <w:b/>
                <w:bCs/>
                <w:color w:val="000000"/>
                <w:sz w:val="19"/>
                <w:szCs w:val="19"/>
              </w:rPr>
            </w:pPr>
            <w:r w:rsidRPr="003A470C">
              <w:rPr>
                <w:b/>
                <w:bCs/>
                <w:color w:val="000000"/>
                <w:sz w:val="19"/>
                <w:szCs w:val="19"/>
              </w:rPr>
              <w:t>GLAVA</w:t>
            </w:r>
          </w:p>
        </w:tc>
        <w:tc>
          <w:tcPr>
            <w:tcW w:w="996" w:type="dxa"/>
            <w:tcBorders>
              <w:top w:val="single" w:sz="4" w:space="0" w:color="auto"/>
              <w:left w:val="nil"/>
              <w:bottom w:val="single" w:sz="4" w:space="0" w:color="auto"/>
              <w:right w:val="single" w:sz="4" w:space="0" w:color="auto"/>
            </w:tcBorders>
            <w:shd w:val="clear" w:color="000000" w:fill="C6E0B4"/>
            <w:noWrap/>
            <w:vAlign w:val="center"/>
            <w:hideMark/>
          </w:tcPr>
          <w:p w14:paraId="5554F9E8" w14:textId="77777777" w:rsidR="00872FB3" w:rsidRPr="003A470C" w:rsidRDefault="00872FB3" w:rsidP="00273EDC">
            <w:pPr>
              <w:rPr>
                <w:color w:val="000000"/>
                <w:sz w:val="19"/>
                <w:szCs w:val="19"/>
              </w:rPr>
            </w:pPr>
            <w:r w:rsidRPr="003A470C">
              <w:rPr>
                <w:color w:val="000000"/>
                <w:sz w:val="19"/>
                <w:szCs w:val="19"/>
              </w:rPr>
              <w:t>004 05</w:t>
            </w:r>
          </w:p>
        </w:tc>
        <w:tc>
          <w:tcPr>
            <w:tcW w:w="4836" w:type="dxa"/>
            <w:tcBorders>
              <w:top w:val="single" w:sz="4" w:space="0" w:color="auto"/>
              <w:left w:val="nil"/>
              <w:bottom w:val="single" w:sz="4" w:space="0" w:color="auto"/>
              <w:right w:val="single" w:sz="4" w:space="0" w:color="auto"/>
            </w:tcBorders>
            <w:shd w:val="clear" w:color="000000" w:fill="C6E0B4"/>
            <w:noWrap/>
            <w:vAlign w:val="center"/>
            <w:hideMark/>
          </w:tcPr>
          <w:p w14:paraId="3804196A" w14:textId="77777777" w:rsidR="00872FB3" w:rsidRPr="003A470C" w:rsidRDefault="00872FB3" w:rsidP="00273EDC">
            <w:pPr>
              <w:rPr>
                <w:b/>
                <w:bCs/>
                <w:color w:val="000000"/>
                <w:sz w:val="19"/>
                <w:szCs w:val="19"/>
              </w:rPr>
            </w:pPr>
            <w:r w:rsidRPr="003A470C">
              <w:rPr>
                <w:b/>
                <w:bCs/>
                <w:color w:val="000000"/>
                <w:sz w:val="19"/>
                <w:szCs w:val="19"/>
              </w:rPr>
              <w:t xml:space="preserve">ZDRAVSTVO </w:t>
            </w:r>
          </w:p>
        </w:tc>
        <w:tc>
          <w:tcPr>
            <w:tcW w:w="1564" w:type="dxa"/>
            <w:tcBorders>
              <w:top w:val="single" w:sz="4" w:space="0" w:color="auto"/>
              <w:left w:val="nil"/>
              <w:bottom w:val="single" w:sz="4" w:space="0" w:color="auto"/>
              <w:right w:val="single" w:sz="4" w:space="0" w:color="auto"/>
            </w:tcBorders>
            <w:shd w:val="clear" w:color="000000" w:fill="C6E0B4"/>
            <w:noWrap/>
            <w:vAlign w:val="center"/>
          </w:tcPr>
          <w:p w14:paraId="104FD313" w14:textId="77777777" w:rsidR="00872FB3" w:rsidRPr="003A470C" w:rsidRDefault="00872FB3" w:rsidP="00273EDC">
            <w:pPr>
              <w:jc w:val="right"/>
              <w:rPr>
                <w:b/>
                <w:bCs/>
                <w:color w:val="000000"/>
                <w:sz w:val="19"/>
                <w:szCs w:val="19"/>
              </w:rPr>
            </w:pPr>
            <w:r>
              <w:rPr>
                <w:b/>
                <w:bCs/>
                <w:color w:val="000000"/>
                <w:sz w:val="19"/>
                <w:szCs w:val="19"/>
              </w:rPr>
              <w:t>20.000,00</w:t>
            </w:r>
          </w:p>
        </w:tc>
        <w:tc>
          <w:tcPr>
            <w:tcW w:w="1422" w:type="dxa"/>
            <w:tcBorders>
              <w:top w:val="single" w:sz="4" w:space="0" w:color="auto"/>
              <w:left w:val="nil"/>
              <w:bottom w:val="single" w:sz="4" w:space="0" w:color="auto"/>
              <w:right w:val="single" w:sz="4" w:space="0" w:color="auto"/>
            </w:tcBorders>
            <w:shd w:val="clear" w:color="000000" w:fill="C6E0B4"/>
            <w:noWrap/>
            <w:vAlign w:val="center"/>
          </w:tcPr>
          <w:p w14:paraId="61613207" w14:textId="77777777" w:rsidR="00872FB3" w:rsidRPr="003A470C" w:rsidRDefault="00872FB3" w:rsidP="00273EDC">
            <w:pPr>
              <w:jc w:val="right"/>
              <w:rPr>
                <w:b/>
                <w:bCs/>
                <w:color w:val="000000"/>
                <w:sz w:val="19"/>
                <w:szCs w:val="19"/>
              </w:rPr>
            </w:pPr>
            <w:r>
              <w:rPr>
                <w:b/>
                <w:bCs/>
                <w:color w:val="000000"/>
                <w:sz w:val="19"/>
                <w:szCs w:val="19"/>
              </w:rPr>
              <w:t>1.314,39</w:t>
            </w:r>
          </w:p>
        </w:tc>
        <w:tc>
          <w:tcPr>
            <w:tcW w:w="768" w:type="dxa"/>
            <w:tcBorders>
              <w:top w:val="single" w:sz="4" w:space="0" w:color="auto"/>
              <w:left w:val="nil"/>
              <w:bottom w:val="single" w:sz="4" w:space="0" w:color="auto"/>
              <w:right w:val="single" w:sz="4" w:space="0" w:color="auto"/>
            </w:tcBorders>
            <w:shd w:val="clear" w:color="000000" w:fill="C6E0B4"/>
            <w:noWrap/>
            <w:vAlign w:val="center"/>
          </w:tcPr>
          <w:p w14:paraId="68C9243C" w14:textId="77777777" w:rsidR="00872FB3" w:rsidRPr="003A470C" w:rsidRDefault="00872FB3" w:rsidP="00273EDC">
            <w:pPr>
              <w:jc w:val="right"/>
              <w:rPr>
                <w:b/>
                <w:bCs/>
                <w:color w:val="000000"/>
                <w:sz w:val="19"/>
                <w:szCs w:val="19"/>
              </w:rPr>
            </w:pPr>
            <w:r>
              <w:rPr>
                <w:b/>
                <w:bCs/>
                <w:color w:val="000000"/>
                <w:sz w:val="19"/>
                <w:szCs w:val="19"/>
              </w:rPr>
              <w:t>6,6</w:t>
            </w:r>
          </w:p>
        </w:tc>
      </w:tr>
      <w:tr w:rsidR="00872FB3" w:rsidRPr="003A470C" w14:paraId="42926239"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56CC60D8" w14:textId="77777777" w:rsidR="00872FB3" w:rsidRPr="003A470C" w:rsidRDefault="00872FB3" w:rsidP="00273EDC">
            <w:pPr>
              <w:rPr>
                <w:color w:val="000000"/>
                <w:sz w:val="19"/>
                <w:szCs w:val="19"/>
              </w:rPr>
            </w:pPr>
            <w:r w:rsidRPr="003A470C">
              <w:rPr>
                <w:color w:val="000000"/>
                <w:sz w:val="19"/>
                <w:szCs w:val="19"/>
              </w:rPr>
              <w:t> </w:t>
            </w:r>
            <w:r w:rsidRPr="002C3EBF">
              <w:rPr>
                <w:b/>
                <w:color w:val="000000"/>
                <w:sz w:val="19"/>
                <w:szCs w:val="19"/>
              </w:rPr>
              <w:t>Program</w:t>
            </w:r>
          </w:p>
        </w:tc>
        <w:tc>
          <w:tcPr>
            <w:tcW w:w="996"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79AC233E" w14:textId="77777777" w:rsidR="00872FB3" w:rsidRPr="003A470C" w:rsidRDefault="00872FB3" w:rsidP="00273EDC">
            <w:pPr>
              <w:rPr>
                <w:b/>
                <w:bCs/>
                <w:color w:val="000000"/>
                <w:sz w:val="19"/>
                <w:szCs w:val="19"/>
              </w:rPr>
            </w:pPr>
            <w:r w:rsidRPr="003A470C">
              <w:rPr>
                <w:b/>
                <w:bCs/>
                <w:color w:val="000000"/>
                <w:sz w:val="19"/>
                <w:szCs w:val="19"/>
              </w:rPr>
              <w:t>1028</w:t>
            </w:r>
          </w:p>
        </w:tc>
        <w:tc>
          <w:tcPr>
            <w:tcW w:w="4836"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5BD10D7D" w14:textId="77777777" w:rsidR="00872FB3" w:rsidRPr="003A470C" w:rsidRDefault="00872FB3" w:rsidP="00273EDC">
            <w:pPr>
              <w:rPr>
                <w:b/>
                <w:bCs/>
                <w:color w:val="000000"/>
                <w:sz w:val="19"/>
                <w:szCs w:val="19"/>
              </w:rPr>
            </w:pPr>
            <w:r>
              <w:rPr>
                <w:b/>
                <w:bCs/>
                <w:color w:val="000000"/>
                <w:sz w:val="19"/>
                <w:szCs w:val="19"/>
              </w:rPr>
              <w:t>D</w:t>
            </w:r>
            <w:r w:rsidRPr="003A470C">
              <w:rPr>
                <w:b/>
                <w:bCs/>
                <w:color w:val="000000"/>
                <w:sz w:val="19"/>
                <w:szCs w:val="19"/>
              </w:rPr>
              <w:t xml:space="preserve">odatne usluge u zdravstvu i preventiva </w:t>
            </w:r>
          </w:p>
        </w:tc>
        <w:tc>
          <w:tcPr>
            <w:tcW w:w="1564"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7DFF59EF" w14:textId="77777777" w:rsidR="00872FB3" w:rsidRPr="003A470C" w:rsidRDefault="00872FB3" w:rsidP="00273EDC">
            <w:pPr>
              <w:jc w:val="right"/>
              <w:rPr>
                <w:b/>
                <w:bCs/>
                <w:color w:val="000000"/>
                <w:sz w:val="19"/>
                <w:szCs w:val="19"/>
              </w:rPr>
            </w:pPr>
            <w:r>
              <w:rPr>
                <w:b/>
                <w:bCs/>
                <w:color w:val="000000"/>
                <w:sz w:val="19"/>
                <w:szCs w:val="19"/>
              </w:rPr>
              <w:t>20.000,00</w:t>
            </w:r>
          </w:p>
        </w:tc>
        <w:tc>
          <w:tcPr>
            <w:tcW w:w="1422"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482A2ABF" w14:textId="77777777" w:rsidR="00872FB3" w:rsidRPr="003A470C" w:rsidRDefault="00872FB3" w:rsidP="00273EDC">
            <w:pPr>
              <w:jc w:val="right"/>
              <w:rPr>
                <w:b/>
                <w:bCs/>
                <w:color w:val="000000"/>
                <w:sz w:val="19"/>
                <w:szCs w:val="19"/>
              </w:rPr>
            </w:pPr>
            <w:r>
              <w:rPr>
                <w:b/>
                <w:bCs/>
                <w:color w:val="000000"/>
                <w:sz w:val="19"/>
                <w:szCs w:val="19"/>
              </w:rPr>
              <w:t>1.314,39</w:t>
            </w:r>
          </w:p>
        </w:tc>
        <w:tc>
          <w:tcPr>
            <w:tcW w:w="768"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14B6C438" w14:textId="77777777" w:rsidR="00872FB3" w:rsidRPr="003A470C" w:rsidRDefault="00872FB3" w:rsidP="00273EDC">
            <w:pPr>
              <w:jc w:val="right"/>
              <w:rPr>
                <w:b/>
                <w:bCs/>
                <w:color w:val="000000"/>
                <w:sz w:val="19"/>
                <w:szCs w:val="19"/>
              </w:rPr>
            </w:pPr>
            <w:r>
              <w:rPr>
                <w:b/>
                <w:bCs/>
                <w:color w:val="000000"/>
                <w:sz w:val="19"/>
                <w:szCs w:val="19"/>
              </w:rPr>
              <w:t>6,6</w:t>
            </w:r>
          </w:p>
        </w:tc>
      </w:tr>
      <w:tr w:rsidR="00872FB3" w:rsidRPr="003A470C" w14:paraId="2BA52BA4"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F024C"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7CC11" w14:textId="77777777" w:rsidR="00872FB3" w:rsidRPr="003A470C" w:rsidRDefault="00872FB3" w:rsidP="00273EDC">
            <w:pPr>
              <w:rPr>
                <w:color w:val="000000"/>
                <w:sz w:val="19"/>
                <w:szCs w:val="19"/>
              </w:rPr>
            </w:pPr>
            <w:r w:rsidRPr="003A470C">
              <w:rPr>
                <w:color w:val="000000"/>
                <w:sz w:val="19"/>
                <w:szCs w:val="19"/>
              </w:rPr>
              <w:t>A1028 02</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C7355" w14:textId="77777777" w:rsidR="00872FB3" w:rsidRPr="003A470C" w:rsidRDefault="00872FB3" w:rsidP="00273EDC">
            <w:pPr>
              <w:rPr>
                <w:color w:val="000000"/>
                <w:sz w:val="19"/>
                <w:szCs w:val="19"/>
              </w:rPr>
            </w:pPr>
            <w:r w:rsidRPr="003A470C">
              <w:rPr>
                <w:color w:val="000000"/>
                <w:sz w:val="19"/>
                <w:szCs w:val="19"/>
              </w:rPr>
              <w:t xml:space="preserve">Sufinanciranje rada sektorskih ambulanti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13E7A" w14:textId="77777777" w:rsidR="00872FB3" w:rsidRPr="003A470C" w:rsidRDefault="00872FB3" w:rsidP="00273EDC">
            <w:pPr>
              <w:jc w:val="right"/>
              <w:rPr>
                <w:color w:val="000000"/>
                <w:sz w:val="19"/>
                <w:szCs w:val="19"/>
              </w:rPr>
            </w:pPr>
            <w:r>
              <w:rPr>
                <w:color w:val="000000"/>
                <w:sz w:val="19"/>
                <w:szCs w:val="19"/>
              </w:rPr>
              <w:t>20.000,00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68371" w14:textId="77777777" w:rsidR="00872FB3" w:rsidRPr="003A470C" w:rsidRDefault="00872FB3" w:rsidP="00273EDC">
            <w:pPr>
              <w:jc w:val="right"/>
              <w:rPr>
                <w:color w:val="000000"/>
                <w:sz w:val="19"/>
                <w:szCs w:val="19"/>
              </w:rPr>
            </w:pPr>
            <w:r>
              <w:rPr>
                <w:color w:val="000000"/>
                <w:sz w:val="19"/>
                <w:szCs w:val="19"/>
              </w:rPr>
              <w:t>1.314,39</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D7DF1" w14:textId="77777777" w:rsidR="00872FB3" w:rsidRPr="003A470C" w:rsidRDefault="00872FB3" w:rsidP="00273EDC">
            <w:pPr>
              <w:jc w:val="right"/>
              <w:rPr>
                <w:color w:val="000000"/>
                <w:sz w:val="19"/>
                <w:szCs w:val="19"/>
              </w:rPr>
            </w:pPr>
            <w:r>
              <w:rPr>
                <w:color w:val="000000"/>
                <w:sz w:val="19"/>
                <w:szCs w:val="19"/>
              </w:rPr>
              <w:t>6,6</w:t>
            </w:r>
          </w:p>
        </w:tc>
      </w:tr>
      <w:tr w:rsidR="00872FB3" w:rsidRPr="003A470C" w14:paraId="48C53F43"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A88090B" w14:textId="77777777" w:rsidR="00872FB3" w:rsidRPr="003A470C" w:rsidRDefault="00872FB3" w:rsidP="00273EDC">
            <w:pPr>
              <w:rPr>
                <w:b/>
                <w:bCs/>
                <w:color w:val="000000"/>
                <w:sz w:val="19"/>
                <w:szCs w:val="19"/>
              </w:rPr>
            </w:pPr>
            <w:r w:rsidRPr="003A470C">
              <w:rPr>
                <w:b/>
                <w:bCs/>
                <w:color w:val="000000"/>
                <w:sz w:val="19"/>
                <w:szCs w:val="19"/>
              </w:rPr>
              <w:t>GLAVA</w:t>
            </w:r>
          </w:p>
        </w:tc>
        <w:tc>
          <w:tcPr>
            <w:tcW w:w="996"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FCFDC5D" w14:textId="77777777" w:rsidR="00872FB3" w:rsidRPr="003A470C" w:rsidRDefault="00872FB3" w:rsidP="00273EDC">
            <w:pPr>
              <w:rPr>
                <w:color w:val="000000"/>
                <w:sz w:val="19"/>
                <w:szCs w:val="19"/>
              </w:rPr>
            </w:pPr>
            <w:r w:rsidRPr="003A470C">
              <w:rPr>
                <w:color w:val="000000"/>
                <w:sz w:val="19"/>
                <w:szCs w:val="19"/>
              </w:rPr>
              <w:t>004 06</w:t>
            </w:r>
          </w:p>
        </w:tc>
        <w:tc>
          <w:tcPr>
            <w:tcW w:w="4836"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445AEE1" w14:textId="77777777" w:rsidR="00872FB3" w:rsidRPr="003A470C" w:rsidRDefault="00872FB3" w:rsidP="00273EDC">
            <w:pPr>
              <w:rPr>
                <w:b/>
                <w:bCs/>
                <w:color w:val="000000"/>
                <w:sz w:val="19"/>
                <w:szCs w:val="19"/>
              </w:rPr>
            </w:pPr>
            <w:r w:rsidRPr="003A470C">
              <w:rPr>
                <w:b/>
                <w:bCs/>
                <w:color w:val="000000"/>
                <w:sz w:val="19"/>
                <w:szCs w:val="19"/>
              </w:rPr>
              <w:t xml:space="preserve">ZAŠTITA I SPAŠAVANJE </w:t>
            </w:r>
          </w:p>
        </w:tc>
        <w:tc>
          <w:tcPr>
            <w:tcW w:w="1564" w:type="dxa"/>
            <w:tcBorders>
              <w:top w:val="single" w:sz="4" w:space="0" w:color="auto"/>
              <w:left w:val="single" w:sz="4" w:space="0" w:color="auto"/>
              <w:bottom w:val="single" w:sz="4" w:space="0" w:color="auto"/>
              <w:right w:val="single" w:sz="4" w:space="0" w:color="auto"/>
            </w:tcBorders>
            <w:shd w:val="clear" w:color="000000" w:fill="C6E0B4"/>
            <w:noWrap/>
            <w:vAlign w:val="center"/>
          </w:tcPr>
          <w:p w14:paraId="3052D870" w14:textId="77777777" w:rsidR="00872FB3" w:rsidRPr="003A470C" w:rsidRDefault="00872FB3" w:rsidP="00273EDC">
            <w:pPr>
              <w:jc w:val="right"/>
              <w:rPr>
                <w:b/>
                <w:bCs/>
                <w:color w:val="000000"/>
                <w:sz w:val="19"/>
                <w:szCs w:val="19"/>
              </w:rPr>
            </w:pPr>
            <w:r>
              <w:rPr>
                <w:b/>
                <w:bCs/>
                <w:color w:val="000000"/>
                <w:sz w:val="19"/>
                <w:szCs w:val="19"/>
              </w:rPr>
              <w:t>2.299.250,00</w:t>
            </w:r>
          </w:p>
        </w:tc>
        <w:tc>
          <w:tcPr>
            <w:tcW w:w="1422" w:type="dxa"/>
            <w:tcBorders>
              <w:top w:val="single" w:sz="4" w:space="0" w:color="auto"/>
              <w:left w:val="single" w:sz="4" w:space="0" w:color="auto"/>
              <w:bottom w:val="single" w:sz="4" w:space="0" w:color="auto"/>
              <w:right w:val="single" w:sz="4" w:space="0" w:color="auto"/>
            </w:tcBorders>
            <w:shd w:val="clear" w:color="000000" w:fill="C6E0B4"/>
            <w:noWrap/>
            <w:vAlign w:val="center"/>
          </w:tcPr>
          <w:p w14:paraId="75460D56" w14:textId="77777777" w:rsidR="00872FB3" w:rsidRPr="003A470C" w:rsidRDefault="00872FB3" w:rsidP="00273EDC">
            <w:pPr>
              <w:jc w:val="right"/>
              <w:rPr>
                <w:b/>
                <w:bCs/>
                <w:color w:val="000000"/>
                <w:sz w:val="19"/>
                <w:szCs w:val="19"/>
              </w:rPr>
            </w:pPr>
            <w:r>
              <w:rPr>
                <w:b/>
                <w:bCs/>
                <w:color w:val="000000"/>
                <w:sz w:val="19"/>
                <w:szCs w:val="19"/>
              </w:rPr>
              <w:t>703.095,37</w:t>
            </w:r>
          </w:p>
        </w:tc>
        <w:tc>
          <w:tcPr>
            <w:tcW w:w="768" w:type="dxa"/>
            <w:tcBorders>
              <w:top w:val="single" w:sz="4" w:space="0" w:color="auto"/>
              <w:left w:val="single" w:sz="4" w:space="0" w:color="auto"/>
              <w:bottom w:val="single" w:sz="4" w:space="0" w:color="auto"/>
              <w:right w:val="single" w:sz="4" w:space="0" w:color="auto"/>
            </w:tcBorders>
            <w:shd w:val="clear" w:color="000000" w:fill="C6E0B4"/>
            <w:noWrap/>
            <w:vAlign w:val="center"/>
          </w:tcPr>
          <w:p w14:paraId="1B7A957B" w14:textId="77777777" w:rsidR="00872FB3" w:rsidRPr="003A470C" w:rsidRDefault="00872FB3" w:rsidP="00273EDC">
            <w:pPr>
              <w:jc w:val="right"/>
              <w:rPr>
                <w:b/>
                <w:bCs/>
                <w:color w:val="000000"/>
                <w:sz w:val="19"/>
                <w:szCs w:val="19"/>
              </w:rPr>
            </w:pPr>
            <w:r>
              <w:rPr>
                <w:b/>
                <w:bCs/>
                <w:color w:val="000000"/>
                <w:sz w:val="19"/>
                <w:szCs w:val="19"/>
              </w:rPr>
              <w:t>30,6</w:t>
            </w:r>
          </w:p>
        </w:tc>
      </w:tr>
      <w:tr w:rsidR="00872FB3" w:rsidRPr="003A470C" w14:paraId="066FA0D0"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5218D44A" w14:textId="77777777" w:rsidR="00872FB3" w:rsidRPr="003A470C" w:rsidRDefault="00872FB3" w:rsidP="00273EDC">
            <w:pPr>
              <w:rPr>
                <w:color w:val="000000"/>
                <w:sz w:val="19"/>
                <w:szCs w:val="19"/>
              </w:rPr>
            </w:pPr>
            <w:r w:rsidRPr="003A470C">
              <w:rPr>
                <w:color w:val="000000"/>
                <w:sz w:val="19"/>
                <w:szCs w:val="19"/>
              </w:rPr>
              <w:t> </w:t>
            </w:r>
            <w:r w:rsidRPr="002C3EBF">
              <w:rPr>
                <w:b/>
                <w:color w:val="000000"/>
                <w:sz w:val="19"/>
                <w:szCs w:val="19"/>
              </w:rPr>
              <w:t>Program</w:t>
            </w:r>
          </w:p>
        </w:tc>
        <w:tc>
          <w:tcPr>
            <w:tcW w:w="996" w:type="dxa"/>
            <w:tcBorders>
              <w:top w:val="single" w:sz="4" w:space="0" w:color="auto"/>
              <w:left w:val="nil"/>
              <w:bottom w:val="single" w:sz="4" w:space="0" w:color="auto"/>
              <w:right w:val="single" w:sz="4" w:space="0" w:color="auto"/>
            </w:tcBorders>
            <w:shd w:val="clear" w:color="000000" w:fill="F4B084"/>
            <w:noWrap/>
            <w:vAlign w:val="center"/>
            <w:hideMark/>
          </w:tcPr>
          <w:p w14:paraId="1D950AC1" w14:textId="77777777" w:rsidR="00872FB3" w:rsidRPr="003A470C" w:rsidRDefault="00872FB3" w:rsidP="00273EDC">
            <w:pPr>
              <w:rPr>
                <w:b/>
                <w:bCs/>
                <w:color w:val="000000"/>
                <w:sz w:val="19"/>
                <w:szCs w:val="19"/>
              </w:rPr>
            </w:pPr>
            <w:r w:rsidRPr="003A470C">
              <w:rPr>
                <w:b/>
                <w:bCs/>
                <w:color w:val="000000"/>
                <w:sz w:val="19"/>
                <w:szCs w:val="19"/>
              </w:rPr>
              <w:t>1029</w:t>
            </w:r>
          </w:p>
        </w:tc>
        <w:tc>
          <w:tcPr>
            <w:tcW w:w="4836" w:type="dxa"/>
            <w:tcBorders>
              <w:top w:val="single" w:sz="4" w:space="0" w:color="auto"/>
              <w:left w:val="nil"/>
              <w:bottom w:val="single" w:sz="4" w:space="0" w:color="auto"/>
              <w:right w:val="single" w:sz="4" w:space="0" w:color="auto"/>
            </w:tcBorders>
            <w:shd w:val="clear" w:color="000000" w:fill="F4B084"/>
            <w:vAlign w:val="center"/>
            <w:hideMark/>
          </w:tcPr>
          <w:p w14:paraId="79CA48DB" w14:textId="77777777" w:rsidR="00872FB3" w:rsidRPr="003A470C" w:rsidRDefault="00872FB3" w:rsidP="00273EDC">
            <w:pPr>
              <w:rPr>
                <w:b/>
                <w:bCs/>
                <w:color w:val="000000"/>
                <w:sz w:val="19"/>
                <w:szCs w:val="19"/>
              </w:rPr>
            </w:pPr>
            <w:r w:rsidRPr="003A470C">
              <w:rPr>
                <w:b/>
                <w:bCs/>
                <w:color w:val="000000"/>
                <w:sz w:val="19"/>
                <w:szCs w:val="19"/>
              </w:rPr>
              <w:t xml:space="preserve"> Zaštita od požara</w:t>
            </w:r>
          </w:p>
        </w:tc>
        <w:tc>
          <w:tcPr>
            <w:tcW w:w="1564" w:type="dxa"/>
            <w:tcBorders>
              <w:top w:val="single" w:sz="4" w:space="0" w:color="auto"/>
              <w:left w:val="nil"/>
              <w:bottom w:val="single" w:sz="4" w:space="0" w:color="auto"/>
              <w:right w:val="single" w:sz="4" w:space="0" w:color="auto"/>
            </w:tcBorders>
            <w:shd w:val="clear" w:color="000000" w:fill="F4B084"/>
            <w:noWrap/>
            <w:vAlign w:val="center"/>
          </w:tcPr>
          <w:p w14:paraId="6059E2FB" w14:textId="77777777" w:rsidR="00872FB3" w:rsidRPr="003A470C" w:rsidRDefault="00872FB3" w:rsidP="00273EDC">
            <w:pPr>
              <w:jc w:val="right"/>
              <w:rPr>
                <w:b/>
                <w:bCs/>
                <w:color w:val="000000"/>
                <w:sz w:val="19"/>
                <w:szCs w:val="19"/>
              </w:rPr>
            </w:pPr>
            <w:r>
              <w:rPr>
                <w:b/>
                <w:bCs/>
                <w:color w:val="000000"/>
                <w:sz w:val="19"/>
                <w:szCs w:val="19"/>
              </w:rPr>
              <w:t>2.129.000,00</w:t>
            </w:r>
          </w:p>
        </w:tc>
        <w:tc>
          <w:tcPr>
            <w:tcW w:w="1422" w:type="dxa"/>
            <w:tcBorders>
              <w:top w:val="single" w:sz="4" w:space="0" w:color="auto"/>
              <w:left w:val="nil"/>
              <w:bottom w:val="single" w:sz="4" w:space="0" w:color="auto"/>
              <w:right w:val="single" w:sz="4" w:space="0" w:color="auto"/>
            </w:tcBorders>
            <w:shd w:val="clear" w:color="000000" w:fill="F4B084"/>
            <w:noWrap/>
            <w:vAlign w:val="center"/>
          </w:tcPr>
          <w:p w14:paraId="7365A6E6" w14:textId="77777777" w:rsidR="00872FB3" w:rsidRPr="003A470C" w:rsidRDefault="00872FB3" w:rsidP="00273EDC">
            <w:pPr>
              <w:jc w:val="right"/>
              <w:rPr>
                <w:b/>
                <w:bCs/>
                <w:color w:val="000000"/>
                <w:sz w:val="19"/>
                <w:szCs w:val="19"/>
              </w:rPr>
            </w:pPr>
            <w:r>
              <w:rPr>
                <w:b/>
                <w:bCs/>
                <w:color w:val="000000"/>
                <w:sz w:val="19"/>
                <w:szCs w:val="19"/>
              </w:rPr>
              <w:t>613.399,98</w:t>
            </w:r>
          </w:p>
        </w:tc>
        <w:tc>
          <w:tcPr>
            <w:tcW w:w="768" w:type="dxa"/>
            <w:tcBorders>
              <w:top w:val="single" w:sz="4" w:space="0" w:color="auto"/>
              <w:left w:val="nil"/>
              <w:bottom w:val="single" w:sz="4" w:space="0" w:color="auto"/>
              <w:right w:val="single" w:sz="4" w:space="0" w:color="auto"/>
            </w:tcBorders>
            <w:shd w:val="clear" w:color="000000" w:fill="F4B084"/>
            <w:noWrap/>
            <w:vAlign w:val="center"/>
          </w:tcPr>
          <w:p w14:paraId="1DC0BF17" w14:textId="77777777" w:rsidR="00872FB3" w:rsidRPr="003A470C" w:rsidRDefault="00872FB3" w:rsidP="00273EDC">
            <w:pPr>
              <w:jc w:val="right"/>
              <w:rPr>
                <w:b/>
                <w:bCs/>
                <w:color w:val="000000"/>
                <w:sz w:val="19"/>
                <w:szCs w:val="19"/>
              </w:rPr>
            </w:pPr>
            <w:r>
              <w:rPr>
                <w:b/>
                <w:bCs/>
                <w:color w:val="000000"/>
                <w:sz w:val="19"/>
                <w:szCs w:val="19"/>
              </w:rPr>
              <w:t>28,8</w:t>
            </w:r>
          </w:p>
        </w:tc>
      </w:tr>
      <w:tr w:rsidR="00872FB3" w:rsidRPr="003A470C" w14:paraId="15AEB32A"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14:paraId="0378FBAC"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535B9A20" w14:textId="77777777" w:rsidR="00872FB3" w:rsidRPr="003A470C" w:rsidRDefault="00872FB3" w:rsidP="00273EDC">
            <w:pPr>
              <w:rPr>
                <w:color w:val="000000"/>
                <w:sz w:val="19"/>
                <w:szCs w:val="19"/>
              </w:rPr>
            </w:pPr>
            <w:r w:rsidRPr="003A470C">
              <w:rPr>
                <w:color w:val="000000"/>
                <w:sz w:val="19"/>
                <w:szCs w:val="19"/>
              </w:rPr>
              <w:t>A1029 01</w:t>
            </w:r>
          </w:p>
        </w:tc>
        <w:tc>
          <w:tcPr>
            <w:tcW w:w="4836" w:type="dxa"/>
            <w:tcBorders>
              <w:top w:val="single" w:sz="4" w:space="0" w:color="auto"/>
              <w:left w:val="single" w:sz="4" w:space="0" w:color="auto"/>
              <w:bottom w:val="single" w:sz="4" w:space="0" w:color="auto"/>
              <w:right w:val="single" w:sz="4" w:space="0" w:color="auto"/>
            </w:tcBorders>
            <w:shd w:val="clear" w:color="auto" w:fill="auto"/>
            <w:hideMark/>
          </w:tcPr>
          <w:p w14:paraId="7C3490A4" w14:textId="77777777" w:rsidR="00872FB3" w:rsidRPr="003A470C" w:rsidRDefault="00872FB3" w:rsidP="00273EDC">
            <w:pPr>
              <w:rPr>
                <w:color w:val="000000"/>
                <w:sz w:val="19"/>
                <w:szCs w:val="19"/>
              </w:rPr>
            </w:pPr>
            <w:r w:rsidRPr="003A470C">
              <w:rPr>
                <w:color w:val="000000"/>
                <w:sz w:val="19"/>
                <w:szCs w:val="19"/>
              </w:rPr>
              <w:t xml:space="preserve">Djelovanje Vatrogasne zajednice i DVD-a na području Lepoglave </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079DEDAD" w14:textId="77777777" w:rsidR="00872FB3" w:rsidRPr="003A470C" w:rsidRDefault="00872FB3" w:rsidP="00273EDC">
            <w:pPr>
              <w:jc w:val="right"/>
              <w:rPr>
                <w:color w:val="000000"/>
                <w:sz w:val="19"/>
                <w:szCs w:val="19"/>
              </w:rPr>
            </w:pPr>
            <w:r>
              <w:rPr>
                <w:color w:val="000000"/>
                <w:sz w:val="19"/>
                <w:szCs w:val="19"/>
              </w:rPr>
              <w:t>2.129.000,00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50B3B055" w14:textId="77777777" w:rsidR="00872FB3" w:rsidRPr="003A470C" w:rsidRDefault="00872FB3" w:rsidP="00273EDC">
            <w:pPr>
              <w:jc w:val="right"/>
              <w:rPr>
                <w:color w:val="000000"/>
                <w:sz w:val="19"/>
                <w:szCs w:val="19"/>
              </w:rPr>
            </w:pPr>
            <w:r>
              <w:rPr>
                <w:color w:val="000000"/>
                <w:sz w:val="19"/>
                <w:szCs w:val="19"/>
              </w:rPr>
              <w:t>613.399,98</w:t>
            </w:r>
          </w:p>
        </w:tc>
        <w:tc>
          <w:tcPr>
            <w:tcW w:w="768" w:type="dxa"/>
            <w:tcBorders>
              <w:top w:val="single" w:sz="4" w:space="0" w:color="auto"/>
              <w:left w:val="single" w:sz="4" w:space="0" w:color="auto"/>
              <w:bottom w:val="single" w:sz="4" w:space="0" w:color="auto"/>
              <w:right w:val="single" w:sz="4" w:space="0" w:color="auto"/>
            </w:tcBorders>
            <w:shd w:val="clear" w:color="auto" w:fill="auto"/>
            <w:noWrap/>
          </w:tcPr>
          <w:p w14:paraId="18808659" w14:textId="77777777" w:rsidR="00872FB3" w:rsidRPr="003A470C" w:rsidRDefault="00872FB3" w:rsidP="00273EDC">
            <w:pPr>
              <w:jc w:val="right"/>
              <w:rPr>
                <w:color w:val="000000"/>
                <w:sz w:val="19"/>
                <w:szCs w:val="19"/>
              </w:rPr>
            </w:pPr>
            <w:r>
              <w:rPr>
                <w:color w:val="000000"/>
                <w:sz w:val="19"/>
                <w:szCs w:val="19"/>
              </w:rPr>
              <w:t>28,8</w:t>
            </w:r>
          </w:p>
        </w:tc>
      </w:tr>
      <w:tr w:rsidR="00872FB3" w:rsidRPr="003A470C" w14:paraId="6CB24127"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6A1C19E3" w14:textId="77777777" w:rsidR="00872FB3" w:rsidRPr="003A470C" w:rsidRDefault="00872FB3" w:rsidP="00273EDC">
            <w:pPr>
              <w:rPr>
                <w:color w:val="000000"/>
                <w:sz w:val="19"/>
                <w:szCs w:val="19"/>
              </w:rPr>
            </w:pPr>
            <w:r w:rsidRPr="003A470C">
              <w:rPr>
                <w:color w:val="000000"/>
                <w:sz w:val="19"/>
                <w:szCs w:val="19"/>
              </w:rPr>
              <w:t> </w:t>
            </w:r>
            <w:r w:rsidRPr="002C3EBF">
              <w:rPr>
                <w:b/>
                <w:color w:val="000000"/>
                <w:sz w:val="19"/>
                <w:szCs w:val="19"/>
              </w:rPr>
              <w:t>Program</w:t>
            </w:r>
          </w:p>
        </w:tc>
        <w:tc>
          <w:tcPr>
            <w:tcW w:w="996" w:type="dxa"/>
            <w:tcBorders>
              <w:top w:val="single" w:sz="4" w:space="0" w:color="auto"/>
              <w:left w:val="nil"/>
              <w:bottom w:val="single" w:sz="4" w:space="0" w:color="auto"/>
              <w:right w:val="single" w:sz="4" w:space="0" w:color="auto"/>
            </w:tcBorders>
            <w:shd w:val="clear" w:color="000000" w:fill="F4B084"/>
            <w:noWrap/>
            <w:vAlign w:val="center"/>
            <w:hideMark/>
          </w:tcPr>
          <w:p w14:paraId="531A0C2E" w14:textId="77777777" w:rsidR="00872FB3" w:rsidRPr="003A470C" w:rsidRDefault="00872FB3" w:rsidP="00273EDC">
            <w:pPr>
              <w:rPr>
                <w:b/>
                <w:bCs/>
                <w:color w:val="000000"/>
                <w:sz w:val="19"/>
                <w:szCs w:val="19"/>
              </w:rPr>
            </w:pPr>
            <w:r w:rsidRPr="003A470C">
              <w:rPr>
                <w:b/>
                <w:bCs/>
                <w:color w:val="000000"/>
                <w:sz w:val="19"/>
                <w:szCs w:val="19"/>
              </w:rPr>
              <w:t>1030</w:t>
            </w:r>
          </w:p>
        </w:tc>
        <w:tc>
          <w:tcPr>
            <w:tcW w:w="4836" w:type="dxa"/>
            <w:tcBorders>
              <w:top w:val="single" w:sz="4" w:space="0" w:color="auto"/>
              <w:left w:val="nil"/>
              <w:bottom w:val="single" w:sz="4" w:space="0" w:color="auto"/>
              <w:right w:val="single" w:sz="4" w:space="0" w:color="auto"/>
            </w:tcBorders>
            <w:shd w:val="clear" w:color="000000" w:fill="F4B084"/>
            <w:vAlign w:val="center"/>
            <w:hideMark/>
          </w:tcPr>
          <w:p w14:paraId="29521E13" w14:textId="77777777" w:rsidR="00872FB3" w:rsidRPr="003A470C" w:rsidRDefault="00872FB3" w:rsidP="00273EDC">
            <w:pPr>
              <w:rPr>
                <w:b/>
                <w:bCs/>
                <w:color w:val="000000"/>
                <w:sz w:val="19"/>
                <w:szCs w:val="19"/>
              </w:rPr>
            </w:pPr>
            <w:r w:rsidRPr="003A470C">
              <w:rPr>
                <w:b/>
                <w:bCs/>
                <w:color w:val="000000"/>
                <w:sz w:val="19"/>
                <w:szCs w:val="19"/>
              </w:rPr>
              <w:t>Civilna zaštita i Gorska služba spašavanja</w:t>
            </w:r>
          </w:p>
        </w:tc>
        <w:tc>
          <w:tcPr>
            <w:tcW w:w="1564" w:type="dxa"/>
            <w:tcBorders>
              <w:top w:val="single" w:sz="4" w:space="0" w:color="auto"/>
              <w:left w:val="nil"/>
              <w:bottom w:val="single" w:sz="4" w:space="0" w:color="auto"/>
              <w:right w:val="single" w:sz="4" w:space="0" w:color="auto"/>
            </w:tcBorders>
            <w:shd w:val="clear" w:color="000000" w:fill="F4B084"/>
            <w:noWrap/>
            <w:vAlign w:val="center"/>
          </w:tcPr>
          <w:p w14:paraId="4E587ED1" w14:textId="77777777" w:rsidR="00872FB3" w:rsidRPr="003A470C" w:rsidRDefault="00872FB3" w:rsidP="00273EDC">
            <w:pPr>
              <w:jc w:val="right"/>
              <w:rPr>
                <w:b/>
                <w:bCs/>
                <w:color w:val="000000"/>
                <w:sz w:val="19"/>
                <w:szCs w:val="19"/>
              </w:rPr>
            </w:pPr>
            <w:r>
              <w:rPr>
                <w:b/>
                <w:bCs/>
                <w:color w:val="000000"/>
                <w:sz w:val="19"/>
                <w:szCs w:val="19"/>
              </w:rPr>
              <w:t>170.250,00</w:t>
            </w:r>
          </w:p>
        </w:tc>
        <w:tc>
          <w:tcPr>
            <w:tcW w:w="1422" w:type="dxa"/>
            <w:tcBorders>
              <w:top w:val="single" w:sz="4" w:space="0" w:color="auto"/>
              <w:left w:val="nil"/>
              <w:bottom w:val="single" w:sz="4" w:space="0" w:color="auto"/>
              <w:right w:val="single" w:sz="4" w:space="0" w:color="auto"/>
            </w:tcBorders>
            <w:shd w:val="clear" w:color="000000" w:fill="F4B084"/>
            <w:noWrap/>
            <w:vAlign w:val="center"/>
          </w:tcPr>
          <w:p w14:paraId="3405EF71" w14:textId="77777777" w:rsidR="00872FB3" w:rsidRPr="003A470C" w:rsidRDefault="00872FB3" w:rsidP="00273EDC">
            <w:pPr>
              <w:jc w:val="right"/>
              <w:rPr>
                <w:b/>
                <w:bCs/>
                <w:color w:val="000000"/>
                <w:sz w:val="19"/>
                <w:szCs w:val="19"/>
              </w:rPr>
            </w:pPr>
            <w:r>
              <w:rPr>
                <w:b/>
                <w:bCs/>
                <w:color w:val="000000"/>
                <w:sz w:val="19"/>
                <w:szCs w:val="19"/>
              </w:rPr>
              <w:t>89.695,39</w:t>
            </w:r>
          </w:p>
        </w:tc>
        <w:tc>
          <w:tcPr>
            <w:tcW w:w="768" w:type="dxa"/>
            <w:tcBorders>
              <w:top w:val="single" w:sz="4" w:space="0" w:color="auto"/>
              <w:left w:val="nil"/>
              <w:bottom w:val="single" w:sz="4" w:space="0" w:color="auto"/>
              <w:right w:val="single" w:sz="4" w:space="0" w:color="auto"/>
            </w:tcBorders>
            <w:shd w:val="clear" w:color="000000" w:fill="F4B084"/>
            <w:noWrap/>
            <w:vAlign w:val="center"/>
          </w:tcPr>
          <w:p w14:paraId="62BFA1E2" w14:textId="77777777" w:rsidR="00872FB3" w:rsidRPr="003A470C" w:rsidRDefault="00872FB3" w:rsidP="00273EDC">
            <w:pPr>
              <w:jc w:val="right"/>
              <w:rPr>
                <w:b/>
                <w:bCs/>
                <w:color w:val="000000"/>
                <w:sz w:val="19"/>
                <w:szCs w:val="19"/>
              </w:rPr>
            </w:pPr>
            <w:r>
              <w:rPr>
                <w:b/>
                <w:bCs/>
                <w:color w:val="000000"/>
                <w:sz w:val="19"/>
                <w:szCs w:val="19"/>
              </w:rPr>
              <w:t>52,7</w:t>
            </w:r>
          </w:p>
        </w:tc>
      </w:tr>
      <w:tr w:rsidR="00872FB3" w:rsidRPr="003A470C" w14:paraId="67C6418C"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0D7A5E25"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2A7A775A" w14:textId="77777777" w:rsidR="00872FB3" w:rsidRPr="003A470C" w:rsidRDefault="00872FB3" w:rsidP="00273EDC">
            <w:pPr>
              <w:rPr>
                <w:color w:val="000000"/>
                <w:sz w:val="19"/>
                <w:szCs w:val="19"/>
              </w:rPr>
            </w:pPr>
            <w:r w:rsidRPr="003A470C">
              <w:rPr>
                <w:color w:val="000000"/>
                <w:sz w:val="19"/>
                <w:szCs w:val="19"/>
              </w:rPr>
              <w:t>A1030 01</w:t>
            </w:r>
          </w:p>
        </w:tc>
        <w:tc>
          <w:tcPr>
            <w:tcW w:w="4836" w:type="dxa"/>
            <w:tcBorders>
              <w:top w:val="nil"/>
              <w:left w:val="nil"/>
              <w:bottom w:val="single" w:sz="4" w:space="0" w:color="auto"/>
              <w:right w:val="single" w:sz="4" w:space="0" w:color="auto"/>
            </w:tcBorders>
            <w:shd w:val="clear" w:color="auto" w:fill="auto"/>
            <w:vAlign w:val="center"/>
            <w:hideMark/>
          </w:tcPr>
          <w:p w14:paraId="37417D3B" w14:textId="77777777" w:rsidR="00872FB3" w:rsidRPr="003A470C" w:rsidRDefault="00872FB3" w:rsidP="00273EDC">
            <w:pPr>
              <w:rPr>
                <w:color w:val="000000"/>
                <w:sz w:val="19"/>
                <w:szCs w:val="19"/>
              </w:rPr>
            </w:pPr>
            <w:r w:rsidRPr="003A470C">
              <w:rPr>
                <w:color w:val="000000"/>
                <w:sz w:val="19"/>
                <w:szCs w:val="19"/>
              </w:rPr>
              <w:t>Financiranje aktiv</w:t>
            </w:r>
            <w:r>
              <w:rPr>
                <w:color w:val="000000"/>
                <w:sz w:val="19"/>
                <w:szCs w:val="19"/>
              </w:rPr>
              <w:t>n</w:t>
            </w:r>
            <w:r w:rsidRPr="003A470C">
              <w:rPr>
                <w:color w:val="000000"/>
                <w:sz w:val="19"/>
                <w:szCs w:val="19"/>
              </w:rPr>
              <w:t xml:space="preserve">osti civilne zaštite </w:t>
            </w:r>
          </w:p>
        </w:tc>
        <w:tc>
          <w:tcPr>
            <w:tcW w:w="1564" w:type="dxa"/>
            <w:tcBorders>
              <w:top w:val="nil"/>
              <w:left w:val="nil"/>
              <w:bottom w:val="single" w:sz="4" w:space="0" w:color="auto"/>
              <w:right w:val="single" w:sz="4" w:space="0" w:color="auto"/>
            </w:tcBorders>
            <w:shd w:val="clear" w:color="auto" w:fill="auto"/>
            <w:noWrap/>
            <w:vAlign w:val="center"/>
          </w:tcPr>
          <w:p w14:paraId="666E097D" w14:textId="77777777" w:rsidR="00872FB3" w:rsidRPr="003A470C" w:rsidRDefault="00872FB3" w:rsidP="00273EDC">
            <w:pPr>
              <w:jc w:val="right"/>
              <w:rPr>
                <w:color w:val="000000"/>
                <w:sz w:val="19"/>
                <w:szCs w:val="19"/>
              </w:rPr>
            </w:pPr>
            <w:r>
              <w:rPr>
                <w:color w:val="000000"/>
                <w:sz w:val="19"/>
                <w:szCs w:val="19"/>
              </w:rPr>
              <w:t>100.000,00</w:t>
            </w:r>
          </w:p>
        </w:tc>
        <w:tc>
          <w:tcPr>
            <w:tcW w:w="1422" w:type="dxa"/>
            <w:tcBorders>
              <w:top w:val="nil"/>
              <w:left w:val="nil"/>
              <w:bottom w:val="single" w:sz="4" w:space="0" w:color="auto"/>
              <w:right w:val="single" w:sz="4" w:space="0" w:color="auto"/>
            </w:tcBorders>
            <w:shd w:val="clear" w:color="auto" w:fill="auto"/>
            <w:noWrap/>
            <w:vAlign w:val="center"/>
          </w:tcPr>
          <w:p w14:paraId="266EDE13" w14:textId="77777777" w:rsidR="00872FB3" w:rsidRPr="003A470C" w:rsidRDefault="00872FB3" w:rsidP="00273EDC">
            <w:pPr>
              <w:jc w:val="right"/>
              <w:rPr>
                <w:color w:val="000000"/>
                <w:sz w:val="19"/>
                <w:szCs w:val="19"/>
              </w:rPr>
            </w:pPr>
            <w:r>
              <w:rPr>
                <w:color w:val="000000"/>
                <w:sz w:val="19"/>
                <w:szCs w:val="19"/>
              </w:rPr>
              <w:t>68.640,33</w:t>
            </w:r>
          </w:p>
        </w:tc>
        <w:tc>
          <w:tcPr>
            <w:tcW w:w="768" w:type="dxa"/>
            <w:tcBorders>
              <w:top w:val="nil"/>
              <w:left w:val="nil"/>
              <w:bottom w:val="single" w:sz="4" w:space="0" w:color="auto"/>
              <w:right w:val="single" w:sz="4" w:space="0" w:color="auto"/>
            </w:tcBorders>
            <w:shd w:val="clear" w:color="auto" w:fill="auto"/>
            <w:noWrap/>
            <w:vAlign w:val="center"/>
          </w:tcPr>
          <w:p w14:paraId="064A3454" w14:textId="77777777" w:rsidR="00872FB3" w:rsidRPr="003A470C" w:rsidRDefault="00872FB3" w:rsidP="00273EDC">
            <w:pPr>
              <w:jc w:val="right"/>
              <w:rPr>
                <w:color w:val="000000"/>
                <w:sz w:val="19"/>
                <w:szCs w:val="19"/>
              </w:rPr>
            </w:pPr>
            <w:r>
              <w:rPr>
                <w:color w:val="000000"/>
                <w:sz w:val="19"/>
                <w:szCs w:val="19"/>
              </w:rPr>
              <w:t>68,6</w:t>
            </w:r>
          </w:p>
        </w:tc>
      </w:tr>
      <w:tr w:rsidR="00872FB3" w:rsidRPr="003A470C" w14:paraId="395EA22C"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BCD7931"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54AF24C4" w14:textId="77777777" w:rsidR="00872FB3" w:rsidRPr="003A470C" w:rsidRDefault="00872FB3" w:rsidP="00273EDC">
            <w:pPr>
              <w:rPr>
                <w:color w:val="000000"/>
                <w:sz w:val="19"/>
                <w:szCs w:val="19"/>
              </w:rPr>
            </w:pPr>
            <w:r w:rsidRPr="003A470C">
              <w:rPr>
                <w:color w:val="000000"/>
                <w:sz w:val="19"/>
                <w:szCs w:val="19"/>
              </w:rPr>
              <w:t>A1030 02</w:t>
            </w:r>
          </w:p>
        </w:tc>
        <w:tc>
          <w:tcPr>
            <w:tcW w:w="4836" w:type="dxa"/>
            <w:tcBorders>
              <w:top w:val="nil"/>
              <w:left w:val="nil"/>
              <w:bottom w:val="single" w:sz="4" w:space="0" w:color="auto"/>
              <w:right w:val="single" w:sz="4" w:space="0" w:color="auto"/>
            </w:tcBorders>
            <w:shd w:val="clear" w:color="auto" w:fill="auto"/>
            <w:vAlign w:val="center"/>
            <w:hideMark/>
          </w:tcPr>
          <w:p w14:paraId="5E22567B" w14:textId="77777777" w:rsidR="00872FB3" w:rsidRPr="003A470C" w:rsidRDefault="00872FB3" w:rsidP="00273EDC">
            <w:pPr>
              <w:rPr>
                <w:color w:val="000000"/>
                <w:sz w:val="19"/>
                <w:szCs w:val="19"/>
              </w:rPr>
            </w:pPr>
            <w:r w:rsidRPr="003A470C">
              <w:rPr>
                <w:color w:val="000000"/>
                <w:sz w:val="19"/>
                <w:szCs w:val="19"/>
              </w:rPr>
              <w:t>Financiranje Gorske službe spašavanja</w:t>
            </w:r>
          </w:p>
        </w:tc>
        <w:tc>
          <w:tcPr>
            <w:tcW w:w="1564" w:type="dxa"/>
            <w:tcBorders>
              <w:top w:val="nil"/>
              <w:left w:val="nil"/>
              <w:bottom w:val="single" w:sz="4" w:space="0" w:color="auto"/>
              <w:right w:val="single" w:sz="4" w:space="0" w:color="auto"/>
            </w:tcBorders>
            <w:shd w:val="clear" w:color="auto" w:fill="auto"/>
            <w:noWrap/>
            <w:vAlign w:val="center"/>
          </w:tcPr>
          <w:p w14:paraId="665CA05F" w14:textId="77777777" w:rsidR="00872FB3" w:rsidRPr="003A470C" w:rsidRDefault="00872FB3" w:rsidP="00273EDC">
            <w:pPr>
              <w:jc w:val="right"/>
              <w:rPr>
                <w:color w:val="000000"/>
                <w:sz w:val="19"/>
                <w:szCs w:val="19"/>
              </w:rPr>
            </w:pPr>
            <w:r>
              <w:rPr>
                <w:color w:val="000000"/>
                <w:sz w:val="19"/>
                <w:szCs w:val="19"/>
              </w:rPr>
              <w:t>15.000,00</w:t>
            </w:r>
          </w:p>
        </w:tc>
        <w:tc>
          <w:tcPr>
            <w:tcW w:w="1422" w:type="dxa"/>
            <w:tcBorders>
              <w:top w:val="nil"/>
              <w:left w:val="nil"/>
              <w:bottom w:val="single" w:sz="4" w:space="0" w:color="auto"/>
              <w:right w:val="single" w:sz="4" w:space="0" w:color="auto"/>
            </w:tcBorders>
            <w:shd w:val="clear" w:color="auto" w:fill="auto"/>
            <w:noWrap/>
            <w:vAlign w:val="center"/>
          </w:tcPr>
          <w:p w14:paraId="0A8147BD" w14:textId="77777777" w:rsidR="00872FB3" w:rsidRPr="003A470C" w:rsidRDefault="00872FB3" w:rsidP="00273EDC">
            <w:pPr>
              <w:jc w:val="right"/>
              <w:rPr>
                <w:color w:val="000000"/>
                <w:sz w:val="19"/>
                <w:szCs w:val="19"/>
              </w:rPr>
            </w:pPr>
            <w:r>
              <w:rPr>
                <w:color w:val="000000"/>
                <w:sz w:val="19"/>
                <w:szCs w:val="19"/>
              </w:rPr>
              <w:t>15.000,00</w:t>
            </w:r>
          </w:p>
        </w:tc>
        <w:tc>
          <w:tcPr>
            <w:tcW w:w="768" w:type="dxa"/>
            <w:tcBorders>
              <w:top w:val="nil"/>
              <w:left w:val="nil"/>
              <w:bottom w:val="single" w:sz="4" w:space="0" w:color="auto"/>
              <w:right w:val="single" w:sz="4" w:space="0" w:color="auto"/>
            </w:tcBorders>
            <w:shd w:val="clear" w:color="auto" w:fill="auto"/>
            <w:noWrap/>
            <w:vAlign w:val="center"/>
          </w:tcPr>
          <w:p w14:paraId="1CA9CE5E" w14:textId="77777777" w:rsidR="00872FB3" w:rsidRPr="003A470C" w:rsidRDefault="00872FB3" w:rsidP="00273EDC">
            <w:pPr>
              <w:jc w:val="right"/>
              <w:rPr>
                <w:color w:val="000000"/>
                <w:sz w:val="19"/>
                <w:szCs w:val="19"/>
              </w:rPr>
            </w:pPr>
            <w:r>
              <w:rPr>
                <w:color w:val="000000"/>
                <w:sz w:val="19"/>
                <w:szCs w:val="19"/>
              </w:rPr>
              <w:t>100,0</w:t>
            </w:r>
          </w:p>
        </w:tc>
      </w:tr>
      <w:tr w:rsidR="00872FB3" w:rsidRPr="003A470C" w14:paraId="30AB7449"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tcPr>
          <w:p w14:paraId="7E804A65" w14:textId="77777777" w:rsidR="00872FB3" w:rsidRPr="003A470C" w:rsidRDefault="00872FB3" w:rsidP="00273EDC">
            <w:pPr>
              <w:rPr>
                <w:color w:val="000000"/>
                <w:sz w:val="19"/>
                <w:szCs w:val="19"/>
              </w:rPr>
            </w:pPr>
            <w:r w:rsidRPr="003A470C">
              <w:rPr>
                <w:color w:val="000000"/>
                <w:sz w:val="19"/>
                <w:szCs w:val="19"/>
              </w:rPr>
              <w:t>Tekući projekt</w:t>
            </w:r>
          </w:p>
        </w:tc>
        <w:tc>
          <w:tcPr>
            <w:tcW w:w="996" w:type="dxa"/>
            <w:tcBorders>
              <w:top w:val="nil"/>
              <w:left w:val="nil"/>
              <w:bottom w:val="single" w:sz="4" w:space="0" w:color="auto"/>
              <w:right w:val="single" w:sz="4" w:space="0" w:color="auto"/>
            </w:tcBorders>
            <w:shd w:val="clear" w:color="auto" w:fill="auto"/>
            <w:noWrap/>
          </w:tcPr>
          <w:p w14:paraId="1AB311C9" w14:textId="77777777" w:rsidR="00872FB3" w:rsidRPr="003A470C" w:rsidRDefault="00872FB3" w:rsidP="00273EDC">
            <w:pPr>
              <w:rPr>
                <w:color w:val="000000"/>
                <w:sz w:val="19"/>
                <w:szCs w:val="19"/>
              </w:rPr>
            </w:pPr>
            <w:r w:rsidRPr="003A470C">
              <w:rPr>
                <w:color w:val="000000"/>
                <w:sz w:val="19"/>
                <w:szCs w:val="19"/>
              </w:rPr>
              <w:t>T10</w:t>
            </w:r>
            <w:r>
              <w:rPr>
                <w:color w:val="000000"/>
                <w:sz w:val="19"/>
                <w:szCs w:val="19"/>
              </w:rPr>
              <w:t>30</w:t>
            </w:r>
            <w:r w:rsidRPr="003A470C">
              <w:rPr>
                <w:color w:val="000000"/>
                <w:sz w:val="19"/>
                <w:szCs w:val="19"/>
              </w:rPr>
              <w:t xml:space="preserve"> 0</w:t>
            </w:r>
            <w:r>
              <w:rPr>
                <w:color w:val="000000"/>
                <w:sz w:val="19"/>
                <w:szCs w:val="19"/>
              </w:rPr>
              <w:t>2</w:t>
            </w:r>
          </w:p>
        </w:tc>
        <w:tc>
          <w:tcPr>
            <w:tcW w:w="4836" w:type="dxa"/>
            <w:tcBorders>
              <w:top w:val="nil"/>
              <w:left w:val="nil"/>
              <w:bottom w:val="single" w:sz="4" w:space="0" w:color="auto"/>
              <w:right w:val="single" w:sz="4" w:space="0" w:color="auto"/>
            </w:tcBorders>
            <w:shd w:val="clear" w:color="auto" w:fill="auto"/>
            <w:vAlign w:val="center"/>
          </w:tcPr>
          <w:p w14:paraId="62BE00B1" w14:textId="77777777" w:rsidR="00872FB3" w:rsidRPr="003A470C" w:rsidRDefault="00872FB3" w:rsidP="00273EDC">
            <w:pPr>
              <w:rPr>
                <w:color w:val="000000"/>
                <w:sz w:val="19"/>
                <w:szCs w:val="19"/>
              </w:rPr>
            </w:pPr>
            <w:r>
              <w:rPr>
                <w:color w:val="000000"/>
                <w:sz w:val="19"/>
                <w:szCs w:val="19"/>
              </w:rPr>
              <w:t>Pomoć za elementarne nepogode</w:t>
            </w:r>
          </w:p>
        </w:tc>
        <w:tc>
          <w:tcPr>
            <w:tcW w:w="1564" w:type="dxa"/>
            <w:tcBorders>
              <w:top w:val="nil"/>
              <w:left w:val="nil"/>
              <w:bottom w:val="single" w:sz="4" w:space="0" w:color="auto"/>
              <w:right w:val="single" w:sz="4" w:space="0" w:color="auto"/>
            </w:tcBorders>
            <w:shd w:val="clear" w:color="auto" w:fill="auto"/>
            <w:noWrap/>
            <w:vAlign w:val="center"/>
          </w:tcPr>
          <w:p w14:paraId="2E2D7ABE" w14:textId="77777777" w:rsidR="00872FB3" w:rsidRDefault="00872FB3" w:rsidP="00273EDC">
            <w:pPr>
              <w:jc w:val="right"/>
              <w:rPr>
                <w:color w:val="000000"/>
                <w:sz w:val="19"/>
                <w:szCs w:val="19"/>
              </w:rPr>
            </w:pPr>
            <w:r>
              <w:rPr>
                <w:color w:val="000000"/>
                <w:sz w:val="19"/>
                <w:szCs w:val="19"/>
              </w:rPr>
              <w:t>50.000,00</w:t>
            </w:r>
          </w:p>
        </w:tc>
        <w:tc>
          <w:tcPr>
            <w:tcW w:w="1422" w:type="dxa"/>
            <w:tcBorders>
              <w:top w:val="nil"/>
              <w:left w:val="nil"/>
              <w:bottom w:val="single" w:sz="4" w:space="0" w:color="auto"/>
              <w:right w:val="single" w:sz="4" w:space="0" w:color="auto"/>
            </w:tcBorders>
            <w:shd w:val="clear" w:color="auto" w:fill="auto"/>
            <w:noWrap/>
            <w:vAlign w:val="center"/>
          </w:tcPr>
          <w:p w14:paraId="21CA88D7" w14:textId="77777777" w:rsidR="00872FB3" w:rsidRDefault="00872FB3" w:rsidP="00273EDC">
            <w:pPr>
              <w:jc w:val="right"/>
              <w:rPr>
                <w:color w:val="000000"/>
                <w:sz w:val="19"/>
                <w:szCs w:val="19"/>
              </w:rPr>
            </w:pPr>
            <w:r>
              <w:rPr>
                <w:color w:val="000000"/>
                <w:sz w:val="19"/>
                <w:szCs w:val="19"/>
              </w:rPr>
              <w:t>805,06</w:t>
            </w:r>
          </w:p>
        </w:tc>
        <w:tc>
          <w:tcPr>
            <w:tcW w:w="768" w:type="dxa"/>
            <w:tcBorders>
              <w:top w:val="nil"/>
              <w:left w:val="nil"/>
              <w:bottom w:val="single" w:sz="4" w:space="0" w:color="auto"/>
              <w:right w:val="single" w:sz="4" w:space="0" w:color="auto"/>
            </w:tcBorders>
            <w:shd w:val="clear" w:color="auto" w:fill="auto"/>
            <w:noWrap/>
            <w:vAlign w:val="center"/>
          </w:tcPr>
          <w:p w14:paraId="71F07452" w14:textId="77777777" w:rsidR="00872FB3" w:rsidRDefault="00872FB3" w:rsidP="00273EDC">
            <w:pPr>
              <w:jc w:val="right"/>
              <w:rPr>
                <w:color w:val="000000"/>
                <w:sz w:val="19"/>
                <w:szCs w:val="19"/>
              </w:rPr>
            </w:pPr>
            <w:r>
              <w:rPr>
                <w:color w:val="000000"/>
                <w:sz w:val="19"/>
                <w:szCs w:val="19"/>
              </w:rPr>
              <w:t>1,6</w:t>
            </w:r>
          </w:p>
        </w:tc>
      </w:tr>
      <w:tr w:rsidR="00872FB3" w:rsidRPr="003A470C" w14:paraId="082B12F1"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tcPr>
          <w:p w14:paraId="3C98F028" w14:textId="77777777" w:rsidR="00872FB3" w:rsidRPr="003A470C" w:rsidRDefault="00872FB3" w:rsidP="00273EDC">
            <w:pPr>
              <w:rPr>
                <w:color w:val="000000"/>
                <w:sz w:val="19"/>
                <w:szCs w:val="19"/>
              </w:rPr>
            </w:pPr>
            <w:r w:rsidRPr="003A470C">
              <w:rPr>
                <w:color w:val="000000"/>
                <w:sz w:val="19"/>
                <w:szCs w:val="19"/>
              </w:rPr>
              <w:t>Tekući projekt</w:t>
            </w:r>
          </w:p>
        </w:tc>
        <w:tc>
          <w:tcPr>
            <w:tcW w:w="996" w:type="dxa"/>
            <w:tcBorders>
              <w:top w:val="nil"/>
              <w:left w:val="nil"/>
              <w:bottom w:val="single" w:sz="4" w:space="0" w:color="auto"/>
              <w:right w:val="single" w:sz="4" w:space="0" w:color="auto"/>
            </w:tcBorders>
            <w:shd w:val="clear" w:color="auto" w:fill="auto"/>
            <w:noWrap/>
          </w:tcPr>
          <w:p w14:paraId="52420DFD" w14:textId="77777777" w:rsidR="00872FB3" w:rsidRPr="003A470C" w:rsidRDefault="00872FB3" w:rsidP="00273EDC">
            <w:pPr>
              <w:rPr>
                <w:color w:val="000000"/>
                <w:sz w:val="19"/>
                <w:szCs w:val="19"/>
              </w:rPr>
            </w:pPr>
            <w:r w:rsidRPr="003A470C">
              <w:rPr>
                <w:color w:val="000000"/>
                <w:sz w:val="19"/>
                <w:szCs w:val="19"/>
              </w:rPr>
              <w:t>T10</w:t>
            </w:r>
            <w:r>
              <w:rPr>
                <w:color w:val="000000"/>
                <w:sz w:val="19"/>
                <w:szCs w:val="19"/>
              </w:rPr>
              <w:t>30</w:t>
            </w:r>
            <w:r w:rsidRPr="003A470C">
              <w:rPr>
                <w:color w:val="000000"/>
                <w:sz w:val="19"/>
                <w:szCs w:val="19"/>
              </w:rPr>
              <w:t xml:space="preserve"> 0</w:t>
            </w:r>
            <w:r>
              <w:rPr>
                <w:color w:val="000000"/>
                <w:sz w:val="19"/>
                <w:szCs w:val="19"/>
              </w:rPr>
              <w:t>3</w:t>
            </w:r>
          </w:p>
        </w:tc>
        <w:tc>
          <w:tcPr>
            <w:tcW w:w="4836" w:type="dxa"/>
            <w:tcBorders>
              <w:top w:val="nil"/>
              <w:left w:val="nil"/>
              <w:bottom w:val="single" w:sz="4" w:space="0" w:color="auto"/>
              <w:right w:val="single" w:sz="4" w:space="0" w:color="auto"/>
            </w:tcBorders>
            <w:shd w:val="clear" w:color="auto" w:fill="auto"/>
            <w:vAlign w:val="center"/>
          </w:tcPr>
          <w:p w14:paraId="4B1F8C7C" w14:textId="77777777" w:rsidR="00872FB3" w:rsidRDefault="00872FB3" w:rsidP="00273EDC">
            <w:pPr>
              <w:rPr>
                <w:color w:val="000000"/>
                <w:sz w:val="19"/>
                <w:szCs w:val="19"/>
              </w:rPr>
            </w:pPr>
            <w:r>
              <w:rPr>
                <w:color w:val="000000"/>
                <w:sz w:val="19"/>
                <w:szCs w:val="19"/>
              </w:rPr>
              <w:t>Revizija procjene rizika od velikih nesreća i Plana djelovanja CZ</w:t>
            </w:r>
          </w:p>
        </w:tc>
        <w:tc>
          <w:tcPr>
            <w:tcW w:w="1564" w:type="dxa"/>
            <w:tcBorders>
              <w:top w:val="nil"/>
              <w:left w:val="nil"/>
              <w:bottom w:val="single" w:sz="4" w:space="0" w:color="auto"/>
              <w:right w:val="single" w:sz="4" w:space="0" w:color="auto"/>
            </w:tcBorders>
            <w:shd w:val="clear" w:color="auto" w:fill="auto"/>
            <w:noWrap/>
          </w:tcPr>
          <w:p w14:paraId="145D4844" w14:textId="77777777" w:rsidR="00872FB3" w:rsidRDefault="00872FB3" w:rsidP="00273EDC">
            <w:pPr>
              <w:jc w:val="right"/>
              <w:rPr>
                <w:color w:val="000000"/>
                <w:sz w:val="19"/>
                <w:szCs w:val="19"/>
              </w:rPr>
            </w:pPr>
            <w:r>
              <w:rPr>
                <w:color w:val="000000"/>
                <w:sz w:val="19"/>
                <w:szCs w:val="19"/>
              </w:rPr>
              <w:t>5.250,00</w:t>
            </w:r>
          </w:p>
        </w:tc>
        <w:tc>
          <w:tcPr>
            <w:tcW w:w="1422" w:type="dxa"/>
            <w:tcBorders>
              <w:top w:val="nil"/>
              <w:left w:val="nil"/>
              <w:bottom w:val="single" w:sz="4" w:space="0" w:color="auto"/>
              <w:right w:val="single" w:sz="4" w:space="0" w:color="auto"/>
            </w:tcBorders>
            <w:shd w:val="clear" w:color="auto" w:fill="auto"/>
            <w:noWrap/>
          </w:tcPr>
          <w:p w14:paraId="59AA1CA9" w14:textId="77777777" w:rsidR="00872FB3" w:rsidRDefault="00872FB3" w:rsidP="00273EDC">
            <w:pPr>
              <w:jc w:val="right"/>
              <w:rPr>
                <w:color w:val="000000"/>
                <w:sz w:val="19"/>
                <w:szCs w:val="19"/>
              </w:rPr>
            </w:pPr>
            <w:r>
              <w:rPr>
                <w:color w:val="000000"/>
                <w:sz w:val="19"/>
                <w:szCs w:val="19"/>
              </w:rPr>
              <w:t>5.250,00</w:t>
            </w:r>
          </w:p>
        </w:tc>
        <w:tc>
          <w:tcPr>
            <w:tcW w:w="768" w:type="dxa"/>
            <w:tcBorders>
              <w:top w:val="nil"/>
              <w:left w:val="nil"/>
              <w:bottom w:val="single" w:sz="4" w:space="0" w:color="auto"/>
              <w:right w:val="single" w:sz="4" w:space="0" w:color="auto"/>
            </w:tcBorders>
            <w:shd w:val="clear" w:color="auto" w:fill="auto"/>
            <w:noWrap/>
          </w:tcPr>
          <w:p w14:paraId="6E1A75EE" w14:textId="77777777" w:rsidR="00872FB3" w:rsidRDefault="00872FB3" w:rsidP="00273EDC">
            <w:pPr>
              <w:jc w:val="right"/>
              <w:rPr>
                <w:color w:val="000000"/>
                <w:sz w:val="19"/>
                <w:szCs w:val="19"/>
              </w:rPr>
            </w:pPr>
            <w:r>
              <w:rPr>
                <w:color w:val="000000"/>
                <w:sz w:val="19"/>
                <w:szCs w:val="19"/>
              </w:rPr>
              <w:t>100,0</w:t>
            </w:r>
          </w:p>
        </w:tc>
      </w:tr>
      <w:tr w:rsidR="00872FB3" w:rsidRPr="003A470C" w14:paraId="1FD40FE2" w14:textId="77777777" w:rsidTr="00273EDC">
        <w:trPr>
          <w:trHeight w:val="255"/>
        </w:trPr>
        <w:tc>
          <w:tcPr>
            <w:tcW w:w="1565" w:type="dxa"/>
            <w:tcBorders>
              <w:top w:val="nil"/>
              <w:left w:val="single" w:sz="4" w:space="0" w:color="auto"/>
              <w:bottom w:val="single" w:sz="4" w:space="0" w:color="auto"/>
              <w:right w:val="single" w:sz="4" w:space="0" w:color="auto"/>
            </w:tcBorders>
            <w:shd w:val="clear" w:color="000000" w:fill="C6E0B4"/>
            <w:noWrap/>
            <w:vAlign w:val="center"/>
            <w:hideMark/>
          </w:tcPr>
          <w:p w14:paraId="7782552E" w14:textId="77777777" w:rsidR="00872FB3" w:rsidRPr="003A470C" w:rsidRDefault="00872FB3" w:rsidP="00273EDC">
            <w:pPr>
              <w:rPr>
                <w:b/>
                <w:bCs/>
                <w:color w:val="000000"/>
                <w:sz w:val="19"/>
                <w:szCs w:val="19"/>
              </w:rPr>
            </w:pPr>
            <w:r w:rsidRPr="003A470C">
              <w:rPr>
                <w:b/>
                <w:bCs/>
                <w:color w:val="000000"/>
                <w:sz w:val="19"/>
                <w:szCs w:val="19"/>
              </w:rPr>
              <w:t>GLAVA</w:t>
            </w:r>
          </w:p>
        </w:tc>
        <w:tc>
          <w:tcPr>
            <w:tcW w:w="996" w:type="dxa"/>
            <w:tcBorders>
              <w:top w:val="nil"/>
              <w:left w:val="nil"/>
              <w:bottom w:val="single" w:sz="4" w:space="0" w:color="auto"/>
              <w:right w:val="single" w:sz="4" w:space="0" w:color="auto"/>
            </w:tcBorders>
            <w:shd w:val="clear" w:color="000000" w:fill="C6E0B4"/>
            <w:noWrap/>
            <w:vAlign w:val="center"/>
            <w:hideMark/>
          </w:tcPr>
          <w:p w14:paraId="5E0AB74D" w14:textId="77777777" w:rsidR="00872FB3" w:rsidRPr="003A470C" w:rsidRDefault="00872FB3" w:rsidP="00273EDC">
            <w:pPr>
              <w:rPr>
                <w:color w:val="000000"/>
                <w:sz w:val="19"/>
                <w:szCs w:val="19"/>
              </w:rPr>
            </w:pPr>
            <w:r w:rsidRPr="003A470C">
              <w:rPr>
                <w:color w:val="000000"/>
                <w:sz w:val="19"/>
                <w:szCs w:val="19"/>
              </w:rPr>
              <w:t>004 07</w:t>
            </w:r>
          </w:p>
        </w:tc>
        <w:tc>
          <w:tcPr>
            <w:tcW w:w="4836" w:type="dxa"/>
            <w:tcBorders>
              <w:top w:val="nil"/>
              <w:left w:val="nil"/>
              <w:bottom w:val="single" w:sz="4" w:space="0" w:color="auto"/>
              <w:right w:val="single" w:sz="4" w:space="0" w:color="auto"/>
            </w:tcBorders>
            <w:shd w:val="clear" w:color="000000" w:fill="C6E0B4"/>
            <w:noWrap/>
            <w:vAlign w:val="center"/>
            <w:hideMark/>
          </w:tcPr>
          <w:p w14:paraId="5C26ECE6" w14:textId="77777777" w:rsidR="00872FB3" w:rsidRPr="003A470C" w:rsidRDefault="00872FB3" w:rsidP="00273EDC">
            <w:pPr>
              <w:rPr>
                <w:b/>
                <w:bCs/>
                <w:color w:val="000000"/>
                <w:sz w:val="19"/>
                <w:szCs w:val="19"/>
              </w:rPr>
            </w:pPr>
            <w:r w:rsidRPr="003A470C">
              <w:rPr>
                <w:b/>
                <w:bCs/>
                <w:color w:val="000000"/>
                <w:sz w:val="19"/>
                <w:szCs w:val="19"/>
              </w:rPr>
              <w:t>SOCIJALNA SKRB</w:t>
            </w:r>
          </w:p>
        </w:tc>
        <w:tc>
          <w:tcPr>
            <w:tcW w:w="1564" w:type="dxa"/>
            <w:tcBorders>
              <w:top w:val="nil"/>
              <w:left w:val="nil"/>
              <w:bottom w:val="single" w:sz="4" w:space="0" w:color="auto"/>
              <w:right w:val="single" w:sz="4" w:space="0" w:color="auto"/>
            </w:tcBorders>
            <w:shd w:val="clear" w:color="000000" w:fill="C6E0B4"/>
            <w:noWrap/>
            <w:vAlign w:val="center"/>
          </w:tcPr>
          <w:p w14:paraId="5C5B0AEB" w14:textId="77777777" w:rsidR="00872FB3" w:rsidRPr="003A470C" w:rsidRDefault="00872FB3" w:rsidP="00273EDC">
            <w:pPr>
              <w:jc w:val="right"/>
              <w:rPr>
                <w:b/>
                <w:bCs/>
                <w:color w:val="000000"/>
                <w:sz w:val="19"/>
                <w:szCs w:val="19"/>
              </w:rPr>
            </w:pPr>
            <w:r>
              <w:rPr>
                <w:b/>
                <w:bCs/>
                <w:color w:val="000000"/>
                <w:sz w:val="19"/>
                <w:szCs w:val="19"/>
              </w:rPr>
              <w:t>1.430.000,00</w:t>
            </w:r>
          </w:p>
        </w:tc>
        <w:tc>
          <w:tcPr>
            <w:tcW w:w="1422" w:type="dxa"/>
            <w:tcBorders>
              <w:top w:val="nil"/>
              <w:left w:val="nil"/>
              <w:bottom w:val="single" w:sz="4" w:space="0" w:color="auto"/>
              <w:right w:val="single" w:sz="4" w:space="0" w:color="auto"/>
            </w:tcBorders>
            <w:shd w:val="clear" w:color="000000" w:fill="C6E0B4"/>
            <w:noWrap/>
            <w:vAlign w:val="center"/>
          </w:tcPr>
          <w:p w14:paraId="2BBED1A2" w14:textId="77777777" w:rsidR="00872FB3" w:rsidRPr="003A470C" w:rsidRDefault="00872FB3" w:rsidP="00273EDC">
            <w:pPr>
              <w:jc w:val="right"/>
              <w:rPr>
                <w:b/>
                <w:bCs/>
                <w:color w:val="000000"/>
                <w:sz w:val="19"/>
                <w:szCs w:val="19"/>
              </w:rPr>
            </w:pPr>
            <w:r>
              <w:rPr>
                <w:b/>
                <w:bCs/>
                <w:color w:val="000000"/>
                <w:sz w:val="19"/>
                <w:szCs w:val="19"/>
              </w:rPr>
              <w:t>588.350,51</w:t>
            </w:r>
          </w:p>
        </w:tc>
        <w:tc>
          <w:tcPr>
            <w:tcW w:w="768" w:type="dxa"/>
            <w:tcBorders>
              <w:top w:val="nil"/>
              <w:left w:val="nil"/>
              <w:bottom w:val="single" w:sz="4" w:space="0" w:color="auto"/>
              <w:right w:val="single" w:sz="4" w:space="0" w:color="auto"/>
            </w:tcBorders>
            <w:shd w:val="clear" w:color="000000" w:fill="C6E0B4"/>
            <w:noWrap/>
            <w:vAlign w:val="center"/>
          </w:tcPr>
          <w:p w14:paraId="527CFBC8" w14:textId="77777777" w:rsidR="00872FB3" w:rsidRPr="003A470C" w:rsidRDefault="00872FB3" w:rsidP="00273EDC">
            <w:pPr>
              <w:jc w:val="right"/>
              <w:rPr>
                <w:b/>
                <w:bCs/>
                <w:color w:val="000000"/>
                <w:sz w:val="19"/>
                <w:szCs w:val="19"/>
              </w:rPr>
            </w:pPr>
            <w:r>
              <w:rPr>
                <w:b/>
                <w:bCs/>
                <w:color w:val="000000"/>
                <w:sz w:val="19"/>
                <w:szCs w:val="19"/>
              </w:rPr>
              <w:t>41,1</w:t>
            </w:r>
          </w:p>
        </w:tc>
      </w:tr>
      <w:tr w:rsidR="00872FB3" w:rsidRPr="003A470C" w14:paraId="450C2F0F" w14:textId="77777777" w:rsidTr="00273EDC">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25721DFB" w14:textId="77777777" w:rsidR="00872FB3" w:rsidRPr="003A470C" w:rsidRDefault="00872FB3" w:rsidP="00273EDC">
            <w:pPr>
              <w:rPr>
                <w:color w:val="000000"/>
                <w:sz w:val="19"/>
                <w:szCs w:val="19"/>
              </w:rPr>
            </w:pPr>
            <w:r w:rsidRPr="003A470C">
              <w:rPr>
                <w:color w:val="000000"/>
                <w:sz w:val="19"/>
                <w:szCs w:val="19"/>
              </w:rPr>
              <w:t> </w:t>
            </w:r>
            <w:r w:rsidRPr="002C3EBF">
              <w:rPr>
                <w:b/>
                <w:color w:val="000000"/>
                <w:sz w:val="19"/>
                <w:szCs w:val="19"/>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25F4E799" w14:textId="77777777" w:rsidR="00872FB3" w:rsidRPr="003A470C" w:rsidRDefault="00872FB3" w:rsidP="00273EDC">
            <w:pPr>
              <w:rPr>
                <w:b/>
                <w:bCs/>
                <w:color w:val="000000"/>
                <w:sz w:val="19"/>
                <w:szCs w:val="19"/>
              </w:rPr>
            </w:pPr>
            <w:r w:rsidRPr="003A470C">
              <w:rPr>
                <w:b/>
                <w:bCs/>
                <w:color w:val="000000"/>
                <w:sz w:val="19"/>
                <w:szCs w:val="19"/>
              </w:rPr>
              <w:t>1031</w:t>
            </w:r>
          </w:p>
        </w:tc>
        <w:tc>
          <w:tcPr>
            <w:tcW w:w="4836" w:type="dxa"/>
            <w:tcBorders>
              <w:top w:val="nil"/>
              <w:left w:val="nil"/>
              <w:bottom w:val="single" w:sz="4" w:space="0" w:color="auto"/>
              <w:right w:val="single" w:sz="4" w:space="0" w:color="auto"/>
            </w:tcBorders>
            <w:shd w:val="clear" w:color="000000" w:fill="F4B084"/>
            <w:vAlign w:val="center"/>
            <w:hideMark/>
          </w:tcPr>
          <w:p w14:paraId="3F65A203" w14:textId="77777777" w:rsidR="00872FB3" w:rsidRPr="003A470C" w:rsidRDefault="00872FB3" w:rsidP="00273EDC">
            <w:pPr>
              <w:rPr>
                <w:b/>
                <w:bCs/>
                <w:color w:val="000000"/>
                <w:sz w:val="19"/>
                <w:szCs w:val="19"/>
              </w:rPr>
            </w:pPr>
            <w:r w:rsidRPr="003A470C">
              <w:rPr>
                <w:b/>
                <w:bCs/>
                <w:color w:val="000000"/>
                <w:sz w:val="19"/>
                <w:szCs w:val="19"/>
              </w:rPr>
              <w:t>Socijalna skrb</w:t>
            </w:r>
          </w:p>
        </w:tc>
        <w:tc>
          <w:tcPr>
            <w:tcW w:w="1564" w:type="dxa"/>
            <w:tcBorders>
              <w:top w:val="nil"/>
              <w:left w:val="nil"/>
              <w:bottom w:val="single" w:sz="4" w:space="0" w:color="auto"/>
              <w:right w:val="single" w:sz="4" w:space="0" w:color="auto"/>
            </w:tcBorders>
            <w:shd w:val="clear" w:color="000000" w:fill="F4B084"/>
            <w:noWrap/>
            <w:vAlign w:val="center"/>
          </w:tcPr>
          <w:p w14:paraId="3905273B" w14:textId="77777777" w:rsidR="00872FB3" w:rsidRPr="003A470C" w:rsidRDefault="00872FB3" w:rsidP="00273EDC">
            <w:pPr>
              <w:jc w:val="right"/>
              <w:rPr>
                <w:b/>
                <w:bCs/>
                <w:color w:val="000000"/>
                <w:sz w:val="19"/>
                <w:szCs w:val="19"/>
              </w:rPr>
            </w:pPr>
            <w:r>
              <w:rPr>
                <w:b/>
                <w:bCs/>
                <w:color w:val="000000"/>
                <w:sz w:val="19"/>
                <w:szCs w:val="19"/>
              </w:rPr>
              <w:t>685.000,00</w:t>
            </w:r>
          </w:p>
        </w:tc>
        <w:tc>
          <w:tcPr>
            <w:tcW w:w="1422" w:type="dxa"/>
            <w:tcBorders>
              <w:top w:val="nil"/>
              <w:left w:val="nil"/>
              <w:bottom w:val="single" w:sz="4" w:space="0" w:color="auto"/>
              <w:right w:val="single" w:sz="4" w:space="0" w:color="auto"/>
            </w:tcBorders>
            <w:shd w:val="clear" w:color="000000" w:fill="F4B084"/>
            <w:noWrap/>
            <w:vAlign w:val="center"/>
          </w:tcPr>
          <w:p w14:paraId="15BEC99E" w14:textId="77777777" w:rsidR="00872FB3" w:rsidRPr="003A470C" w:rsidRDefault="00872FB3" w:rsidP="00273EDC">
            <w:pPr>
              <w:jc w:val="right"/>
              <w:rPr>
                <w:b/>
                <w:bCs/>
                <w:color w:val="000000"/>
                <w:sz w:val="19"/>
                <w:szCs w:val="19"/>
              </w:rPr>
            </w:pPr>
            <w:r>
              <w:rPr>
                <w:b/>
                <w:bCs/>
                <w:color w:val="000000"/>
                <w:sz w:val="19"/>
                <w:szCs w:val="19"/>
              </w:rPr>
              <w:t>234.905,32</w:t>
            </w:r>
          </w:p>
        </w:tc>
        <w:tc>
          <w:tcPr>
            <w:tcW w:w="768" w:type="dxa"/>
            <w:tcBorders>
              <w:top w:val="nil"/>
              <w:left w:val="nil"/>
              <w:bottom w:val="single" w:sz="4" w:space="0" w:color="auto"/>
              <w:right w:val="single" w:sz="4" w:space="0" w:color="auto"/>
            </w:tcBorders>
            <w:shd w:val="clear" w:color="000000" w:fill="F4B084"/>
            <w:noWrap/>
            <w:vAlign w:val="center"/>
          </w:tcPr>
          <w:p w14:paraId="53497B4E" w14:textId="77777777" w:rsidR="00872FB3" w:rsidRPr="003A470C" w:rsidRDefault="00872FB3" w:rsidP="00273EDC">
            <w:pPr>
              <w:jc w:val="right"/>
              <w:rPr>
                <w:b/>
                <w:bCs/>
                <w:color w:val="000000"/>
                <w:sz w:val="19"/>
                <w:szCs w:val="19"/>
              </w:rPr>
            </w:pPr>
            <w:r>
              <w:rPr>
                <w:b/>
                <w:bCs/>
                <w:color w:val="000000"/>
                <w:sz w:val="19"/>
                <w:szCs w:val="19"/>
              </w:rPr>
              <w:t>34,3</w:t>
            </w:r>
          </w:p>
        </w:tc>
      </w:tr>
      <w:tr w:rsidR="00872FB3" w:rsidRPr="003A470C" w14:paraId="105F8F6C"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6367A"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4D2F7" w14:textId="77777777" w:rsidR="00872FB3" w:rsidRPr="003A470C" w:rsidRDefault="00872FB3" w:rsidP="00273EDC">
            <w:pPr>
              <w:rPr>
                <w:color w:val="000000"/>
                <w:sz w:val="19"/>
                <w:szCs w:val="19"/>
              </w:rPr>
            </w:pPr>
            <w:r w:rsidRPr="003A470C">
              <w:rPr>
                <w:color w:val="000000"/>
                <w:sz w:val="19"/>
                <w:szCs w:val="19"/>
              </w:rPr>
              <w:t>A1031 01</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E3642" w14:textId="77777777" w:rsidR="00872FB3" w:rsidRPr="003A470C" w:rsidRDefault="00872FB3" w:rsidP="00273EDC">
            <w:pPr>
              <w:rPr>
                <w:color w:val="000000"/>
                <w:sz w:val="19"/>
                <w:szCs w:val="19"/>
              </w:rPr>
            </w:pPr>
            <w:r w:rsidRPr="003A470C">
              <w:rPr>
                <w:color w:val="000000"/>
                <w:sz w:val="19"/>
                <w:szCs w:val="19"/>
              </w:rPr>
              <w:t xml:space="preserve">Podmirenje troškova stanovanja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44470" w14:textId="77777777" w:rsidR="00872FB3" w:rsidRPr="003A470C" w:rsidRDefault="00872FB3" w:rsidP="00273EDC">
            <w:pPr>
              <w:jc w:val="right"/>
              <w:rPr>
                <w:color w:val="000000"/>
                <w:sz w:val="19"/>
                <w:szCs w:val="19"/>
              </w:rPr>
            </w:pPr>
            <w:r>
              <w:rPr>
                <w:color w:val="000000"/>
                <w:sz w:val="19"/>
                <w:szCs w:val="19"/>
              </w:rPr>
              <w:t>70.000,00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25AF3" w14:textId="77777777" w:rsidR="00872FB3" w:rsidRPr="003A470C" w:rsidRDefault="00872FB3" w:rsidP="00273EDC">
            <w:pPr>
              <w:jc w:val="right"/>
              <w:rPr>
                <w:color w:val="000000"/>
                <w:sz w:val="19"/>
                <w:szCs w:val="19"/>
              </w:rPr>
            </w:pPr>
            <w:r>
              <w:rPr>
                <w:color w:val="000000"/>
                <w:sz w:val="19"/>
                <w:szCs w:val="19"/>
              </w:rPr>
              <w:t>14.812,95</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7E315" w14:textId="77777777" w:rsidR="00872FB3" w:rsidRPr="003A470C" w:rsidRDefault="00872FB3" w:rsidP="00273EDC">
            <w:pPr>
              <w:jc w:val="right"/>
              <w:rPr>
                <w:color w:val="000000"/>
                <w:sz w:val="19"/>
                <w:szCs w:val="19"/>
              </w:rPr>
            </w:pPr>
            <w:r>
              <w:rPr>
                <w:color w:val="000000"/>
                <w:sz w:val="19"/>
                <w:szCs w:val="19"/>
              </w:rPr>
              <w:t>21,2</w:t>
            </w:r>
          </w:p>
        </w:tc>
      </w:tr>
      <w:tr w:rsidR="00872FB3" w:rsidRPr="003A470C" w14:paraId="3EB7DCA5"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DE033"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585EE6AF" w14:textId="77777777" w:rsidR="00872FB3" w:rsidRPr="003A470C" w:rsidRDefault="00872FB3" w:rsidP="00273EDC">
            <w:pPr>
              <w:rPr>
                <w:color w:val="000000"/>
                <w:sz w:val="19"/>
                <w:szCs w:val="19"/>
              </w:rPr>
            </w:pPr>
            <w:r w:rsidRPr="003A470C">
              <w:rPr>
                <w:color w:val="000000"/>
                <w:sz w:val="19"/>
                <w:szCs w:val="19"/>
              </w:rPr>
              <w:t>A1031 0</w:t>
            </w:r>
            <w:r>
              <w:rPr>
                <w:color w:val="000000"/>
                <w:sz w:val="19"/>
                <w:szCs w:val="19"/>
              </w:rPr>
              <w:t>2</w:t>
            </w:r>
          </w:p>
        </w:tc>
        <w:tc>
          <w:tcPr>
            <w:tcW w:w="4836" w:type="dxa"/>
            <w:tcBorders>
              <w:top w:val="single" w:sz="4" w:space="0" w:color="auto"/>
              <w:left w:val="nil"/>
              <w:bottom w:val="single" w:sz="4" w:space="0" w:color="auto"/>
              <w:right w:val="single" w:sz="4" w:space="0" w:color="auto"/>
            </w:tcBorders>
            <w:shd w:val="clear" w:color="auto" w:fill="auto"/>
            <w:vAlign w:val="center"/>
          </w:tcPr>
          <w:p w14:paraId="4BC49F77" w14:textId="77777777" w:rsidR="00872FB3" w:rsidRPr="003A470C" w:rsidRDefault="00872FB3" w:rsidP="00273EDC">
            <w:pPr>
              <w:rPr>
                <w:color w:val="000000"/>
                <w:sz w:val="19"/>
                <w:szCs w:val="19"/>
              </w:rPr>
            </w:pPr>
            <w:r>
              <w:rPr>
                <w:color w:val="000000"/>
                <w:sz w:val="19"/>
                <w:szCs w:val="19"/>
              </w:rPr>
              <w:t>Sufinanciranje prehrane učenika u osnovnim školama</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5126748B" w14:textId="77777777" w:rsidR="00872FB3" w:rsidRPr="003A470C" w:rsidRDefault="00872FB3" w:rsidP="00273EDC">
            <w:pPr>
              <w:jc w:val="right"/>
              <w:rPr>
                <w:color w:val="000000"/>
                <w:sz w:val="19"/>
                <w:szCs w:val="19"/>
              </w:rPr>
            </w:pPr>
            <w:r>
              <w:rPr>
                <w:color w:val="000000"/>
                <w:sz w:val="19"/>
                <w:szCs w:val="19"/>
              </w:rPr>
              <w:t>5.000,00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4B51C9F1" w14:textId="77777777" w:rsidR="00872FB3" w:rsidRPr="003A470C" w:rsidRDefault="00872FB3" w:rsidP="00273EDC">
            <w:pPr>
              <w:jc w:val="right"/>
              <w:rPr>
                <w:color w:val="000000"/>
                <w:sz w:val="19"/>
                <w:szCs w:val="19"/>
              </w:rPr>
            </w:pPr>
            <w:r>
              <w:rPr>
                <w:color w:val="000000"/>
                <w:sz w:val="19"/>
                <w:szCs w:val="19"/>
              </w:rPr>
              <w:t>0,00</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1BBD0D67" w14:textId="77777777" w:rsidR="00872FB3" w:rsidRPr="003A470C" w:rsidRDefault="00872FB3" w:rsidP="00273EDC">
            <w:pPr>
              <w:jc w:val="right"/>
              <w:rPr>
                <w:color w:val="000000"/>
                <w:sz w:val="19"/>
                <w:szCs w:val="19"/>
              </w:rPr>
            </w:pPr>
            <w:r>
              <w:rPr>
                <w:color w:val="000000"/>
                <w:sz w:val="19"/>
                <w:szCs w:val="19"/>
              </w:rPr>
              <w:t>0,0</w:t>
            </w:r>
          </w:p>
        </w:tc>
      </w:tr>
      <w:tr w:rsidR="00872FB3" w:rsidRPr="003A470C" w14:paraId="49FDA36C"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E987092"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29236795" w14:textId="77777777" w:rsidR="00872FB3" w:rsidRPr="003A470C" w:rsidRDefault="00872FB3" w:rsidP="00273EDC">
            <w:pPr>
              <w:rPr>
                <w:color w:val="000000"/>
                <w:sz w:val="19"/>
                <w:szCs w:val="19"/>
              </w:rPr>
            </w:pPr>
            <w:r w:rsidRPr="003A470C">
              <w:rPr>
                <w:color w:val="000000"/>
                <w:sz w:val="19"/>
                <w:szCs w:val="19"/>
              </w:rPr>
              <w:t>A1031 03</w:t>
            </w:r>
          </w:p>
        </w:tc>
        <w:tc>
          <w:tcPr>
            <w:tcW w:w="4836" w:type="dxa"/>
            <w:tcBorders>
              <w:top w:val="nil"/>
              <w:left w:val="nil"/>
              <w:bottom w:val="single" w:sz="4" w:space="0" w:color="auto"/>
              <w:right w:val="single" w:sz="4" w:space="0" w:color="auto"/>
            </w:tcBorders>
            <w:shd w:val="clear" w:color="auto" w:fill="auto"/>
            <w:vAlign w:val="center"/>
            <w:hideMark/>
          </w:tcPr>
          <w:p w14:paraId="4E49911A" w14:textId="77777777" w:rsidR="00872FB3" w:rsidRPr="003A470C" w:rsidRDefault="00872FB3" w:rsidP="00273EDC">
            <w:pPr>
              <w:rPr>
                <w:color w:val="000000"/>
                <w:sz w:val="19"/>
                <w:szCs w:val="19"/>
              </w:rPr>
            </w:pPr>
            <w:r w:rsidRPr="003A470C">
              <w:rPr>
                <w:color w:val="000000"/>
                <w:sz w:val="19"/>
                <w:szCs w:val="19"/>
              </w:rPr>
              <w:t>Jednokratne pomoći u novcu i naravi</w:t>
            </w:r>
          </w:p>
        </w:tc>
        <w:tc>
          <w:tcPr>
            <w:tcW w:w="1564" w:type="dxa"/>
            <w:tcBorders>
              <w:top w:val="nil"/>
              <w:left w:val="nil"/>
              <w:bottom w:val="single" w:sz="4" w:space="0" w:color="auto"/>
              <w:right w:val="single" w:sz="4" w:space="0" w:color="auto"/>
            </w:tcBorders>
            <w:shd w:val="clear" w:color="auto" w:fill="auto"/>
            <w:noWrap/>
            <w:vAlign w:val="center"/>
          </w:tcPr>
          <w:p w14:paraId="77506157" w14:textId="77777777" w:rsidR="00872FB3" w:rsidRPr="003A470C" w:rsidRDefault="00872FB3" w:rsidP="00273EDC">
            <w:pPr>
              <w:jc w:val="right"/>
              <w:rPr>
                <w:color w:val="000000"/>
                <w:sz w:val="19"/>
                <w:szCs w:val="19"/>
              </w:rPr>
            </w:pPr>
            <w:r>
              <w:rPr>
                <w:color w:val="000000"/>
                <w:sz w:val="19"/>
                <w:szCs w:val="19"/>
              </w:rPr>
              <w:t>100.000,00</w:t>
            </w:r>
          </w:p>
        </w:tc>
        <w:tc>
          <w:tcPr>
            <w:tcW w:w="1422" w:type="dxa"/>
            <w:tcBorders>
              <w:top w:val="nil"/>
              <w:left w:val="nil"/>
              <w:bottom w:val="single" w:sz="4" w:space="0" w:color="auto"/>
              <w:right w:val="single" w:sz="4" w:space="0" w:color="auto"/>
            </w:tcBorders>
            <w:shd w:val="clear" w:color="auto" w:fill="auto"/>
            <w:noWrap/>
            <w:vAlign w:val="center"/>
          </w:tcPr>
          <w:p w14:paraId="61B35112" w14:textId="77777777" w:rsidR="00872FB3" w:rsidRPr="003A470C" w:rsidRDefault="00872FB3" w:rsidP="00273EDC">
            <w:pPr>
              <w:jc w:val="right"/>
              <w:rPr>
                <w:color w:val="000000"/>
                <w:sz w:val="19"/>
                <w:szCs w:val="19"/>
              </w:rPr>
            </w:pPr>
            <w:r>
              <w:rPr>
                <w:color w:val="000000"/>
                <w:sz w:val="19"/>
                <w:szCs w:val="19"/>
              </w:rPr>
              <w:t>31.025,83</w:t>
            </w:r>
          </w:p>
        </w:tc>
        <w:tc>
          <w:tcPr>
            <w:tcW w:w="768" w:type="dxa"/>
            <w:tcBorders>
              <w:top w:val="nil"/>
              <w:left w:val="nil"/>
              <w:bottom w:val="single" w:sz="4" w:space="0" w:color="auto"/>
              <w:right w:val="single" w:sz="4" w:space="0" w:color="auto"/>
            </w:tcBorders>
            <w:shd w:val="clear" w:color="auto" w:fill="auto"/>
            <w:noWrap/>
            <w:vAlign w:val="center"/>
          </w:tcPr>
          <w:p w14:paraId="373A1327" w14:textId="77777777" w:rsidR="00872FB3" w:rsidRPr="003A470C" w:rsidRDefault="00872FB3" w:rsidP="00273EDC">
            <w:pPr>
              <w:jc w:val="right"/>
              <w:rPr>
                <w:color w:val="000000"/>
                <w:sz w:val="19"/>
                <w:szCs w:val="19"/>
              </w:rPr>
            </w:pPr>
            <w:r>
              <w:rPr>
                <w:color w:val="000000"/>
                <w:sz w:val="19"/>
                <w:szCs w:val="19"/>
              </w:rPr>
              <w:t>31,0</w:t>
            </w:r>
          </w:p>
        </w:tc>
      </w:tr>
      <w:tr w:rsidR="00872FB3" w:rsidRPr="003A470C" w14:paraId="427B1CC1"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273416D"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3AA1A83F" w14:textId="77777777" w:rsidR="00872FB3" w:rsidRPr="003A470C" w:rsidRDefault="00872FB3" w:rsidP="00273EDC">
            <w:pPr>
              <w:rPr>
                <w:color w:val="000000"/>
                <w:sz w:val="19"/>
                <w:szCs w:val="19"/>
              </w:rPr>
            </w:pPr>
            <w:r w:rsidRPr="003A470C">
              <w:rPr>
                <w:color w:val="000000"/>
                <w:sz w:val="19"/>
                <w:szCs w:val="19"/>
              </w:rPr>
              <w:t>A1031 04</w:t>
            </w:r>
          </w:p>
        </w:tc>
        <w:tc>
          <w:tcPr>
            <w:tcW w:w="4836" w:type="dxa"/>
            <w:tcBorders>
              <w:top w:val="nil"/>
              <w:left w:val="nil"/>
              <w:bottom w:val="single" w:sz="4" w:space="0" w:color="auto"/>
              <w:right w:val="single" w:sz="4" w:space="0" w:color="auto"/>
            </w:tcBorders>
            <w:shd w:val="clear" w:color="auto" w:fill="auto"/>
            <w:vAlign w:val="center"/>
            <w:hideMark/>
          </w:tcPr>
          <w:p w14:paraId="66C054D2" w14:textId="77777777" w:rsidR="00872FB3" w:rsidRPr="003A470C" w:rsidRDefault="00872FB3" w:rsidP="00273EDC">
            <w:pPr>
              <w:rPr>
                <w:color w:val="000000"/>
                <w:sz w:val="19"/>
                <w:szCs w:val="19"/>
              </w:rPr>
            </w:pPr>
            <w:r w:rsidRPr="003A470C">
              <w:rPr>
                <w:color w:val="000000"/>
                <w:sz w:val="19"/>
                <w:szCs w:val="19"/>
              </w:rPr>
              <w:t>Aktivnost: Božićni pokloni za djecu</w:t>
            </w:r>
          </w:p>
        </w:tc>
        <w:tc>
          <w:tcPr>
            <w:tcW w:w="1564" w:type="dxa"/>
            <w:tcBorders>
              <w:top w:val="nil"/>
              <w:left w:val="nil"/>
              <w:bottom w:val="single" w:sz="4" w:space="0" w:color="auto"/>
              <w:right w:val="single" w:sz="4" w:space="0" w:color="auto"/>
            </w:tcBorders>
            <w:shd w:val="clear" w:color="auto" w:fill="auto"/>
            <w:noWrap/>
            <w:vAlign w:val="center"/>
          </w:tcPr>
          <w:p w14:paraId="7B82F79E" w14:textId="77777777" w:rsidR="00872FB3" w:rsidRPr="003A470C" w:rsidRDefault="00872FB3" w:rsidP="00273EDC">
            <w:pPr>
              <w:jc w:val="right"/>
              <w:rPr>
                <w:color w:val="000000"/>
                <w:sz w:val="19"/>
                <w:szCs w:val="19"/>
              </w:rPr>
            </w:pPr>
            <w:r>
              <w:rPr>
                <w:color w:val="000000"/>
                <w:sz w:val="19"/>
                <w:szCs w:val="19"/>
              </w:rPr>
              <w:t>20.000,00</w:t>
            </w:r>
          </w:p>
        </w:tc>
        <w:tc>
          <w:tcPr>
            <w:tcW w:w="1422" w:type="dxa"/>
            <w:tcBorders>
              <w:top w:val="nil"/>
              <w:left w:val="nil"/>
              <w:bottom w:val="single" w:sz="4" w:space="0" w:color="auto"/>
              <w:right w:val="single" w:sz="4" w:space="0" w:color="auto"/>
            </w:tcBorders>
            <w:shd w:val="clear" w:color="auto" w:fill="auto"/>
            <w:noWrap/>
            <w:vAlign w:val="center"/>
          </w:tcPr>
          <w:p w14:paraId="6A6267D9" w14:textId="77777777" w:rsidR="00872FB3" w:rsidRPr="003A470C" w:rsidRDefault="00872FB3" w:rsidP="00273EDC">
            <w:pPr>
              <w:jc w:val="right"/>
              <w:rPr>
                <w:color w:val="000000"/>
                <w:sz w:val="19"/>
                <w:szCs w:val="19"/>
              </w:rPr>
            </w:pPr>
            <w:r>
              <w:rPr>
                <w:color w:val="000000"/>
                <w:sz w:val="19"/>
                <w:szCs w:val="19"/>
              </w:rPr>
              <w:t>0,00</w:t>
            </w:r>
          </w:p>
        </w:tc>
        <w:tc>
          <w:tcPr>
            <w:tcW w:w="768" w:type="dxa"/>
            <w:tcBorders>
              <w:top w:val="nil"/>
              <w:left w:val="nil"/>
              <w:bottom w:val="single" w:sz="4" w:space="0" w:color="auto"/>
              <w:right w:val="single" w:sz="4" w:space="0" w:color="auto"/>
            </w:tcBorders>
            <w:shd w:val="clear" w:color="auto" w:fill="auto"/>
            <w:noWrap/>
            <w:vAlign w:val="center"/>
          </w:tcPr>
          <w:p w14:paraId="5C36EEFC" w14:textId="77777777" w:rsidR="00872FB3" w:rsidRPr="003A470C" w:rsidRDefault="00872FB3" w:rsidP="00273EDC">
            <w:pPr>
              <w:jc w:val="right"/>
              <w:rPr>
                <w:color w:val="000000"/>
                <w:sz w:val="19"/>
                <w:szCs w:val="19"/>
              </w:rPr>
            </w:pPr>
            <w:r>
              <w:rPr>
                <w:color w:val="000000"/>
                <w:sz w:val="19"/>
                <w:szCs w:val="19"/>
              </w:rPr>
              <w:t>0,0</w:t>
            </w:r>
          </w:p>
        </w:tc>
      </w:tr>
      <w:tr w:rsidR="00872FB3" w:rsidRPr="003A470C" w14:paraId="7C2BC110"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ADE7A"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590F0" w14:textId="77777777" w:rsidR="00872FB3" w:rsidRPr="003A470C" w:rsidRDefault="00872FB3" w:rsidP="00273EDC">
            <w:pPr>
              <w:rPr>
                <w:color w:val="000000"/>
                <w:sz w:val="19"/>
                <w:szCs w:val="19"/>
              </w:rPr>
            </w:pPr>
            <w:r w:rsidRPr="003A470C">
              <w:rPr>
                <w:color w:val="000000"/>
                <w:sz w:val="19"/>
                <w:szCs w:val="19"/>
              </w:rPr>
              <w:t>A1031 05</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61DE2" w14:textId="77777777" w:rsidR="00872FB3" w:rsidRPr="003A470C" w:rsidRDefault="00872FB3" w:rsidP="00273EDC">
            <w:pPr>
              <w:rPr>
                <w:color w:val="000000"/>
                <w:sz w:val="19"/>
                <w:szCs w:val="19"/>
              </w:rPr>
            </w:pPr>
            <w:r w:rsidRPr="003A470C">
              <w:rPr>
                <w:color w:val="000000"/>
                <w:sz w:val="19"/>
                <w:szCs w:val="19"/>
              </w:rPr>
              <w:t>Podmirenje troškova ogrjeva</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520A6" w14:textId="77777777" w:rsidR="00872FB3" w:rsidRPr="003A470C" w:rsidRDefault="00872FB3" w:rsidP="00273EDC">
            <w:pPr>
              <w:jc w:val="right"/>
              <w:rPr>
                <w:color w:val="000000"/>
                <w:sz w:val="19"/>
                <w:szCs w:val="19"/>
              </w:rPr>
            </w:pPr>
            <w:r>
              <w:rPr>
                <w:color w:val="000000"/>
                <w:sz w:val="19"/>
                <w:szCs w:val="19"/>
              </w:rPr>
              <w:t>50.000,00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246F6" w14:textId="77777777" w:rsidR="00872FB3" w:rsidRPr="003A470C" w:rsidRDefault="00872FB3" w:rsidP="00273EDC">
            <w:pPr>
              <w:jc w:val="right"/>
              <w:rPr>
                <w:color w:val="000000"/>
                <w:sz w:val="19"/>
                <w:szCs w:val="19"/>
              </w:rPr>
            </w:pPr>
            <w:r>
              <w:rPr>
                <w:color w:val="000000"/>
                <w:sz w:val="19"/>
                <w:szCs w:val="19"/>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93039" w14:textId="77777777" w:rsidR="00872FB3" w:rsidRPr="003A470C" w:rsidRDefault="00872FB3" w:rsidP="00273EDC">
            <w:pPr>
              <w:jc w:val="right"/>
              <w:rPr>
                <w:color w:val="000000"/>
                <w:sz w:val="19"/>
                <w:szCs w:val="19"/>
              </w:rPr>
            </w:pPr>
            <w:r>
              <w:rPr>
                <w:color w:val="000000"/>
                <w:sz w:val="19"/>
                <w:szCs w:val="19"/>
              </w:rPr>
              <w:t>0,0</w:t>
            </w:r>
          </w:p>
        </w:tc>
      </w:tr>
      <w:tr w:rsidR="00872FB3" w:rsidRPr="003A470C" w14:paraId="7F15FFF7"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A7228"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A3F61" w14:textId="77777777" w:rsidR="00872FB3" w:rsidRPr="003A470C" w:rsidRDefault="00872FB3" w:rsidP="00273EDC">
            <w:pPr>
              <w:rPr>
                <w:color w:val="000000"/>
                <w:sz w:val="19"/>
                <w:szCs w:val="19"/>
              </w:rPr>
            </w:pPr>
            <w:r w:rsidRPr="003A470C">
              <w:rPr>
                <w:color w:val="000000"/>
                <w:sz w:val="19"/>
                <w:szCs w:val="19"/>
              </w:rPr>
              <w:t>A1031 06</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E0D5B" w14:textId="77777777" w:rsidR="00872FB3" w:rsidRPr="003A470C" w:rsidRDefault="00872FB3" w:rsidP="00273EDC">
            <w:pPr>
              <w:rPr>
                <w:color w:val="000000"/>
                <w:sz w:val="19"/>
                <w:szCs w:val="19"/>
              </w:rPr>
            </w:pPr>
            <w:r w:rsidRPr="003A470C">
              <w:rPr>
                <w:color w:val="000000"/>
                <w:sz w:val="19"/>
                <w:szCs w:val="19"/>
              </w:rPr>
              <w:t xml:space="preserve">Potpora za novorođeno dijete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340D7" w14:textId="77777777" w:rsidR="00872FB3" w:rsidRPr="003A470C" w:rsidRDefault="00872FB3" w:rsidP="00273EDC">
            <w:pPr>
              <w:jc w:val="right"/>
              <w:rPr>
                <w:color w:val="000000"/>
                <w:sz w:val="19"/>
                <w:szCs w:val="19"/>
              </w:rPr>
            </w:pPr>
            <w:r>
              <w:rPr>
                <w:color w:val="000000"/>
                <w:sz w:val="19"/>
                <w:szCs w:val="19"/>
              </w:rPr>
              <w:t>140.000,00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B42D0" w14:textId="77777777" w:rsidR="00872FB3" w:rsidRPr="003A470C" w:rsidRDefault="00872FB3" w:rsidP="00273EDC">
            <w:pPr>
              <w:jc w:val="right"/>
              <w:rPr>
                <w:color w:val="000000"/>
                <w:sz w:val="19"/>
                <w:szCs w:val="19"/>
              </w:rPr>
            </w:pPr>
            <w:r>
              <w:rPr>
                <w:color w:val="000000"/>
                <w:sz w:val="19"/>
                <w:szCs w:val="19"/>
              </w:rPr>
              <w:t>15.500,00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EDCB5" w14:textId="77777777" w:rsidR="00872FB3" w:rsidRPr="003A470C" w:rsidRDefault="00872FB3" w:rsidP="00273EDC">
            <w:pPr>
              <w:jc w:val="right"/>
              <w:rPr>
                <w:color w:val="000000"/>
                <w:sz w:val="19"/>
                <w:szCs w:val="19"/>
              </w:rPr>
            </w:pPr>
            <w:r>
              <w:rPr>
                <w:color w:val="000000"/>
                <w:sz w:val="19"/>
                <w:szCs w:val="19"/>
              </w:rPr>
              <w:t>11,1</w:t>
            </w:r>
          </w:p>
        </w:tc>
      </w:tr>
      <w:tr w:rsidR="00872FB3" w:rsidRPr="003A470C" w14:paraId="259EB2DF"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14:paraId="0A099C72"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single" w:sz="4" w:space="0" w:color="auto"/>
              <w:left w:val="nil"/>
              <w:bottom w:val="single" w:sz="4" w:space="0" w:color="auto"/>
              <w:right w:val="single" w:sz="4" w:space="0" w:color="auto"/>
            </w:tcBorders>
            <w:shd w:val="clear" w:color="auto" w:fill="auto"/>
            <w:noWrap/>
            <w:hideMark/>
          </w:tcPr>
          <w:p w14:paraId="2DC382AE" w14:textId="77777777" w:rsidR="00872FB3" w:rsidRPr="003A470C" w:rsidRDefault="00872FB3" w:rsidP="00273EDC">
            <w:pPr>
              <w:rPr>
                <w:color w:val="000000"/>
                <w:sz w:val="19"/>
                <w:szCs w:val="19"/>
              </w:rPr>
            </w:pPr>
            <w:r w:rsidRPr="003A470C">
              <w:rPr>
                <w:color w:val="000000"/>
                <w:sz w:val="19"/>
                <w:szCs w:val="19"/>
              </w:rPr>
              <w:t>A1031 07</w:t>
            </w:r>
          </w:p>
        </w:tc>
        <w:tc>
          <w:tcPr>
            <w:tcW w:w="4836" w:type="dxa"/>
            <w:tcBorders>
              <w:top w:val="single" w:sz="4" w:space="0" w:color="auto"/>
              <w:left w:val="nil"/>
              <w:bottom w:val="single" w:sz="4" w:space="0" w:color="auto"/>
              <w:right w:val="single" w:sz="4" w:space="0" w:color="auto"/>
            </w:tcBorders>
            <w:shd w:val="clear" w:color="auto" w:fill="auto"/>
            <w:hideMark/>
          </w:tcPr>
          <w:p w14:paraId="407908B4" w14:textId="77777777" w:rsidR="00872FB3" w:rsidRPr="003A470C" w:rsidRDefault="00872FB3" w:rsidP="00273EDC">
            <w:pPr>
              <w:rPr>
                <w:color w:val="000000"/>
                <w:sz w:val="19"/>
                <w:szCs w:val="19"/>
              </w:rPr>
            </w:pPr>
            <w:r w:rsidRPr="003A470C">
              <w:rPr>
                <w:color w:val="000000"/>
                <w:sz w:val="19"/>
                <w:szCs w:val="19"/>
              </w:rPr>
              <w:t xml:space="preserve">Pomoć osobama starije životne dobi - božićnica ili </w:t>
            </w:r>
            <w:proofErr w:type="spellStart"/>
            <w:r w:rsidRPr="003A470C">
              <w:rPr>
                <w:color w:val="000000"/>
                <w:sz w:val="19"/>
                <w:szCs w:val="19"/>
              </w:rPr>
              <w:t>uskrsnica</w:t>
            </w:r>
            <w:proofErr w:type="spellEnd"/>
            <w:r w:rsidRPr="003A470C">
              <w:rPr>
                <w:color w:val="000000"/>
                <w:sz w:val="19"/>
                <w:szCs w:val="19"/>
              </w:rPr>
              <w:t xml:space="preserve"> </w:t>
            </w:r>
          </w:p>
        </w:tc>
        <w:tc>
          <w:tcPr>
            <w:tcW w:w="1564" w:type="dxa"/>
            <w:tcBorders>
              <w:top w:val="single" w:sz="4" w:space="0" w:color="auto"/>
              <w:left w:val="nil"/>
              <w:bottom w:val="single" w:sz="4" w:space="0" w:color="auto"/>
              <w:right w:val="single" w:sz="4" w:space="0" w:color="auto"/>
            </w:tcBorders>
            <w:shd w:val="clear" w:color="auto" w:fill="auto"/>
            <w:noWrap/>
          </w:tcPr>
          <w:p w14:paraId="7E4FC3C5" w14:textId="77777777" w:rsidR="00872FB3" w:rsidRPr="003A470C" w:rsidRDefault="00872FB3" w:rsidP="00273EDC">
            <w:pPr>
              <w:jc w:val="right"/>
              <w:rPr>
                <w:color w:val="000000"/>
                <w:sz w:val="19"/>
                <w:szCs w:val="19"/>
              </w:rPr>
            </w:pPr>
            <w:r>
              <w:rPr>
                <w:color w:val="000000"/>
                <w:sz w:val="19"/>
                <w:szCs w:val="19"/>
              </w:rPr>
              <w:t>120.000,00</w:t>
            </w:r>
          </w:p>
        </w:tc>
        <w:tc>
          <w:tcPr>
            <w:tcW w:w="1422" w:type="dxa"/>
            <w:tcBorders>
              <w:top w:val="single" w:sz="4" w:space="0" w:color="auto"/>
              <w:left w:val="nil"/>
              <w:bottom w:val="single" w:sz="4" w:space="0" w:color="auto"/>
              <w:right w:val="single" w:sz="4" w:space="0" w:color="auto"/>
            </w:tcBorders>
            <w:shd w:val="clear" w:color="auto" w:fill="auto"/>
            <w:noWrap/>
          </w:tcPr>
          <w:p w14:paraId="5516495C" w14:textId="77777777" w:rsidR="00872FB3" w:rsidRPr="003A470C" w:rsidRDefault="00872FB3" w:rsidP="00273EDC">
            <w:pPr>
              <w:jc w:val="right"/>
              <w:rPr>
                <w:color w:val="000000"/>
                <w:sz w:val="19"/>
                <w:szCs w:val="19"/>
              </w:rPr>
            </w:pPr>
            <w:r>
              <w:rPr>
                <w:color w:val="000000"/>
                <w:sz w:val="19"/>
                <w:szCs w:val="19"/>
              </w:rPr>
              <w:t>62.200,00</w:t>
            </w:r>
          </w:p>
        </w:tc>
        <w:tc>
          <w:tcPr>
            <w:tcW w:w="768" w:type="dxa"/>
            <w:tcBorders>
              <w:top w:val="single" w:sz="4" w:space="0" w:color="auto"/>
              <w:left w:val="nil"/>
              <w:bottom w:val="single" w:sz="4" w:space="0" w:color="auto"/>
              <w:right w:val="single" w:sz="4" w:space="0" w:color="auto"/>
            </w:tcBorders>
            <w:shd w:val="clear" w:color="auto" w:fill="auto"/>
            <w:noWrap/>
          </w:tcPr>
          <w:p w14:paraId="530944BC" w14:textId="77777777" w:rsidR="00872FB3" w:rsidRPr="003A470C" w:rsidRDefault="00872FB3" w:rsidP="00273EDC">
            <w:pPr>
              <w:jc w:val="right"/>
              <w:rPr>
                <w:color w:val="000000"/>
                <w:sz w:val="19"/>
                <w:szCs w:val="19"/>
              </w:rPr>
            </w:pPr>
            <w:r>
              <w:rPr>
                <w:color w:val="000000"/>
                <w:sz w:val="19"/>
                <w:szCs w:val="19"/>
              </w:rPr>
              <w:t>51,8</w:t>
            </w:r>
          </w:p>
        </w:tc>
      </w:tr>
      <w:tr w:rsidR="00872FB3" w:rsidRPr="003A470C" w14:paraId="26F5B9BD"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5440CEEE"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554F69F6" w14:textId="77777777" w:rsidR="00872FB3" w:rsidRPr="003A470C" w:rsidRDefault="00872FB3" w:rsidP="00273EDC">
            <w:pPr>
              <w:rPr>
                <w:color w:val="000000"/>
                <w:sz w:val="19"/>
                <w:szCs w:val="19"/>
              </w:rPr>
            </w:pPr>
            <w:r w:rsidRPr="003A470C">
              <w:rPr>
                <w:color w:val="000000"/>
                <w:sz w:val="19"/>
                <w:szCs w:val="19"/>
              </w:rPr>
              <w:t>A1031 08</w:t>
            </w:r>
          </w:p>
        </w:tc>
        <w:tc>
          <w:tcPr>
            <w:tcW w:w="4836" w:type="dxa"/>
            <w:tcBorders>
              <w:top w:val="nil"/>
              <w:left w:val="nil"/>
              <w:bottom w:val="single" w:sz="4" w:space="0" w:color="auto"/>
              <w:right w:val="single" w:sz="4" w:space="0" w:color="auto"/>
            </w:tcBorders>
            <w:shd w:val="clear" w:color="auto" w:fill="auto"/>
            <w:vAlign w:val="center"/>
            <w:hideMark/>
          </w:tcPr>
          <w:p w14:paraId="62A0D29D" w14:textId="77777777" w:rsidR="00872FB3" w:rsidRPr="003A470C" w:rsidRDefault="00872FB3" w:rsidP="00273EDC">
            <w:pPr>
              <w:rPr>
                <w:color w:val="000000"/>
                <w:sz w:val="19"/>
                <w:szCs w:val="19"/>
              </w:rPr>
            </w:pPr>
            <w:r w:rsidRPr="003A470C">
              <w:rPr>
                <w:color w:val="000000"/>
                <w:sz w:val="19"/>
                <w:szCs w:val="19"/>
              </w:rPr>
              <w:t xml:space="preserve">Podmirenje troškova pogreba </w:t>
            </w:r>
          </w:p>
        </w:tc>
        <w:tc>
          <w:tcPr>
            <w:tcW w:w="1564" w:type="dxa"/>
            <w:tcBorders>
              <w:top w:val="nil"/>
              <w:left w:val="nil"/>
              <w:bottom w:val="single" w:sz="4" w:space="0" w:color="auto"/>
              <w:right w:val="single" w:sz="4" w:space="0" w:color="auto"/>
            </w:tcBorders>
            <w:shd w:val="clear" w:color="auto" w:fill="auto"/>
            <w:noWrap/>
            <w:vAlign w:val="center"/>
          </w:tcPr>
          <w:p w14:paraId="4EBCBF7B" w14:textId="77777777" w:rsidR="00872FB3" w:rsidRPr="003A470C" w:rsidRDefault="00872FB3" w:rsidP="00273EDC">
            <w:pPr>
              <w:jc w:val="right"/>
              <w:rPr>
                <w:color w:val="000000"/>
                <w:sz w:val="19"/>
                <w:szCs w:val="19"/>
              </w:rPr>
            </w:pPr>
            <w:r>
              <w:rPr>
                <w:color w:val="000000"/>
                <w:sz w:val="19"/>
                <w:szCs w:val="19"/>
              </w:rPr>
              <w:t>10.000,00</w:t>
            </w:r>
          </w:p>
        </w:tc>
        <w:tc>
          <w:tcPr>
            <w:tcW w:w="1422" w:type="dxa"/>
            <w:tcBorders>
              <w:top w:val="nil"/>
              <w:left w:val="nil"/>
              <w:bottom w:val="single" w:sz="4" w:space="0" w:color="auto"/>
              <w:right w:val="single" w:sz="4" w:space="0" w:color="auto"/>
            </w:tcBorders>
            <w:shd w:val="clear" w:color="auto" w:fill="auto"/>
            <w:noWrap/>
            <w:vAlign w:val="center"/>
          </w:tcPr>
          <w:p w14:paraId="3A0AA17C" w14:textId="77777777" w:rsidR="00872FB3" w:rsidRPr="003A470C" w:rsidRDefault="00872FB3" w:rsidP="00273EDC">
            <w:pPr>
              <w:jc w:val="right"/>
              <w:rPr>
                <w:color w:val="000000"/>
                <w:sz w:val="19"/>
                <w:szCs w:val="19"/>
              </w:rPr>
            </w:pPr>
            <w:r>
              <w:rPr>
                <w:color w:val="000000"/>
                <w:sz w:val="19"/>
                <w:szCs w:val="19"/>
              </w:rPr>
              <w:t>4.866,54</w:t>
            </w:r>
          </w:p>
        </w:tc>
        <w:tc>
          <w:tcPr>
            <w:tcW w:w="768" w:type="dxa"/>
            <w:tcBorders>
              <w:top w:val="nil"/>
              <w:left w:val="nil"/>
              <w:bottom w:val="single" w:sz="4" w:space="0" w:color="auto"/>
              <w:right w:val="single" w:sz="4" w:space="0" w:color="auto"/>
            </w:tcBorders>
            <w:shd w:val="clear" w:color="auto" w:fill="auto"/>
            <w:noWrap/>
            <w:vAlign w:val="center"/>
          </w:tcPr>
          <w:p w14:paraId="44E1D6AE" w14:textId="77777777" w:rsidR="00872FB3" w:rsidRPr="003A470C" w:rsidRDefault="00872FB3" w:rsidP="00273EDC">
            <w:pPr>
              <w:jc w:val="right"/>
              <w:rPr>
                <w:color w:val="000000"/>
                <w:sz w:val="19"/>
                <w:szCs w:val="19"/>
              </w:rPr>
            </w:pPr>
            <w:r>
              <w:rPr>
                <w:color w:val="000000"/>
                <w:sz w:val="19"/>
                <w:szCs w:val="19"/>
              </w:rPr>
              <w:t>48,7</w:t>
            </w:r>
          </w:p>
        </w:tc>
      </w:tr>
      <w:tr w:rsidR="00872FB3" w:rsidRPr="003A470C" w14:paraId="6F665D24"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34A0C"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199C85A7" w14:textId="77777777" w:rsidR="00872FB3" w:rsidRPr="003A470C" w:rsidRDefault="00872FB3" w:rsidP="00273EDC">
            <w:pPr>
              <w:rPr>
                <w:color w:val="000000"/>
                <w:sz w:val="19"/>
                <w:szCs w:val="19"/>
              </w:rPr>
            </w:pPr>
            <w:r w:rsidRPr="003A470C">
              <w:rPr>
                <w:color w:val="000000"/>
                <w:sz w:val="19"/>
                <w:szCs w:val="19"/>
              </w:rPr>
              <w:t>A1031 09</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24C02299" w14:textId="77777777" w:rsidR="00872FB3" w:rsidRPr="003A470C" w:rsidRDefault="00872FB3" w:rsidP="00273EDC">
            <w:pPr>
              <w:rPr>
                <w:color w:val="000000"/>
                <w:sz w:val="19"/>
                <w:szCs w:val="19"/>
              </w:rPr>
            </w:pPr>
            <w:r w:rsidRPr="003A470C">
              <w:rPr>
                <w:color w:val="000000"/>
                <w:sz w:val="19"/>
                <w:szCs w:val="19"/>
              </w:rPr>
              <w:t>Sufinanciranje troškova usluge pomoć u kući</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79FC13A2" w14:textId="77777777" w:rsidR="00872FB3" w:rsidRPr="003A470C" w:rsidRDefault="00872FB3" w:rsidP="00273EDC">
            <w:pPr>
              <w:jc w:val="right"/>
              <w:rPr>
                <w:color w:val="000000"/>
                <w:sz w:val="19"/>
                <w:szCs w:val="19"/>
              </w:rPr>
            </w:pPr>
            <w:r>
              <w:rPr>
                <w:color w:val="000000"/>
                <w:sz w:val="19"/>
                <w:szCs w:val="19"/>
              </w:rPr>
              <w:t>70.000,00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568A15B3" w14:textId="77777777" w:rsidR="00872FB3" w:rsidRPr="003A470C" w:rsidRDefault="00872FB3" w:rsidP="00273EDC">
            <w:pPr>
              <w:jc w:val="right"/>
              <w:rPr>
                <w:color w:val="000000"/>
                <w:sz w:val="19"/>
                <w:szCs w:val="19"/>
              </w:rPr>
            </w:pPr>
            <w:r>
              <w:rPr>
                <w:color w:val="000000"/>
                <w:sz w:val="19"/>
                <w:szCs w:val="19"/>
              </w:rPr>
              <w:t>70.000,00</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0A6F6AF1" w14:textId="77777777" w:rsidR="00872FB3" w:rsidRPr="003A470C" w:rsidRDefault="00872FB3" w:rsidP="00273EDC">
            <w:pPr>
              <w:jc w:val="right"/>
              <w:rPr>
                <w:color w:val="000000"/>
                <w:sz w:val="19"/>
                <w:szCs w:val="19"/>
              </w:rPr>
            </w:pPr>
            <w:r>
              <w:rPr>
                <w:color w:val="000000"/>
                <w:sz w:val="19"/>
                <w:szCs w:val="19"/>
              </w:rPr>
              <w:t>100,0</w:t>
            </w:r>
          </w:p>
        </w:tc>
      </w:tr>
      <w:tr w:rsidR="00872FB3" w:rsidRPr="003A470C" w14:paraId="7F650364"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013C1"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2BFB0" w14:textId="77777777" w:rsidR="00872FB3" w:rsidRPr="003A470C" w:rsidRDefault="00872FB3" w:rsidP="00273EDC">
            <w:pPr>
              <w:rPr>
                <w:color w:val="000000"/>
                <w:sz w:val="19"/>
                <w:szCs w:val="19"/>
              </w:rPr>
            </w:pPr>
            <w:r w:rsidRPr="003A470C">
              <w:rPr>
                <w:color w:val="000000"/>
                <w:sz w:val="19"/>
                <w:szCs w:val="19"/>
              </w:rPr>
              <w:t>A1031 10</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07DFA" w14:textId="77777777" w:rsidR="00872FB3" w:rsidRPr="003A470C" w:rsidRDefault="00872FB3" w:rsidP="00273EDC">
            <w:pPr>
              <w:rPr>
                <w:color w:val="000000"/>
                <w:sz w:val="19"/>
                <w:szCs w:val="19"/>
              </w:rPr>
            </w:pPr>
            <w:r w:rsidRPr="003A470C">
              <w:rPr>
                <w:color w:val="000000"/>
                <w:sz w:val="19"/>
                <w:szCs w:val="19"/>
              </w:rPr>
              <w:t xml:space="preserve">Poboljšanje zdravstvenog standarda građana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DE51E" w14:textId="77777777" w:rsidR="00872FB3" w:rsidRPr="003A470C" w:rsidRDefault="00872FB3" w:rsidP="00273EDC">
            <w:pPr>
              <w:jc w:val="right"/>
              <w:rPr>
                <w:color w:val="000000"/>
                <w:sz w:val="19"/>
                <w:szCs w:val="19"/>
              </w:rPr>
            </w:pPr>
            <w:r>
              <w:rPr>
                <w:color w:val="000000"/>
                <w:sz w:val="19"/>
                <w:szCs w:val="19"/>
              </w:rPr>
              <w:t>100.000,00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B8F23" w14:textId="77777777" w:rsidR="00872FB3" w:rsidRPr="003A470C" w:rsidRDefault="00872FB3" w:rsidP="00273EDC">
            <w:pPr>
              <w:jc w:val="center"/>
              <w:rPr>
                <w:color w:val="000000"/>
                <w:sz w:val="19"/>
                <w:szCs w:val="19"/>
              </w:rPr>
            </w:pPr>
            <w:r>
              <w:rPr>
                <w:color w:val="000000"/>
                <w:sz w:val="19"/>
                <w:szCs w:val="19"/>
              </w:rPr>
              <w:t>36.500,00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EE005" w14:textId="77777777" w:rsidR="00872FB3" w:rsidRPr="003A470C" w:rsidRDefault="00872FB3" w:rsidP="00273EDC">
            <w:pPr>
              <w:jc w:val="right"/>
              <w:rPr>
                <w:color w:val="000000"/>
                <w:sz w:val="19"/>
                <w:szCs w:val="19"/>
              </w:rPr>
            </w:pPr>
            <w:r>
              <w:rPr>
                <w:color w:val="000000"/>
                <w:sz w:val="19"/>
                <w:szCs w:val="19"/>
              </w:rPr>
              <w:t>36,5</w:t>
            </w:r>
          </w:p>
        </w:tc>
      </w:tr>
      <w:tr w:rsidR="00872FB3" w:rsidRPr="003A470C" w14:paraId="56D1F098"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614022E4" w14:textId="77777777" w:rsidR="00872FB3" w:rsidRPr="003A470C" w:rsidRDefault="00872FB3" w:rsidP="00273EDC">
            <w:pPr>
              <w:rPr>
                <w:color w:val="000000"/>
                <w:sz w:val="19"/>
                <w:szCs w:val="19"/>
              </w:rPr>
            </w:pPr>
            <w:r w:rsidRPr="003A470C">
              <w:rPr>
                <w:color w:val="000000"/>
                <w:sz w:val="19"/>
                <w:szCs w:val="19"/>
              </w:rPr>
              <w:t> </w:t>
            </w:r>
            <w:r w:rsidRPr="002C3EBF">
              <w:rPr>
                <w:b/>
                <w:color w:val="000000"/>
                <w:sz w:val="19"/>
                <w:szCs w:val="19"/>
              </w:rPr>
              <w:t>Program</w:t>
            </w:r>
          </w:p>
        </w:tc>
        <w:tc>
          <w:tcPr>
            <w:tcW w:w="996" w:type="dxa"/>
            <w:tcBorders>
              <w:top w:val="single" w:sz="4" w:space="0" w:color="auto"/>
              <w:left w:val="nil"/>
              <w:bottom w:val="single" w:sz="4" w:space="0" w:color="auto"/>
              <w:right w:val="single" w:sz="4" w:space="0" w:color="auto"/>
            </w:tcBorders>
            <w:shd w:val="clear" w:color="000000" w:fill="F4B084"/>
            <w:noWrap/>
            <w:vAlign w:val="center"/>
            <w:hideMark/>
          </w:tcPr>
          <w:p w14:paraId="74875F90" w14:textId="77777777" w:rsidR="00872FB3" w:rsidRPr="003A470C" w:rsidRDefault="00872FB3" w:rsidP="00273EDC">
            <w:pPr>
              <w:rPr>
                <w:b/>
                <w:bCs/>
                <w:color w:val="000000"/>
                <w:sz w:val="19"/>
                <w:szCs w:val="19"/>
              </w:rPr>
            </w:pPr>
            <w:r w:rsidRPr="003A470C">
              <w:rPr>
                <w:b/>
                <w:bCs/>
                <w:color w:val="000000"/>
                <w:sz w:val="19"/>
                <w:szCs w:val="19"/>
              </w:rPr>
              <w:t>1032</w:t>
            </w:r>
          </w:p>
        </w:tc>
        <w:tc>
          <w:tcPr>
            <w:tcW w:w="4836" w:type="dxa"/>
            <w:tcBorders>
              <w:top w:val="single" w:sz="4" w:space="0" w:color="auto"/>
              <w:left w:val="nil"/>
              <w:bottom w:val="single" w:sz="4" w:space="0" w:color="auto"/>
              <w:right w:val="single" w:sz="4" w:space="0" w:color="auto"/>
            </w:tcBorders>
            <w:shd w:val="clear" w:color="000000" w:fill="F4B084"/>
            <w:vAlign w:val="center"/>
            <w:hideMark/>
          </w:tcPr>
          <w:p w14:paraId="086A163F" w14:textId="77777777" w:rsidR="00872FB3" w:rsidRPr="003A470C" w:rsidRDefault="00872FB3" w:rsidP="00273EDC">
            <w:pPr>
              <w:rPr>
                <w:b/>
                <w:bCs/>
                <w:color w:val="000000"/>
                <w:sz w:val="19"/>
                <w:szCs w:val="19"/>
              </w:rPr>
            </w:pPr>
            <w:r w:rsidRPr="003A470C">
              <w:rPr>
                <w:b/>
                <w:bCs/>
                <w:color w:val="000000"/>
                <w:sz w:val="19"/>
                <w:szCs w:val="19"/>
              </w:rPr>
              <w:t>Humanitarna skrb</w:t>
            </w:r>
          </w:p>
        </w:tc>
        <w:tc>
          <w:tcPr>
            <w:tcW w:w="1564" w:type="dxa"/>
            <w:tcBorders>
              <w:top w:val="single" w:sz="4" w:space="0" w:color="auto"/>
              <w:left w:val="nil"/>
              <w:bottom w:val="single" w:sz="4" w:space="0" w:color="auto"/>
              <w:right w:val="single" w:sz="4" w:space="0" w:color="auto"/>
            </w:tcBorders>
            <w:shd w:val="clear" w:color="000000" w:fill="F4B084"/>
            <w:noWrap/>
            <w:vAlign w:val="center"/>
          </w:tcPr>
          <w:p w14:paraId="68E416F9" w14:textId="77777777" w:rsidR="00872FB3" w:rsidRPr="003A470C" w:rsidRDefault="00872FB3" w:rsidP="00273EDC">
            <w:pPr>
              <w:jc w:val="right"/>
              <w:rPr>
                <w:b/>
                <w:bCs/>
                <w:color w:val="000000"/>
                <w:sz w:val="19"/>
                <w:szCs w:val="19"/>
              </w:rPr>
            </w:pPr>
            <w:r>
              <w:rPr>
                <w:b/>
                <w:bCs/>
                <w:color w:val="000000"/>
                <w:sz w:val="19"/>
                <w:szCs w:val="19"/>
              </w:rPr>
              <w:t>150.000,00</w:t>
            </w:r>
          </w:p>
        </w:tc>
        <w:tc>
          <w:tcPr>
            <w:tcW w:w="1422" w:type="dxa"/>
            <w:tcBorders>
              <w:top w:val="single" w:sz="4" w:space="0" w:color="auto"/>
              <w:left w:val="nil"/>
              <w:bottom w:val="single" w:sz="4" w:space="0" w:color="auto"/>
              <w:right w:val="single" w:sz="4" w:space="0" w:color="auto"/>
            </w:tcBorders>
            <w:shd w:val="clear" w:color="000000" w:fill="F4B084"/>
            <w:noWrap/>
            <w:vAlign w:val="center"/>
          </w:tcPr>
          <w:p w14:paraId="11522F1E" w14:textId="77777777" w:rsidR="00872FB3" w:rsidRPr="003A470C" w:rsidRDefault="00872FB3" w:rsidP="00273EDC">
            <w:pPr>
              <w:jc w:val="right"/>
              <w:rPr>
                <w:b/>
                <w:bCs/>
                <w:color w:val="000000"/>
                <w:sz w:val="19"/>
                <w:szCs w:val="19"/>
              </w:rPr>
            </w:pPr>
            <w:r>
              <w:rPr>
                <w:b/>
                <w:bCs/>
                <w:color w:val="000000"/>
                <w:sz w:val="19"/>
                <w:szCs w:val="19"/>
              </w:rPr>
              <w:t>74.766,00</w:t>
            </w:r>
          </w:p>
        </w:tc>
        <w:tc>
          <w:tcPr>
            <w:tcW w:w="768" w:type="dxa"/>
            <w:tcBorders>
              <w:top w:val="single" w:sz="4" w:space="0" w:color="auto"/>
              <w:left w:val="nil"/>
              <w:bottom w:val="single" w:sz="4" w:space="0" w:color="auto"/>
              <w:right w:val="single" w:sz="4" w:space="0" w:color="auto"/>
            </w:tcBorders>
            <w:shd w:val="clear" w:color="000000" w:fill="F4B084"/>
            <w:noWrap/>
            <w:vAlign w:val="center"/>
          </w:tcPr>
          <w:p w14:paraId="18E65184" w14:textId="77777777" w:rsidR="00872FB3" w:rsidRPr="003A470C" w:rsidRDefault="00872FB3" w:rsidP="00273EDC">
            <w:pPr>
              <w:jc w:val="right"/>
              <w:rPr>
                <w:b/>
                <w:bCs/>
                <w:color w:val="000000"/>
                <w:sz w:val="19"/>
                <w:szCs w:val="19"/>
              </w:rPr>
            </w:pPr>
            <w:r>
              <w:rPr>
                <w:b/>
                <w:bCs/>
                <w:color w:val="000000"/>
                <w:sz w:val="19"/>
                <w:szCs w:val="19"/>
              </w:rPr>
              <w:t>49,8</w:t>
            </w:r>
          </w:p>
        </w:tc>
      </w:tr>
      <w:tr w:rsidR="00872FB3" w:rsidRPr="003A470C" w14:paraId="0DDB2141"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F07E789"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7D4A5752" w14:textId="77777777" w:rsidR="00872FB3" w:rsidRPr="003A470C" w:rsidRDefault="00872FB3" w:rsidP="00273EDC">
            <w:pPr>
              <w:rPr>
                <w:color w:val="000000"/>
                <w:sz w:val="19"/>
                <w:szCs w:val="19"/>
              </w:rPr>
            </w:pPr>
            <w:r w:rsidRPr="003A470C">
              <w:rPr>
                <w:color w:val="000000"/>
                <w:sz w:val="19"/>
                <w:szCs w:val="19"/>
              </w:rPr>
              <w:t>A1032 01</w:t>
            </w:r>
          </w:p>
        </w:tc>
        <w:tc>
          <w:tcPr>
            <w:tcW w:w="4836" w:type="dxa"/>
            <w:tcBorders>
              <w:top w:val="nil"/>
              <w:left w:val="nil"/>
              <w:bottom w:val="single" w:sz="4" w:space="0" w:color="auto"/>
              <w:right w:val="single" w:sz="4" w:space="0" w:color="auto"/>
            </w:tcBorders>
            <w:shd w:val="clear" w:color="auto" w:fill="auto"/>
            <w:vAlign w:val="center"/>
            <w:hideMark/>
          </w:tcPr>
          <w:p w14:paraId="2804DBDA" w14:textId="77777777" w:rsidR="00872FB3" w:rsidRPr="003A470C" w:rsidRDefault="00872FB3" w:rsidP="00273EDC">
            <w:pPr>
              <w:rPr>
                <w:color w:val="000000"/>
                <w:sz w:val="19"/>
                <w:szCs w:val="19"/>
              </w:rPr>
            </w:pPr>
            <w:r w:rsidRPr="003A470C">
              <w:rPr>
                <w:color w:val="000000"/>
                <w:sz w:val="19"/>
                <w:szCs w:val="19"/>
              </w:rPr>
              <w:t>Djelatnost Crvenog križa</w:t>
            </w:r>
          </w:p>
        </w:tc>
        <w:tc>
          <w:tcPr>
            <w:tcW w:w="1564" w:type="dxa"/>
            <w:tcBorders>
              <w:top w:val="nil"/>
              <w:left w:val="nil"/>
              <w:bottom w:val="single" w:sz="4" w:space="0" w:color="auto"/>
              <w:right w:val="single" w:sz="4" w:space="0" w:color="auto"/>
            </w:tcBorders>
            <w:shd w:val="clear" w:color="auto" w:fill="auto"/>
            <w:noWrap/>
            <w:vAlign w:val="center"/>
          </w:tcPr>
          <w:p w14:paraId="5D7305CC" w14:textId="77777777" w:rsidR="00872FB3" w:rsidRPr="003A470C" w:rsidRDefault="00872FB3" w:rsidP="00273EDC">
            <w:pPr>
              <w:jc w:val="right"/>
              <w:rPr>
                <w:color w:val="000000"/>
                <w:sz w:val="19"/>
                <w:szCs w:val="19"/>
              </w:rPr>
            </w:pPr>
            <w:r>
              <w:rPr>
                <w:color w:val="000000"/>
                <w:sz w:val="19"/>
                <w:szCs w:val="19"/>
              </w:rPr>
              <w:t>150.000,00</w:t>
            </w:r>
          </w:p>
        </w:tc>
        <w:tc>
          <w:tcPr>
            <w:tcW w:w="1422" w:type="dxa"/>
            <w:tcBorders>
              <w:top w:val="nil"/>
              <w:left w:val="nil"/>
              <w:bottom w:val="single" w:sz="4" w:space="0" w:color="auto"/>
              <w:right w:val="single" w:sz="4" w:space="0" w:color="auto"/>
            </w:tcBorders>
            <w:shd w:val="clear" w:color="auto" w:fill="auto"/>
            <w:noWrap/>
            <w:vAlign w:val="center"/>
          </w:tcPr>
          <w:p w14:paraId="20B24784" w14:textId="77777777" w:rsidR="00872FB3" w:rsidRPr="003A470C" w:rsidRDefault="00872FB3" w:rsidP="00273EDC">
            <w:pPr>
              <w:jc w:val="right"/>
              <w:rPr>
                <w:color w:val="000000"/>
                <w:sz w:val="19"/>
                <w:szCs w:val="19"/>
              </w:rPr>
            </w:pPr>
            <w:r>
              <w:rPr>
                <w:color w:val="000000"/>
                <w:sz w:val="19"/>
                <w:szCs w:val="19"/>
              </w:rPr>
              <w:t>74.766,00</w:t>
            </w:r>
          </w:p>
        </w:tc>
        <w:tc>
          <w:tcPr>
            <w:tcW w:w="768" w:type="dxa"/>
            <w:tcBorders>
              <w:top w:val="nil"/>
              <w:left w:val="nil"/>
              <w:bottom w:val="single" w:sz="4" w:space="0" w:color="auto"/>
              <w:right w:val="single" w:sz="4" w:space="0" w:color="auto"/>
            </w:tcBorders>
            <w:shd w:val="clear" w:color="auto" w:fill="auto"/>
            <w:noWrap/>
            <w:vAlign w:val="center"/>
          </w:tcPr>
          <w:p w14:paraId="726E55B6" w14:textId="77777777" w:rsidR="00872FB3" w:rsidRPr="003A470C" w:rsidRDefault="00872FB3" w:rsidP="00273EDC">
            <w:pPr>
              <w:jc w:val="right"/>
              <w:rPr>
                <w:color w:val="000000"/>
                <w:sz w:val="19"/>
                <w:szCs w:val="19"/>
              </w:rPr>
            </w:pPr>
            <w:r>
              <w:rPr>
                <w:color w:val="000000"/>
                <w:sz w:val="19"/>
                <w:szCs w:val="19"/>
              </w:rPr>
              <w:t>49,8</w:t>
            </w:r>
          </w:p>
        </w:tc>
      </w:tr>
      <w:tr w:rsidR="00872FB3" w:rsidRPr="003A470C" w14:paraId="1F407EAC" w14:textId="77777777" w:rsidTr="00273EDC">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2A977116" w14:textId="77777777" w:rsidR="00872FB3" w:rsidRPr="003A470C" w:rsidRDefault="00872FB3" w:rsidP="00273EDC">
            <w:pPr>
              <w:rPr>
                <w:color w:val="000000"/>
                <w:sz w:val="19"/>
                <w:szCs w:val="19"/>
              </w:rPr>
            </w:pPr>
            <w:r w:rsidRPr="003A470C">
              <w:rPr>
                <w:color w:val="000000"/>
                <w:sz w:val="19"/>
                <w:szCs w:val="19"/>
              </w:rPr>
              <w:t> </w:t>
            </w:r>
            <w:r w:rsidRPr="002C3EBF">
              <w:rPr>
                <w:b/>
                <w:color w:val="000000"/>
                <w:sz w:val="19"/>
                <w:szCs w:val="19"/>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0EDA34DC" w14:textId="77777777" w:rsidR="00872FB3" w:rsidRPr="003A470C" w:rsidRDefault="00872FB3" w:rsidP="00273EDC">
            <w:pPr>
              <w:rPr>
                <w:b/>
                <w:bCs/>
                <w:color w:val="000000"/>
                <w:sz w:val="19"/>
                <w:szCs w:val="19"/>
              </w:rPr>
            </w:pPr>
            <w:r w:rsidRPr="003A470C">
              <w:rPr>
                <w:b/>
                <w:bCs/>
                <w:color w:val="000000"/>
                <w:sz w:val="19"/>
                <w:szCs w:val="19"/>
              </w:rPr>
              <w:t>1033</w:t>
            </w:r>
          </w:p>
        </w:tc>
        <w:tc>
          <w:tcPr>
            <w:tcW w:w="4836" w:type="dxa"/>
            <w:tcBorders>
              <w:top w:val="nil"/>
              <w:left w:val="nil"/>
              <w:bottom w:val="single" w:sz="4" w:space="0" w:color="auto"/>
              <w:right w:val="single" w:sz="4" w:space="0" w:color="auto"/>
            </w:tcBorders>
            <w:shd w:val="clear" w:color="000000" w:fill="F4B084"/>
            <w:vAlign w:val="center"/>
            <w:hideMark/>
          </w:tcPr>
          <w:p w14:paraId="642A838F" w14:textId="77777777" w:rsidR="00872FB3" w:rsidRPr="003A470C" w:rsidRDefault="00872FB3" w:rsidP="00273EDC">
            <w:pPr>
              <w:rPr>
                <w:b/>
                <w:bCs/>
                <w:color w:val="000000"/>
                <w:sz w:val="19"/>
                <w:szCs w:val="19"/>
              </w:rPr>
            </w:pPr>
            <w:r w:rsidRPr="003A470C">
              <w:rPr>
                <w:b/>
                <w:bCs/>
                <w:color w:val="000000"/>
                <w:sz w:val="19"/>
                <w:szCs w:val="19"/>
              </w:rPr>
              <w:t>Program zapošljavanja iz mjera HZZZ-a</w:t>
            </w:r>
          </w:p>
        </w:tc>
        <w:tc>
          <w:tcPr>
            <w:tcW w:w="1564" w:type="dxa"/>
            <w:tcBorders>
              <w:top w:val="nil"/>
              <w:left w:val="nil"/>
              <w:bottom w:val="single" w:sz="4" w:space="0" w:color="auto"/>
              <w:right w:val="single" w:sz="4" w:space="0" w:color="auto"/>
            </w:tcBorders>
            <w:shd w:val="clear" w:color="000000" w:fill="F4B084"/>
            <w:noWrap/>
            <w:vAlign w:val="center"/>
          </w:tcPr>
          <w:p w14:paraId="4E05E229" w14:textId="77777777" w:rsidR="00872FB3" w:rsidRPr="003A470C" w:rsidRDefault="00872FB3" w:rsidP="00273EDC">
            <w:pPr>
              <w:jc w:val="right"/>
              <w:rPr>
                <w:b/>
                <w:bCs/>
                <w:color w:val="000000"/>
                <w:sz w:val="19"/>
                <w:szCs w:val="19"/>
              </w:rPr>
            </w:pPr>
            <w:r>
              <w:rPr>
                <w:b/>
                <w:bCs/>
                <w:color w:val="000000"/>
                <w:sz w:val="19"/>
                <w:szCs w:val="19"/>
              </w:rPr>
              <w:t>310.000,00</w:t>
            </w:r>
          </w:p>
        </w:tc>
        <w:tc>
          <w:tcPr>
            <w:tcW w:w="1422" w:type="dxa"/>
            <w:tcBorders>
              <w:top w:val="nil"/>
              <w:left w:val="nil"/>
              <w:bottom w:val="single" w:sz="4" w:space="0" w:color="auto"/>
              <w:right w:val="single" w:sz="4" w:space="0" w:color="auto"/>
            </w:tcBorders>
            <w:shd w:val="clear" w:color="000000" w:fill="F4B084"/>
            <w:noWrap/>
            <w:vAlign w:val="center"/>
          </w:tcPr>
          <w:p w14:paraId="52C2173C" w14:textId="77777777" w:rsidR="00872FB3" w:rsidRPr="003A470C" w:rsidRDefault="00872FB3" w:rsidP="00273EDC">
            <w:pPr>
              <w:jc w:val="right"/>
              <w:rPr>
                <w:b/>
                <w:bCs/>
                <w:color w:val="000000"/>
                <w:sz w:val="19"/>
                <w:szCs w:val="19"/>
              </w:rPr>
            </w:pPr>
            <w:r>
              <w:rPr>
                <w:b/>
                <w:bCs/>
                <w:color w:val="000000"/>
                <w:sz w:val="19"/>
                <w:szCs w:val="19"/>
              </w:rPr>
              <w:t>244.354,74</w:t>
            </w:r>
          </w:p>
        </w:tc>
        <w:tc>
          <w:tcPr>
            <w:tcW w:w="768" w:type="dxa"/>
            <w:tcBorders>
              <w:top w:val="nil"/>
              <w:left w:val="nil"/>
              <w:bottom w:val="single" w:sz="4" w:space="0" w:color="auto"/>
              <w:right w:val="single" w:sz="4" w:space="0" w:color="auto"/>
            </w:tcBorders>
            <w:shd w:val="clear" w:color="000000" w:fill="F4B084"/>
            <w:noWrap/>
            <w:vAlign w:val="center"/>
          </w:tcPr>
          <w:p w14:paraId="7B02388D" w14:textId="77777777" w:rsidR="00872FB3" w:rsidRPr="003A470C" w:rsidRDefault="00872FB3" w:rsidP="00273EDC">
            <w:pPr>
              <w:jc w:val="right"/>
              <w:rPr>
                <w:b/>
                <w:bCs/>
                <w:color w:val="000000"/>
                <w:sz w:val="19"/>
                <w:szCs w:val="19"/>
              </w:rPr>
            </w:pPr>
            <w:r>
              <w:rPr>
                <w:b/>
                <w:bCs/>
                <w:color w:val="000000"/>
                <w:sz w:val="19"/>
                <w:szCs w:val="19"/>
              </w:rPr>
              <w:t>78,8</w:t>
            </w:r>
          </w:p>
        </w:tc>
      </w:tr>
      <w:tr w:rsidR="00872FB3" w:rsidRPr="003A470C" w14:paraId="7C90CF1E"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0848534C" w14:textId="77777777" w:rsidR="00872FB3" w:rsidRPr="003A470C" w:rsidRDefault="00872FB3" w:rsidP="00273EDC">
            <w:pPr>
              <w:rPr>
                <w:color w:val="000000"/>
                <w:sz w:val="19"/>
                <w:szCs w:val="19"/>
              </w:rPr>
            </w:pPr>
            <w:r w:rsidRPr="003A470C">
              <w:rPr>
                <w:color w:val="000000"/>
                <w:sz w:val="19"/>
                <w:szCs w:val="19"/>
              </w:rPr>
              <w:t>Tekući projekt</w:t>
            </w:r>
          </w:p>
        </w:tc>
        <w:tc>
          <w:tcPr>
            <w:tcW w:w="996" w:type="dxa"/>
            <w:tcBorders>
              <w:top w:val="nil"/>
              <w:left w:val="nil"/>
              <w:bottom w:val="single" w:sz="4" w:space="0" w:color="auto"/>
              <w:right w:val="single" w:sz="4" w:space="0" w:color="auto"/>
            </w:tcBorders>
            <w:shd w:val="clear" w:color="auto" w:fill="auto"/>
            <w:noWrap/>
            <w:vAlign w:val="center"/>
            <w:hideMark/>
          </w:tcPr>
          <w:p w14:paraId="59B030AC" w14:textId="77777777" w:rsidR="00872FB3" w:rsidRPr="003A470C" w:rsidRDefault="00872FB3" w:rsidP="00273EDC">
            <w:pPr>
              <w:rPr>
                <w:color w:val="000000"/>
                <w:sz w:val="19"/>
                <w:szCs w:val="19"/>
              </w:rPr>
            </w:pPr>
            <w:r w:rsidRPr="003A470C">
              <w:rPr>
                <w:color w:val="000000"/>
                <w:sz w:val="19"/>
                <w:szCs w:val="19"/>
              </w:rPr>
              <w:t>T1033 0</w:t>
            </w:r>
            <w:r>
              <w:rPr>
                <w:color w:val="000000"/>
                <w:sz w:val="19"/>
                <w:szCs w:val="19"/>
              </w:rPr>
              <w:t>2</w:t>
            </w:r>
          </w:p>
        </w:tc>
        <w:tc>
          <w:tcPr>
            <w:tcW w:w="4836" w:type="dxa"/>
            <w:tcBorders>
              <w:top w:val="nil"/>
              <w:left w:val="nil"/>
              <w:bottom w:val="single" w:sz="4" w:space="0" w:color="auto"/>
              <w:right w:val="single" w:sz="4" w:space="0" w:color="auto"/>
            </w:tcBorders>
            <w:shd w:val="clear" w:color="auto" w:fill="auto"/>
            <w:vAlign w:val="center"/>
            <w:hideMark/>
          </w:tcPr>
          <w:p w14:paraId="57481AD0" w14:textId="77777777" w:rsidR="00872FB3" w:rsidRPr="003A470C" w:rsidRDefault="00872FB3" w:rsidP="00273EDC">
            <w:pPr>
              <w:rPr>
                <w:color w:val="000000"/>
                <w:sz w:val="19"/>
                <w:szCs w:val="19"/>
              </w:rPr>
            </w:pPr>
            <w:r>
              <w:rPr>
                <w:color w:val="000000"/>
                <w:sz w:val="19"/>
                <w:szCs w:val="19"/>
              </w:rPr>
              <w:t xml:space="preserve">Zaželi bolji život u Lepoglavi i Klenovniku </w:t>
            </w:r>
          </w:p>
        </w:tc>
        <w:tc>
          <w:tcPr>
            <w:tcW w:w="1564" w:type="dxa"/>
            <w:tcBorders>
              <w:top w:val="nil"/>
              <w:left w:val="nil"/>
              <w:bottom w:val="single" w:sz="4" w:space="0" w:color="auto"/>
              <w:right w:val="single" w:sz="4" w:space="0" w:color="auto"/>
            </w:tcBorders>
            <w:shd w:val="clear" w:color="auto" w:fill="auto"/>
            <w:noWrap/>
            <w:vAlign w:val="center"/>
          </w:tcPr>
          <w:p w14:paraId="04397FB9" w14:textId="77777777" w:rsidR="00872FB3" w:rsidRPr="003A470C" w:rsidRDefault="00872FB3" w:rsidP="00273EDC">
            <w:pPr>
              <w:jc w:val="right"/>
              <w:rPr>
                <w:color w:val="000000"/>
                <w:sz w:val="19"/>
                <w:szCs w:val="19"/>
              </w:rPr>
            </w:pPr>
            <w:r>
              <w:rPr>
                <w:color w:val="000000"/>
                <w:sz w:val="19"/>
                <w:szCs w:val="19"/>
              </w:rPr>
              <w:t>310.000,00</w:t>
            </w:r>
          </w:p>
        </w:tc>
        <w:tc>
          <w:tcPr>
            <w:tcW w:w="1422" w:type="dxa"/>
            <w:tcBorders>
              <w:top w:val="nil"/>
              <w:left w:val="nil"/>
              <w:bottom w:val="single" w:sz="4" w:space="0" w:color="auto"/>
              <w:right w:val="single" w:sz="4" w:space="0" w:color="auto"/>
            </w:tcBorders>
            <w:shd w:val="clear" w:color="auto" w:fill="auto"/>
            <w:noWrap/>
            <w:vAlign w:val="center"/>
          </w:tcPr>
          <w:p w14:paraId="2CE58DBC" w14:textId="77777777" w:rsidR="00872FB3" w:rsidRPr="003A470C" w:rsidRDefault="00872FB3" w:rsidP="00273EDC">
            <w:pPr>
              <w:jc w:val="right"/>
              <w:rPr>
                <w:color w:val="000000"/>
                <w:sz w:val="19"/>
                <w:szCs w:val="19"/>
              </w:rPr>
            </w:pPr>
            <w:r>
              <w:rPr>
                <w:color w:val="000000"/>
                <w:sz w:val="19"/>
                <w:szCs w:val="19"/>
              </w:rPr>
              <w:t>244.354,74</w:t>
            </w:r>
          </w:p>
        </w:tc>
        <w:tc>
          <w:tcPr>
            <w:tcW w:w="768" w:type="dxa"/>
            <w:tcBorders>
              <w:top w:val="nil"/>
              <w:left w:val="nil"/>
              <w:bottom w:val="single" w:sz="4" w:space="0" w:color="auto"/>
              <w:right w:val="single" w:sz="4" w:space="0" w:color="auto"/>
            </w:tcBorders>
            <w:shd w:val="clear" w:color="auto" w:fill="auto"/>
            <w:noWrap/>
            <w:vAlign w:val="center"/>
          </w:tcPr>
          <w:p w14:paraId="7D7B419B" w14:textId="77777777" w:rsidR="00872FB3" w:rsidRPr="003A470C" w:rsidRDefault="00872FB3" w:rsidP="00273EDC">
            <w:pPr>
              <w:jc w:val="right"/>
              <w:rPr>
                <w:color w:val="000000"/>
                <w:sz w:val="19"/>
                <w:szCs w:val="19"/>
              </w:rPr>
            </w:pPr>
            <w:r>
              <w:rPr>
                <w:color w:val="000000"/>
                <w:sz w:val="19"/>
                <w:szCs w:val="19"/>
              </w:rPr>
              <w:t>78,8</w:t>
            </w:r>
          </w:p>
        </w:tc>
      </w:tr>
      <w:tr w:rsidR="00872FB3" w:rsidRPr="003A470C" w14:paraId="6D72A3D3" w14:textId="77777777" w:rsidTr="00273EDC">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tcPr>
          <w:p w14:paraId="5A669CD2" w14:textId="77777777" w:rsidR="00872FB3" w:rsidRPr="003A470C" w:rsidRDefault="00872FB3" w:rsidP="00273EDC">
            <w:pPr>
              <w:rPr>
                <w:color w:val="000000"/>
                <w:sz w:val="19"/>
                <w:szCs w:val="19"/>
              </w:rPr>
            </w:pPr>
            <w:r w:rsidRPr="003A470C">
              <w:rPr>
                <w:color w:val="000000"/>
                <w:sz w:val="19"/>
                <w:szCs w:val="19"/>
              </w:rPr>
              <w:t> </w:t>
            </w:r>
            <w:r w:rsidRPr="002C3EBF">
              <w:rPr>
                <w:b/>
                <w:color w:val="000000"/>
                <w:sz w:val="19"/>
                <w:szCs w:val="19"/>
              </w:rPr>
              <w:t>Program</w:t>
            </w:r>
          </w:p>
        </w:tc>
        <w:tc>
          <w:tcPr>
            <w:tcW w:w="996" w:type="dxa"/>
            <w:tcBorders>
              <w:top w:val="nil"/>
              <w:left w:val="nil"/>
              <w:bottom w:val="single" w:sz="4" w:space="0" w:color="auto"/>
              <w:right w:val="single" w:sz="4" w:space="0" w:color="auto"/>
            </w:tcBorders>
            <w:shd w:val="clear" w:color="000000" w:fill="F4B084"/>
            <w:noWrap/>
            <w:vAlign w:val="center"/>
          </w:tcPr>
          <w:p w14:paraId="2D9B05EC" w14:textId="77777777" w:rsidR="00872FB3" w:rsidRPr="003A470C" w:rsidRDefault="00872FB3" w:rsidP="00273EDC">
            <w:pPr>
              <w:rPr>
                <w:b/>
                <w:bCs/>
                <w:color w:val="000000"/>
                <w:sz w:val="19"/>
                <w:szCs w:val="19"/>
              </w:rPr>
            </w:pPr>
            <w:r w:rsidRPr="003A470C">
              <w:rPr>
                <w:b/>
                <w:bCs/>
                <w:color w:val="000000"/>
                <w:sz w:val="19"/>
                <w:szCs w:val="19"/>
              </w:rPr>
              <w:t>103</w:t>
            </w:r>
            <w:r>
              <w:rPr>
                <w:b/>
                <w:bCs/>
                <w:color w:val="000000"/>
                <w:sz w:val="19"/>
                <w:szCs w:val="19"/>
              </w:rPr>
              <w:t>5</w:t>
            </w:r>
          </w:p>
        </w:tc>
        <w:tc>
          <w:tcPr>
            <w:tcW w:w="4836" w:type="dxa"/>
            <w:tcBorders>
              <w:top w:val="nil"/>
              <w:left w:val="nil"/>
              <w:bottom w:val="single" w:sz="4" w:space="0" w:color="auto"/>
              <w:right w:val="single" w:sz="4" w:space="0" w:color="auto"/>
            </w:tcBorders>
            <w:shd w:val="clear" w:color="auto" w:fill="F4B083" w:themeFill="accent2" w:themeFillTint="99"/>
            <w:noWrap/>
            <w:vAlign w:val="center"/>
          </w:tcPr>
          <w:p w14:paraId="2F3EFC36" w14:textId="77777777" w:rsidR="00872FB3" w:rsidRPr="003A470C" w:rsidRDefault="00872FB3" w:rsidP="00273EDC">
            <w:pPr>
              <w:rPr>
                <w:b/>
                <w:bCs/>
                <w:color w:val="000000"/>
                <w:sz w:val="19"/>
                <w:szCs w:val="19"/>
              </w:rPr>
            </w:pPr>
            <w:r>
              <w:rPr>
                <w:b/>
                <w:bCs/>
                <w:color w:val="000000"/>
                <w:sz w:val="19"/>
                <w:szCs w:val="19"/>
              </w:rPr>
              <w:t xml:space="preserve">Poticajne mjere za mlade obitelji </w:t>
            </w:r>
          </w:p>
        </w:tc>
        <w:tc>
          <w:tcPr>
            <w:tcW w:w="1564" w:type="dxa"/>
            <w:tcBorders>
              <w:top w:val="nil"/>
              <w:left w:val="nil"/>
              <w:bottom w:val="single" w:sz="4" w:space="0" w:color="auto"/>
              <w:right w:val="single" w:sz="4" w:space="0" w:color="auto"/>
            </w:tcBorders>
            <w:shd w:val="clear" w:color="auto" w:fill="F4B083" w:themeFill="accent2" w:themeFillTint="99"/>
            <w:noWrap/>
            <w:vAlign w:val="center"/>
          </w:tcPr>
          <w:p w14:paraId="1E5E766A" w14:textId="77777777" w:rsidR="00872FB3" w:rsidRPr="003A470C" w:rsidRDefault="00872FB3" w:rsidP="00273EDC">
            <w:pPr>
              <w:jc w:val="right"/>
              <w:rPr>
                <w:b/>
                <w:bCs/>
                <w:color w:val="000000"/>
                <w:sz w:val="19"/>
                <w:szCs w:val="19"/>
              </w:rPr>
            </w:pPr>
            <w:r>
              <w:rPr>
                <w:b/>
                <w:bCs/>
                <w:color w:val="000000"/>
                <w:sz w:val="19"/>
                <w:szCs w:val="19"/>
              </w:rPr>
              <w:t xml:space="preserve">  200.000,00                                                                                                                                                                                                                                                                                    </w:t>
            </w:r>
          </w:p>
        </w:tc>
        <w:tc>
          <w:tcPr>
            <w:tcW w:w="1422" w:type="dxa"/>
            <w:tcBorders>
              <w:top w:val="nil"/>
              <w:left w:val="nil"/>
              <w:bottom w:val="single" w:sz="4" w:space="0" w:color="auto"/>
              <w:right w:val="single" w:sz="4" w:space="0" w:color="auto"/>
            </w:tcBorders>
            <w:shd w:val="clear" w:color="auto" w:fill="F4B083" w:themeFill="accent2" w:themeFillTint="99"/>
            <w:noWrap/>
            <w:vAlign w:val="center"/>
          </w:tcPr>
          <w:p w14:paraId="28F18F56" w14:textId="77777777" w:rsidR="00872FB3" w:rsidRPr="003A470C" w:rsidRDefault="00872FB3" w:rsidP="00273EDC">
            <w:pPr>
              <w:jc w:val="right"/>
              <w:rPr>
                <w:b/>
                <w:bCs/>
                <w:color w:val="000000"/>
                <w:sz w:val="19"/>
                <w:szCs w:val="19"/>
              </w:rPr>
            </w:pPr>
            <w:r>
              <w:rPr>
                <w:b/>
                <w:bCs/>
                <w:color w:val="000000"/>
                <w:sz w:val="19"/>
                <w:szCs w:val="19"/>
              </w:rPr>
              <w:t>0,00</w:t>
            </w:r>
          </w:p>
        </w:tc>
        <w:tc>
          <w:tcPr>
            <w:tcW w:w="768" w:type="dxa"/>
            <w:tcBorders>
              <w:top w:val="nil"/>
              <w:left w:val="nil"/>
              <w:bottom w:val="single" w:sz="4" w:space="0" w:color="auto"/>
              <w:right w:val="single" w:sz="4" w:space="0" w:color="auto"/>
            </w:tcBorders>
            <w:shd w:val="clear" w:color="auto" w:fill="F4B083" w:themeFill="accent2" w:themeFillTint="99"/>
            <w:noWrap/>
            <w:vAlign w:val="center"/>
          </w:tcPr>
          <w:p w14:paraId="56148D04" w14:textId="77777777" w:rsidR="00872FB3" w:rsidRPr="003A470C" w:rsidRDefault="00872FB3" w:rsidP="00273EDC">
            <w:pPr>
              <w:jc w:val="right"/>
              <w:rPr>
                <w:b/>
                <w:bCs/>
                <w:color w:val="000000"/>
                <w:sz w:val="19"/>
                <w:szCs w:val="19"/>
              </w:rPr>
            </w:pPr>
            <w:r>
              <w:rPr>
                <w:b/>
                <w:bCs/>
                <w:color w:val="000000"/>
                <w:sz w:val="19"/>
                <w:szCs w:val="19"/>
              </w:rPr>
              <w:t>0,0</w:t>
            </w:r>
          </w:p>
        </w:tc>
      </w:tr>
      <w:tr w:rsidR="00872FB3" w:rsidRPr="003A470C" w14:paraId="067E6328"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203B988" w14:textId="77777777" w:rsidR="00872FB3" w:rsidRPr="003A470C" w:rsidRDefault="00872FB3" w:rsidP="00273EDC">
            <w:pPr>
              <w:rPr>
                <w:color w:val="000000"/>
                <w:sz w:val="19"/>
                <w:szCs w:val="19"/>
              </w:rPr>
            </w:pPr>
            <w:r w:rsidRPr="003A470C">
              <w:rPr>
                <w:color w:val="000000"/>
                <w:sz w:val="19"/>
                <w:szCs w:val="19"/>
              </w:rPr>
              <w:t>Tekući projekt</w:t>
            </w:r>
          </w:p>
        </w:tc>
        <w:tc>
          <w:tcPr>
            <w:tcW w:w="996" w:type="dxa"/>
            <w:tcBorders>
              <w:top w:val="nil"/>
              <w:left w:val="nil"/>
              <w:bottom w:val="single" w:sz="4" w:space="0" w:color="auto"/>
              <w:right w:val="single" w:sz="4" w:space="0" w:color="auto"/>
            </w:tcBorders>
            <w:shd w:val="clear" w:color="auto" w:fill="auto"/>
            <w:noWrap/>
            <w:vAlign w:val="center"/>
          </w:tcPr>
          <w:p w14:paraId="43F17531" w14:textId="77777777" w:rsidR="00872FB3" w:rsidRPr="003A470C" w:rsidRDefault="00872FB3" w:rsidP="00273EDC">
            <w:pPr>
              <w:rPr>
                <w:color w:val="000000"/>
                <w:sz w:val="19"/>
                <w:szCs w:val="19"/>
              </w:rPr>
            </w:pPr>
            <w:r>
              <w:rPr>
                <w:color w:val="000000"/>
                <w:sz w:val="19"/>
                <w:szCs w:val="19"/>
              </w:rPr>
              <w:t>T1035 02</w:t>
            </w:r>
          </w:p>
        </w:tc>
        <w:tc>
          <w:tcPr>
            <w:tcW w:w="4836" w:type="dxa"/>
            <w:tcBorders>
              <w:top w:val="nil"/>
              <w:left w:val="nil"/>
              <w:bottom w:val="single" w:sz="4" w:space="0" w:color="auto"/>
              <w:right w:val="single" w:sz="4" w:space="0" w:color="auto"/>
            </w:tcBorders>
            <w:shd w:val="clear" w:color="auto" w:fill="auto"/>
            <w:noWrap/>
            <w:vAlign w:val="center"/>
          </w:tcPr>
          <w:p w14:paraId="2129AA06" w14:textId="77777777" w:rsidR="00872FB3" w:rsidRPr="00043F11" w:rsidRDefault="00872FB3" w:rsidP="00273EDC">
            <w:pPr>
              <w:rPr>
                <w:color w:val="000000"/>
                <w:sz w:val="19"/>
                <w:szCs w:val="19"/>
              </w:rPr>
            </w:pPr>
            <w:r>
              <w:rPr>
                <w:color w:val="000000"/>
                <w:sz w:val="19"/>
                <w:szCs w:val="19"/>
              </w:rPr>
              <w:t>Poticanje rješavanja stambenog pitanja mladih obitelji</w:t>
            </w:r>
          </w:p>
        </w:tc>
        <w:tc>
          <w:tcPr>
            <w:tcW w:w="1564" w:type="dxa"/>
            <w:tcBorders>
              <w:top w:val="nil"/>
              <w:left w:val="nil"/>
              <w:bottom w:val="single" w:sz="4" w:space="0" w:color="auto"/>
              <w:right w:val="single" w:sz="4" w:space="0" w:color="auto"/>
            </w:tcBorders>
            <w:shd w:val="clear" w:color="auto" w:fill="auto"/>
            <w:noWrap/>
            <w:vAlign w:val="center"/>
          </w:tcPr>
          <w:p w14:paraId="566C7E1F" w14:textId="77777777" w:rsidR="00872FB3" w:rsidRPr="00043F11" w:rsidRDefault="00872FB3" w:rsidP="00273EDC">
            <w:pPr>
              <w:jc w:val="right"/>
              <w:rPr>
                <w:color w:val="000000"/>
                <w:sz w:val="19"/>
                <w:szCs w:val="19"/>
              </w:rPr>
            </w:pPr>
            <w:r>
              <w:rPr>
                <w:color w:val="000000"/>
                <w:sz w:val="19"/>
                <w:szCs w:val="19"/>
              </w:rPr>
              <w:t>200.000,00</w:t>
            </w:r>
          </w:p>
        </w:tc>
        <w:tc>
          <w:tcPr>
            <w:tcW w:w="1422" w:type="dxa"/>
            <w:tcBorders>
              <w:top w:val="nil"/>
              <w:left w:val="nil"/>
              <w:bottom w:val="single" w:sz="4" w:space="0" w:color="auto"/>
              <w:right w:val="single" w:sz="4" w:space="0" w:color="auto"/>
            </w:tcBorders>
            <w:shd w:val="clear" w:color="auto" w:fill="auto"/>
            <w:noWrap/>
            <w:vAlign w:val="center"/>
          </w:tcPr>
          <w:p w14:paraId="1B2F5237" w14:textId="77777777" w:rsidR="00872FB3" w:rsidRPr="00043F11" w:rsidRDefault="00872FB3" w:rsidP="00273EDC">
            <w:pPr>
              <w:jc w:val="right"/>
              <w:rPr>
                <w:color w:val="000000"/>
                <w:sz w:val="19"/>
                <w:szCs w:val="19"/>
              </w:rPr>
            </w:pPr>
            <w:r>
              <w:rPr>
                <w:color w:val="000000"/>
                <w:sz w:val="19"/>
                <w:szCs w:val="19"/>
              </w:rPr>
              <w:t>0,00</w:t>
            </w:r>
          </w:p>
        </w:tc>
        <w:tc>
          <w:tcPr>
            <w:tcW w:w="768" w:type="dxa"/>
            <w:tcBorders>
              <w:top w:val="nil"/>
              <w:left w:val="nil"/>
              <w:bottom w:val="single" w:sz="4" w:space="0" w:color="auto"/>
              <w:right w:val="single" w:sz="4" w:space="0" w:color="auto"/>
            </w:tcBorders>
            <w:shd w:val="clear" w:color="auto" w:fill="auto"/>
            <w:noWrap/>
            <w:vAlign w:val="center"/>
          </w:tcPr>
          <w:p w14:paraId="0171D17D" w14:textId="77777777" w:rsidR="00872FB3" w:rsidRPr="00043F11" w:rsidRDefault="00872FB3" w:rsidP="00273EDC">
            <w:pPr>
              <w:jc w:val="right"/>
              <w:rPr>
                <w:color w:val="000000"/>
                <w:sz w:val="19"/>
                <w:szCs w:val="19"/>
              </w:rPr>
            </w:pPr>
            <w:r>
              <w:rPr>
                <w:color w:val="000000"/>
                <w:sz w:val="19"/>
                <w:szCs w:val="19"/>
              </w:rPr>
              <w:t>0,0</w:t>
            </w:r>
          </w:p>
        </w:tc>
      </w:tr>
      <w:tr w:rsidR="00872FB3" w:rsidRPr="003A470C" w14:paraId="28429708" w14:textId="77777777" w:rsidTr="00273EDC">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tcPr>
          <w:p w14:paraId="39AEB898" w14:textId="77777777" w:rsidR="00872FB3" w:rsidRPr="003A470C" w:rsidRDefault="00872FB3" w:rsidP="00273EDC">
            <w:pPr>
              <w:rPr>
                <w:color w:val="000000"/>
                <w:sz w:val="19"/>
                <w:szCs w:val="19"/>
              </w:rPr>
            </w:pPr>
            <w:r w:rsidRPr="003A470C">
              <w:rPr>
                <w:color w:val="000000"/>
                <w:sz w:val="19"/>
                <w:szCs w:val="19"/>
              </w:rPr>
              <w:t> </w:t>
            </w:r>
            <w:r w:rsidRPr="002C3EBF">
              <w:rPr>
                <w:b/>
                <w:color w:val="000000"/>
                <w:sz w:val="19"/>
                <w:szCs w:val="19"/>
              </w:rPr>
              <w:t>Program</w:t>
            </w:r>
          </w:p>
        </w:tc>
        <w:tc>
          <w:tcPr>
            <w:tcW w:w="996" w:type="dxa"/>
            <w:tcBorders>
              <w:top w:val="nil"/>
              <w:left w:val="nil"/>
              <w:bottom w:val="single" w:sz="4" w:space="0" w:color="auto"/>
              <w:right w:val="single" w:sz="4" w:space="0" w:color="auto"/>
            </w:tcBorders>
            <w:shd w:val="clear" w:color="000000" w:fill="F4B084"/>
            <w:noWrap/>
            <w:vAlign w:val="center"/>
          </w:tcPr>
          <w:p w14:paraId="7EEC73FE" w14:textId="77777777" w:rsidR="00872FB3" w:rsidRPr="003A470C" w:rsidRDefault="00872FB3" w:rsidP="00273EDC">
            <w:pPr>
              <w:rPr>
                <w:b/>
                <w:bCs/>
                <w:color w:val="000000"/>
                <w:sz w:val="19"/>
                <w:szCs w:val="19"/>
              </w:rPr>
            </w:pPr>
            <w:r w:rsidRPr="003A470C">
              <w:rPr>
                <w:b/>
                <w:bCs/>
                <w:color w:val="000000"/>
                <w:sz w:val="19"/>
                <w:szCs w:val="19"/>
              </w:rPr>
              <w:t>103</w:t>
            </w:r>
            <w:r>
              <w:rPr>
                <w:b/>
                <w:bCs/>
                <w:color w:val="000000"/>
                <w:sz w:val="19"/>
                <w:szCs w:val="19"/>
              </w:rPr>
              <w:t>6</w:t>
            </w:r>
          </w:p>
        </w:tc>
        <w:tc>
          <w:tcPr>
            <w:tcW w:w="4836" w:type="dxa"/>
            <w:tcBorders>
              <w:top w:val="nil"/>
              <w:left w:val="nil"/>
              <w:bottom w:val="single" w:sz="4" w:space="0" w:color="auto"/>
              <w:right w:val="single" w:sz="4" w:space="0" w:color="auto"/>
            </w:tcBorders>
            <w:shd w:val="clear" w:color="auto" w:fill="F4B083" w:themeFill="accent2" w:themeFillTint="99"/>
            <w:noWrap/>
            <w:vAlign w:val="center"/>
          </w:tcPr>
          <w:p w14:paraId="502AD0E2" w14:textId="77777777" w:rsidR="00872FB3" w:rsidRPr="003A470C" w:rsidRDefault="00872FB3" w:rsidP="00273EDC">
            <w:pPr>
              <w:rPr>
                <w:b/>
                <w:bCs/>
                <w:color w:val="000000"/>
                <w:sz w:val="19"/>
                <w:szCs w:val="19"/>
              </w:rPr>
            </w:pPr>
            <w:r>
              <w:rPr>
                <w:b/>
                <w:bCs/>
                <w:color w:val="000000"/>
                <w:sz w:val="19"/>
                <w:szCs w:val="19"/>
              </w:rPr>
              <w:t>Aktivnosti i mjere u vezi s gospodarenjem otpadom</w:t>
            </w:r>
          </w:p>
        </w:tc>
        <w:tc>
          <w:tcPr>
            <w:tcW w:w="1564" w:type="dxa"/>
            <w:tcBorders>
              <w:top w:val="nil"/>
              <w:left w:val="nil"/>
              <w:bottom w:val="single" w:sz="4" w:space="0" w:color="auto"/>
              <w:right w:val="single" w:sz="4" w:space="0" w:color="auto"/>
            </w:tcBorders>
            <w:shd w:val="clear" w:color="auto" w:fill="F4B083" w:themeFill="accent2" w:themeFillTint="99"/>
            <w:noWrap/>
            <w:vAlign w:val="center"/>
          </w:tcPr>
          <w:p w14:paraId="159C4073" w14:textId="77777777" w:rsidR="00872FB3" w:rsidRPr="003A470C" w:rsidRDefault="00872FB3" w:rsidP="00273EDC">
            <w:pPr>
              <w:jc w:val="right"/>
              <w:rPr>
                <w:b/>
                <w:bCs/>
                <w:color w:val="000000"/>
                <w:sz w:val="19"/>
                <w:szCs w:val="19"/>
              </w:rPr>
            </w:pPr>
            <w:r>
              <w:rPr>
                <w:b/>
                <w:bCs/>
                <w:color w:val="000000"/>
                <w:sz w:val="19"/>
                <w:szCs w:val="19"/>
              </w:rPr>
              <w:t>85.000,00</w:t>
            </w:r>
          </w:p>
        </w:tc>
        <w:tc>
          <w:tcPr>
            <w:tcW w:w="1422" w:type="dxa"/>
            <w:tcBorders>
              <w:top w:val="nil"/>
              <w:left w:val="nil"/>
              <w:bottom w:val="single" w:sz="4" w:space="0" w:color="auto"/>
              <w:right w:val="single" w:sz="4" w:space="0" w:color="auto"/>
            </w:tcBorders>
            <w:shd w:val="clear" w:color="auto" w:fill="F4B083" w:themeFill="accent2" w:themeFillTint="99"/>
            <w:noWrap/>
            <w:vAlign w:val="center"/>
          </w:tcPr>
          <w:p w14:paraId="26614728" w14:textId="77777777" w:rsidR="00872FB3" w:rsidRPr="003A470C" w:rsidRDefault="00872FB3" w:rsidP="00273EDC">
            <w:pPr>
              <w:jc w:val="right"/>
              <w:rPr>
                <w:b/>
                <w:bCs/>
                <w:color w:val="000000"/>
                <w:sz w:val="19"/>
                <w:szCs w:val="19"/>
              </w:rPr>
            </w:pPr>
            <w:r>
              <w:rPr>
                <w:b/>
                <w:bCs/>
                <w:color w:val="000000"/>
                <w:sz w:val="19"/>
                <w:szCs w:val="19"/>
              </w:rPr>
              <w:t>34.324,45</w:t>
            </w:r>
          </w:p>
        </w:tc>
        <w:tc>
          <w:tcPr>
            <w:tcW w:w="768" w:type="dxa"/>
            <w:tcBorders>
              <w:top w:val="nil"/>
              <w:left w:val="nil"/>
              <w:bottom w:val="single" w:sz="4" w:space="0" w:color="auto"/>
              <w:right w:val="single" w:sz="4" w:space="0" w:color="auto"/>
            </w:tcBorders>
            <w:shd w:val="clear" w:color="auto" w:fill="F4B083" w:themeFill="accent2" w:themeFillTint="99"/>
            <w:noWrap/>
            <w:vAlign w:val="center"/>
          </w:tcPr>
          <w:p w14:paraId="7CF39907" w14:textId="77777777" w:rsidR="00872FB3" w:rsidRPr="003A470C" w:rsidRDefault="00872FB3" w:rsidP="00273EDC">
            <w:pPr>
              <w:jc w:val="right"/>
              <w:rPr>
                <w:b/>
                <w:bCs/>
                <w:color w:val="000000"/>
                <w:sz w:val="19"/>
                <w:szCs w:val="19"/>
              </w:rPr>
            </w:pPr>
            <w:r>
              <w:rPr>
                <w:b/>
                <w:bCs/>
                <w:color w:val="000000"/>
                <w:sz w:val="19"/>
                <w:szCs w:val="19"/>
              </w:rPr>
              <w:t>40,4</w:t>
            </w:r>
          </w:p>
        </w:tc>
      </w:tr>
      <w:tr w:rsidR="00872FB3" w:rsidRPr="003A470C" w14:paraId="435C1B46"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tcPr>
          <w:p w14:paraId="1DA8E08E"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tcPr>
          <w:p w14:paraId="72BB6879" w14:textId="77777777" w:rsidR="00872FB3" w:rsidRPr="003A470C" w:rsidRDefault="00872FB3" w:rsidP="00273EDC">
            <w:pPr>
              <w:rPr>
                <w:color w:val="000000"/>
                <w:sz w:val="19"/>
                <w:szCs w:val="19"/>
              </w:rPr>
            </w:pPr>
            <w:r w:rsidRPr="003A470C">
              <w:rPr>
                <w:color w:val="000000"/>
                <w:sz w:val="19"/>
                <w:szCs w:val="19"/>
              </w:rPr>
              <w:t>A103</w:t>
            </w:r>
            <w:r>
              <w:rPr>
                <w:color w:val="000000"/>
                <w:sz w:val="19"/>
                <w:szCs w:val="19"/>
              </w:rPr>
              <w:t>6</w:t>
            </w:r>
            <w:r w:rsidRPr="003A470C">
              <w:rPr>
                <w:color w:val="000000"/>
                <w:sz w:val="19"/>
                <w:szCs w:val="19"/>
              </w:rPr>
              <w:t xml:space="preserve"> 01</w:t>
            </w:r>
          </w:p>
        </w:tc>
        <w:tc>
          <w:tcPr>
            <w:tcW w:w="4836" w:type="dxa"/>
            <w:tcBorders>
              <w:top w:val="nil"/>
              <w:left w:val="nil"/>
              <w:bottom w:val="single" w:sz="4" w:space="0" w:color="auto"/>
              <w:right w:val="single" w:sz="4" w:space="0" w:color="auto"/>
            </w:tcBorders>
            <w:shd w:val="clear" w:color="auto" w:fill="auto"/>
            <w:noWrap/>
          </w:tcPr>
          <w:p w14:paraId="1AA3CF56" w14:textId="77777777" w:rsidR="00872FB3" w:rsidRPr="00043F11" w:rsidRDefault="00872FB3" w:rsidP="00273EDC">
            <w:pPr>
              <w:rPr>
                <w:color w:val="000000"/>
                <w:sz w:val="19"/>
                <w:szCs w:val="19"/>
              </w:rPr>
            </w:pPr>
            <w:r w:rsidRPr="00043F11">
              <w:rPr>
                <w:color w:val="000000"/>
                <w:sz w:val="19"/>
                <w:szCs w:val="19"/>
              </w:rPr>
              <w:t xml:space="preserve">Oslobođenje plaćanja komunalnog otpada </w:t>
            </w:r>
            <w:r>
              <w:rPr>
                <w:color w:val="000000"/>
                <w:sz w:val="19"/>
                <w:szCs w:val="19"/>
              </w:rPr>
              <w:t xml:space="preserve">- </w:t>
            </w:r>
            <w:r w:rsidRPr="00043F11">
              <w:rPr>
                <w:color w:val="000000"/>
                <w:sz w:val="19"/>
                <w:szCs w:val="19"/>
              </w:rPr>
              <w:t>staračka domaćinstva</w:t>
            </w:r>
          </w:p>
        </w:tc>
        <w:tc>
          <w:tcPr>
            <w:tcW w:w="1564" w:type="dxa"/>
            <w:tcBorders>
              <w:top w:val="nil"/>
              <w:left w:val="nil"/>
              <w:bottom w:val="single" w:sz="4" w:space="0" w:color="auto"/>
              <w:right w:val="single" w:sz="4" w:space="0" w:color="auto"/>
            </w:tcBorders>
            <w:shd w:val="clear" w:color="auto" w:fill="auto"/>
            <w:noWrap/>
          </w:tcPr>
          <w:p w14:paraId="1955E6F1" w14:textId="77777777" w:rsidR="00872FB3" w:rsidRPr="00043F11" w:rsidRDefault="00872FB3" w:rsidP="00273EDC">
            <w:pPr>
              <w:jc w:val="right"/>
              <w:rPr>
                <w:color w:val="000000"/>
                <w:sz w:val="19"/>
                <w:szCs w:val="19"/>
              </w:rPr>
            </w:pPr>
            <w:r>
              <w:rPr>
                <w:color w:val="000000"/>
                <w:sz w:val="19"/>
                <w:szCs w:val="19"/>
              </w:rPr>
              <w:t>70.000,00</w:t>
            </w:r>
          </w:p>
        </w:tc>
        <w:tc>
          <w:tcPr>
            <w:tcW w:w="1422" w:type="dxa"/>
            <w:tcBorders>
              <w:top w:val="nil"/>
              <w:left w:val="nil"/>
              <w:bottom w:val="single" w:sz="4" w:space="0" w:color="auto"/>
              <w:right w:val="single" w:sz="4" w:space="0" w:color="auto"/>
            </w:tcBorders>
            <w:shd w:val="clear" w:color="auto" w:fill="auto"/>
            <w:noWrap/>
          </w:tcPr>
          <w:p w14:paraId="0F897715" w14:textId="77777777" w:rsidR="00872FB3" w:rsidRPr="00043F11" w:rsidRDefault="00872FB3" w:rsidP="00273EDC">
            <w:pPr>
              <w:jc w:val="right"/>
              <w:rPr>
                <w:color w:val="000000"/>
                <w:sz w:val="19"/>
                <w:szCs w:val="19"/>
              </w:rPr>
            </w:pPr>
            <w:r>
              <w:rPr>
                <w:color w:val="000000"/>
                <w:sz w:val="19"/>
                <w:szCs w:val="19"/>
              </w:rPr>
              <w:t>34.324,45</w:t>
            </w:r>
          </w:p>
        </w:tc>
        <w:tc>
          <w:tcPr>
            <w:tcW w:w="768" w:type="dxa"/>
            <w:tcBorders>
              <w:top w:val="nil"/>
              <w:left w:val="nil"/>
              <w:bottom w:val="single" w:sz="4" w:space="0" w:color="auto"/>
              <w:right w:val="single" w:sz="4" w:space="0" w:color="auto"/>
            </w:tcBorders>
            <w:shd w:val="clear" w:color="auto" w:fill="auto"/>
            <w:noWrap/>
          </w:tcPr>
          <w:p w14:paraId="27AA17B4" w14:textId="77777777" w:rsidR="00872FB3" w:rsidRPr="00043F11" w:rsidRDefault="00872FB3" w:rsidP="00273EDC">
            <w:pPr>
              <w:jc w:val="right"/>
              <w:rPr>
                <w:color w:val="000000"/>
                <w:sz w:val="19"/>
                <w:szCs w:val="19"/>
              </w:rPr>
            </w:pPr>
            <w:r>
              <w:rPr>
                <w:color w:val="000000"/>
                <w:sz w:val="19"/>
                <w:szCs w:val="19"/>
              </w:rPr>
              <w:t>49,0</w:t>
            </w:r>
          </w:p>
        </w:tc>
      </w:tr>
      <w:tr w:rsidR="00872FB3" w:rsidRPr="003A470C" w14:paraId="381297E7"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F8F1FD3"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vAlign w:val="center"/>
          </w:tcPr>
          <w:p w14:paraId="70C4C1DC" w14:textId="77777777" w:rsidR="00872FB3" w:rsidRPr="003A470C" w:rsidRDefault="00872FB3" w:rsidP="00273EDC">
            <w:pPr>
              <w:rPr>
                <w:color w:val="000000"/>
                <w:sz w:val="19"/>
                <w:szCs w:val="19"/>
              </w:rPr>
            </w:pPr>
            <w:r w:rsidRPr="003A470C">
              <w:rPr>
                <w:color w:val="000000"/>
                <w:sz w:val="19"/>
                <w:szCs w:val="19"/>
              </w:rPr>
              <w:t>A1032 01</w:t>
            </w:r>
          </w:p>
        </w:tc>
        <w:tc>
          <w:tcPr>
            <w:tcW w:w="4836" w:type="dxa"/>
            <w:tcBorders>
              <w:top w:val="nil"/>
              <w:left w:val="nil"/>
              <w:bottom w:val="single" w:sz="4" w:space="0" w:color="auto"/>
              <w:right w:val="single" w:sz="4" w:space="0" w:color="auto"/>
            </w:tcBorders>
            <w:shd w:val="clear" w:color="auto" w:fill="auto"/>
            <w:noWrap/>
            <w:vAlign w:val="center"/>
          </w:tcPr>
          <w:p w14:paraId="474DF774" w14:textId="77777777" w:rsidR="00872FB3" w:rsidRPr="00043F11" w:rsidRDefault="00872FB3" w:rsidP="00273EDC">
            <w:pPr>
              <w:rPr>
                <w:color w:val="000000"/>
                <w:sz w:val="19"/>
                <w:szCs w:val="19"/>
              </w:rPr>
            </w:pPr>
            <w:r w:rsidRPr="00043F11">
              <w:rPr>
                <w:color w:val="000000"/>
                <w:sz w:val="19"/>
                <w:szCs w:val="19"/>
              </w:rPr>
              <w:t>Trošak financiranja vreća za pelene</w:t>
            </w:r>
          </w:p>
        </w:tc>
        <w:tc>
          <w:tcPr>
            <w:tcW w:w="1564" w:type="dxa"/>
            <w:tcBorders>
              <w:top w:val="nil"/>
              <w:left w:val="nil"/>
              <w:bottom w:val="single" w:sz="4" w:space="0" w:color="auto"/>
              <w:right w:val="single" w:sz="4" w:space="0" w:color="auto"/>
            </w:tcBorders>
            <w:shd w:val="clear" w:color="auto" w:fill="auto"/>
            <w:noWrap/>
            <w:vAlign w:val="center"/>
          </w:tcPr>
          <w:p w14:paraId="151AF196" w14:textId="77777777" w:rsidR="00872FB3" w:rsidRPr="00043F11" w:rsidRDefault="00872FB3" w:rsidP="00273EDC">
            <w:pPr>
              <w:jc w:val="right"/>
              <w:rPr>
                <w:color w:val="000000"/>
                <w:sz w:val="19"/>
                <w:szCs w:val="19"/>
              </w:rPr>
            </w:pPr>
            <w:r>
              <w:rPr>
                <w:color w:val="000000"/>
                <w:sz w:val="19"/>
                <w:szCs w:val="19"/>
              </w:rPr>
              <w:t>15.000,00</w:t>
            </w:r>
          </w:p>
        </w:tc>
        <w:tc>
          <w:tcPr>
            <w:tcW w:w="1422" w:type="dxa"/>
            <w:tcBorders>
              <w:top w:val="nil"/>
              <w:left w:val="nil"/>
              <w:bottom w:val="single" w:sz="4" w:space="0" w:color="auto"/>
              <w:right w:val="single" w:sz="4" w:space="0" w:color="auto"/>
            </w:tcBorders>
            <w:shd w:val="clear" w:color="auto" w:fill="auto"/>
            <w:noWrap/>
            <w:vAlign w:val="center"/>
          </w:tcPr>
          <w:p w14:paraId="45B2D62B" w14:textId="77777777" w:rsidR="00872FB3" w:rsidRPr="00043F11" w:rsidRDefault="00872FB3" w:rsidP="00273EDC">
            <w:pPr>
              <w:jc w:val="right"/>
              <w:rPr>
                <w:color w:val="000000"/>
                <w:sz w:val="19"/>
                <w:szCs w:val="19"/>
              </w:rPr>
            </w:pPr>
            <w:r>
              <w:rPr>
                <w:color w:val="000000"/>
                <w:sz w:val="19"/>
                <w:szCs w:val="19"/>
              </w:rPr>
              <w:t>0,00</w:t>
            </w:r>
          </w:p>
        </w:tc>
        <w:tc>
          <w:tcPr>
            <w:tcW w:w="768" w:type="dxa"/>
            <w:tcBorders>
              <w:top w:val="nil"/>
              <w:left w:val="nil"/>
              <w:bottom w:val="single" w:sz="4" w:space="0" w:color="auto"/>
              <w:right w:val="single" w:sz="4" w:space="0" w:color="auto"/>
            </w:tcBorders>
            <w:shd w:val="clear" w:color="auto" w:fill="auto"/>
            <w:noWrap/>
            <w:vAlign w:val="center"/>
          </w:tcPr>
          <w:p w14:paraId="78CEFED1" w14:textId="77777777" w:rsidR="00872FB3" w:rsidRPr="00043F11" w:rsidRDefault="00872FB3" w:rsidP="00273EDC">
            <w:pPr>
              <w:jc w:val="right"/>
              <w:rPr>
                <w:color w:val="000000"/>
                <w:sz w:val="19"/>
                <w:szCs w:val="19"/>
              </w:rPr>
            </w:pPr>
            <w:r>
              <w:rPr>
                <w:color w:val="000000"/>
                <w:sz w:val="19"/>
                <w:szCs w:val="19"/>
              </w:rPr>
              <w:t>0,0</w:t>
            </w:r>
          </w:p>
        </w:tc>
      </w:tr>
      <w:tr w:rsidR="00872FB3" w:rsidRPr="003A470C" w14:paraId="2C06208C" w14:textId="77777777" w:rsidTr="00273EDC">
        <w:trPr>
          <w:trHeight w:val="255"/>
        </w:trPr>
        <w:tc>
          <w:tcPr>
            <w:tcW w:w="1565" w:type="dxa"/>
            <w:tcBorders>
              <w:top w:val="nil"/>
              <w:left w:val="single" w:sz="4" w:space="0" w:color="auto"/>
              <w:bottom w:val="single" w:sz="4" w:space="0" w:color="auto"/>
              <w:right w:val="single" w:sz="4" w:space="0" w:color="auto"/>
            </w:tcBorders>
            <w:shd w:val="clear" w:color="000000" w:fill="C6E0B4"/>
            <w:noWrap/>
            <w:vAlign w:val="center"/>
            <w:hideMark/>
          </w:tcPr>
          <w:p w14:paraId="3C5A5C0C" w14:textId="77777777" w:rsidR="00872FB3" w:rsidRPr="003A470C" w:rsidRDefault="00872FB3" w:rsidP="00273EDC">
            <w:pPr>
              <w:rPr>
                <w:b/>
                <w:bCs/>
                <w:color w:val="000000"/>
                <w:sz w:val="19"/>
                <w:szCs w:val="19"/>
              </w:rPr>
            </w:pPr>
            <w:r w:rsidRPr="003A470C">
              <w:rPr>
                <w:b/>
                <w:bCs/>
                <w:color w:val="000000"/>
                <w:sz w:val="19"/>
                <w:szCs w:val="19"/>
              </w:rPr>
              <w:t>GLAVA</w:t>
            </w:r>
          </w:p>
        </w:tc>
        <w:tc>
          <w:tcPr>
            <w:tcW w:w="996" w:type="dxa"/>
            <w:tcBorders>
              <w:top w:val="nil"/>
              <w:left w:val="nil"/>
              <w:bottom w:val="single" w:sz="4" w:space="0" w:color="auto"/>
              <w:right w:val="single" w:sz="4" w:space="0" w:color="auto"/>
            </w:tcBorders>
            <w:shd w:val="clear" w:color="000000" w:fill="C6E0B4"/>
            <w:noWrap/>
            <w:vAlign w:val="center"/>
            <w:hideMark/>
          </w:tcPr>
          <w:p w14:paraId="718A1E1C" w14:textId="77777777" w:rsidR="00872FB3" w:rsidRPr="003A470C" w:rsidRDefault="00872FB3" w:rsidP="00273EDC">
            <w:pPr>
              <w:rPr>
                <w:color w:val="000000"/>
                <w:sz w:val="19"/>
                <w:szCs w:val="19"/>
              </w:rPr>
            </w:pPr>
            <w:r w:rsidRPr="003A470C">
              <w:rPr>
                <w:color w:val="000000"/>
                <w:sz w:val="19"/>
                <w:szCs w:val="19"/>
              </w:rPr>
              <w:t>004 08</w:t>
            </w:r>
          </w:p>
        </w:tc>
        <w:tc>
          <w:tcPr>
            <w:tcW w:w="4836" w:type="dxa"/>
            <w:tcBorders>
              <w:top w:val="nil"/>
              <w:left w:val="nil"/>
              <w:bottom w:val="single" w:sz="4" w:space="0" w:color="auto"/>
              <w:right w:val="single" w:sz="4" w:space="0" w:color="auto"/>
            </w:tcBorders>
            <w:shd w:val="clear" w:color="000000" w:fill="C6E0B4"/>
            <w:noWrap/>
            <w:vAlign w:val="center"/>
            <w:hideMark/>
          </w:tcPr>
          <w:p w14:paraId="5AB20BA3" w14:textId="77777777" w:rsidR="00872FB3" w:rsidRPr="003A470C" w:rsidRDefault="00872FB3" w:rsidP="00273EDC">
            <w:pPr>
              <w:rPr>
                <w:b/>
                <w:bCs/>
                <w:color w:val="000000"/>
                <w:sz w:val="19"/>
                <w:szCs w:val="19"/>
              </w:rPr>
            </w:pPr>
            <w:r w:rsidRPr="003A470C">
              <w:rPr>
                <w:b/>
                <w:bCs/>
                <w:color w:val="000000"/>
                <w:sz w:val="19"/>
                <w:szCs w:val="19"/>
              </w:rPr>
              <w:t>UDRUGE GRAĐANA</w:t>
            </w:r>
          </w:p>
        </w:tc>
        <w:tc>
          <w:tcPr>
            <w:tcW w:w="1564" w:type="dxa"/>
            <w:tcBorders>
              <w:top w:val="nil"/>
              <w:left w:val="nil"/>
              <w:bottom w:val="single" w:sz="4" w:space="0" w:color="auto"/>
              <w:right w:val="single" w:sz="4" w:space="0" w:color="auto"/>
            </w:tcBorders>
            <w:shd w:val="clear" w:color="000000" w:fill="C6E0B4"/>
            <w:noWrap/>
            <w:vAlign w:val="center"/>
          </w:tcPr>
          <w:p w14:paraId="7B75429B" w14:textId="77777777" w:rsidR="00872FB3" w:rsidRPr="003A470C" w:rsidRDefault="00872FB3" w:rsidP="00273EDC">
            <w:pPr>
              <w:jc w:val="right"/>
              <w:rPr>
                <w:b/>
                <w:bCs/>
                <w:color w:val="000000"/>
                <w:sz w:val="19"/>
                <w:szCs w:val="19"/>
              </w:rPr>
            </w:pPr>
            <w:r>
              <w:rPr>
                <w:b/>
                <w:bCs/>
                <w:color w:val="000000"/>
                <w:sz w:val="19"/>
                <w:szCs w:val="19"/>
              </w:rPr>
              <w:t>450.000,00</w:t>
            </w:r>
          </w:p>
        </w:tc>
        <w:tc>
          <w:tcPr>
            <w:tcW w:w="1422" w:type="dxa"/>
            <w:tcBorders>
              <w:top w:val="nil"/>
              <w:left w:val="nil"/>
              <w:bottom w:val="single" w:sz="4" w:space="0" w:color="auto"/>
              <w:right w:val="single" w:sz="4" w:space="0" w:color="auto"/>
            </w:tcBorders>
            <w:shd w:val="clear" w:color="000000" w:fill="C6E0B4"/>
            <w:noWrap/>
            <w:vAlign w:val="center"/>
          </w:tcPr>
          <w:p w14:paraId="5C891EB5" w14:textId="77777777" w:rsidR="00872FB3" w:rsidRPr="003A470C" w:rsidRDefault="00872FB3" w:rsidP="00273EDC">
            <w:pPr>
              <w:jc w:val="right"/>
              <w:rPr>
                <w:b/>
                <w:bCs/>
                <w:color w:val="000000"/>
                <w:sz w:val="19"/>
                <w:szCs w:val="19"/>
              </w:rPr>
            </w:pPr>
            <w:r>
              <w:rPr>
                <w:b/>
                <w:bCs/>
                <w:color w:val="000000"/>
                <w:sz w:val="19"/>
                <w:szCs w:val="19"/>
              </w:rPr>
              <w:t>20.000,00</w:t>
            </w:r>
          </w:p>
        </w:tc>
        <w:tc>
          <w:tcPr>
            <w:tcW w:w="768" w:type="dxa"/>
            <w:tcBorders>
              <w:top w:val="nil"/>
              <w:left w:val="nil"/>
              <w:bottom w:val="single" w:sz="4" w:space="0" w:color="auto"/>
              <w:right w:val="single" w:sz="4" w:space="0" w:color="auto"/>
            </w:tcBorders>
            <w:shd w:val="clear" w:color="000000" w:fill="C6E0B4"/>
            <w:noWrap/>
            <w:vAlign w:val="center"/>
          </w:tcPr>
          <w:p w14:paraId="136BDCE6" w14:textId="77777777" w:rsidR="00872FB3" w:rsidRPr="003A470C" w:rsidRDefault="00872FB3" w:rsidP="00273EDC">
            <w:pPr>
              <w:jc w:val="right"/>
              <w:rPr>
                <w:b/>
                <w:bCs/>
                <w:color w:val="000000"/>
                <w:sz w:val="19"/>
                <w:szCs w:val="19"/>
              </w:rPr>
            </w:pPr>
            <w:r>
              <w:rPr>
                <w:b/>
                <w:bCs/>
                <w:color w:val="000000"/>
                <w:sz w:val="19"/>
                <w:szCs w:val="19"/>
              </w:rPr>
              <w:t>4,4</w:t>
            </w:r>
          </w:p>
        </w:tc>
      </w:tr>
      <w:tr w:rsidR="00872FB3" w:rsidRPr="003A470C" w14:paraId="431FCA4F" w14:textId="77777777" w:rsidTr="00273EDC">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021B6F28" w14:textId="77777777" w:rsidR="00872FB3" w:rsidRPr="003A470C" w:rsidRDefault="00872FB3" w:rsidP="00273EDC">
            <w:pPr>
              <w:rPr>
                <w:color w:val="000000"/>
                <w:sz w:val="19"/>
                <w:szCs w:val="19"/>
              </w:rPr>
            </w:pPr>
            <w:r w:rsidRPr="003A470C">
              <w:rPr>
                <w:color w:val="000000"/>
                <w:sz w:val="19"/>
                <w:szCs w:val="19"/>
              </w:rPr>
              <w:t> </w:t>
            </w:r>
            <w:r w:rsidRPr="002C3EBF">
              <w:rPr>
                <w:b/>
                <w:color w:val="000000"/>
                <w:sz w:val="19"/>
                <w:szCs w:val="19"/>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71841244" w14:textId="77777777" w:rsidR="00872FB3" w:rsidRPr="003A470C" w:rsidRDefault="00872FB3" w:rsidP="00273EDC">
            <w:pPr>
              <w:rPr>
                <w:b/>
                <w:bCs/>
                <w:color w:val="000000"/>
                <w:sz w:val="19"/>
                <w:szCs w:val="19"/>
              </w:rPr>
            </w:pPr>
            <w:r w:rsidRPr="003A470C">
              <w:rPr>
                <w:b/>
                <w:bCs/>
                <w:color w:val="000000"/>
                <w:sz w:val="19"/>
                <w:szCs w:val="19"/>
              </w:rPr>
              <w:t>1034</w:t>
            </w:r>
          </w:p>
        </w:tc>
        <w:tc>
          <w:tcPr>
            <w:tcW w:w="4836" w:type="dxa"/>
            <w:tcBorders>
              <w:top w:val="nil"/>
              <w:left w:val="nil"/>
              <w:bottom w:val="single" w:sz="4" w:space="0" w:color="auto"/>
              <w:right w:val="single" w:sz="4" w:space="0" w:color="auto"/>
            </w:tcBorders>
            <w:shd w:val="clear" w:color="000000" w:fill="F4B084"/>
            <w:vAlign w:val="center"/>
            <w:hideMark/>
          </w:tcPr>
          <w:p w14:paraId="72BDB882" w14:textId="77777777" w:rsidR="00872FB3" w:rsidRPr="003A470C" w:rsidRDefault="00872FB3" w:rsidP="00273EDC">
            <w:pPr>
              <w:rPr>
                <w:b/>
                <w:bCs/>
                <w:color w:val="000000"/>
                <w:sz w:val="19"/>
                <w:szCs w:val="19"/>
              </w:rPr>
            </w:pPr>
            <w:r w:rsidRPr="003A470C">
              <w:rPr>
                <w:b/>
                <w:bCs/>
                <w:color w:val="000000"/>
                <w:sz w:val="19"/>
                <w:szCs w:val="19"/>
              </w:rPr>
              <w:t>Razvoj civilnog društva</w:t>
            </w:r>
          </w:p>
        </w:tc>
        <w:tc>
          <w:tcPr>
            <w:tcW w:w="1564" w:type="dxa"/>
            <w:tcBorders>
              <w:top w:val="nil"/>
              <w:left w:val="nil"/>
              <w:bottom w:val="single" w:sz="4" w:space="0" w:color="auto"/>
              <w:right w:val="single" w:sz="4" w:space="0" w:color="auto"/>
            </w:tcBorders>
            <w:shd w:val="clear" w:color="000000" w:fill="F4B084"/>
            <w:noWrap/>
            <w:vAlign w:val="center"/>
          </w:tcPr>
          <w:p w14:paraId="735C4317" w14:textId="77777777" w:rsidR="00872FB3" w:rsidRPr="003A470C" w:rsidRDefault="00872FB3" w:rsidP="00273EDC">
            <w:pPr>
              <w:jc w:val="right"/>
              <w:rPr>
                <w:b/>
                <w:bCs/>
                <w:color w:val="000000"/>
                <w:sz w:val="19"/>
                <w:szCs w:val="19"/>
              </w:rPr>
            </w:pPr>
            <w:r>
              <w:rPr>
                <w:b/>
                <w:bCs/>
                <w:color w:val="000000"/>
                <w:sz w:val="19"/>
                <w:szCs w:val="19"/>
              </w:rPr>
              <w:t>450.000,00</w:t>
            </w:r>
          </w:p>
        </w:tc>
        <w:tc>
          <w:tcPr>
            <w:tcW w:w="1422" w:type="dxa"/>
            <w:tcBorders>
              <w:top w:val="nil"/>
              <w:left w:val="nil"/>
              <w:bottom w:val="single" w:sz="4" w:space="0" w:color="auto"/>
              <w:right w:val="single" w:sz="4" w:space="0" w:color="auto"/>
            </w:tcBorders>
            <w:shd w:val="clear" w:color="000000" w:fill="F4B084"/>
            <w:noWrap/>
            <w:vAlign w:val="center"/>
          </w:tcPr>
          <w:p w14:paraId="3586D0E7" w14:textId="77777777" w:rsidR="00872FB3" w:rsidRPr="003A470C" w:rsidRDefault="00872FB3" w:rsidP="00273EDC">
            <w:pPr>
              <w:jc w:val="right"/>
              <w:rPr>
                <w:b/>
                <w:bCs/>
                <w:color w:val="000000"/>
                <w:sz w:val="19"/>
                <w:szCs w:val="19"/>
              </w:rPr>
            </w:pPr>
            <w:r>
              <w:rPr>
                <w:b/>
                <w:bCs/>
                <w:color w:val="000000"/>
                <w:sz w:val="19"/>
                <w:szCs w:val="19"/>
              </w:rPr>
              <w:t>0,00</w:t>
            </w:r>
          </w:p>
        </w:tc>
        <w:tc>
          <w:tcPr>
            <w:tcW w:w="768" w:type="dxa"/>
            <w:tcBorders>
              <w:top w:val="nil"/>
              <w:left w:val="nil"/>
              <w:bottom w:val="single" w:sz="4" w:space="0" w:color="auto"/>
              <w:right w:val="single" w:sz="4" w:space="0" w:color="auto"/>
            </w:tcBorders>
            <w:shd w:val="clear" w:color="000000" w:fill="F4B084"/>
            <w:noWrap/>
            <w:vAlign w:val="center"/>
          </w:tcPr>
          <w:p w14:paraId="1008F806" w14:textId="77777777" w:rsidR="00872FB3" w:rsidRPr="003A470C" w:rsidRDefault="00872FB3" w:rsidP="00273EDC">
            <w:pPr>
              <w:jc w:val="right"/>
              <w:rPr>
                <w:b/>
                <w:bCs/>
                <w:color w:val="000000"/>
                <w:sz w:val="19"/>
                <w:szCs w:val="19"/>
              </w:rPr>
            </w:pPr>
            <w:r>
              <w:rPr>
                <w:b/>
                <w:bCs/>
                <w:color w:val="000000"/>
                <w:sz w:val="19"/>
                <w:szCs w:val="19"/>
              </w:rPr>
              <w:t>0,0</w:t>
            </w:r>
          </w:p>
        </w:tc>
      </w:tr>
      <w:tr w:rsidR="00872FB3" w:rsidRPr="003A470C" w14:paraId="48176DDA" w14:textId="77777777" w:rsidTr="00273EDC">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5A10128" w14:textId="77777777" w:rsidR="00872FB3" w:rsidRPr="003A470C" w:rsidRDefault="00872FB3" w:rsidP="00273EDC">
            <w:pPr>
              <w:rPr>
                <w:color w:val="000000"/>
                <w:sz w:val="19"/>
                <w:szCs w:val="19"/>
              </w:rPr>
            </w:pPr>
            <w:r w:rsidRPr="003A470C">
              <w:rPr>
                <w:color w:val="000000"/>
                <w:sz w:val="19"/>
                <w:szCs w:val="19"/>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7CB627CE" w14:textId="77777777" w:rsidR="00872FB3" w:rsidRPr="003A470C" w:rsidRDefault="00872FB3" w:rsidP="00273EDC">
            <w:pPr>
              <w:rPr>
                <w:color w:val="000000"/>
                <w:sz w:val="19"/>
                <w:szCs w:val="19"/>
              </w:rPr>
            </w:pPr>
            <w:r w:rsidRPr="003A470C">
              <w:rPr>
                <w:color w:val="000000"/>
                <w:sz w:val="19"/>
                <w:szCs w:val="19"/>
              </w:rPr>
              <w:t>A1034 01</w:t>
            </w:r>
          </w:p>
        </w:tc>
        <w:tc>
          <w:tcPr>
            <w:tcW w:w="4836" w:type="dxa"/>
            <w:tcBorders>
              <w:top w:val="nil"/>
              <w:left w:val="nil"/>
              <w:bottom w:val="single" w:sz="4" w:space="0" w:color="auto"/>
              <w:right w:val="single" w:sz="4" w:space="0" w:color="auto"/>
            </w:tcBorders>
            <w:shd w:val="clear" w:color="auto" w:fill="auto"/>
            <w:vAlign w:val="center"/>
            <w:hideMark/>
          </w:tcPr>
          <w:p w14:paraId="73220697" w14:textId="77777777" w:rsidR="00872FB3" w:rsidRPr="003A470C" w:rsidRDefault="00872FB3" w:rsidP="00273EDC">
            <w:pPr>
              <w:rPr>
                <w:color w:val="000000"/>
                <w:sz w:val="19"/>
                <w:szCs w:val="19"/>
              </w:rPr>
            </w:pPr>
            <w:r w:rsidRPr="003A470C">
              <w:rPr>
                <w:color w:val="000000"/>
                <w:sz w:val="19"/>
                <w:szCs w:val="19"/>
              </w:rPr>
              <w:t>Potpore udrugama građana</w:t>
            </w:r>
          </w:p>
        </w:tc>
        <w:tc>
          <w:tcPr>
            <w:tcW w:w="1564" w:type="dxa"/>
            <w:tcBorders>
              <w:top w:val="nil"/>
              <w:left w:val="nil"/>
              <w:bottom w:val="single" w:sz="4" w:space="0" w:color="auto"/>
              <w:right w:val="single" w:sz="4" w:space="0" w:color="auto"/>
            </w:tcBorders>
            <w:shd w:val="clear" w:color="auto" w:fill="auto"/>
            <w:noWrap/>
            <w:vAlign w:val="center"/>
          </w:tcPr>
          <w:p w14:paraId="7B63B953" w14:textId="77777777" w:rsidR="00872FB3" w:rsidRPr="003A470C" w:rsidRDefault="00872FB3" w:rsidP="00273EDC">
            <w:pPr>
              <w:jc w:val="right"/>
              <w:rPr>
                <w:color w:val="000000"/>
                <w:sz w:val="19"/>
                <w:szCs w:val="19"/>
              </w:rPr>
            </w:pPr>
            <w:r>
              <w:rPr>
                <w:color w:val="000000"/>
                <w:sz w:val="19"/>
                <w:szCs w:val="19"/>
              </w:rPr>
              <w:t>400.000,00</w:t>
            </w:r>
          </w:p>
        </w:tc>
        <w:tc>
          <w:tcPr>
            <w:tcW w:w="1422" w:type="dxa"/>
            <w:tcBorders>
              <w:top w:val="nil"/>
              <w:left w:val="nil"/>
              <w:bottom w:val="single" w:sz="4" w:space="0" w:color="auto"/>
              <w:right w:val="single" w:sz="4" w:space="0" w:color="auto"/>
            </w:tcBorders>
            <w:shd w:val="clear" w:color="auto" w:fill="auto"/>
            <w:noWrap/>
            <w:vAlign w:val="center"/>
          </w:tcPr>
          <w:p w14:paraId="3BC9A9B3" w14:textId="77777777" w:rsidR="00872FB3" w:rsidRPr="003A470C" w:rsidRDefault="00872FB3" w:rsidP="00273EDC">
            <w:pPr>
              <w:jc w:val="right"/>
              <w:rPr>
                <w:color w:val="000000"/>
                <w:sz w:val="19"/>
                <w:szCs w:val="19"/>
              </w:rPr>
            </w:pPr>
            <w:r>
              <w:rPr>
                <w:color w:val="000000"/>
                <w:sz w:val="19"/>
                <w:szCs w:val="19"/>
              </w:rPr>
              <w:t>0,00</w:t>
            </w:r>
          </w:p>
        </w:tc>
        <w:tc>
          <w:tcPr>
            <w:tcW w:w="768" w:type="dxa"/>
            <w:tcBorders>
              <w:top w:val="nil"/>
              <w:left w:val="nil"/>
              <w:bottom w:val="single" w:sz="4" w:space="0" w:color="auto"/>
              <w:right w:val="single" w:sz="4" w:space="0" w:color="auto"/>
            </w:tcBorders>
            <w:shd w:val="clear" w:color="auto" w:fill="auto"/>
            <w:noWrap/>
            <w:vAlign w:val="center"/>
          </w:tcPr>
          <w:p w14:paraId="42801E4E" w14:textId="77777777" w:rsidR="00872FB3" w:rsidRPr="003A470C" w:rsidRDefault="00872FB3" w:rsidP="00273EDC">
            <w:pPr>
              <w:jc w:val="right"/>
              <w:rPr>
                <w:color w:val="000000"/>
                <w:sz w:val="19"/>
                <w:szCs w:val="19"/>
              </w:rPr>
            </w:pPr>
            <w:r>
              <w:rPr>
                <w:color w:val="000000"/>
                <w:sz w:val="19"/>
                <w:szCs w:val="19"/>
              </w:rPr>
              <w:t>0,0</w:t>
            </w:r>
          </w:p>
        </w:tc>
      </w:tr>
      <w:tr w:rsidR="00872FB3" w:rsidRPr="003A470C" w14:paraId="3760A3AF"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E2407" w14:textId="77777777" w:rsidR="00872FB3" w:rsidRPr="003A470C" w:rsidRDefault="00872FB3" w:rsidP="00273EDC">
            <w:pPr>
              <w:rPr>
                <w:color w:val="000000"/>
                <w:sz w:val="19"/>
                <w:szCs w:val="19"/>
              </w:rPr>
            </w:pPr>
            <w:r>
              <w:rPr>
                <w:color w:val="000000"/>
                <w:sz w:val="19"/>
                <w:szCs w:val="19"/>
              </w:rPr>
              <w:t>Tekući projekt</w:t>
            </w:r>
            <w:r w:rsidRPr="003A470C">
              <w:rPr>
                <w:color w:val="000000"/>
                <w:sz w:val="19"/>
                <w:szCs w:val="19"/>
              </w:rPr>
              <w:t xml:space="preserve"> </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76190698" w14:textId="77777777" w:rsidR="00872FB3" w:rsidRPr="003A470C" w:rsidRDefault="00872FB3" w:rsidP="00273EDC">
            <w:pPr>
              <w:rPr>
                <w:color w:val="000000"/>
                <w:sz w:val="19"/>
                <w:szCs w:val="19"/>
              </w:rPr>
            </w:pPr>
            <w:r>
              <w:rPr>
                <w:color w:val="000000"/>
                <w:sz w:val="19"/>
                <w:szCs w:val="19"/>
              </w:rPr>
              <w:t>T</w:t>
            </w:r>
            <w:r w:rsidRPr="003A470C">
              <w:rPr>
                <w:color w:val="000000"/>
                <w:sz w:val="19"/>
                <w:szCs w:val="19"/>
              </w:rPr>
              <w:t>1034 0</w:t>
            </w:r>
            <w:r>
              <w:rPr>
                <w:color w:val="000000"/>
                <w:sz w:val="19"/>
                <w:szCs w:val="19"/>
              </w:rPr>
              <w:t>1</w:t>
            </w:r>
          </w:p>
        </w:tc>
        <w:tc>
          <w:tcPr>
            <w:tcW w:w="4836" w:type="dxa"/>
            <w:tcBorders>
              <w:top w:val="single" w:sz="4" w:space="0" w:color="auto"/>
              <w:left w:val="nil"/>
              <w:bottom w:val="single" w:sz="4" w:space="0" w:color="auto"/>
              <w:right w:val="single" w:sz="4" w:space="0" w:color="auto"/>
            </w:tcBorders>
            <w:shd w:val="clear" w:color="auto" w:fill="auto"/>
            <w:vAlign w:val="center"/>
          </w:tcPr>
          <w:p w14:paraId="391EDE32" w14:textId="77777777" w:rsidR="00872FB3" w:rsidRPr="003A470C" w:rsidRDefault="00872FB3" w:rsidP="00273EDC">
            <w:pPr>
              <w:rPr>
                <w:color w:val="000000"/>
                <w:sz w:val="19"/>
                <w:szCs w:val="19"/>
              </w:rPr>
            </w:pPr>
            <w:r>
              <w:rPr>
                <w:color w:val="000000"/>
                <w:sz w:val="19"/>
                <w:szCs w:val="19"/>
              </w:rPr>
              <w:t>Pridruži se - aktivni u mirovini</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703EEA12" w14:textId="77777777" w:rsidR="00872FB3" w:rsidRDefault="00872FB3" w:rsidP="00273EDC">
            <w:pPr>
              <w:jc w:val="right"/>
              <w:rPr>
                <w:color w:val="000000"/>
                <w:sz w:val="19"/>
                <w:szCs w:val="19"/>
              </w:rPr>
            </w:pPr>
            <w:r>
              <w:rPr>
                <w:color w:val="000000"/>
                <w:sz w:val="19"/>
                <w:szCs w:val="19"/>
              </w:rPr>
              <w:t>50.000,00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38A6A070" w14:textId="77777777" w:rsidR="00872FB3" w:rsidRDefault="00872FB3" w:rsidP="00273EDC">
            <w:pPr>
              <w:jc w:val="right"/>
              <w:rPr>
                <w:color w:val="000000"/>
                <w:sz w:val="19"/>
                <w:szCs w:val="19"/>
              </w:rPr>
            </w:pPr>
            <w:r>
              <w:rPr>
                <w:color w:val="000000"/>
                <w:sz w:val="19"/>
                <w:szCs w:val="19"/>
              </w:rPr>
              <w:t>0,00</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6B65B1BE" w14:textId="77777777" w:rsidR="00872FB3" w:rsidRDefault="00872FB3" w:rsidP="00273EDC">
            <w:pPr>
              <w:jc w:val="right"/>
              <w:rPr>
                <w:color w:val="000000"/>
                <w:sz w:val="19"/>
                <w:szCs w:val="19"/>
              </w:rPr>
            </w:pPr>
            <w:r>
              <w:rPr>
                <w:color w:val="000000"/>
                <w:sz w:val="19"/>
                <w:szCs w:val="19"/>
              </w:rPr>
              <w:t>0,0</w:t>
            </w:r>
          </w:p>
        </w:tc>
      </w:tr>
      <w:tr w:rsidR="00872FB3" w:rsidRPr="003A470C" w14:paraId="73FB70EB" w14:textId="77777777" w:rsidTr="00273EDC">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44C84" w14:textId="77777777" w:rsidR="00872FB3" w:rsidRDefault="00872FB3" w:rsidP="00273EDC">
            <w:pPr>
              <w:rPr>
                <w:color w:val="000000"/>
                <w:sz w:val="19"/>
                <w:szCs w:val="19"/>
              </w:rPr>
            </w:pPr>
            <w:r>
              <w:rPr>
                <w:color w:val="000000"/>
                <w:sz w:val="19"/>
                <w:szCs w:val="19"/>
              </w:rPr>
              <w:t>Tekući projekt</w:t>
            </w:r>
            <w:r w:rsidRPr="003A470C">
              <w:rPr>
                <w:color w:val="000000"/>
                <w:sz w:val="19"/>
                <w:szCs w:val="19"/>
              </w:rPr>
              <w:t xml:space="preserve"> </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35A8128F" w14:textId="77777777" w:rsidR="00872FB3" w:rsidRDefault="00872FB3" w:rsidP="00273EDC">
            <w:pPr>
              <w:rPr>
                <w:color w:val="000000"/>
                <w:sz w:val="19"/>
                <w:szCs w:val="19"/>
              </w:rPr>
            </w:pPr>
            <w:r>
              <w:rPr>
                <w:color w:val="000000"/>
                <w:sz w:val="19"/>
                <w:szCs w:val="19"/>
              </w:rPr>
              <w:t>T</w:t>
            </w:r>
            <w:r w:rsidRPr="003A470C">
              <w:rPr>
                <w:color w:val="000000"/>
                <w:sz w:val="19"/>
                <w:szCs w:val="19"/>
              </w:rPr>
              <w:t>1034 0</w:t>
            </w:r>
            <w:r>
              <w:rPr>
                <w:color w:val="000000"/>
                <w:sz w:val="19"/>
                <w:szCs w:val="19"/>
              </w:rPr>
              <w:t>2</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tcPr>
          <w:p w14:paraId="0BDCD10B" w14:textId="77777777" w:rsidR="00872FB3" w:rsidRDefault="00872FB3" w:rsidP="00273EDC">
            <w:pPr>
              <w:rPr>
                <w:color w:val="000000"/>
                <w:sz w:val="19"/>
                <w:szCs w:val="19"/>
              </w:rPr>
            </w:pPr>
            <w:r>
              <w:rPr>
                <w:color w:val="000000"/>
                <w:sz w:val="19"/>
                <w:szCs w:val="19"/>
              </w:rPr>
              <w:t xml:space="preserve">Umirovljenici za pomoć u zajednici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C4559" w14:textId="77777777" w:rsidR="00872FB3" w:rsidRDefault="00872FB3" w:rsidP="00273EDC">
            <w:pPr>
              <w:jc w:val="right"/>
              <w:rPr>
                <w:color w:val="000000"/>
                <w:sz w:val="19"/>
                <w:szCs w:val="19"/>
              </w:rPr>
            </w:pPr>
            <w:r>
              <w:rPr>
                <w:color w:val="000000"/>
                <w:sz w:val="19"/>
                <w:szCs w:val="19"/>
              </w:rPr>
              <w:t>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560D4391" w14:textId="77777777" w:rsidR="00872FB3" w:rsidRDefault="00872FB3" w:rsidP="00273EDC">
            <w:pPr>
              <w:jc w:val="right"/>
              <w:rPr>
                <w:color w:val="000000"/>
                <w:sz w:val="19"/>
                <w:szCs w:val="19"/>
              </w:rPr>
            </w:pPr>
            <w:r>
              <w:rPr>
                <w:color w:val="000000"/>
                <w:sz w:val="19"/>
                <w:szCs w:val="19"/>
              </w:rPr>
              <w:t>20.000,00</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55E60284" w14:textId="77777777" w:rsidR="00872FB3" w:rsidRDefault="00872FB3" w:rsidP="00273EDC">
            <w:pPr>
              <w:jc w:val="right"/>
              <w:rPr>
                <w:color w:val="000000"/>
                <w:sz w:val="19"/>
                <w:szCs w:val="19"/>
              </w:rPr>
            </w:pPr>
            <w:r>
              <w:rPr>
                <w:color w:val="000000"/>
                <w:sz w:val="19"/>
                <w:szCs w:val="19"/>
              </w:rPr>
              <w:t>0,0</w:t>
            </w:r>
          </w:p>
        </w:tc>
      </w:tr>
    </w:tbl>
    <w:p w14:paraId="1027E7F4" w14:textId="77777777" w:rsidR="00872FB3" w:rsidRPr="003A470C" w:rsidRDefault="00872FB3" w:rsidP="00872FB3">
      <w:pPr>
        <w:pStyle w:val="Tijeloteksta-uvlaka2"/>
        <w:spacing w:after="0" w:line="240" w:lineRule="auto"/>
        <w:ind w:left="0"/>
      </w:pPr>
    </w:p>
    <w:p w14:paraId="65FA236D" w14:textId="77777777" w:rsidR="00872FB3" w:rsidRPr="003A1ED2" w:rsidRDefault="00872FB3" w:rsidP="00872FB3">
      <w:pPr>
        <w:pStyle w:val="Tijeloteksta-uvlaka2"/>
        <w:spacing w:after="0" w:line="240" w:lineRule="auto"/>
        <w:ind w:left="0" w:firstLine="284"/>
        <w:jc w:val="both"/>
        <w:rPr>
          <w:b/>
        </w:rPr>
      </w:pPr>
      <w:r w:rsidRPr="002F462A">
        <w:rPr>
          <w:b/>
        </w:rPr>
        <w:t>GLAVA 004 01 GOSPODARSTVO</w:t>
      </w:r>
    </w:p>
    <w:p w14:paraId="482DF7BF" w14:textId="77777777" w:rsidR="00872FB3" w:rsidRDefault="00872FB3" w:rsidP="00872FB3">
      <w:pPr>
        <w:pStyle w:val="Tijeloteksta-uvlaka2"/>
        <w:spacing w:after="0" w:line="240" w:lineRule="auto"/>
        <w:ind w:left="0" w:firstLine="284"/>
        <w:jc w:val="both"/>
        <w:rPr>
          <w:b/>
          <w:i/>
        </w:rPr>
      </w:pPr>
    </w:p>
    <w:p w14:paraId="26862A7D" w14:textId="77777777" w:rsidR="00872FB3" w:rsidRPr="00053E47" w:rsidRDefault="00872FB3" w:rsidP="00872FB3">
      <w:pPr>
        <w:pStyle w:val="Tijeloteksta-uvlaka2"/>
        <w:spacing w:after="0" w:line="240" w:lineRule="auto"/>
        <w:ind w:left="0" w:firstLine="284"/>
        <w:jc w:val="both"/>
      </w:pPr>
      <w:r w:rsidRPr="003A470C">
        <w:rPr>
          <w:b/>
          <w:i/>
        </w:rPr>
        <w:lastRenderedPageBreak/>
        <w:t>Aktivnost A1017 01</w:t>
      </w:r>
      <w:r w:rsidRPr="003A470C">
        <w:rPr>
          <w:color w:val="000000"/>
          <w:sz w:val="19"/>
          <w:szCs w:val="19"/>
        </w:rPr>
        <w:t xml:space="preserve"> </w:t>
      </w:r>
      <w:r w:rsidRPr="003A470C">
        <w:rPr>
          <w:b/>
          <w:i/>
          <w:color w:val="000000"/>
          <w:szCs w:val="19"/>
        </w:rPr>
        <w:t xml:space="preserve">Suradnja na zajedničkim projektima od regionalne i lokalne važnosti - </w:t>
      </w:r>
      <w:r w:rsidRPr="003A470C">
        <w:t xml:space="preserve">rashodi su izvršeni u iznosu od </w:t>
      </w:r>
      <w:r>
        <w:t>130.376,00</w:t>
      </w:r>
      <w:r w:rsidRPr="003A470C">
        <w:t xml:space="preserve"> kuna (</w:t>
      </w:r>
      <w:r>
        <w:t xml:space="preserve">52,2 </w:t>
      </w:r>
      <w:r w:rsidRPr="003A470C">
        <w:t xml:space="preserve">% plana) </w:t>
      </w:r>
      <w:r>
        <w:t xml:space="preserve">te su sredstva u mjesečnim iznosima </w:t>
      </w:r>
      <w:r w:rsidRPr="003A470C">
        <w:t>transferiran</w:t>
      </w:r>
      <w:r>
        <w:t>a</w:t>
      </w:r>
      <w:r w:rsidRPr="003A470C">
        <w:t xml:space="preserve"> TKIC-u d.o.o. za </w:t>
      </w:r>
      <w:r w:rsidRPr="003A470C">
        <w:rPr>
          <w:bCs/>
        </w:rPr>
        <w:t>sufinanciranje provedbe zajedničkih projekata</w:t>
      </w:r>
      <w:r>
        <w:rPr>
          <w:bCs/>
        </w:rPr>
        <w:t>.</w:t>
      </w:r>
    </w:p>
    <w:p w14:paraId="0418B78F" w14:textId="77777777" w:rsidR="00872FB3" w:rsidRPr="00451CC4" w:rsidRDefault="00872FB3" w:rsidP="00872FB3">
      <w:pPr>
        <w:ind w:firstLine="284"/>
        <w:jc w:val="both"/>
        <w:rPr>
          <w:szCs w:val="19"/>
        </w:rPr>
      </w:pPr>
      <w:r w:rsidRPr="00053E47">
        <w:rPr>
          <w:b/>
          <w:i/>
        </w:rPr>
        <w:t>Tekući projekt T1017 02</w:t>
      </w:r>
      <w:r w:rsidRPr="00053E47">
        <w:rPr>
          <w:color w:val="000000"/>
        </w:rPr>
        <w:t xml:space="preserve"> </w:t>
      </w:r>
      <w:r w:rsidRPr="00053E47">
        <w:rPr>
          <w:b/>
          <w:i/>
          <w:color w:val="000000"/>
        </w:rPr>
        <w:t xml:space="preserve">Projekt IPP - Integrirani prijevoz putnika - </w:t>
      </w:r>
      <w:r w:rsidRPr="00053E47">
        <w:t xml:space="preserve">unutar ovog projekta </w:t>
      </w:r>
      <w:r w:rsidRPr="00451CC4">
        <w:t>nema izvršenih rashoda</w:t>
      </w:r>
      <w:r w:rsidRPr="00451CC4">
        <w:rPr>
          <w:szCs w:val="19"/>
        </w:rPr>
        <w:t>.</w:t>
      </w:r>
    </w:p>
    <w:p w14:paraId="43469AA0" w14:textId="77777777" w:rsidR="00872FB3" w:rsidRDefault="00872FB3" w:rsidP="00872FB3">
      <w:pPr>
        <w:pStyle w:val="Tijeloteksta-uvlaka2"/>
        <w:spacing w:after="0" w:line="240" w:lineRule="auto"/>
        <w:ind w:left="0" w:firstLine="284"/>
        <w:jc w:val="both"/>
      </w:pPr>
      <w:r w:rsidRPr="00451CC4">
        <w:rPr>
          <w:b/>
          <w:i/>
        </w:rPr>
        <w:t>Tekući projekt T1018 04</w:t>
      </w:r>
      <w:r w:rsidRPr="00451CC4">
        <w:rPr>
          <w:color w:val="000000"/>
          <w:sz w:val="19"/>
          <w:szCs w:val="19"/>
        </w:rPr>
        <w:t xml:space="preserve"> </w:t>
      </w:r>
      <w:r w:rsidRPr="00451CC4">
        <w:rPr>
          <w:b/>
          <w:bCs/>
          <w:i/>
          <w:iCs/>
          <w:color w:val="000000"/>
        </w:rPr>
        <w:t xml:space="preserve">Potpore mikro subjektima malog gospodarstva - </w:t>
      </w:r>
      <w:r w:rsidRPr="00451CC4">
        <w:t>rashodi su izvršeni u iznosu od 200.000,00 kuna (1</w:t>
      </w:r>
      <w:r>
        <w:t>00,0</w:t>
      </w:r>
      <w:r w:rsidRPr="00451CC4">
        <w:t xml:space="preserve"> % plana). Sredstva su utrošena za potpore za poticanje razvoja gospodarstva temeljem Programa mjera poticanja razvoja malog gospodarstva na području Grada Lepoglave za 2021. godinu.</w:t>
      </w:r>
    </w:p>
    <w:p w14:paraId="06A6D661" w14:textId="77777777" w:rsidR="00872FB3" w:rsidRPr="001E2A8C" w:rsidRDefault="00872FB3" w:rsidP="00872FB3">
      <w:pPr>
        <w:pStyle w:val="Tijeloteksta-uvlaka2"/>
        <w:spacing w:after="0" w:line="240" w:lineRule="auto"/>
        <w:ind w:left="0" w:firstLine="284"/>
        <w:jc w:val="both"/>
      </w:pPr>
      <w:r w:rsidRPr="003A470C">
        <w:rPr>
          <w:b/>
          <w:i/>
        </w:rPr>
        <w:t>Aktivnost A1018 0</w:t>
      </w:r>
      <w:r>
        <w:rPr>
          <w:b/>
          <w:i/>
        </w:rPr>
        <w:t>1</w:t>
      </w:r>
      <w:r w:rsidRPr="003A470C">
        <w:rPr>
          <w:b/>
          <w:i/>
        </w:rPr>
        <w:t xml:space="preserve"> Potpore za razvoj MSP i privlačenje investicija - </w:t>
      </w:r>
      <w:r w:rsidRPr="003A470C">
        <w:t xml:space="preserve">rashodi su izvršeni u iznosu od </w:t>
      </w:r>
      <w:r>
        <w:t>165.589</w:t>
      </w:r>
      <w:r w:rsidRPr="003A470C">
        <w:t>,00 kuna (</w:t>
      </w:r>
      <w:r>
        <w:t>51</w:t>
      </w:r>
      <w:r w:rsidRPr="003A470C">
        <w:t>,</w:t>
      </w:r>
      <w:r>
        <w:t>7 %</w:t>
      </w:r>
      <w:r w:rsidRPr="003A470C">
        <w:t xml:space="preserve"> plana) što je doznačeno TKIC-u za </w:t>
      </w:r>
      <w:r w:rsidRPr="003A470C">
        <w:rPr>
          <w:bCs/>
        </w:rPr>
        <w:t xml:space="preserve">sufinanciranje provedbe </w:t>
      </w:r>
      <w:r w:rsidRPr="001E2A8C">
        <w:rPr>
          <w:bCs/>
        </w:rPr>
        <w:t xml:space="preserve">programa </w:t>
      </w:r>
      <w:r w:rsidRPr="001E2A8C">
        <w:t xml:space="preserve">poticanja i razvoja malog gospodarstva. </w:t>
      </w:r>
      <w:r>
        <w:t xml:space="preserve"> </w:t>
      </w:r>
    </w:p>
    <w:p w14:paraId="497AEA14" w14:textId="77777777" w:rsidR="00872FB3" w:rsidRPr="00AD5B8B" w:rsidRDefault="00872FB3" w:rsidP="00872FB3">
      <w:pPr>
        <w:pStyle w:val="Tijeloteksta-uvlaka2"/>
        <w:spacing w:after="0" w:line="240" w:lineRule="auto"/>
        <w:ind w:left="0" w:firstLine="284"/>
        <w:jc w:val="both"/>
      </w:pPr>
      <w:r w:rsidRPr="00F04630">
        <w:rPr>
          <w:b/>
          <w:i/>
        </w:rPr>
        <w:t>Aktivnost A1019 0</w:t>
      </w:r>
      <w:r>
        <w:rPr>
          <w:b/>
          <w:i/>
        </w:rPr>
        <w:t xml:space="preserve">1 Sufinanciranje umjetnog </w:t>
      </w:r>
      <w:proofErr w:type="spellStart"/>
      <w:r>
        <w:rPr>
          <w:b/>
          <w:i/>
        </w:rPr>
        <w:t>osjemenjivanja</w:t>
      </w:r>
      <w:proofErr w:type="spellEnd"/>
      <w:r>
        <w:rPr>
          <w:b/>
          <w:i/>
        </w:rPr>
        <w:t xml:space="preserve"> </w:t>
      </w:r>
      <w:proofErr w:type="spellStart"/>
      <w:r>
        <w:rPr>
          <w:b/>
          <w:i/>
        </w:rPr>
        <w:t>plotkinja</w:t>
      </w:r>
      <w:proofErr w:type="spellEnd"/>
      <w:r>
        <w:rPr>
          <w:b/>
          <w:i/>
        </w:rPr>
        <w:t xml:space="preserve"> - </w:t>
      </w:r>
      <w:r w:rsidRPr="003A470C">
        <w:t xml:space="preserve">rashodi su izvršeni u iznosu od </w:t>
      </w:r>
      <w:r>
        <w:t>17.280</w:t>
      </w:r>
      <w:r w:rsidRPr="003A470C">
        <w:t>,00 kuna (</w:t>
      </w:r>
      <w:r>
        <w:t xml:space="preserve">34,6 </w:t>
      </w:r>
      <w:r w:rsidRPr="003A470C">
        <w:t xml:space="preserve">% plana) za sufinanciranje umjetnog </w:t>
      </w:r>
      <w:proofErr w:type="spellStart"/>
      <w:r w:rsidRPr="003A470C">
        <w:t>osjemenjivanja</w:t>
      </w:r>
      <w:proofErr w:type="spellEnd"/>
      <w:r w:rsidRPr="003A470C">
        <w:t xml:space="preserve"> </w:t>
      </w:r>
      <w:r>
        <w:t>krava</w:t>
      </w:r>
      <w:r w:rsidRPr="003A470C">
        <w:t xml:space="preserve"> i krmača poljoprivrednim gospodarstvima na području Grada Lepoglave, a prema Programu </w:t>
      </w:r>
      <w:r w:rsidRPr="004E1AEE">
        <w:t>potpora u poljoprivredi Grada Lepoglave za razdoblje od 2021. do 2024. godine</w:t>
      </w:r>
      <w:r>
        <w:t xml:space="preserve"> i temeljem sklopljenog ugovora s Veterinarskom stanicom Ivanec d.o.o. </w:t>
      </w:r>
    </w:p>
    <w:p w14:paraId="0B72ECDE" w14:textId="77777777" w:rsidR="00872FB3" w:rsidRPr="00F04630" w:rsidRDefault="00872FB3" w:rsidP="00872FB3">
      <w:pPr>
        <w:ind w:firstLine="284"/>
        <w:jc w:val="both"/>
        <w:rPr>
          <w:sz w:val="28"/>
          <w:szCs w:val="28"/>
        </w:rPr>
      </w:pPr>
      <w:r w:rsidRPr="00F04630">
        <w:rPr>
          <w:b/>
          <w:i/>
        </w:rPr>
        <w:t xml:space="preserve">Aktivnost A1019 02 Sufinanciranje savjetodavne službe i otkupnih stanica - </w:t>
      </w:r>
      <w:r w:rsidRPr="00F04630">
        <w:t xml:space="preserve">rashodi su izvršeni u iznosu od </w:t>
      </w:r>
      <w:r>
        <w:t>2.850,00</w:t>
      </w:r>
      <w:r w:rsidRPr="00F04630">
        <w:t xml:space="preserve"> kuna (</w:t>
      </w:r>
      <w:r>
        <w:t>14</w:t>
      </w:r>
      <w:r w:rsidRPr="00F04630">
        <w:t xml:space="preserve">,3 % plana) te se odnose na najamninu za otkupne stanice Višnjica i </w:t>
      </w:r>
      <w:proofErr w:type="spellStart"/>
      <w:r w:rsidRPr="00F04630">
        <w:t>Žarovnica</w:t>
      </w:r>
      <w:proofErr w:type="spellEnd"/>
      <w:r>
        <w:t xml:space="preserve"> temeljem Ugovora sklopljenih s </w:t>
      </w:r>
      <w:r w:rsidRPr="0026750F">
        <w:t>Poljoprivredn</w:t>
      </w:r>
      <w:r>
        <w:t>im</w:t>
      </w:r>
      <w:r w:rsidRPr="0026750F">
        <w:t xml:space="preserve"> poduzeće</w:t>
      </w:r>
      <w:r>
        <w:t>m</w:t>
      </w:r>
      <w:r w:rsidRPr="0026750F">
        <w:t xml:space="preserve"> Ivanec d.o.o.</w:t>
      </w:r>
      <w:r>
        <w:t xml:space="preserve">, </w:t>
      </w:r>
      <w:r w:rsidRPr="0026750F">
        <w:t xml:space="preserve">Trg hrvatskih </w:t>
      </w:r>
      <w:proofErr w:type="spellStart"/>
      <w:r w:rsidRPr="0026750F">
        <w:t>Ivanovaca</w:t>
      </w:r>
      <w:proofErr w:type="spellEnd"/>
      <w:r w:rsidRPr="0026750F">
        <w:t xml:space="preserve"> 10, 42240 Ivanec</w:t>
      </w:r>
      <w:r>
        <w:t xml:space="preserve">. </w:t>
      </w:r>
    </w:p>
    <w:p w14:paraId="52F5ADD4" w14:textId="77777777" w:rsidR="00872FB3" w:rsidRPr="003A470C" w:rsidRDefault="00872FB3" w:rsidP="00872FB3">
      <w:pPr>
        <w:pStyle w:val="Tijeloteksta-uvlaka2"/>
        <w:spacing w:after="0" w:line="240" w:lineRule="auto"/>
        <w:ind w:left="0" w:firstLine="284"/>
        <w:jc w:val="both"/>
      </w:pPr>
      <w:r w:rsidRPr="001E2A8C">
        <w:rPr>
          <w:b/>
          <w:i/>
        </w:rPr>
        <w:t xml:space="preserve">Aktivnost A1019 03 Poslovi deratizacije i dezinsekcije - </w:t>
      </w:r>
      <w:r w:rsidRPr="001E2A8C">
        <w:t xml:space="preserve">rashodi su izvršeni u iznosu od </w:t>
      </w:r>
      <w:r>
        <w:t>33.736,04</w:t>
      </w:r>
      <w:r w:rsidRPr="001E2A8C">
        <w:t xml:space="preserve"> kun</w:t>
      </w:r>
      <w:r>
        <w:t>e</w:t>
      </w:r>
      <w:r w:rsidRPr="001E2A8C">
        <w:t xml:space="preserve"> (</w:t>
      </w:r>
      <w:r>
        <w:t>48,2</w:t>
      </w:r>
      <w:r w:rsidRPr="001E2A8C">
        <w:t xml:space="preserve"> % plana) od</w:t>
      </w:r>
      <w:r>
        <w:t xml:space="preserve"> čega je za poslove </w:t>
      </w:r>
      <w:r w:rsidRPr="006D4BB7">
        <w:t>deratizacije na području grada Lepoglave</w:t>
      </w:r>
      <w:r>
        <w:t xml:space="preserve"> utrošeno 26.102,84 kuna (Ugovor sklopljen s </w:t>
      </w:r>
      <w:r w:rsidRPr="006D4BB7">
        <w:t>Veterinarsk</w:t>
      </w:r>
      <w:r>
        <w:t xml:space="preserve">om </w:t>
      </w:r>
      <w:r w:rsidRPr="006D4BB7">
        <w:t>stanic</w:t>
      </w:r>
      <w:r>
        <w:t xml:space="preserve">om d.d., </w:t>
      </w:r>
      <w:r w:rsidRPr="006D4BB7">
        <w:t xml:space="preserve">Trg Ivana Perkovca 24, </w:t>
      </w:r>
      <w:r>
        <w:t xml:space="preserve">42000 </w:t>
      </w:r>
      <w:r w:rsidRPr="006D4BB7">
        <w:t>Varaždin</w:t>
      </w:r>
      <w:r>
        <w:t xml:space="preserve">), a 7.633,20 kuna utrošeno je za nabavu repelenta protiv divljači. </w:t>
      </w:r>
    </w:p>
    <w:p w14:paraId="361A8C29" w14:textId="77777777" w:rsidR="00872FB3" w:rsidRDefault="00872FB3" w:rsidP="00872FB3">
      <w:pPr>
        <w:pStyle w:val="Tijeloteksta-uvlaka2"/>
        <w:spacing w:after="0" w:line="240" w:lineRule="auto"/>
        <w:ind w:left="0" w:firstLine="284"/>
        <w:jc w:val="both"/>
      </w:pPr>
      <w:r w:rsidRPr="003A470C">
        <w:rPr>
          <w:b/>
          <w:i/>
        </w:rPr>
        <w:t xml:space="preserve">Tekući projekt </w:t>
      </w:r>
      <w:r>
        <w:rPr>
          <w:b/>
          <w:i/>
        </w:rPr>
        <w:t>T</w:t>
      </w:r>
      <w:r w:rsidRPr="003A470C">
        <w:rPr>
          <w:b/>
          <w:i/>
        </w:rPr>
        <w:t>1019 0</w:t>
      </w:r>
      <w:r>
        <w:rPr>
          <w:b/>
          <w:i/>
        </w:rPr>
        <w:t>7</w:t>
      </w:r>
      <w:r w:rsidRPr="003A470C">
        <w:rPr>
          <w:b/>
          <w:i/>
        </w:rPr>
        <w:t xml:space="preserve"> </w:t>
      </w:r>
      <w:r>
        <w:rPr>
          <w:b/>
          <w:i/>
        </w:rPr>
        <w:t>Potpore za ulaganje u materijalnu imovinu na poljoprivrednim gospodarstvima</w:t>
      </w:r>
      <w:r w:rsidRPr="003A470C">
        <w:rPr>
          <w:b/>
          <w:i/>
        </w:rPr>
        <w:t xml:space="preserve"> </w:t>
      </w:r>
      <w:r>
        <w:rPr>
          <w:b/>
          <w:i/>
        </w:rPr>
        <w:t xml:space="preserve">- </w:t>
      </w:r>
      <w:r w:rsidRPr="003A470C">
        <w:t xml:space="preserve">rashodi su izvršeni u iznosu od </w:t>
      </w:r>
      <w:r>
        <w:t>144.486,00</w:t>
      </w:r>
      <w:r w:rsidRPr="003A470C">
        <w:t xml:space="preserve"> kuna (</w:t>
      </w:r>
      <w:r>
        <w:t xml:space="preserve">96,3 </w:t>
      </w:r>
      <w:r w:rsidRPr="003A470C">
        <w:t>% plana)</w:t>
      </w:r>
      <w:r>
        <w:t xml:space="preserve"> za </w:t>
      </w:r>
      <w:r w:rsidRPr="003A470C">
        <w:t>dodijeljen</w:t>
      </w:r>
      <w:r>
        <w:t>e</w:t>
      </w:r>
      <w:r w:rsidRPr="003A470C">
        <w:t xml:space="preserve"> potpor</w:t>
      </w:r>
      <w:r>
        <w:t>e</w:t>
      </w:r>
      <w:r w:rsidRPr="003A470C">
        <w:t xml:space="preserve"> za poticanje razvoja </w:t>
      </w:r>
      <w:r w:rsidRPr="007470CE">
        <w:t xml:space="preserve">poljoprivredne proizvodnje </w:t>
      </w:r>
      <w:r>
        <w:t xml:space="preserve">na području grada Lepoglave </w:t>
      </w:r>
      <w:r w:rsidRPr="007470CE">
        <w:t>temeljem Program</w:t>
      </w:r>
      <w:r>
        <w:t>a</w:t>
      </w:r>
      <w:r w:rsidRPr="007470CE">
        <w:t xml:space="preserve"> potpora u poljoprivredi Grada Lepoglave za razdoblje od 2021. do 2024. godine</w:t>
      </w:r>
    </w:p>
    <w:p w14:paraId="337FDB2F" w14:textId="77777777" w:rsidR="00872FB3" w:rsidRPr="005F471D" w:rsidRDefault="00872FB3" w:rsidP="00872FB3">
      <w:pPr>
        <w:pStyle w:val="Tijeloteksta-uvlaka2"/>
        <w:spacing w:after="0" w:line="240" w:lineRule="auto"/>
        <w:ind w:left="0"/>
        <w:jc w:val="both"/>
      </w:pPr>
    </w:p>
    <w:p w14:paraId="4B086F31" w14:textId="77777777" w:rsidR="00872FB3" w:rsidRPr="003A1ED2" w:rsidRDefault="00872FB3" w:rsidP="00872FB3">
      <w:pPr>
        <w:pStyle w:val="Tijeloteksta-uvlaka2"/>
        <w:spacing w:after="0" w:line="240" w:lineRule="auto"/>
        <w:ind w:left="0" w:firstLine="284"/>
        <w:jc w:val="both"/>
        <w:rPr>
          <w:b/>
        </w:rPr>
      </w:pPr>
      <w:r w:rsidRPr="002E79CA">
        <w:rPr>
          <w:b/>
        </w:rPr>
        <w:t>GLAVA 004 02 TURIZAM I KULTURA</w:t>
      </w:r>
    </w:p>
    <w:p w14:paraId="1D9E91D4" w14:textId="77777777" w:rsidR="00872FB3" w:rsidRDefault="00872FB3" w:rsidP="00872FB3">
      <w:pPr>
        <w:pStyle w:val="Tijeloteksta-uvlaka2"/>
        <w:spacing w:after="0" w:line="240" w:lineRule="auto"/>
        <w:ind w:left="0" w:firstLine="284"/>
        <w:jc w:val="both"/>
        <w:rPr>
          <w:b/>
          <w:i/>
        </w:rPr>
      </w:pPr>
    </w:p>
    <w:p w14:paraId="674D427D" w14:textId="77777777" w:rsidR="00872FB3" w:rsidRPr="003A470C" w:rsidRDefault="00872FB3" w:rsidP="00872FB3">
      <w:pPr>
        <w:pStyle w:val="Tijeloteksta-uvlaka2"/>
        <w:spacing w:after="0" w:line="240" w:lineRule="auto"/>
        <w:ind w:left="0" w:firstLine="284"/>
        <w:jc w:val="both"/>
      </w:pPr>
      <w:r w:rsidRPr="00B70894">
        <w:rPr>
          <w:b/>
          <w:i/>
        </w:rPr>
        <w:t>Aktivnost A1020 01</w:t>
      </w:r>
      <w:r w:rsidRPr="00151B7B">
        <w:rPr>
          <w:b/>
          <w:i/>
        </w:rPr>
        <w:t xml:space="preserve"> Sufinanciranje</w:t>
      </w:r>
      <w:r w:rsidRPr="003A470C">
        <w:rPr>
          <w:b/>
          <w:i/>
        </w:rPr>
        <w:t xml:space="preserve"> rada Turističke zajednice - </w:t>
      </w:r>
      <w:r w:rsidRPr="003A470C">
        <w:t xml:space="preserve">rashodi su izvršeni u iznosu od </w:t>
      </w:r>
      <w:r>
        <w:t>30</w:t>
      </w:r>
      <w:r w:rsidRPr="003A470C">
        <w:t>.000,00 kuna (</w:t>
      </w:r>
      <w:r>
        <w:t xml:space="preserve">23,1 </w:t>
      </w:r>
      <w:r w:rsidRPr="003A470C">
        <w:t xml:space="preserve">% plana) za sufinanciranje redovnog rada Turističke zajednice Grada Lepoglave. </w:t>
      </w:r>
    </w:p>
    <w:p w14:paraId="19FC9266" w14:textId="77777777" w:rsidR="00872FB3" w:rsidRPr="003A470C" w:rsidRDefault="00872FB3" w:rsidP="00872FB3">
      <w:pPr>
        <w:pStyle w:val="Tijeloteksta-uvlaka2"/>
        <w:spacing w:after="0" w:line="240" w:lineRule="auto"/>
        <w:ind w:left="0" w:firstLine="284"/>
        <w:jc w:val="both"/>
      </w:pPr>
      <w:r w:rsidRPr="00C35037">
        <w:rPr>
          <w:b/>
          <w:i/>
        </w:rPr>
        <w:t>Aktivnost A1020 02 Ostali</w:t>
      </w:r>
      <w:r w:rsidRPr="003A470C">
        <w:rPr>
          <w:b/>
          <w:i/>
        </w:rPr>
        <w:t xml:space="preserve"> programi turističke ponude - </w:t>
      </w:r>
      <w:r w:rsidRPr="003A470C">
        <w:t xml:space="preserve">rashodi su izvršeni u iznosu od </w:t>
      </w:r>
      <w:r>
        <w:t>118.589,00</w:t>
      </w:r>
      <w:r w:rsidRPr="003A470C">
        <w:t xml:space="preserve"> kuna (</w:t>
      </w:r>
      <w:r>
        <w:t xml:space="preserve">43,1 </w:t>
      </w:r>
      <w:r w:rsidRPr="003A470C">
        <w:t xml:space="preserve">% plana) od čega je </w:t>
      </w:r>
      <w:r>
        <w:t>113.589</w:t>
      </w:r>
      <w:r w:rsidRPr="003A470C">
        <w:t>,00 kuna doznačeno TKIC-u za provedbu programa i projekata od zajedničkog interesa,</w:t>
      </w:r>
      <w:r>
        <w:t xml:space="preserve"> dok je iznos od 5</w:t>
      </w:r>
      <w:r w:rsidRPr="003A470C">
        <w:t xml:space="preserve">.000,00 kuna doznačen Turističkoj zajednici Grada Lepoglave za financiranje organizacije i provođenja ostalih aktivnosti </w:t>
      </w:r>
      <w:r>
        <w:t>turističke ponude.</w:t>
      </w:r>
    </w:p>
    <w:p w14:paraId="0989167E" w14:textId="77777777" w:rsidR="00872FB3" w:rsidRPr="003A470C" w:rsidRDefault="00872FB3" w:rsidP="00872FB3">
      <w:pPr>
        <w:pStyle w:val="Tijeloteksta-uvlaka2"/>
        <w:spacing w:after="0" w:line="240" w:lineRule="auto"/>
        <w:ind w:left="0" w:firstLine="284"/>
        <w:jc w:val="both"/>
      </w:pPr>
      <w:r w:rsidRPr="003A470C">
        <w:rPr>
          <w:b/>
          <w:i/>
        </w:rPr>
        <w:t xml:space="preserve">Tekući projekt T1020 01 Lepoglavski dani - </w:t>
      </w:r>
      <w:r w:rsidRPr="001E2A8C">
        <w:t xml:space="preserve">unutar ovog projekta nema </w:t>
      </w:r>
      <w:r>
        <w:t>izvršenih</w:t>
      </w:r>
      <w:r w:rsidRPr="001E2A8C">
        <w:t xml:space="preserve"> rashoda</w:t>
      </w:r>
      <w:r>
        <w:t>.</w:t>
      </w:r>
    </w:p>
    <w:p w14:paraId="6B30A588" w14:textId="77777777" w:rsidR="00872FB3" w:rsidRPr="003A470C" w:rsidRDefault="00872FB3" w:rsidP="00872FB3">
      <w:pPr>
        <w:ind w:firstLine="284"/>
        <w:jc w:val="both"/>
      </w:pPr>
      <w:r w:rsidRPr="003A470C">
        <w:rPr>
          <w:b/>
          <w:i/>
        </w:rPr>
        <w:t xml:space="preserve">Tekući projekt T1020 02 </w:t>
      </w:r>
      <w:proofErr w:type="spellStart"/>
      <w:r w:rsidRPr="003A470C">
        <w:rPr>
          <w:b/>
          <w:i/>
        </w:rPr>
        <w:t>Jailhouse</w:t>
      </w:r>
      <w:proofErr w:type="spellEnd"/>
      <w:r w:rsidRPr="003A470C">
        <w:rPr>
          <w:b/>
          <w:i/>
        </w:rPr>
        <w:t xml:space="preserve"> festival </w:t>
      </w:r>
      <w:r>
        <w:rPr>
          <w:b/>
          <w:i/>
        </w:rPr>
        <w:t xml:space="preserve">- </w:t>
      </w:r>
      <w:r w:rsidRPr="001E2A8C">
        <w:t xml:space="preserve">unutar ovog projekta nema </w:t>
      </w:r>
      <w:r>
        <w:t>izvršenih</w:t>
      </w:r>
      <w:r w:rsidRPr="001E2A8C">
        <w:t xml:space="preserve"> rashoda</w:t>
      </w:r>
      <w:r w:rsidRPr="003A470C">
        <w:t xml:space="preserve">. </w:t>
      </w:r>
    </w:p>
    <w:p w14:paraId="444B305E" w14:textId="77777777" w:rsidR="00872FB3" w:rsidRPr="003A470C" w:rsidRDefault="00872FB3" w:rsidP="00872FB3">
      <w:pPr>
        <w:ind w:firstLine="284"/>
        <w:jc w:val="both"/>
      </w:pPr>
      <w:r w:rsidRPr="003A470C">
        <w:rPr>
          <w:b/>
          <w:i/>
        </w:rPr>
        <w:t xml:space="preserve">Tekući projekt T1020 03 Dani sporta, zabave i kulture Višnjica - </w:t>
      </w:r>
      <w:r w:rsidRPr="001E2A8C">
        <w:t xml:space="preserve">unutar ovog projekta nema </w:t>
      </w:r>
      <w:r>
        <w:t>izvršenih</w:t>
      </w:r>
      <w:r w:rsidRPr="001E2A8C">
        <w:t xml:space="preserve"> rashoda</w:t>
      </w:r>
      <w:r w:rsidRPr="003A470C">
        <w:t xml:space="preserve">. </w:t>
      </w:r>
    </w:p>
    <w:p w14:paraId="138B5799" w14:textId="77777777" w:rsidR="00872FB3" w:rsidRDefault="00872FB3" w:rsidP="00872FB3">
      <w:pPr>
        <w:ind w:firstLine="284"/>
        <w:jc w:val="both"/>
      </w:pPr>
      <w:r w:rsidRPr="003A470C">
        <w:rPr>
          <w:b/>
          <w:i/>
        </w:rPr>
        <w:t xml:space="preserve">Tekući projekt T1020 04 Čipkarski festival - </w:t>
      </w:r>
      <w:r w:rsidRPr="001E2A8C">
        <w:t xml:space="preserve">unutar ovog projekta nema </w:t>
      </w:r>
      <w:r>
        <w:t>izvršenih</w:t>
      </w:r>
      <w:r w:rsidRPr="001E2A8C">
        <w:t xml:space="preserve"> rashoda</w:t>
      </w:r>
      <w:r>
        <w:t xml:space="preserve">. </w:t>
      </w:r>
    </w:p>
    <w:p w14:paraId="63AC4D11" w14:textId="77777777" w:rsidR="00872FB3" w:rsidRPr="00F464BA" w:rsidRDefault="00872FB3" w:rsidP="00872FB3">
      <w:pPr>
        <w:pStyle w:val="Tijeloteksta-uvlaka2"/>
        <w:spacing w:after="0" w:line="240" w:lineRule="auto"/>
        <w:ind w:left="0" w:firstLine="284"/>
        <w:jc w:val="both"/>
      </w:pPr>
      <w:r w:rsidRPr="003A470C">
        <w:rPr>
          <w:b/>
          <w:i/>
        </w:rPr>
        <w:t xml:space="preserve">Aktivnost A1021 01 Manifestacije u kulturi - </w:t>
      </w:r>
      <w:r w:rsidRPr="001E2A8C">
        <w:t xml:space="preserve">unutar ovog projekta nema </w:t>
      </w:r>
      <w:r>
        <w:t>izvršenih</w:t>
      </w:r>
      <w:r w:rsidRPr="001E2A8C">
        <w:t xml:space="preserve"> rashoda</w:t>
      </w:r>
      <w:r>
        <w:t>.</w:t>
      </w:r>
      <w:r w:rsidRPr="003A470C">
        <w:t xml:space="preserve"> </w:t>
      </w:r>
      <w:r>
        <w:t xml:space="preserve"> </w:t>
      </w:r>
    </w:p>
    <w:p w14:paraId="64155FC3" w14:textId="77777777" w:rsidR="00872FB3" w:rsidRPr="003A470C" w:rsidRDefault="00872FB3" w:rsidP="00872FB3">
      <w:pPr>
        <w:pStyle w:val="Tijeloteksta-uvlaka2"/>
        <w:spacing w:after="0" w:line="240" w:lineRule="auto"/>
        <w:ind w:left="0" w:firstLine="284"/>
        <w:jc w:val="both"/>
      </w:pPr>
      <w:r w:rsidRPr="00CC675E">
        <w:rPr>
          <w:b/>
          <w:i/>
        </w:rPr>
        <w:t>Aktivnost A1021 02 Redovan rad knjižnice -</w:t>
      </w:r>
      <w:r w:rsidRPr="003A470C">
        <w:rPr>
          <w:b/>
          <w:i/>
        </w:rPr>
        <w:t xml:space="preserve"> </w:t>
      </w:r>
      <w:r w:rsidRPr="003A470C">
        <w:t xml:space="preserve">rashodi su izvršeni u iznosu od </w:t>
      </w:r>
      <w:r>
        <w:t>269.378,26</w:t>
      </w:r>
      <w:r w:rsidRPr="003A470C">
        <w:t xml:space="preserve"> kun</w:t>
      </w:r>
      <w:r>
        <w:t>a</w:t>
      </w:r>
      <w:r w:rsidRPr="003A470C">
        <w:t xml:space="preserve"> (</w:t>
      </w:r>
      <w:r>
        <w:t xml:space="preserve">50,8 </w:t>
      </w:r>
      <w:r w:rsidRPr="003A470C">
        <w:t xml:space="preserve">% plana). Osnivač Gradske knjižnice Ivana Belostenca Lepoglava je Grad Lepoglava te je proračunski korisnik evidentiran u Registru proračunskih i izvanproračunskih korisnika (NN br. 51/2017) pod brojem RKP 31569. </w:t>
      </w:r>
    </w:p>
    <w:p w14:paraId="2307ACD5" w14:textId="77777777" w:rsidR="00872FB3" w:rsidRPr="003A470C" w:rsidRDefault="00872FB3" w:rsidP="00872FB3">
      <w:pPr>
        <w:pStyle w:val="Tijeloteksta-uvlaka2"/>
        <w:spacing w:after="0" w:line="240" w:lineRule="auto"/>
        <w:ind w:left="0"/>
        <w:jc w:val="both"/>
      </w:pPr>
    </w:p>
    <w:p w14:paraId="787E3DEB" w14:textId="77777777" w:rsidR="00872FB3" w:rsidRDefault="00872FB3" w:rsidP="00872FB3">
      <w:pPr>
        <w:pStyle w:val="Tijeloteksta-uvlaka2"/>
        <w:spacing w:after="0" w:line="240" w:lineRule="auto"/>
        <w:ind w:left="0" w:firstLine="284"/>
        <w:jc w:val="both"/>
      </w:pPr>
      <w:r w:rsidRPr="003A470C">
        <w:t xml:space="preserve">U </w:t>
      </w:r>
      <w:r>
        <w:t>polu</w:t>
      </w:r>
      <w:r w:rsidRPr="003A470C">
        <w:t>godišnji izvještaj o izvršenju proračuna Grada Lepoglave za 20</w:t>
      </w:r>
      <w:r>
        <w:t>21</w:t>
      </w:r>
      <w:r w:rsidRPr="003A470C">
        <w:t>. godinu uvršteni su svi prihodi i rashodi Gradske knjižnice koji su ostvareni u razdoblju siječanj-</w:t>
      </w:r>
      <w:r>
        <w:t>lipanj</w:t>
      </w:r>
      <w:r w:rsidRPr="003A470C">
        <w:t xml:space="preserve"> 20</w:t>
      </w:r>
      <w:r>
        <w:t>21</w:t>
      </w:r>
      <w:r w:rsidRPr="003A470C">
        <w:t xml:space="preserve">. godine. </w:t>
      </w:r>
    </w:p>
    <w:p w14:paraId="1E1A58B5" w14:textId="77777777" w:rsidR="00872FB3" w:rsidRPr="003A470C" w:rsidRDefault="00872FB3" w:rsidP="00872FB3">
      <w:pPr>
        <w:pStyle w:val="Tijeloteksta-uvlaka2"/>
        <w:spacing w:after="0" w:line="240" w:lineRule="auto"/>
        <w:ind w:left="0"/>
        <w:jc w:val="both"/>
      </w:pPr>
    </w:p>
    <w:p w14:paraId="73C9E6CD" w14:textId="77777777" w:rsidR="00872FB3" w:rsidRDefault="00872FB3" w:rsidP="00872FB3">
      <w:pPr>
        <w:pStyle w:val="Tijeloteksta-uvlaka2"/>
        <w:spacing w:after="0" w:line="240" w:lineRule="auto"/>
        <w:ind w:left="0"/>
        <w:jc w:val="both"/>
      </w:pPr>
      <w:r w:rsidRPr="003A470C">
        <w:t xml:space="preserve">Tablica 10. Plan i ostvarenje prihoda i rashoda Gradske knjižnice Grada Lepoglave u </w:t>
      </w:r>
      <w:r>
        <w:t>razdoblju 1-6/</w:t>
      </w:r>
      <w:r w:rsidRPr="003A470C">
        <w:t>20</w:t>
      </w:r>
      <w:r>
        <w:t>21</w:t>
      </w:r>
      <w:r w:rsidRPr="003A470C">
        <w:t>. godin</w:t>
      </w:r>
      <w:r>
        <w:t>e</w:t>
      </w:r>
    </w:p>
    <w:p w14:paraId="23A83884" w14:textId="77777777" w:rsidR="00872FB3" w:rsidRDefault="00872FB3" w:rsidP="00872FB3">
      <w:pPr>
        <w:pStyle w:val="Tijeloteksta-uvlaka2"/>
        <w:spacing w:after="0" w:line="240" w:lineRule="auto"/>
        <w:ind w:left="0"/>
        <w:jc w:val="both"/>
      </w:pPr>
    </w:p>
    <w:p w14:paraId="078CE51E" w14:textId="77777777" w:rsidR="00872FB3" w:rsidRPr="003A470C" w:rsidRDefault="00872FB3" w:rsidP="00872FB3">
      <w:pPr>
        <w:pStyle w:val="Tijeloteksta-uvlaka2"/>
        <w:spacing w:after="0" w:line="240" w:lineRule="auto"/>
        <w:ind w:left="0"/>
        <w:jc w:val="both"/>
      </w:pPr>
    </w:p>
    <w:tbl>
      <w:tblPr>
        <w:tblW w:w="9778" w:type="dxa"/>
        <w:jc w:val="center"/>
        <w:tblLook w:val="04A0" w:firstRow="1" w:lastRow="0" w:firstColumn="1" w:lastColumn="0" w:noHBand="0" w:noVBand="1"/>
      </w:tblPr>
      <w:tblGrid>
        <w:gridCol w:w="611"/>
        <w:gridCol w:w="4136"/>
        <w:gridCol w:w="1660"/>
        <w:gridCol w:w="1287"/>
        <w:gridCol w:w="1289"/>
        <w:gridCol w:w="795"/>
      </w:tblGrid>
      <w:tr w:rsidR="00872FB3" w:rsidRPr="003A470C" w14:paraId="63764B2C" w14:textId="77777777" w:rsidTr="00273EDC">
        <w:trPr>
          <w:trHeight w:val="410"/>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E561D" w14:textId="77777777" w:rsidR="00872FB3" w:rsidRPr="00DD3EE2" w:rsidRDefault="00872FB3" w:rsidP="00273EDC">
            <w:pPr>
              <w:jc w:val="center"/>
              <w:rPr>
                <w:b/>
                <w:bCs/>
                <w:sz w:val="20"/>
                <w:szCs w:val="20"/>
              </w:rPr>
            </w:pPr>
            <w:r w:rsidRPr="00DD3EE2">
              <w:rPr>
                <w:b/>
                <w:bCs/>
                <w:sz w:val="20"/>
                <w:szCs w:val="20"/>
              </w:rPr>
              <w:t>Red. br.</w:t>
            </w:r>
          </w:p>
        </w:tc>
        <w:tc>
          <w:tcPr>
            <w:tcW w:w="4223" w:type="dxa"/>
            <w:tcBorders>
              <w:top w:val="single" w:sz="4" w:space="0" w:color="auto"/>
              <w:left w:val="nil"/>
              <w:bottom w:val="single" w:sz="4" w:space="0" w:color="auto"/>
              <w:right w:val="single" w:sz="4" w:space="0" w:color="auto"/>
            </w:tcBorders>
            <w:shd w:val="clear" w:color="auto" w:fill="auto"/>
            <w:vAlign w:val="center"/>
            <w:hideMark/>
          </w:tcPr>
          <w:p w14:paraId="497A6270" w14:textId="77777777" w:rsidR="00872FB3" w:rsidRPr="00DD3EE2" w:rsidRDefault="00872FB3" w:rsidP="00273EDC">
            <w:pPr>
              <w:jc w:val="center"/>
              <w:rPr>
                <w:b/>
                <w:bCs/>
                <w:sz w:val="20"/>
                <w:szCs w:val="20"/>
              </w:rPr>
            </w:pPr>
            <w:r w:rsidRPr="00DD3EE2">
              <w:rPr>
                <w:b/>
                <w:bCs/>
                <w:sz w:val="20"/>
                <w:szCs w:val="20"/>
              </w:rPr>
              <w:t>Opis</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14:paraId="771F3C99" w14:textId="77777777" w:rsidR="00872FB3" w:rsidRPr="00DD3EE2" w:rsidRDefault="00872FB3" w:rsidP="00273EDC">
            <w:pPr>
              <w:jc w:val="center"/>
              <w:rPr>
                <w:b/>
                <w:bCs/>
                <w:sz w:val="20"/>
                <w:szCs w:val="20"/>
              </w:rPr>
            </w:pPr>
            <w:r w:rsidRPr="00DD3EE2">
              <w:rPr>
                <w:b/>
                <w:bCs/>
                <w:sz w:val="20"/>
                <w:szCs w:val="20"/>
              </w:rPr>
              <w:t>Izvor</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0464B897" w14:textId="77777777" w:rsidR="00872FB3" w:rsidRPr="00DD3EE2" w:rsidRDefault="00872FB3" w:rsidP="00273EDC">
            <w:pPr>
              <w:jc w:val="center"/>
              <w:rPr>
                <w:b/>
                <w:bCs/>
                <w:sz w:val="20"/>
                <w:szCs w:val="20"/>
              </w:rPr>
            </w:pPr>
            <w:r w:rsidRPr="00DD3EE2">
              <w:rPr>
                <w:b/>
                <w:bCs/>
                <w:sz w:val="20"/>
                <w:szCs w:val="20"/>
              </w:rPr>
              <w:t>Plan 1-12/</w:t>
            </w:r>
            <w:r>
              <w:rPr>
                <w:b/>
                <w:bCs/>
                <w:sz w:val="20"/>
                <w:szCs w:val="20"/>
              </w:rPr>
              <w:t>21</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270A27D6" w14:textId="77777777" w:rsidR="00872FB3" w:rsidRPr="00DD3EE2" w:rsidRDefault="00872FB3" w:rsidP="00273EDC">
            <w:pPr>
              <w:jc w:val="center"/>
              <w:rPr>
                <w:b/>
                <w:bCs/>
                <w:sz w:val="20"/>
                <w:szCs w:val="20"/>
              </w:rPr>
            </w:pPr>
            <w:r w:rsidRPr="00DD3EE2">
              <w:rPr>
                <w:b/>
                <w:bCs/>
                <w:sz w:val="20"/>
                <w:szCs w:val="20"/>
              </w:rPr>
              <w:t>Ostvarenje          1-</w:t>
            </w:r>
            <w:r>
              <w:rPr>
                <w:b/>
                <w:bCs/>
                <w:sz w:val="20"/>
                <w:szCs w:val="20"/>
              </w:rPr>
              <w:t>6</w:t>
            </w:r>
            <w:r w:rsidRPr="00DD3EE2">
              <w:rPr>
                <w:b/>
                <w:bCs/>
                <w:sz w:val="20"/>
                <w:szCs w:val="20"/>
              </w:rPr>
              <w:t>/</w:t>
            </w:r>
            <w:r>
              <w:rPr>
                <w:b/>
                <w:bCs/>
                <w:sz w:val="20"/>
                <w:szCs w:val="20"/>
              </w:rPr>
              <w:t>21</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4BA7124F" w14:textId="77777777" w:rsidR="00872FB3" w:rsidRPr="00DD3EE2" w:rsidRDefault="00872FB3" w:rsidP="00273EDC">
            <w:pPr>
              <w:jc w:val="center"/>
              <w:rPr>
                <w:b/>
                <w:bCs/>
                <w:sz w:val="20"/>
                <w:szCs w:val="20"/>
              </w:rPr>
            </w:pPr>
            <w:r w:rsidRPr="00DD3EE2">
              <w:rPr>
                <w:b/>
                <w:bCs/>
                <w:sz w:val="20"/>
                <w:szCs w:val="20"/>
              </w:rPr>
              <w:t>Indeks</w:t>
            </w:r>
          </w:p>
        </w:tc>
      </w:tr>
      <w:tr w:rsidR="00872FB3" w:rsidRPr="003A470C" w14:paraId="754B85A7" w14:textId="77777777" w:rsidTr="00273EDC">
        <w:trPr>
          <w:trHeight w:val="266"/>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4C2EB518" w14:textId="77777777" w:rsidR="00872FB3" w:rsidRPr="00DD3EE2" w:rsidRDefault="00872FB3" w:rsidP="00273EDC">
            <w:pPr>
              <w:jc w:val="center"/>
              <w:rPr>
                <w:b/>
                <w:bCs/>
                <w:sz w:val="20"/>
                <w:szCs w:val="20"/>
              </w:rPr>
            </w:pPr>
            <w:r w:rsidRPr="00DD3EE2">
              <w:rPr>
                <w:b/>
                <w:bCs/>
                <w:sz w:val="20"/>
                <w:szCs w:val="20"/>
              </w:rPr>
              <w:t>1.</w:t>
            </w:r>
          </w:p>
        </w:tc>
        <w:tc>
          <w:tcPr>
            <w:tcW w:w="4223" w:type="dxa"/>
            <w:tcBorders>
              <w:top w:val="nil"/>
              <w:left w:val="nil"/>
              <w:bottom w:val="single" w:sz="4" w:space="0" w:color="auto"/>
              <w:right w:val="single" w:sz="4" w:space="0" w:color="auto"/>
            </w:tcBorders>
            <w:shd w:val="clear" w:color="auto" w:fill="auto"/>
            <w:vAlign w:val="center"/>
            <w:hideMark/>
          </w:tcPr>
          <w:p w14:paraId="36E638F4" w14:textId="77777777" w:rsidR="00872FB3" w:rsidRPr="00DD3EE2" w:rsidRDefault="00872FB3" w:rsidP="00273EDC">
            <w:pPr>
              <w:rPr>
                <w:sz w:val="20"/>
                <w:szCs w:val="20"/>
              </w:rPr>
            </w:pPr>
            <w:r w:rsidRPr="00DD3EE2">
              <w:rPr>
                <w:sz w:val="20"/>
                <w:szCs w:val="20"/>
              </w:rPr>
              <w:t>Prihodi za financiranje rashoda poslovanja</w:t>
            </w:r>
          </w:p>
        </w:tc>
        <w:tc>
          <w:tcPr>
            <w:tcW w:w="1681" w:type="dxa"/>
            <w:tcBorders>
              <w:top w:val="nil"/>
              <w:left w:val="nil"/>
              <w:bottom w:val="single" w:sz="4" w:space="0" w:color="auto"/>
              <w:right w:val="single" w:sz="4" w:space="0" w:color="auto"/>
            </w:tcBorders>
            <w:shd w:val="clear" w:color="auto" w:fill="auto"/>
            <w:vAlign w:val="center"/>
            <w:hideMark/>
          </w:tcPr>
          <w:p w14:paraId="3923BD4F" w14:textId="77777777" w:rsidR="00872FB3" w:rsidRPr="00DD3EE2" w:rsidRDefault="00872FB3" w:rsidP="00273EDC">
            <w:pPr>
              <w:jc w:val="both"/>
              <w:rPr>
                <w:sz w:val="20"/>
                <w:szCs w:val="20"/>
              </w:rPr>
            </w:pPr>
            <w:r w:rsidRPr="00DD3EE2">
              <w:rPr>
                <w:sz w:val="20"/>
                <w:szCs w:val="20"/>
              </w:rPr>
              <w:t>Proračun</w:t>
            </w:r>
          </w:p>
        </w:tc>
        <w:tc>
          <w:tcPr>
            <w:tcW w:w="1292" w:type="dxa"/>
            <w:tcBorders>
              <w:top w:val="nil"/>
              <w:left w:val="nil"/>
              <w:bottom w:val="single" w:sz="4" w:space="0" w:color="auto"/>
              <w:right w:val="single" w:sz="4" w:space="0" w:color="auto"/>
            </w:tcBorders>
            <w:shd w:val="clear" w:color="auto" w:fill="auto"/>
            <w:vAlign w:val="center"/>
            <w:hideMark/>
          </w:tcPr>
          <w:p w14:paraId="2B226348" w14:textId="77777777" w:rsidR="00872FB3" w:rsidRPr="00792C71" w:rsidRDefault="00872FB3" w:rsidP="00273EDC">
            <w:pPr>
              <w:jc w:val="right"/>
              <w:rPr>
                <w:sz w:val="20"/>
                <w:szCs w:val="20"/>
              </w:rPr>
            </w:pPr>
            <w:r w:rsidRPr="00792C71">
              <w:rPr>
                <w:sz w:val="20"/>
                <w:szCs w:val="20"/>
              </w:rPr>
              <w:t>387.000,00</w:t>
            </w:r>
          </w:p>
        </w:tc>
        <w:tc>
          <w:tcPr>
            <w:tcW w:w="1293" w:type="dxa"/>
            <w:tcBorders>
              <w:top w:val="nil"/>
              <w:left w:val="nil"/>
              <w:bottom w:val="single" w:sz="4" w:space="0" w:color="auto"/>
              <w:right w:val="single" w:sz="4" w:space="0" w:color="auto"/>
            </w:tcBorders>
            <w:shd w:val="clear" w:color="auto" w:fill="auto"/>
            <w:vAlign w:val="center"/>
          </w:tcPr>
          <w:p w14:paraId="614783FE" w14:textId="77777777" w:rsidR="00872FB3" w:rsidRPr="0056532B" w:rsidRDefault="00872FB3" w:rsidP="00273EDC">
            <w:pPr>
              <w:jc w:val="right"/>
              <w:rPr>
                <w:sz w:val="20"/>
                <w:szCs w:val="20"/>
              </w:rPr>
            </w:pPr>
            <w:r w:rsidRPr="0056532B">
              <w:rPr>
                <w:sz w:val="20"/>
                <w:szCs w:val="20"/>
              </w:rPr>
              <w:t>193.500,00</w:t>
            </w:r>
          </w:p>
        </w:tc>
        <w:tc>
          <w:tcPr>
            <w:tcW w:w="731" w:type="dxa"/>
            <w:tcBorders>
              <w:top w:val="nil"/>
              <w:left w:val="nil"/>
              <w:bottom w:val="single" w:sz="4" w:space="0" w:color="auto"/>
              <w:right w:val="single" w:sz="4" w:space="0" w:color="auto"/>
            </w:tcBorders>
            <w:shd w:val="clear" w:color="auto" w:fill="auto"/>
            <w:vAlign w:val="center"/>
          </w:tcPr>
          <w:p w14:paraId="0F9F8204" w14:textId="77777777" w:rsidR="00872FB3" w:rsidRPr="00792C71" w:rsidRDefault="00872FB3" w:rsidP="00273EDC">
            <w:pPr>
              <w:jc w:val="right"/>
              <w:rPr>
                <w:sz w:val="20"/>
                <w:szCs w:val="20"/>
                <w:highlight w:val="yellow"/>
              </w:rPr>
            </w:pPr>
            <w:r w:rsidRPr="0056532B">
              <w:rPr>
                <w:sz w:val="20"/>
                <w:szCs w:val="20"/>
              </w:rPr>
              <w:t>50,0</w:t>
            </w:r>
          </w:p>
        </w:tc>
      </w:tr>
      <w:tr w:rsidR="00872FB3" w:rsidRPr="003A470C" w14:paraId="2FC24F83" w14:textId="77777777" w:rsidTr="00273EDC">
        <w:trPr>
          <w:trHeight w:val="297"/>
          <w:jc w:val="center"/>
        </w:trPr>
        <w:tc>
          <w:tcPr>
            <w:tcW w:w="557" w:type="dxa"/>
            <w:tcBorders>
              <w:top w:val="nil"/>
              <w:left w:val="single" w:sz="4" w:space="0" w:color="auto"/>
              <w:bottom w:val="single" w:sz="4" w:space="0" w:color="auto"/>
              <w:right w:val="single" w:sz="4" w:space="0" w:color="auto"/>
            </w:tcBorders>
            <w:shd w:val="clear" w:color="auto" w:fill="auto"/>
            <w:hideMark/>
          </w:tcPr>
          <w:p w14:paraId="6D534C54" w14:textId="77777777" w:rsidR="00872FB3" w:rsidRPr="00DD3EE2" w:rsidRDefault="00872FB3" w:rsidP="00273EDC">
            <w:pPr>
              <w:jc w:val="center"/>
              <w:rPr>
                <w:b/>
                <w:bCs/>
                <w:sz w:val="20"/>
                <w:szCs w:val="20"/>
              </w:rPr>
            </w:pPr>
            <w:r w:rsidRPr="00DD3EE2">
              <w:rPr>
                <w:b/>
                <w:bCs/>
                <w:sz w:val="20"/>
                <w:szCs w:val="20"/>
              </w:rPr>
              <w:t>2.</w:t>
            </w:r>
          </w:p>
        </w:tc>
        <w:tc>
          <w:tcPr>
            <w:tcW w:w="4223" w:type="dxa"/>
            <w:tcBorders>
              <w:top w:val="nil"/>
              <w:left w:val="nil"/>
              <w:bottom w:val="single" w:sz="4" w:space="0" w:color="auto"/>
              <w:right w:val="single" w:sz="4" w:space="0" w:color="auto"/>
            </w:tcBorders>
            <w:shd w:val="clear" w:color="auto" w:fill="auto"/>
            <w:hideMark/>
          </w:tcPr>
          <w:p w14:paraId="2FA42BAD" w14:textId="77777777" w:rsidR="00872FB3" w:rsidRPr="00DD3EE2" w:rsidRDefault="00872FB3" w:rsidP="00273EDC">
            <w:pPr>
              <w:rPr>
                <w:sz w:val="20"/>
                <w:szCs w:val="20"/>
              </w:rPr>
            </w:pPr>
            <w:r w:rsidRPr="00DD3EE2">
              <w:rPr>
                <w:sz w:val="20"/>
                <w:szCs w:val="20"/>
              </w:rPr>
              <w:t>Prihodi za financiranje rashoda za nabavu nefinancijske imovine</w:t>
            </w:r>
          </w:p>
        </w:tc>
        <w:tc>
          <w:tcPr>
            <w:tcW w:w="1681" w:type="dxa"/>
            <w:tcBorders>
              <w:top w:val="nil"/>
              <w:left w:val="nil"/>
              <w:bottom w:val="single" w:sz="4" w:space="0" w:color="auto"/>
              <w:right w:val="single" w:sz="4" w:space="0" w:color="auto"/>
            </w:tcBorders>
            <w:shd w:val="clear" w:color="auto" w:fill="auto"/>
            <w:hideMark/>
          </w:tcPr>
          <w:p w14:paraId="482C5ABF" w14:textId="77777777" w:rsidR="00872FB3" w:rsidRPr="00DD3EE2" w:rsidRDefault="00872FB3" w:rsidP="00273EDC">
            <w:pPr>
              <w:jc w:val="both"/>
              <w:rPr>
                <w:sz w:val="20"/>
                <w:szCs w:val="20"/>
              </w:rPr>
            </w:pPr>
            <w:r w:rsidRPr="00DD3EE2">
              <w:rPr>
                <w:sz w:val="20"/>
                <w:szCs w:val="20"/>
              </w:rPr>
              <w:t>Proračun</w:t>
            </w:r>
          </w:p>
        </w:tc>
        <w:tc>
          <w:tcPr>
            <w:tcW w:w="1292" w:type="dxa"/>
            <w:tcBorders>
              <w:top w:val="nil"/>
              <w:left w:val="nil"/>
              <w:bottom w:val="single" w:sz="4" w:space="0" w:color="auto"/>
              <w:right w:val="single" w:sz="4" w:space="0" w:color="auto"/>
            </w:tcBorders>
            <w:shd w:val="clear" w:color="auto" w:fill="auto"/>
            <w:hideMark/>
          </w:tcPr>
          <w:p w14:paraId="68A2357D" w14:textId="77777777" w:rsidR="00872FB3" w:rsidRPr="00792C71" w:rsidRDefault="00872FB3" w:rsidP="00273EDC">
            <w:pPr>
              <w:jc w:val="right"/>
              <w:rPr>
                <w:sz w:val="20"/>
                <w:szCs w:val="20"/>
              </w:rPr>
            </w:pPr>
            <w:r w:rsidRPr="00792C71">
              <w:rPr>
                <w:sz w:val="20"/>
                <w:szCs w:val="20"/>
              </w:rPr>
              <w:t>70.000,00</w:t>
            </w:r>
          </w:p>
        </w:tc>
        <w:tc>
          <w:tcPr>
            <w:tcW w:w="1293" w:type="dxa"/>
            <w:tcBorders>
              <w:top w:val="nil"/>
              <w:left w:val="nil"/>
              <w:bottom w:val="single" w:sz="4" w:space="0" w:color="auto"/>
              <w:right w:val="single" w:sz="4" w:space="0" w:color="auto"/>
            </w:tcBorders>
            <w:shd w:val="clear" w:color="auto" w:fill="auto"/>
          </w:tcPr>
          <w:p w14:paraId="31EAF007" w14:textId="77777777" w:rsidR="00872FB3" w:rsidRPr="0056532B" w:rsidRDefault="00872FB3" w:rsidP="00273EDC">
            <w:pPr>
              <w:jc w:val="right"/>
              <w:rPr>
                <w:sz w:val="20"/>
                <w:szCs w:val="20"/>
              </w:rPr>
            </w:pPr>
            <w:r w:rsidRPr="0056532B">
              <w:rPr>
                <w:sz w:val="20"/>
                <w:szCs w:val="20"/>
              </w:rPr>
              <w:t>60.000,00</w:t>
            </w:r>
          </w:p>
        </w:tc>
        <w:tc>
          <w:tcPr>
            <w:tcW w:w="731" w:type="dxa"/>
            <w:tcBorders>
              <w:top w:val="nil"/>
              <w:left w:val="nil"/>
              <w:bottom w:val="single" w:sz="4" w:space="0" w:color="auto"/>
              <w:right w:val="single" w:sz="4" w:space="0" w:color="auto"/>
            </w:tcBorders>
            <w:shd w:val="clear" w:color="auto" w:fill="auto"/>
          </w:tcPr>
          <w:p w14:paraId="1D06FA70" w14:textId="77777777" w:rsidR="00872FB3" w:rsidRPr="00792C71" w:rsidRDefault="00872FB3" w:rsidP="00273EDC">
            <w:pPr>
              <w:jc w:val="right"/>
              <w:rPr>
                <w:sz w:val="20"/>
                <w:szCs w:val="20"/>
                <w:highlight w:val="yellow"/>
              </w:rPr>
            </w:pPr>
            <w:r w:rsidRPr="0056532B">
              <w:rPr>
                <w:sz w:val="20"/>
                <w:szCs w:val="20"/>
              </w:rPr>
              <w:t>85,7</w:t>
            </w:r>
          </w:p>
        </w:tc>
      </w:tr>
      <w:tr w:rsidR="00872FB3" w:rsidRPr="003A470C" w14:paraId="5119B577" w14:textId="77777777" w:rsidTr="00273EDC">
        <w:trPr>
          <w:trHeight w:val="258"/>
          <w:jc w:val="center"/>
        </w:trPr>
        <w:tc>
          <w:tcPr>
            <w:tcW w:w="557" w:type="dxa"/>
            <w:tcBorders>
              <w:top w:val="single" w:sz="4" w:space="0" w:color="auto"/>
              <w:left w:val="single" w:sz="4" w:space="0" w:color="auto"/>
              <w:bottom w:val="single" w:sz="4" w:space="0" w:color="auto"/>
              <w:right w:val="single" w:sz="4" w:space="0" w:color="auto"/>
            </w:tcBorders>
            <w:shd w:val="clear" w:color="auto" w:fill="auto"/>
            <w:hideMark/>
          </w:tcPr>
          <w:p w14:paraId="4C71309A" w14:textId="77777777" w:rsidR="00872FB3" w:rsidRPr="00DD3EE2" w:rsidRDefault="00872FB3" w:rsidP="00273EDC">
            <w:pPr>
              <w:jc w:val="center"/>
              <w:rPr>
                <w:b/>
                <w:bCs/>
                <w:sz w:val="20"/>
                <w:szCs w:val="20"/>
              </w:rPr>
            </w:pPr>
            <w:r w:rsidRPr="00DD3EE2">
              <w:rPr>
                <w:b/>
                <w:bCs/>
                <w:sz w:val="20"/>
                <w:szCs w:val="20"/>
              </w:rPr>
              <w:t>3.</w:t>
            </w:r>
          </w:p>
        </w:tc>
        <w:tc>
          <w:tcPr>
            <w:tcW w:w="4223" w:type="dxa"/>
            <w:tcBorders>
              <w:top w:val="single" w:sz="4" w:space="0" w:color="auto"/>
              <w:left w:val="single" w:sz="4" w:space="0" w:color="auto"/>
              <w:bottom w:val="single" w:sz="4" w:space="0" w:color="auto"/>
              <w:right w:val="single" w:sz="4" w:space="0" w:color="auto"/>
            </w:tcBorders>
            <w:shd w:val="clear" w:color="auto" w:fill="auto"/>
            <w:hideMark/>
          </w:tcPr>
          <w:p w14:paraId="2D625FE2" w14:textId="77777777" w:rsidR="00872FB3" w:rsidRPr="00DD3EE2" w:rsidRDefault="00872FB3" w:rsidP="00273EDC">
            <w:pPr>
              <w:rPr>
                <w:sz w:val="20"/>
                <w:szCs w:val="20"/>
              </w:rPr>
            </w:pPr>
            <w:r w:rsidRPr="00DD3EE2">
              <w:rPr>
                <w:sz w:val="20"/>
                <w:szCs w:val="20"/>
              </w:rPr>
              <w:t>Prihodi za financiranje rashoda za nabavu nefinancijske imovine</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14:paraId="32053612" w14:textId="77777777" w:rsidR="00872FB3" w:rsidRPr="00DD3EE2" w:rsidRDefault="00872FB3" w:rsidP="00273EDC">
            <w:pPr>
              <w:jc w:val="both"/>
              <w:rPr>
                <w:sz w:val="20"/>
                <w:szCs w:val="20"/>
              </w:rPr>
            </w:pPr>
            <w:r>
              <w:rPr>
                <w:sz w:val="20"/>
                <w:szCs w:val="20"/>
              </w:rPr>
              <w:t>Pomoći</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0CF829A2" w14:textId="77777777" w:rsidR="00872FB3" w:rsidRPr="00792C71" w:rsidRDefault="00872FB3" w:rsidP="00273EDC">
            <w:pPr>
              <w:jc w:val="right"/>
              <w:rPr>
                <w:sz w:val="20"/>
                <w:szCs w:val="20"/>
                <w:highlight w:val="yellow"/>
              </w:rPr>
            </w:pPr>
            <w:r>
              <w:rPr>
                <w:sz w:val="20"/>
                <w:szCs w:val="20"/>
              </w:rPr>
              <w:t>5</w:t>
            </w:r>
            <w:r w:rsidRPr="00792C71">
              <w:rPr>
                <w:sz w:val="20"/>
                <w:szCs w:val="20"/>
              </w:rPr>
              <w:t>0.000,00</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2761DE35" w14:textId="77777777" w:rsidR="00872FB3" w:rsidRPr="0056532B" w:rsidRDefault="00872FB3" w:rsidP="00273EDC">
            <w:pPr>
              <w:jc w:val="right"/>
              <w:rPr>
                <w:sz w:val="20"/>
                <w:szCs w:val="20"/>
              </w:rPr>
            </w:pPr>
            <w:r w:rsidRPr="0056532B">
              <w:rPr>
                <w:sz w:val="20"/>
                <w:szCs w:val="20"/>
              </w:rPr>
              <w:t>24.000,00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0964D20" w14:textId="77777777" w:rsidR="00872FB3" w:rsidRPr="00792C71" w:rsidRDefault="00872FB3" w:rsidP="00273EDC">
            <w:pPr>
              <w:jc w:val="right"/>
              <w:rPr>
                <w:sz w:val="20"/>
                <w:szCs w:val="20"/>
                <w:highlight w:val="yellow"/>
              </w:rPr>
            </w:pPr>
            <w:r w:rsidRPr="0056532B">
              <w:rPr>
                <w:sz w:val="20"/>
                <w:szCs w:val="20"/>
              </w:rPr>
              <w:t>48,0</w:t>
            </w:r>
          </w:p>
        </w:tc>
      </w:tr>
      <w:tr w:rsidR="00872FB3" w:rsidRPr="003A470C" w14:paraId="2D66C5DF" w14:textId="77777777" w:rsidTr="00273EDC">
        <w:trPr>
          <w:trHeight w:val="266"/>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38559" w14:textId="77777777" w:rsidR="00872FB3" w:rsidRPr="00DD3EE2" w:rsidRDefault="00872FB3" w:rsidP="00273EDC">
            <w:pPr>
              <w:jc w:val="center"/>
              <w:rPr>
                <w:b/>
                <w:bCs/>
                <w:sz w:val="20"/>
                <w:szCs w:val="20"/>
              </w:rPr>
            </w:pPr>
            <w:r w:rsidRPr="00DD3EE2">
              <w:rPr>
                <w:b/>
                <w:bCs/>
                <w:sz w:val="20"/>
                <w:szCs w:val="20"/>
              </w:rPr>
              <w:t>4.</w:t>
            </w:r>
          </w:p>
        </w:tc>
        <w:tc>
          <w:tcPr>
            <w:tcW w:w="4223" w:type="dxa"/>
            <w:tcBorders>
              <w:top w:val="single" w:sz="4" w:space="0" w:color="auto"/>
              <w:left w:val="nil"/>
              <w:bottom w:val="single" w:sz="4" w:space="0" w:color="auto"/>
              <w:right w:val="single" w:sz="4" w:space="0" w:color="auto"/>
            </w:tcBorders>
            <w:shd w:val="clear" w:color="auto" w:fill="auto"/>
            <w:vAlign w:val="center"/>
            <w:hideMark/>
          </w:tcPr>
          <w:p w14:paraId="392F8F7C" w14:textId="77777777" w:rsidR="00872FB3" w:rsidRPr="00DD3EE2" w:rsidRDefault="00872FB3" w:rsidP="00273EDC">
            <w:pPr>
              <w:rPr>
                <w:sz w:val="20"/>
                <w:szCs w:val="20"/>
              </w:rPr>
            </w:pPr>
            <w:r w:rsidRPr="00DD3EE2">
              <w:rPr>
                <w:sz w:val="20"/>
                <w:szCs w:val="20"/>
              </w:rPr>
              <w:t>Upisnina i ostali vlastiti prihodi</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14:paraId="70A04DF4" w14:textId="77777777" w:rsidR="00872FB3" w:rsidRPr="00DD3EE2" w:rsidRDefault="00872FB3" w:rsidP="00273EDC">
            <w:pPr>
              <w:rPr>
                <w:sz w:val="20"/>
                <w:szCs w:val="20"/>
              </w:rPr>
            </w:pPr>
            <w:r w:rsidRPr="00DD3EE2">
              <w:rPr>
                <w:sz w:val="20"/>
                <w:szCs w:val="20"/>
              </w:rPr>
              <w:t>Vlastiti prihodi</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50DB7589" w14:textId="77777777" w:rsidR="00872FB3" w:rsidRPr="00792C71" w:rsidRDefault="00872FB3" w:rsidP="00273EDC">
            <w:pPr>
              <w:jc w:val="right"/>
              <w:rPr>
                <w:sz w:val="20"/>
                <w:szCs w:val="20"/>
                <w:highlight w:val="yellow"/>
              </w:rPr>
            </w:pPr>
            <w:r w:rsidRPr="00792C71">
              <w:rPr>
                <w:sz w:val="20"/>
                <w:szCs w:val="20"/>
              </w:rPr>
              <w:t>23.000,00</w:t>
            </w:r>
          </w:p>
        </w:tc>
        <w:tc>
          <w:tcPr>
            <w:tcW w:w="1293" w:type="dxa"/>
            <w:tcBorders>
              <w:top w:val="single" w:sz="4" w:space="0" w:color="auto"/>
              <w:left w:val="nil"/>
              <w:bottom w:val="single" w:sz="4" w:space="0" w:color="auto"/>
              <w:right w:val="single" w:sz="4" w:space="0" w:color="auto"/>
            </w:tcBorders>
            <w:shd w:val="clear" w:color="auto" w:fill="auto"/>
            <w:vAlign w:val="center"/>
          </w:tcPr>
          <w:p w14:paraId="0E38F831" w14:textId="77777777" w:rsidR="00872FB3" w:rsidRPr="0056532B" w:rsidRDefault="00872FB3" w:rsidP="00273EDC">
            <w:pPr>
              <w:jc w:val="right"/>
              <w:rPr>
                <w:sz w:val="20"/>
                <w:szCs w:val="20"/>
              </w:rPr>
            </w:pPr>
            <w:r w:rsidRPr="0056532B">
              <w:rPr>
                <w:sz w:val="20"/>
                <w:szCs w:val="20"/>
              </w:rPr>
              <w:t>9.</w:t>
            </w:r>
            <w:r>
              <w:rPr>
                <w:sz w:val="20"/>
                <w:szCs w:val="20"/>
              </w:rPr>
              <w:t>383,16</w:t>
            </w:r>
          </w:p>
        </w:tc>
        <w:tc>
          <w:tcPr>
            <w:tcW w:w="731" w:type="dxa"/>
            <w:tcBorders>
              <w:top w:val="single" w:sz="4" w:space="0" w:color="auto"/>
              <w:left w:val="nil"/>
              <w:bottom w:val="single" w:sz="4" w:space="0" w:color="auto"/>
              <w:right w:val="single" w:sz="4" w:space="0" w:color="auto"/>
            </w:tcBorders>
            <w:shd w:val="clear" w:color="auto" w:fill="auto"/>
            <w:vAlign w:val="center"/>
          </w:tcPr>
          <w:p w14:paraId="3A962719" w14:textId="77777777" w:rsidR="00872FB3" w:rsidRPr="0056532B" w:rsidRDefault="00872FB3" w:rsidP="00273EDC">
            <w:pPr>
              <w:jc w:val="right"/>
              <w:rPr>
                <w:sz w:val="20"/>
                <w:szCs w:val="20"/>
              </w:rPr>
            </w:pPr>
            <w:r w:rsidRPr="0056532B">
              <w:rPr>
                <w:sz w:val="20"/>
                <w:szCs w:val="20"/>
              </w:rPr>
              <w:t>40,8</w:t>
            </w:r>
          </w:p>
        </w:tc>
      </w:tr>
      <w:tr w:rsidR="00872FB3" w:rsidRPr="003A470C" w14:paraId="4E2B720E" w14:textId="77777777" w:rsidTr="00273EDC">
        <w:trPr>
          <w:trHeight w:val="266"/>
          <w:jc w:val="center"/>
        </w:trPr>
        <w:tc>
          <w:tcPr>
            <w:tcW w:w="64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C1C30B" w14:textId="77777777" w:rsidR="00872FB3" w:rsidRPr="00DD3EE2" w:rsidRDefault="00872FB3" w:rsidP="00273EDC">
            <w:pPr>
              <w:jc w:val="both"/>
              <w:rPr>
                <w:b/>
                <w:bCs/>
                <w:sz w:val="20"/>
                <w:szCs w:val="20"/>
              </w:rPr>
            </w:pPr>
            <w:r w:rsidRPr="00DD3EE2">
              <w:rPr>
                <w:b/>
                <w:bCs/>
                <w:sz w:val="20"/>
                <w:szCs w:val="20"/>
              </w:rPr>
              <w:t>UKUPNI PRIHODI</w:t>
            </w:r>
          </w:p>
        </w:tc>
        <w:tc>
          <w:tcPr>
            <w:tcW w:w="1292" w:type="dxa"/>
            <w:tcBorders>
              <w:top w:val="nil"/>
              <w:left w:val="nil"/>
              <w:bottom w:val="single" w:sz="4" w:space="0" w:color="auto"/>
              <w:right w:val="single" w:sz="4" w:space="0" w:color="auto"/>
            </w:tcBorders>
            <w:shd w:val="clear" w:color="auto" w:fill="auto"/>
            <w:vAlign w:val="center"/>
            <w:hideMark/>
          </w:tcPr>
          <w:p w14:paraId="56645E54" w14:textId="77777777" w:rsidR="00872FB3" w:rsidRPr="00792C71" w:rsidRDefault="00872FB3" w:rsidP="00273EDC">
            <w:pPr>
              <w:jc w:val="right"/>
              <w:rPr>
                <w:b/>
                <w:bCs/>
                <w:sz w:val="20"/>
                <w:szCs w:val="20"/>
                <w:highlight w:val="yellow"/>
              </w:rPr>
            </w:pPr>
            <w:r w:rsidRPr="00792C71">
              <w:rPr>
                <w:b/>
                <w:bCs/>
                <w:sz w:val="20"/>
                <w:szCs w:val="20"/>
              </w:rPr>
              <w:t>530.000,00</w:t>
            </w:r>
          </w:p>
        </w:tc>
        <w:tc>
          <w:tcPr>
            <w:tcW w:w="1293" w:type="dxa"/>
            <w:tcBorders>
              <w:top w:val="nil"/>
              <w:left w:val="nil"/>
              <w:bottom w:val="single" w:sz="4" w:space="0" w:color="auto"/>
              <w:right w:val="single" w:sz="4" w:space="0" w:color="auto"/>
            </w:tcBorders>
            <w:shd w:val="clear" w:color="auto" w:fill="auto"/>
            <w:vAlign w:val="center"/>
            <w:hideMark/>
          </w:tcPr>
          <w:p w14:paraId="6383947B" w14:textId="77777777" w:rsidR="00872FB3" w:rsidRPr="0056532B" w:rsidRDefault="00872FB3" w:rsidP="00273EDC">
            <w:pPr>
              <w:jc w:val="right"/>
              <w:rPr>
                <w:b/>
                <w:bCs/>
                <w:sz w:val="20"/>
                <w:szCs w:val="20"/>
              </w:rPr>
            </w:pPr>
            <w:r w:rsidRPr="0056532B">
              <w:rPr>
                <w:b/>
                <w:bCs/>
                <w:sz w:val="20"/>
                <w:szCs w:val="20"/>
              </w:rPr>
              <w:t>286.883,16</w:t>
            </w:r>
          </w:p>
        </w:tc>
        <w:tc>
          <w:tcPr>
            <w:tcW w:w="731" w:type="dxa"/>
            <w:tcBorders>
              <w:top w:val="nil"/>
              <w:left w:val="nil"/>
              <w:bottom w:val="single" w:sz="4" w:space="0" w:color="auto"/>
              <w:right w:val="single" w:sz="4" w:space="0" w:color="auto"/>
            </w:tcBorders>
            <w:shd w:val="clear" w:color="auto" w:fill="auto"/>
            <w:vAlign w:val="center"/>
          </w:tcPr>
          <w:p w14:paraId="49E415F7" w14:textId="77777777" w:rsidR="00872FB3" w:rsidRPr="0056532B" w:rsidRDefault="00872FB3" w:rsidP="00273EDC">
            <w:pPr>
              <w:jc w:val="right"/>
              <w:rPr>
                <w:b/>
                <w:bCs/>
                <w:sz w:val="20"/>
                <w:szCs w:val="20"/>
              </w:rPr>
            </w:pPr>
            <w:r w:rsidRPr="0056532B">
              <w:rPr>
                <w:b/>
                <w:bCs/>
                <w:sz w:val="20"/>
                <w:szCs w:val="20"/>
              </w:rPr>
              <w:t>54,1</w:t>
            </w:r>
          </w:p>
        </w:tc>
      </w:tr>
      <w:tr w:rsidR="00872FB3" w:rsidRPr="003A470C" w14:paraId="70987DF6" w14:textId="77777777" w:rsidTr="00273EDC">
        <w:trPr>
          <w:trHeight w:val="266"/>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36E4E" w14:textId="77777777" w:rsidR="00872FB3" w:rsidRPr="00DD3EE2" w:rsidRDefault="00872FB3" w:rsidP="00273EDC">
            <w:pPr>
              <w:jc w:val="center"/>
              <w:rPr>
                <w:b/>
                <w:bCs/>
                <w:sz w:val="20"/>
                <w:szCs w:val="20"/>
              </w:rPr>
            </w:pPr>
            <w:r w:rsidRPr="00DD3EE2">
              <w:rPr>
                <w:b/>
                <w:bCs/>
                <w:sz w:val="20"/>
                <w:szCs w:val="20"/>
              </w:rPr>
              <w:t>1.</w:t>
            </w:r>
          </w:p>
        </w:tc>
        <w:tc>
          <w:tcPr>
            <w:tcW w:w="4223" w:type="dxa"/>
            <w:tcBorders>
              <w:top w:val="single" w:sz="4" w:space="0" w:color="auto"/>
              <w:left w:val="nil"/>
              <w:bottom w:val="single" w:sz="4" w:space="0" w:color="auto"/>
              <w:right w:val="single" w:sz="4" w:space="0" w:color="auto"/>
            </w:tcBorders>
            <w:shd w:val="clear" w:color="auto" w:fill="auto"/>
            <w:vAlign w:val="center"/>
            <w:hideMark/>
          </w:tcPr>
          <w:p w14:paraId="2B6BA3C4" w14:textId="77777777" w:rsidR="00872FB3" w:rsidRPr="00DD3EE2" w:rsidRDefault="00872FB3" w:rsidP="00273EDC">
            <w:pPr>
              <w:rPr>
                <w:sz w:val="20"/>
                <w:szCs w:val="20"/>
              </w:rPr>
            </w:pPr>
            <w:r w:rsidRPr="00DD3EE2">
              <w:rPr>
                <w:sz w:val="20"/>
                <w:szCs w:val="20"/>
              </w:rPr>
              <w:t>Rashodi za zaposlene</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14:paraId="5B7672BD" w14:textId="77777777" w:rsidR="00872FB3" w:rsidRPr="00DD3EE2" w:rsidRDefault="00872FB3" w:rsidP="00273EDC">
            <w:pPr>
              <w:jc w:val="both"/>
              <w:rPr>
                <w:sz w:val="20"/>
                <w:szCs w:val="20"/>
              </w:rPr>
            </w:pPr>
            <w:r w:rsidRPr="00DD3EE2">
              <w:rPr>
                <w:sz w:val="20"/>
                <w:szCs w:val="20"/>
              </w:rPr>
              <w:t xml:space="preserve">Proračun </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6A1CA303" w14:textId="77777777" w:rsidR="00872FB3" w:rsidRPr="00792C71" w:rsidRDefault="00872FB3" w:rsidP="00273EDC">
            <w:pPr>
              <w:jc w:val="right"/>
              <w:rPr>
                <w:sz w:val="20"/>
                <w:szCs w:val="20"/>
              </w:rPr>
            </w:pPr>
            <w:r w:rsidRPr="00792C71">
              <w:rPr>
                <w:sz w:val="20"/>
                <w:szCs w:val="20"/>
              </w:rPr>
              <w:t>292.</w:t>
            </w:r>
            <w:r>
              <w:rPr>
                <w:sz w:val="20"/>
                <w:szCs w:val="20"/>
              </w:rPr>
              <w:t>0</w:t>
            </w:r>
            <w:r w:rsidRPr="00792C71">
              <w:rPr>
                <w:sz w:val="20"/>
                <w:szCs w:val="20"/>
              </w:rPr>
              <w:t>00,00</w:t>
            </w:r>
          </w:p>
        </w:tc>
        <w:tc>
          <w:tcPr>
            <w:tcW w:w="1293" w:type="dxa"/>
            <w:tcBorders>
              <w:top w:val="single" w:sz="4" w:space="0" w:color="auto"/>
              <w:left w:val="nil"/>
              <w:bottom w:val="single" w:sz="4" w:space="0" w:color="auto"/>
              <w:right w:val="single" w:sz="4" w:space="0" w:color="auto"/>
            </w:tcBorders>
            <w:shd w:val="clear" w:color="auto" w:fill="auto"/>
            <w:vAlign w:val="center"/>
          </w:tcPr>
          <w:p w14:paraId="67A68893" w14:textId="77777777" w:rsidR="00872FB3" w:rsidRPr="00BA422D" w:rsidRDefault="00872FB3" w:rsidP="00273EDC">
            <w:pPr>
              <w:jc w:val="right"/>
              <w:rPr>
                <w:sz w:val="20"/>
                <w:szCs w:val="20"/>
              </w:rPr>
            </w:pPr>
            <w:r w:rsidRPr="00BA422D">
              <w:rPr>
                <w:sz w:val="20"/>
                <w:szCs w:val="20"/>
              </w:rPr>
              <w:t>153.332,48</w:t>
            </w:r>
          </w:p>
        </w:tc>
        <w:tc>
          <w:tcPr>
            <w:tcW w:w="731" w:type="dxa"/>
            <w:tcBorders>
              <w:top w:val="single" w:sz="4" w:space="0" w:color="auto"/>
              <w:left w:val="nil"/>
              <w:bottom w:val="single" w:sz="4" w:space="0" w:color="auto"/>
              <w:right w:val="single" w:sz="4" w:space="0" w:color="auto"/>
            </w:tcBorders>
            <w:shd w:val="clear" w:color="auto" w:fill="auto"/>
            <w:vAlign w:val="center"/>
          </w:tcPr>
          <w:p w14:paraId="7AD24B1C" w14:textId="77777777" w:rsidR="00872FB3" w:rsidRPr="00BA422D" w:rsidRDefault="00872FB3" w:rsidP="00273EDC">
            <w:pPr>
              <w:jc w:val="right"/>
              <w:rPr>
                <w:sz w:val="20"/>
                <w:szCs w:val="20"/>
              </w:rPr>
            </w:pPr>
            <w:r w:rsidRPr="00BA422D">
              <w:rPr>
                <w:sz w:val="20"/>
                <w:szCs w:val="20"/>
              </w:rPr>
              <w:t>52,5</w:t>
            </w:r>
          </w:p>
        </w:tc>
      </w:tr>
      <w:tr w:rsidR="00872FB3" w:rsidRPr="003A470C" w14:paraId="3732986D" w14:textId="77777777" w:rsidTr="00273EDC">
        <w:trPr>
          <w:trHeight w:val="266"/>
          <w:jc w:val="center"/>
        </w:trPr>
        <w:tc>
          <w:tcPr>
            <w:tcW w:w="557" w:type="dxa"/>
            <w:vMerge w:val="restart"/>
            <w:tcBorders>
              <w:top w:val="nil"/>
              <w:left w:val="single" w:sz="4" w:space="0" w:color="auto"/>
              <w:bottom w:val="single" w:sz="4" w:space="0" w:color="auto"/>
              <w:right w:val="single" w:sz="4" w:space="0" w:color="auto"/>
            </w:tcBorders>
            <w:shd w:val="clear" w:color="auto" w:fill="auto"/>
            <w:hideMark/>
          </w:tcPr>
          <w:p w14:paraId="25252BE6" w14:textId="77777777" w:rsidR="00872FB3" w:rsidRPr="00DD3EE2" w:rsidRDefault="00872FB3" w:rsidP="00273EDC">
            <w:pPr>
              <w:jc w:val="center"/>
              <w:rPr>
                <w:b/>
                <w:bCs/>
                <w:sz w:val="20"/>
                <w:szCs w:val="20"/>
              </w:rPr>
            </w:pPr>
            <w:r w:rsidRPr="00DD3EE2">
              <w:rPr>
                <w:b/>
                <w:bCs/>
                <w:sz w:val="20"/>
                <w:szCs w:val="20"/>
              </w:rPr>
              <w:t>2.</w:t>
            </w:r>
          </w:p>
        </w:tc>
        <w:tc>
          <w:tcPr>
            <w:tcW w:w="4223" w:type="dxa"/>
            <w:vMerge w:val="restart"/>
            <w:tcBorders>
              <w:top w:val="nil"/>
              <w:left w:val="single" w:sz="4" w:space="0" w:color="auto"/>
              <w:bottom w:val="single" w:sz="4" w:space="0" w:color="auto"/>
              <w:right w:val="single" w:sz="4" w:space="0" w:color="auto"/>
            </w:tcBorders>
            <w:shd w:val="clear" w:color="auto" w:fill="auto"/>
            <w:hideMark/>
          </w:tcPr>
          <w:p w14:paraId="1E11CED4" w14:textId="77777777" w:rsidR="00872FB3" w:rsidRPr="00DD3EE2" w:rsidRDefault="00872FB3" w:rsidP="00273EDC">
            <w:pPr>
              <w:rPr>
                <w:sz w:val="20"/>
                <w:szCs w:val="20"/>
              </w:rPr>
            </w:pPr>
            <w:r w:rsidRPr="00DD3EE2">
              <w:rPr>
                <w:sz w:val="20"/>
                <w:szCs w:val="20"/>
              </w:rPr>
              <w:t>Materijalni rashodi</w:t>
            </w:r>
          </w:p>
        </w:tc>
        <w:tc>
          <w:tcPr>
            <w:tcW w:w="1681" w:type="dxa"/>
            <w:tcBorders>
              <w:top w:val="nil"/>
              <w:left w:val="nil"/>
              <w:bottom w:val="single" w:sz="4" w:space="0" w:color="auto"/>
              <w:right w:val="single" w:sz="4" w:space="0" w:color="auto"/>
            </w:tcBorders>
            <w:shd w:val="clear" w:color="auto" w:fill="auto"/>
            <w:vAlign w:val="center"/>
            <w:hideMark/>
          </w:tcPr>
          <w:p w14:paraId="2C385E4E" w14:textId="77777777" w:rsidR="00872FB3" w:rsidRPr="00DD3EE2" w:rsidRDefault="00872FB3" w:rsidP="00273EDC">
            <w:pPr>
              <w:jc w:val="both"/>
              <w:rPr>
                <w:sz w:val="20"/>
                <w:szCs w:val="20"/>
              </w:rPr>
            </w:pPr>
            <w:r w:rsidRPr="00DD3EE2">
              <w:rPr>
                <w:sz w:val="20"/>
                <w:szCs w:val="20"/>
              </w:rPr>
              <w:t>Proračun</w:t>
            </w:r>
          </w:p>
        </w:tc>
        <w:tc>
          <w:tcPr>
            <w:tcW w:w="1292" w:type="dxa"/>
            <w:vMerge w:val="restart"/>
            <w:tcBorders>
              <w:top w:val="nil"/>
              <w:left w:val="single" w:sz="4" w:space="0" w:color="auto"/>
              <w:bottom w:val="single" w:sz="4" w:space="0" w:color="auto"/>
              <w:right w:val="single" w:sz="4" w:space="0" w:color="auto"/>
            </w:tcBorders>
            <w:shd w:val="clear" w:color="auto" w:fill="auto"/>
          </w:tcPr>
          <w:p w14:paraId="09868E29" w14:textId="77777777" w:rsidR="00872FB3" w:rsidRPr="00792C71" w:rsidRDefault="00872FB3" w:rsidP="00273EDC">
            <w:pPr>
              <w:jc w:val="right"/>
              <w:rPr>
                <w:sz w:val="20"/>
                <w:szCs w:val="20"/>
              </w:rPr>
            </w:pPr>
            <w:r w:rsidRPr="00792C71">
              <w:rPr>
                <w:sz w:val="20"/>
                <w:szCs w:val="20"/>
              </w:rPr>
              <w:t>140.900,00</w:t>
            </w:r>
          </w:p>
        </w:tc>
        <w:tc>
          <w:tcPr>
            <w:tcW w:w="1293" w:type="dxa"/>
            <w:vMerge w:val="restart"/>
            <w:tcBorders>
              <w:top w:val="nil"/>
              <w:left w:val="single" w:sz="4" w:space="0" w:color="auto"/>
              <w:bottom w:val="single" w:sz="4" w:space="0" w:color="auto"/>
              <w:right w:val="single" w:sz="4" w:space="0" w:color="auto"/>
            </w:tcBorders>
            <w:shd w:val="clear" w:color="auto" w:fill="auto"/>
          </w:tcPr>
          <w:p w14:paraId="0A087ABD" w14:textId="77777777" w:rsidR="00872FB3" w:rsidRPr="00BA422D" w:rsidRDefault="00872FB3" w:rsidP="00273EDC">
            <w:pPr>
              <w:jc w:val="right"/>
              <w:rPr>
                <w:sz w:val="20"/>
                <w:szCs w:val="20"/>
              </w:rPr>
            </w:pPr>
            <w:r w:rsidRPr="00BA422D">
              <w:rPr>
                <w:sz w:val="20"/>
                <w:szCs w:val="20"/>
              </w:rPr>
              <w:t>53.119,81</w:t>
            </w:r>
          </w:p>
        </w:tc>
        <w:tc>
          <w:tcPr>
            <w:tcW w:w="731" w:type="dxa"/>
            <w:vMerge w:val="restart"/>
            <w:tcBorders>
              <w:top w:val="nil"/>
              <w:left w:val="single" w:sz="4" w:space="0" w:color="auto"/>
              <w:bottom w:val="single" w:sz="4" w:space="0" w:color="auto"/>
              <w:right w:val="single" w:sz="4" w:space="0" w:color="auto"/>
            </w:tcBorders>
            <w:shd w:val="clear" w:color="auto" w:fill="auto"/>
          </w:tcPr>
          <w:p w14:paraId="02594ED9" w14:textId="77777777" w:rsidR="00872FB3" w:rsidRPr="00BA422D" w:rsidRDefault="00872FB3" w:rsidP="00273EDC">
            <w:pPr>
              <w:jc w:val="right"/>
              <w:rPr>
                <w:sz w:val="20"/>
                <w:szCs w:val="20"/>
              </w:rPr>
            </w:pPr>
            <w:r w:rsidRPr="00BA422D">
              <w:rPr>
                <w:sz w:val="20"/>
                <w:szCs w:val="20"/>
              </w:rPr>
              <w:t>37,7</w:t>
            </w:r>
          </w:p>
        </w:tc>
      </w:tr>
      <w:tr w:rsidR="00872FB3" w:rsidRPr="003A470C" w14:paraId="3166A7C9" w14:textId="77777777" w:rsidTr="00273EDC">
        <w:trPr>
          <w:trHeight w:val="234"/>
          <w:jc w:val="center"/>
        </w:trPr>
        <w:tc>
          <w:tcPr>
            <w:tcW w:w="557" w:type="dxa"/>
            <w:vMerge/>
            <w:tcBorders>
              <w:top w:val="nil"/>
              <w:left w:val="single" w:sz="4" w:space="0" w:color="auto"/>
              <w:bottom w:val="single" w:sz="4" w:space="0" w:color="auto"/>
              <w:right w:val="single" w:sz="4" w:space="0" w:color="auto"/>
            </w:tcBorders>
            <w:vAlign w:val="center"/>
            <w:hideMark/>
          </w:tcPr>
          <w:p w14:paraId="2B0E4CEA" w14:textId="77777777" w:rsidR="00872FB3" w:rsidRPr="00DD3EE2" w:rsidRDefault="00872FB3" w:rsidP="00273EDC">
            <w:pPr>
              <w:rPr>
                <w:b/>
                <w:bCs/>
                <w:sz w:val="20"/>
                <w:szCs w:val="20"/>
              </w:rPr>
            </w:pPr>
          </w:p>
        </w:tc>
        <w:tc>
          <w:tcPr>
            <w:tcW w:w="4223" w:type="dxa"/>
            <w:vMerge/>
            <w:tcBorders>
              <w:top w:val="nil"/>
              <w:left w:val="single" w:sz="4" w:space="0" w:color="auto"/>
              <w:bottom w:val="single" w:sz="4" w:space="0" w:color="auto"/>
              <w:right w:val="single" w:sz="4" w:space="0" w:color="auto"/>
            </w:tcBorders>
            <w:vAlign w:val="center"/>
            <w:hideMark/>
          </w:tcPr>
          <w:p w14:paraId="5EA98A24" w14:textId="77777777" w:rsidR="00872FB3" w:rsidRPr="00DD3EE2" w:rsidRDefault="00872FB3" w:rsidP="00273EDC">
            <w:pPr>
              <w:rPr>
                <w:sz w:val="20"/>
                <w:szCs w:val="20"/>
              </w:rPr>
            </w:pPr>
          </w:p>
        </w:tc>
        <w:tc>
          <w:tcPr>
            <w:tcW w:w="1681" w:type="dxa"/>
            <w:tcBorders>
              <w:top w:val="nil"/>
              <w:left w:val="nil"/>
              <w:bottom w:val="single" w:sz="4" w:space="0" w:color="auto"/>
              <w:right w:val="single" w:sz="4" w:space="0" w:color="auto"/>
            </w:tcBorders>
            <w:shd w:val="clear" w:color="auto" w:fill="auto"/>
            <w:hideMark/>
          </w:tcPr>
          <w:p w14:paraId="29257ED1" w14:textId="77777777" w:rsidR="00872FB3" w:rsidRPr="00DD3EE2" w:rsidRDefault="00872FB3" w:rsidP="00273EDC">
            <w:pPr>
              <w:rPr>
                <w:sz w:val="20"/>
                <w:szCs w:val="20"/>
              </w:rPr>
            </w:pPr>
            <w:r w:rsidRPr="00DD3EE2">
              <w:rPr>
                <w:sz w:val="20"/>
                <w:szCs w:val="20"/>
              </w:rPr>
              <w:t xml:space="preserve">Vlastiti prihodi </w:t>
            </w:r>
          </w:p>
        </w:tc>
        <w:tc>
          <w:tcPr>
            <w:tcW w:w="1292" w:type="dxa"/>
            <w:vMerge/>
            <w:tcBorders>
              <w:top w:val="nil"/>
              <w:left w:val="single" w:sz="4" w:space="0" w:color="auto"/>
              <w:bottom w:val="single" w:sz="4" w:space="0" w:color="auto"/>
              <w:right w:val="single" w:sz="4" w:space="0" w:color="auto"/>
            </w:tcBorders>
            <w:vAlign w:val="center"/>
          </w:tcPr>
          <w:p w14:paraId="1E7ED572" w14:textId="77777777" w:rsidR="00872FB3" w:rsidRPr="00792C71" w:rsidRDefault="00872FB3" w:rsidP="00273EDC">
            <w:pPr>
              <w:rPr>
                <w:sz w:val="20"/>
                <w:szCs w:val="20"/>
                <w:highlight w:val="yellow"/>
              </w:rPr>
            </w:pPr>
          </w:p>
        </w:tc>
        <w:tc>
          <w:tcPr>
            <w:tcW w:w="1293" w:type="dxa"/>
            <w:vMerge/>
            <w:tcBorders>
              <w:top w:val="nil"/>
              <w:left w:val="single" w:sz="4" w:space="0" w:color="auto"/>
              <w:bottom w:val="single" w:sz="4" w:space="0" w:color="auto"/>
              <w:right w:val="single" w:sz="4" w:space="0" w:color="auto"/>
            </w:tcBorders>
            <w:vAlign w:val="center"/>
          </w:tcPr>
          <w:p w14:paraId="02CF2EC4" w14:textId="77777777" w:rsidR="00872FB3" w:rsidRPr="00792C71" w:rsidRDefault="00872FB3" w:rsidP="00273EDC">
            <w:pPr>
              <w:rPr>
                <w:sz w:val="20"/>
                <w:szCs w:val="20"/>
                <w:highlight w:val="yellow"/>
              </w:rPr>
            </w:pPr>
          </w:p>
        </w:tc>
        <w:tc>
          <w:tcPr>
            <w:tcW w:w="731" w:type="dxa"/>
            <w:vMerge/>
            <w:tcBorders>
              <w:top w:val="nil"/>
              <w:left w:val="single" w:sz="4" w:space="0" w:color="auto"/>
              <w:bottom w:val="single" w:sz="4" w:space="0" w:color="auto"/>
              <w:right w:val="single" w:sz="4" w:space="0" w:color="auto"/>
            </w:tcBorders>
            <w:vAlign w:val="center"/>
          </w:tcPr>
          <w:p w14:paraId="6141B918" w14:textId="77777777" w:rsidR="00872FB3" w:rsidRPr="00792C71" w:rsidRDefault="00872FB3" w:rsidP="00273EDC">
            <w:pPr>
              <w:rPr>
                <w:sz w:val="20"/>
                <w:szCs w:val="20"/>
                <w:highlight w:val="yellow"/>
              </w:rPr>
            </w:pPr>
          </w:p>
        </w:tc>
      </w:tr>
      <w:tr w:rsidR="00872FB3" w:rsidRPr="003A470C" w14:paraId="3EA28366" w14:textId="77777777" w:rsidTr="00273EDC">
        <w:trPr>
          <w:trHeight w:val="266"/>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FA13C" w14:textId="77777777" w:rsidR="00872FB3" w:rsidRPr="00DD3EE2" w:rsidRDefault="00872FB3" w:rsidP="00273EDC">
            <w:pPr>
              <w:jc w:val="center"/>
              <w:rPr>
                <w:b/>
                <w:bCs/>
                <w:sz w:val="20"/>
                <w:szCs w:val="20"/>
              </w:rPr>
            </w:pPr>
            <w:r w:rsidRPr="00DD3EE2">
              <w:rPr>
                <w:b/>
                <w:bCs/>
                <w:sz w:val="20"/>
                <w:szCs w:val="20"/>
              </w:rPr>
              <w:t>3.</w:t>
            </w:r>
          </w:p>
        </w:tc>
        <w:tc>
          <w:tcPr>
            <w:tcW w:w="4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96520" w14:textId="77777777" w:rsidR="00872FB3" w:rsidRPr="00DD3EE2" w:rsidRDefault="00872FB3" w:rsidP="00273EDC">
            <w:pPr>
              <w:rPr>
                <w:sz w:val="20"/>
                <w:szCs w:val="20"/>
              </w:rPr>
            </w:pPr>
            <w:r w:rsidRPr="00DD3EE2">
              <w:rPr>
                <w:sz w:val="20"/>
                <w:szCs w:val="20"/>
              </w:rPr>
              <w:t>Financijski rashodi</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92670" w14:textId="77777777" w:rsidR="00872FB3" w:rsidRPr="00DD3EE2" w:rsidRDefault="00872FB3" w:rsidP="00273EDC">
            <w:pPr>
              <w:jc w:val="both"/>
              <w:rPr>
                <w:sz w:val="20"/>
                <w:szCs w:val="20"/>
              </w:rPr>
            </w:pPr>
            <w:r w:rsidRPr="00DD3EE2">
              <w:rPr>
                <w:sz w:val="20"/>
                <w:szCs w:val="20"/>
              </w:rPr>
              <w:t>Proračun</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C5457CC" w14:textId="77777777" w:rsidR="00872FB3" w:rsidRPr="00792C71" w:rsidRDefault="00872FB3" w:rsidP="00273EDC">
            <w:pPr>
              <w:jc w:val="right"/>
              <w:rPr>
                <w:sz w:val="20"/>
                <w:szCs w:val="20"/>
              </w:rPr>
            </w:pPr>
            <w:r w:rsidRPr="00792C71">
              <w:rPr>
                <w:sz w:val="20"/>
                <w:szCs w:val="20"/>
              </w:rPr>
              <w:t>2.900,00</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7AB92764" w14:textId="77777777" w:rsidR="00872FB3" w:rsidRPr="00694C75" w:rsidRDefault="00872FB3" w:rsidP="00273EDC">
            <w:pPr>
              <w:jc w:val="right"/>
              <w:rPr>
                <w:sz w:val="20"/>
                <w:szCs w:val="20"/>
              </w:rPr>
            </w:pPr>
            <w:r w:rsidRPr="00694C75">
              <w:rPr>
                <w:sz w:val="20"/>
                <w:szCs w:val="20"/>
              </w:rPr>
              <w:t>1.222,29</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2C2911F4" w14:textId="77777777" w:rsidR="00872FB3" w:rsidRPr="00694C75" w:rsidRDefault="00872FB3" w:rsidP="00273EDC">
            <w:pPr>
              <w:jc w:val="right"/>
              <w:rPr>
                <w:sz w:val="20"/>
                <w:szCs w:val="20"/>
              </w:rPr>
            </w:pPr>
            <w:r w:rsidRPr="00694C75">
              <w:rPr>
                <w:sz w:val="20"/>
                <w:szCs w:val="20"/>
              </w:rPr>
              <w:t>42,1</w:t>
            </w:r>
          </w:p>
        </w:tc>
      </w:tr>
      <w:tr w:rsidR="00872FB3" w:rsidRPr="003A470C" w14:paraId="0CC03F59" w14:textId="77777777" w:rsidTr="00273EDC">
        <w:trPr>
          <w:trHeight w:val="281"/>
          <w:jc w:val="center"/>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97BE03" w14:textId="77777777" w:rsidR="00872FB3" w:rsidRPr="00DD3EE2" w:rsidRDefault="00872FB3" w:rsidP="00273EDC">
            <w:pPr>
              <w:jc w:val="center"/>
              <w:rPr>
                <w:b/>
                <w:bCs/>
                <w:sz w:val="20"/>
                <w:szCs w:val="20"/>
              </w:rPr>
            </w:pPr>
            <w:r w:rsidRPr="00DD3EE2">
              <w:rPr>
                <w:b/>
                <w:bCs/>
                <w:sz w:val="20"/>
                <w:szCs w:val="20"/>
              </w:rPr>
              <w:t>4.</w:t>
            </w:r>
          </w:p>
        </w:tc>
        <w:tc>
          <w:tcPr>
            <w:tcW w:w="42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6170C1" w14:textId="77777777" w:rsidR="00872FB3" w:rsidRPr="00DD3EE2" w:rsidRDefault="00872FB3" w:rsidP="00273EDC">
            <w:pPr>
              <w:rPr>
                <w:sz w:val="20"/>
                <w:szCs w:val="20"/>
              </w:rPr>
            </w:pPr>
            <w:r w:rsidRPr="00DD3EE2">
              <w:rPr>
                <w:sz w:val="20"/>
                <w:szCs w:val="20"/>
              </w:rPr>
              <w:t>Rashodi za nabavu nefinancijske imovine</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F52BC" w14:textId="77777777" w:rsidR="00872FB3" w:rsidRPr="00DD3EE2" w:rsidRDefault="00872FB3" w:rsidP="00273EDC">
            <w:pPr>
              <w:jc w:val="both"/>
              <w:rPr>
                <w:sz w:val="20"/>
                <w:szCs w:val="20"/>
              </w:rPr>
            </w:pPr>
            <w:r w:rsidRPr="00DD3EE2">
              <w:rPr>
                <w:sz w:val="20"/>
                <w:szCs w:val="20"/>
              </w:rPr>
              <w:t xml:space="preserve">Proračun </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tcPr>
          <w:p w14:paraId="7285E018" w14:textId="77777777" w:rsidR="00872FB3" w:rsidRPr="00792C71" w:rsidRDefault="00872FB3" w:rsidP="00273EDC">
            <w:pPr>
              <w:jc w:val="right"/>
              <w:rPr>
                <w:sz w:val="20"/>
                <w:szCs w:val="20"/>
                <w:highlight w:val="yellow"/>
              </w:rPr>
            </w:pPr>
            <w:r w:rsidRPr="0056532B">
              <w:rPr>
                <w:sz w:val="20"/>
                <w:szCs w:val="20"/>
              </w:rPr>
              <w:t>94.200,00</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tcPr>
          <w:p w14:paraId="14F2E4D8" w14:textId="77777777" w:rsidR="00872FB3" w:rsidRPr="00694C75" w:rsidRDefault="00872FB3" w:rsidP="00273EDC">
            <w:pPr>
              <w:jc w:val="right"/>
              <w:rPr>
                <w:sz w:val="20"/>
                <w:szCs w:val="20"/>
              </w:rPr>
            </w:pPr>
            <w:r w:rsidRPr="00694C75">
              <w:rPr>
                <w:sz w:val="20"/>
                <w:szCs w:val="20"/>
              </w:rPr>
              <w:t>61.703,68</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auto"/>
          </w:tcPr>
          <w:p w14:paraId="4541EA24" w14:textId="77777777" w:rsidR="00872FB3" w:rsidRPr="00694C75" w:rsidRDefault="00872FB3" w:rsidP="00273EDC">
            <w:pPr>
              <w:jc w:val="right"/>
              <w:rPr>
                <w:sz w:val="20"/>
                <w:szCs w:val="20"/>
              </w:rPr>
            </w:pPr>
            <w:r w:rsidRPr="00694C75">
              <w:rPr>
                <w:sz w:val="20"/>
                <w:szCs w:val="20"/>
              </w:rPr>
              <w:t>65,5</w:t>
            </w:r>
          </w:p>
        </w:tc>
      </w:tr>
      <w:tr w:rsidR="00872FB3" w:rsidRPr="003A470C" w14:paraId="29F7B62C" w14:textId="77777777" w:rsidTr="00273EDC">
        <w:trPr>
          <w:trHeight w:val="234"/>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464AEBC2" w14:textId="77777777" w:rsidR="00872FB3" w:rsidRPr="00DD3EE2" w:rsidRDefault="00872FB3" w:rsidP="00273EDC">
            <w:pPr>
              <w:rPr>
                <w:b/>
                <w:bCs/>
                <w:sz w:val="20"/>
                <w:szCs w:val="20"/>
              </w:rPr>
            </w:pPr>
          </w:p>
        </w:tc>
        <w:tc>
          <w:tcPr>
            <w:tcW w:w="4223" w:type="dxa"/>
            <w:vMerge/>
            <w:tcBorders>
              <w:top w:val="single" w:sz="4" w:space="0" w:color="auto"/>
              <w:left w:val="single" w:sz="4" w:space="0" w:color="auto"/>
              <w:bottom w:val="single" w:sz="4" w:space="0" w:color="auto"/>
              <w:right w:val="single" w:sz="4" w:space="0" w:color="auto"/>
            </w:tcBorders>
            <w:vAlign w:val="center"/>
            <w:hideMark/>
          </w:tcPr>
          <w:p w14:paraId="434354AF" w14:textId="77777777" w:rsidR="00872FB3" w:rsidRPr="00DD3EE2" w:rsidRDefault="00872FB3" w:rsidP="00273EDC">
            <w:pPr>
              <w:rPr>
                <w:sz w:val="20"/>
                <w:szCs w:val="20"/>
              </w:rPr>
            </w:pPr>
          </w:p>
        </w:tc>
        <w:tc>
          <w:tcPr>
            <w:tcW w:w="1681" w:type="dxa"/>
            <w:tcBorders>
              <w:top w:val="single" w:sz="4" w:space="0" w:color="auto"/>
              <w:left w:val="nil"/>
              <w:bottom w:val="single" w:sz="4" w:space="0" w:color="auto"/>
              <w:right w:val="single" w:sz="4" w:space="0" w:color="auto"/>
            </w:tcBorders>
            <w:shd w:val="clear" w:color="auto" w:fill="auto"/>
            <w:vAlign w:val="center"/>
            <w:hideMark/>
          </w:tcPr>
          <w:p w14:paraId="091483F0" w14:textId="77777777" w:rsidR="00872FB3" w:rsidRPr="00DD3EE2" w:rsidRDefault="00872FB3" w:rsidP="00273EDC">
            <w:pPr>
              <w:jc w:val="both"/>
              <w:rPr>
                <w:sz w:val="20"/>
                <w:szCs w:val="20"/>
              </w:rPr>
            </w:pPr>
            <w:r>
              <w:rPr>
                <w:sz w:val="20"/>
                <w:szCs w:val="20"/>
              </w:rPr>
              <w:t>Pomoći</w:t>
            </w:r>
          </w:p>
        </w:tc>
        <w:tc>
          <w:tcPr>
            <w:tcW w:w="1292" w:type="dxa"/>
            <w:vMerge/>
            <w:tcBorders>
              <w:top w:val="single" w:sz="4" w:space="0" w:color="auto"/>
              <w:left w:val="single" w:sz="4" w:space="0" w:color="auto"/>
              <w:bottom w:val="single" w:sz="4" w:space="0" w:color="auto"/>
              <w:right w:val="single" w:sz="4" w:space="0" w:color="auto"/>
            </w:tcBorders>
            <w:vAlign w:val="center"/>
          </w:tcPr>
          <w:p w14:paraId="731630CD" w14:textId="77777777" w:rsidR="00872FB3" w:rsidRPr="00792C71" w:rsidRDefault="00872FB3" w:rsidP="00273EDC">
            <w:pPr>
              <w:rPr>
                <w:sz w:val="20"/>
                <w:szCs w:val="20"/>
                <w:highlight w:val="yellow"/>
              </w:rPr>
            </w:pPr>
          </w:p>
        </w:tc>
        <w:tc>
          <w:tcPr>
            <w:tcW w:w="1293" w:type="dxa"/>
            <w:vMerge/>
            <w:tcBorders>
              <w:top w:val="single" w:sz="4" w:space="0" w:color="auto"/>
              <w:left w:val="single" w:sz="4" w:space="0" w:color="auto"/>
              <w:bottom w:val="single" w:sz="4" w:space="0" w:color="auto"/>
              <w:right w:val="single" w:sz="4" w:space="0" w:color="auto"/>
            </w:tcBorders>
            <w:vAlign w:val="center"/>
          </w:tcPr>
          <w:p w14:paraId="355B2587" w14:textId="77777777" w:rsidR="00872FB3" w:rsidRPr="00792C71" w:rsidRDefault="00872FB3" w:rsidP="00273EDC">
            <w:pPr>
              <w:rPr>
                <w:sz w:val="20"/>
                <w:szCs w:val="20"/>
                <w:highlight w:val="yellow"/>
              </w:rPr>
            </w:pPr>
          </w:p>
        </w:tc>
        <w:tc>
          <w:tcPr>
            <w:tcW w:w="731" w:type="dxa"/>
            <w:vMerge/>
            <w:tcBorders>
              <w:top w:val="single" w:sz="4" w:space="0" w:color="auto"/>
              <w:left w:val="single" w:sz="4" w:space="0" w:color="auto"/>
              <w:bottom w:val="single" w:sz="4" w:space="0" w:color="auto"/>
              <w:right w:val="single" w:sz="4" w:space="0" w:color="auto"/>
            </w:tcBorders>
            <w:vAlign w:val="center"/>
          </w:tcPr>
          <w:p w14:paraId="04BB8C08" w14:textId="77777777" w:rsidR="00872FB3" w:rsidRPr="00792C71" w:rsidRDefault="00872FB3" w:rsidP="00273EDC">
            <w:pPr>
              <w:rPr>
                <w:sz w:val="20"/>
                <w:szCs w:val="20"/>
                <w:highlight w:val="yellow"/>
              </w:rPr>
            </w:pPr>
          </w:p>
        </w:tc>
      </w:tr>
      <w:tr w:rsidR="00872FB3" w:rsidRPr="003A470C" w14:paraId="49D6FD12" w14:textId="77777777" w:rsidTr="00273EDC">
        <w:trPr>
          <w:trHeight w:val="199"/>
          <w:jc w:val="center"/>
        </w:trPr>
        <w:tc>
          <w:tcPr>
            <w:tcW w:w="557" w:type="dxa"/>
            <w:vMerge/>
            <w:tcBorders>
              <w:top w:val="nil"/>
              <w:left w:val="single" w:sz="4" w:space="0" w:color="auto"/>
              <w:bottom w:val="single" w:sz="4" w:space="0" w:color="auto"/>
              <w:right w:val="single" w:sz="4" w:space="0" w:color="auto"/>
            </w:tcBorders>
            <w:vAlign w:val="center"/>
            <w:hideMark/>
          </w:tcPr>
          <w:p w14:paraId="1F14705B" w14:textId="77777777" w:rsidR="00872FB3" w:rsidRPr="00DD3EE2" w:rsidRDefault="00872FB3" w:rsidP="00273EDC">
            <w:pPr>
              <w:rPr>
                <w:b/>
                <w:bCs/>
                <w:sz w:val="20"/>
                <w:szCs w:val="20"/>
              </w:rPr>
            </w:pPr>
          </w:p>
        </w:tc>
        <w:tc>
          <w:tcPr>
            <w:tcW w:w="4223" w:type="dxa"/>
            <w:vMerge/>
            <w:tcBorders>
              <w:top w:val="nil"/>
              <w:left w:val="single" w:sz="4" w:space="0" w:color="auto"/>
              <w:bottom w:val="single" w:sz="4" w:space="0" w:color="auto"/>
              <w:right w:val="single" w:sz="4" w:space="0" w:color="auto"/>
            </w:tcBorders>
            <w:vAlign w:val="center"/>
            <w:hideMark/>
          </w:tcPr>
          <w:p w14:paraId="6E2719A3" w14:textId="77777777" w:rsidR="00872FB3" w:rsidRPr="00DD3EE2" w:rsidRDefault="00872FB3" w:rsidP="00273EDC">
            <w:pPr>
              <w:rPr>
                <w:sz w:val="20"/>
                <w:szCs w:val="20"/>
              </w:rPr>
            </w:pPr>
          </w:p>
        </w:tc>
        <w:tc>
          <w:tcPr>
            <w:tcW w:w="1681" w:type="dxa"/>
            <w:tcBorders>
              <w:top w:val="nil"/>
              <w:left w:val="nil"/>
              <w:bottom w:val="single" w:sz="4" w:space="0" w:color="auto"/>
              <w:right w:val="single" w:sz="4" w:space="0" w:color="auto"/>
            </w:tcBorders>
            <w:shd w:val="clear" w:color="auto" w:fill="auto"/>
            <w:vAlign w:val="center"/>
            <w:hideMark/>
          </w:tcPr>
          <w:p w14:paraId="6D0F8676" w14:textId="77777777" w:rsidR="00872FB3" w:rsidRPr="00DD3EE2" w:rsidRDefault="00872FB3" w:rsidP="00273EDC">
            <w:pPr>
              <w:jc w:val="both"/>
              <w:rPr>
                <w:sz w:val="20"/>
                <w:szCs w:val="20"/>
              </w:rPr>
            </w:pPr>
            <w:r w:rsidRPr="00DD3EE2">
              <w:rPr>
                <w:sz w:val="20"/>
                <w:szCs w:val="20"/>
              </w:rPr>
              <w:t xml:space="preserve">Vlastita sredstva </w:t>
            </w:r>
          </w:p>
        </w:tc>
        <w:tc>
          <w:tcPr>
            <w:tcW w:w="1292" w:type="dxa"/>
            <w:vMerge/>
            <w:tcBorders>
              <w:top w:val="nil"/>
              <w:left w:val="single" w:sz="4" w:space="0" w:color="auto"/>
              <w:bottom w:val="single" w:sz="4" w:space="0" w:color="auto"/>
              <w:right w:val="single" w:sz="4" w:space="0" w:color="auto"/>
            </w:tcBorders>
            <w:vAlign w:val="center"/>
          </w:tcPr>
          <w:p w14:paraId="07A64DA3" w14:textId="77777777" w:rsidR="00872FB3" w:rsidRPr="00792C71" w:rsidRDefault="00872FB3" w:rsidP="00273EDC">
            <w:pPr>
              <w:rPr>
                <w:sz w:val="20"/>
                <w:szCs w:val="20"/>
                <w:highlight w:val="yellow"/>
              </w:rPr>
            </w:pPr>
          </w:p>
        </w:tc>
        <w:tc>
          <w:tcPr>
            <w:tcW w:w="1293" w:type="dxa"/>
            <w:vMerge/>
            <w:tcBorders>
              <w:top w:val="nil"/>
              <w:left w:val="single" w:sz="4" w:space="0" w:color="auto"/>
              <w:bottom w:val="single" w:sz="4" w:space="0" w:color="auto"/>
              <w:right w:val="single" w:sz="4" w:space="0" w:color="auto"/>
            </w:tcBorders>
            <w:vAlign w:val="center"/>
          </w:tcPr>
          <w:p w14:paraId="11FD27EE" w14:textId="77777777" w:rsidR="00872FB3" w:rsidRPr="00792C71" w:rsidRDefault="00872FB3" w:rsidP="00273EDC">
            <w:pPr>
              <w:rPr>
                <w:sz w:val="20"/>
                <w:szCs w:val="20"/>
                <w:highlight w:val="yellow"/>
              </w:rPr>
            </w:pPr>
          </w:p>
        </w:tc>
        <w:tc>
          <w:tcPr>
            <w:tcW w:w="731" w:type="dxa"/>
            <w:vMerge/>
            <w:tcBorders>
              <w:top w:val="nil"/>
              <w:left w:val="single" w:sz="4" w:space="0" w:color="auto"/>
              <w:bottom w:val="single" w:sz="4" w:space="0" w:color="auto"/>
              <w:right w:val="single" w:sz="4" w:space="0" w:color="auto"/>
            </w:tcBorders>
            <w:vAlign w:val="center"/>
          </w:tcPr>
          <w:p w14:paraId="37F19467" w14:textId="77777777" w:rsidR="00872FB3" w:rsidRPr="00792C71" w:rsidRDefault="00872FB3" w:rsidP="00273EDC">
            <w:pPr>
              <w:rPr>
                <w:sz w:val="20"/>
                <w:szCs w:val="20"/>
                <w:highlight w:val="yellow"/>
              </w:rPr>
            </w:pPr>
          </w:p>
        </w:tc>
      </w:tr>
      <w:tr w:rsidR="00872FB3" w:rsidRPr="003A470C" w14:paraId="55C33F50" w14:textId="77777777" w:rsidTr="00273EDC">
        <w:trPr>
          <w:trHeight w:val="266"/>
          <w:jc w:val="center"/>
        </w:trPr>
        <w:tc>
          <w:tcPr>
            <w:tcW w:w="64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B78A95" w14:textId="77777777" w:rsidR="00872FB3" w:rsidRPr="00DD3EE2" w:rsidRDefault="00872FB3" w:rsidP="00273EDC">
            <w:pPr>
              <w:jc w:val="both"/>
              <w:rPr>
                <w:b/>
                <w:bCs/>
                <w:sz w:val="20"/>
                <w:szCs w:val="20"/>
              </w:rPr>
            </w:pPr>
            <w:r w:rsidRPr="00DD3EE2">
              <w:rPr>
                <w:b/>
                <w:bCs/>
                <w:sz w:val="20"/>
                <w:szCs w:val="20"/>
              </w:rPr>
              <w:t>UKUPNI RASHODI</w:t>
            </w:r>
          </w:p>
        </w:tc>
        <w:tc>
          <w:tcPr>
            <w:tcW w:w="1292" w:type="dxa"/>
            <w:tcBorders>
              <w:top w:val="nil"/>
              <w:left w:val="nil"/>
              <w:bottom w:val="single" w:sz="4" w:space="0" w:color="auto"/>
              <w:right w:val="single" w:sz="4" w:space="0" w:color="auto"/>
            </w:tcBorders>
            <w:shd w:val="clear" w:color="auto" w:fill="auto"/>
            <w:vAlign w:val="center"/>
          </w:tcPr>
          <w:p w14:paraId="374C5750" w14:textId="77777777" w:rsidR="00872FB3" w:rsidRPr="0056532B" w:rsidRDefault="00872FB3" w:rsidP="00273EDC">
            <w:pPr>
              <w:jc w:val="right"/>
              <w:rPr>
                <w:b/>
                <w:bCs/>
                <w:sz w:val="20"/>
                <w:szCs w:val="20"/>
              </w:rPr>
            </w:pPr>
            <w:r w:rsidRPr="0056532B">
              <w:rPr>
                <w:b/>
                <w:bCs/>
                <w:sz w:val="20"/>
                <w:szCs w:val="20"/>
              </w:rPr>
              <w:t>530.000,00</w:t>
            </w:r>
          </w:p>
        </w:tc>
        <w:tc>
          <w:tcPr>
            <w:tcW w:w="1293" w:type="dxa"/>
            <w:tcBorders>
              <w:top w:val="nil"/>
              <w:left w:val="nil"/>
              <w:bottom w:val="single" w:sz="4" w:space="0" w:color="auto"/>
              <w:right w:val="single" w:sz="4" w:space="0" w:color="auto"/>
            </w:tcBorders>
            <w:shd w:val="clear" w:color="auto" w:fill="auto"/>
            <w:vAlign w:val="center"/>
          </w:tcPr>
          <w:p w14:paraId="06BE6218" w14:textId="77777777" w:rsidR="00872FB3" w:rsidRPr="00694C75" w:rsidRDefault="00872FB3" w:rsidP="00273EDC">
            <w:pPr>
              <w:jc w:val="right"/>
              <w:rPr>
                <w:b/>
                <w:bCs/>
                <w:sz w:val="20"/>
                <w:szCs w:val="20"/>
              </w:rPr>
            </w:pPr>
            <w:r w:rsidRPr="00694C75">
              <w:rPr>
                <w:b/>
                <w:bCs/>
                <w:sz w:val="20"/>
                <w:szCs w:val="20"/>
              </w:rPr>
              <w:t>269.378,26</w:t>
            </w:r>
          </w:p>
        </w:tc>
        <w:tc>
          <w:tcPr>
            <w:tcW w:w="731" w:type="dxa"/>
            <w:tcBorders>
              <w:top w:val="nil"/>
              <w:left w:val="nil"/>
              <w:bottom w:val="single" w:sz="4" w:space="0" w:color="auto"/>
              <w:right w:val="single" w:sz="4" w:space="0" w:color="auto"/>
            </w:tcBorders>
            <w:shd w:val="clear" w:color="auto" w:fill="auto"/>
            <w:vAlign w:val="center"/>
          </w:tcPr>
          <w:p w14:paraId="50C5F7E0" w14:textId="77777777" w:rsidR="00872FB3" w:rsidRPr="00694C75" w:rsidRDefault="00872FB3" w:rsidP="00273EDC">
            <w:pPr>
              <w:jc w:val="right"/>
              <w:rPr>
                <w:b/>
                <w:bCs/>
                <w:sz w:val="20"/>
                <w:szCs w:val="20"/>
              </w:rPr>
            </w:pPr>
            <w:r w:rsidRPr="00694C75">
              <w:rPr>
                <w:b/>
                <w:bCs/>
                <w:sz w:val="20"/>
                <w:szCs w:val="20"/>
              </w:rPr>
              <w:t>50,8</w:t>
            </w:r>
          </w:p>
        </w:tc>
      </w:tr>
      <w:tr w:rsidR="00872FB3" w:rsidRPr="003A470C" w14:paraId="414A4795" w14:textId="77777777" w:rsidTr="00273EDC">
        <w:trPr>
          <w:trHeight w:val="266"/>
          <w:jc w:val="center"/>
        </w:trPr>
        <w:tc>
          <w:tcPr>
            <w:tcW w:w="64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60D254" w14:textId="77777777" w:rsidR="00872FB3" w:rsidRPr="00DD3EE2" w:rsidRDefault="00872FB3" w:rsidP="00273EDC">
            <w:pPr>
              <w:jc w:val="both"/>
              <w:rPr>
                <w:b/>
                <w:bCs/>
                <w:sz w:val="20"/>
                <w:szCs w:val="20"/>
              </w:rPr>
            </w:pPr>
            <w:r w:rsidRPr="00DD3EE2">
              <w:rPr>
                <w:b/>
                <w:bCs/>
                <w:sz w:val="20"/>
                <w:szCs w:val="20"/>
              </w:rPr>
              <w:t>Raspoloživa sredstva iz prethodnih godina</w:t>
            </w:r>
          </w:p>
        </w:tc>
        <w:tc>
          <w:tcPr>
            <w:tcW w:w="1292" w:type="dxa"/>
            <w:tcBorders>
              <w:top w:val="nil"/>
              <w:left w:val="nil"/>
              <w:bottom w:val="single" w:sz="4" w:space="0" w:color="auto"/>
              <w:right w:val="single" w:sz="4" w:space="0" w:color="auto"/>
            </w:tcBorders>
            <w:shd w:val="clear" w:color="auto" w:fill="auto"/>
            <w:vAlign w:val="center"/>
          </w:tcPr>
          <w:p w14:paraId="2371BA6F" w14:textId="77777777" w:rsidR="00872FB3" w:rsidRPr="0056532B" w:rsidRDefault="00872FB3" w:rsidP="00273EDC">
            <w:pPr>
              <w:jc w:val="right"/>
              <w:rPr>
                <w:b/>
                <w:bCs/>
                <w:sz w:val="20"/>
                <w:szCs w:val="20"/>
              </w:rPr>
            </w:pPr>
            <w:r w:rsidRPr="0056532B">
              <w:rPr>
                <w:b/>
                <w:bCs/>
                <w:sz w:val="20"/>
                <w:szCs w:val="20"/>
              </w:rPr>
              <w:t>0,00</w:t>
            </w:r>
          </w:p>
        </w:tc>
        <w:tc>
          <w:tcPr>
            <w:tcW w:w="1293" w:type="dxa"/>
            <w:tcBorders>
              <w:top w:val="nil"/>
              <w:left w:val="nil"/>
              <w:bottom w:val="single" w:sz="4" w:space="0" w:color="auto"/>
              <w:right w:val="single" w:sz="4" w:space="0" w:color="auto"/>
            </w:tcBorders>
            <w:shd w:val="clear" w:color="auto" w:fill="auto"/>
            <w:vAlign w:val="center"/>
          </w:tcPr>
          <w:p w14:paraId="5D09E69A" w14:textId="77777777" w:rsidR="00872FB3" w:rsidRPr="00792C71" w:rsidRDefault="00872FB3" w:rsidP="00273EDC">
            <w:pPr>
              <w:jc w:val="right"/>
              <w:rPr>
                <w:b/>
                <w:bCs/>
                <w:sz w:val="20"/>
                <w:szCs w:val="20"/>
                <w:highlight w:val="yellow"/>
              </w:rPr>
            </w:pPr>
            <w:r w:rsidRPr="00694C75">
              <w:rPr>
                <w:b/>
                <w:bCs/>
                <w:sz w:val="20"/>
                <w:szCs w:val="20"/>
              </w:rPr>
              <w:t>7.333,27</w:t>
            </w:r>
          </w:p>
        </w:tc>
        <w:tc>
          <w:tcPr>
            <w:tcW w:w="731" w:type="dxa"/>
            <w:tcBorders>
              <w:top w:val="nil"/>
              <w:left w:val="nil"/>
              <w:bottom w:val="single" w:sz="4" w:space="0" w:color="auto"/>
              <w:right w:val="single" w:sz="4" w:space="0" w:color="auto"/>
            </w:tcBorders>
            <w:shd w:val="clear" w:color="auto" w:fill="auto"/>
            <w:vAlign w:val="center"/>
          </w:tcPr>
          <w:p w14:paraId="5FE07736" w14:textId="77777777" w:rsidR="00872FB3" w:rsidRPr="00792C71" w:rsidRDefault="00872FB3" w:rsidP="00273EDC">
            <w:pPr>
              <w:jc w:val="right"/>
              <w:rPr>
                <w:sz w:val="20"/>
                <w:szCs w:val="20"/>
                <w:highlight w:val="yellow"/>
              </w:rPr>
            </w:pPr>
          </w:p>
        </w:tc>
      </w:tr>
      <w:tr w:rsidR="00872FB3" w:rsidRPr="003A470C" w14:paraId="14CDA575" w14:textId="77777777" w:rsidTr="00273EDC">
        <w:trPr>
          <w:trHeight w:val="266"/>
          <w:jc w:val="center"/>
        </w:trPr>
        <w:tc>
          <w:tcPr>
            <w:tcW w:w="64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A8E75C" w14:textId="77777777" w:rsidR="00872FB3" w:rsidRPr="00DD3EE2" w:rsidRDefault="00872FB3" w:rsidP="00273EDC">
            <w:pPr>
              <w:jc w:val="both"/>
              <w:rPr>
                <w:b/>
                <w:bCs/>
                <w:sz w:val="20"/>
                <w:szCs w:val="20"/>
              </w:rPr>
            </w:pPr>
            <w:r w:rsidRPr="00DD3EE2">
              <w:rPr>
                <w:b/>
                <w:bCs/>
                <w:sz w:val="20"/>
                <w:szCs w:val="20"/>
              </w:rPr>
              <w:t>Višak/manjak 31.12.20</w:t>
            </w:r>
            <w:r>
              <w:rPr>
                <w:b/>
                <w:bCs/>
                <w:sz w:val="20"/>
                <w:szCs w:val="20"/>
              </w:rPr>
              <w:t>20</w:t>
            </w:r>
            <w:r w:rsidRPr="00DD3EE2">
              <w:rPr>
                <w:b/>
                <w:bCs/>
                <w:sz w:val="20"/>
                <w:szCs w:val="20"/>
              </w:rPr>
              <w:t>.</w:t>
            </w:r>
            <w:r>
              <w:rPr>
                <w:b/>
                <w:bCs/>
                <w:sz w:val="20"/>
                <w:szCs w:val="20"/>
              </w:rPr>
              <w:t>/30.06.2021.</w:t>
            </w:r>
            <w:r w:rsidRPr="00DD3EE2">
              <w:rPr>
                <w:b/>
                <w:bCs/>
                <w:sz w:val="20"/>
                <w:szCs w:val="20"/>
              </w:rPr>
              <w:t xml:space="preserve"> (+/-)</w:t>
            </w:r>
          </w:p>
        </w:tc>
        <w:tc>
          <w:tcPr>
            <w:tcW w:w="1292" w:type="dxa"/>
            <w:tcBorders>
              <w:top w:val="nil"/>
              <w:left w:val="nil"/>
              <w:bottom w:val="single" w:sz="4" w:space="0" w:color="auto"/>
              <w:right w:val="single" w:sz="4" w:space="0" w:color="auto"/>
            </w:tcBorders>
            <w:shd w:val="clear" w:color="auto" w:fill="auto"/>
            <w:vAlign w:val="center"/>
          </w:tcPr>
          <w:p w14:paraId="3FC09228" w14:textId="77777777" w:rsidR="00872FB3" w:rsidRPr="0056532B" w:rsidRDefault="00872FB3" w:rsidP="00273EDC">
            <w:pPr>
              <w:jc w:val="right"/>
              <w:rPr>
                <w:b/>
                <w:bCs/>
                <w:sz w:val="20"/>
                <w:szCs w:val="20"/>
              </w:rPr>
            </w:pPr>
            <w:r w:rsidRPr="0056532B">
              <w:rPr>
                <w:b/>
                <w:bCs/>
                <w:sz w:val="20"/>
                <w:szCs w:val="20"/>
              </w:rPr>
              <w:t>0,00</w:t>
            </w:r>
          </w:p>
        </w:tc>
        <w:tc>
          <w:tcPr>
            <w:tcW w:w="1293" w:type="dxa"/>
            <w:tcBorders>
              <w:top w:val="nil"/>
              <w:left w:val="nil"/>
              <w:bottom w:val="single" w:sz="4" w:space="0" w:color="auto"/>
              <w:right w:val="single" w:sz="4" w:space="0" w:color="auto"/>
            </w:tcBorders>
            <w:shd w:val="clear" w:color="auto" w:fill="auto"/>
            <w:vAlign w:val="center"/>
          </w:tcPr>
          <w:p w14:paraId="59B3EB49" w14:textId="77777777" w:rsidR="00872FB3" w:rsidRPr="00694C75" w:rsidRDefault="00872FB3" w:rsidP="00273EDC">
            <w:pPr>
              <w:jc w:val="right"/>
              <w:rPr>
                <w:b/>
                <w:bCs/>
                <w:sz w:val="20"/>
                <w:szCs w:val="20"/>
              </w:rPr>
            </w:pPr>
            <w:r w:rsidRPr="00694C75">
              <w:rPr>
                <w:b/>
                <w:bCs/>
                <w:sz w:val="20"/>
                <w:szCs w:val="20"/>
              </w:rPr>
              <w:t>24.838,17</w:t>
            </w:r>
          </w:p>
        </w:tc>
        <w:tc>
          <w:tcPr>
            <w:tcW w:w="731" w:type="dxa"/>
            <w:tcBorders>
              <w:top w:val="nil"/>
              <w:left w:val="nil"/>
              <w:bottom w:val="single" w:sz="4" w:space="0" w:color="auto"/>
              <w:right w:val="single" w:sz="4" w:space="0" w:color="auto"/>
            </w:tcBorders>
            <w:shd w:val="clear" w:color="auto" w:fill="auto"/>
            <w:vAlign w:val="center"/>
          </w:tcPr>
          <w:p w14:paraId="665638CB" w14:textId="77777777" w:rsidR="00872FB3" w:rsidRPr="00694C75" w:rsidRDefault="00872FB3" w:rsidP="00273EDC">
            <w:pPr>
              <w:jc w:val="right"/>
              <w:rPr>
                <w:sz w:val="20"/>
                <w:szCs w:val="20"/>
              </w:rPr>
            </w:pPr>
          </w:p>
        </w:tc>
      </w:tr>
    </w:tbl>
    <w:p w14:paraId="30512796" w14:textId="77777777" w:rsidR="00872FB3" w:rsidRPr="003A470C" w:rsidRDefault="00872FB3" w:rsidP="00872FB3">
      <w:pPr>
        <w:pStyle w:val="Tijeloteksta-uvlaka2"/>
        <w:spacing w:after="0" w:line="240" w:lineRule="auto"/>
        <w:ind w:left="0"/>
        <w:jc w:val="both"/>
      </w:pPr>
    </w:p>
    <w:p w14:paraId="3468742B" w14:textId="77777777" w:rsidR="00872FB3" w:rsidRPr="003A470C" w:rsidRDefault="00872FB3" w:rsidP="00872FB3">
      <w:pPr>
        <w:pStyle w:val="Tijeloteksta-uvlaka2"/>
        <w:spacing w:after="0" w:line="240" w:lineRule="auto"/>
        <w:ind w:left="0" w:firstLine="284"/>
        <w:jc w:val="both"/>
      </w:pPr>
      <w:r w:rsidRPr="003A470C">
        <w:t xml:space="preserve">Ukupni prihodi Gradske knjižnice u </w:t>
      </w:r>
      <w:r>
        <w:t xml:space="preserve">prvih šest mjeseci </w:t>
      </w:r>
      <w:r w:rsidRPr="003A470C">
        <w:t>20</w:t>
      </w:r>
      <w:r>
        <w:t>21</w:t>
      </w:r>
      <w:r w:rsidRPr="003A470C">
        <w:t>. godin</w:t>
      </w:r>
      <w:r>
        <w:t>e</w:t>
      </w:r>
      <w:r w:rsidRPr="003A470C">
        <w:t xml:space="preserve"> ostvareni su u iznosu od </w:t>
      </w:r>
      <w:r>
        <w:t>286.883,16</w:t>
      </w:r>
      <w:r w:rsidRPr="003A470C">
        <w:t xml:space="preserve"> kun</w:t>
      </w:r>
      <w:r>
        <w:t>a</w:t>
      </w:r>
      <w:r w:rsidRPr="003A470C">
        <w:t xml:space="preserve"> dok su rashodi izvršeni u iznosu od </w:t>
      </w:r>
      <w:r>
        <w:t>269.378,26</w:t>
      </w:r>
      <w:r w:rsidRPr="003A470C">
        <w:t xml:space="preserve"> kun</w:t>
      </w:r>
      <w:r>
        <w:t>a</w:t>
      </w:r>
      <w:r w:rsidRPr="003A470C">
        <w:t xml:space="preserve"> </w:t>
      </w:r>
      <w:r>
        <w:t>te</w:t>
      </w:r>
      <w:r w:rsidRPr="003A470C">
        <w:t xml:space="preserve"> </w:t>
      </w:r>
      <w:r>
        <w:t xml:space="preserve">je </w:t>
      </w:r>
      <w:r w:rsidRPr="003A470C">
        <w:t xml:space="preserve">ostvaren </w:t>
      </w:r>
      <w:r>
        <w:t>tekući višak</w:t>
      </w:r>
      <w:r w:rsidRPr="003A470C">
        <w:t xml:space="preserve"> prihoda nad rashodima od </w:t>
      </w:r>
      <w:r>
        <w:t>17.504,90</w:t>
      </w:r>
      <w:r w:rsidRPr="003A470C">
        <w:t xml:space="preserve"> kun</w:t>
      </w:r>
      <w:r>
        <w:t>a</w:t>
      </w:r>
      <w:r w:rsidRPr="003A470C">
        <w:t xml:space="preserve">. Iz prethodnog je razdoblja prenesen višak prihoda u iznosu od </w:t>
      </w:r>
      <w:r>
        <w:t>7.333,27</w:t>
      </w:r>
      <w:r w:rsidRPr="003A470C">
        <w:t xml:space="preserve"> kuna te je </w:t>
      </w:r>
      <w:r>
        <w:t xml:space="preserve">na dan 30.06.2021. godine </w:t>
      </w:r>
      <w:r w:rsidRPr="003A470C">
        <w:t xml:space="preserve">ostvaren ukupan </w:t>
      </w:r>
      <w:r>
        <w:t>višak</w:t>
      </w:r>
      <w:r w:rsidRPr="003A470C">
        <w:t xml:space="preserve"> prihoda nad rashodima </w:t>
      </w:r>
      <w:r>
        <w:t xml:space="preserve">u iznosu </w:t>
      </w:r>
      <w:r w:rsidRPr="003A470C">
        <w:t xml:space="preserve">od </w:t>
      </w:r>
      <w:r>
        <w:t>24.838,17</w:t>
      </w:r>
      <w:r w:rsidRPr="003A470C">
        <w:t xml:space="preserve"> kuna.  </w:t>
      </w:r>
    </w:p>
    <w:p w14:paraId="263D64D2" w14:textId="77777777" w:rsidR="00872FB3" w:rsidRPr="003A470C" w:rsidRDefault="00872FB3" w:rsidP="00872FB3">
      <w:pPr>
        <w:pStyle w:val="Tijeloteksta-uvlaka2"/>
        <w:spacing w:after="0" w:line="240" w:lineRule="auto"/>
        <w:ind w:left="0"/>
        <w:jc w:val="both"/>
      </w:pPr>
    </w:p>
    <w:p w14:paraId="1C51A5E8" w14:textId="77777777" w:rsidR="00872FB3" w:rsidRPr="003A470C" w:rsidRDefault="00872FB3" w:rsidP="00872FB3">
      <w:pPr>
        <w:pStyle w:val="Tijeloteksta-uvlaka2"/>
        <w:spacing w:after="0" w:line="240" w:lineRule="auto"/>
        <w:ind w:left="0" w:firstLine="283"/>
        <w:jc w:val="both"/>
      </w:pPr>
      <w:r w:rsidRPr="003A470C">
        <w:t xml:space="preserve">Od Grada Lepoglave </w:t>
      </w:r>
      <w:r>
        <w:t xml:space="preserve">u izvještajnom razdoblju </w:t>
      </w:r>
      <w:r w:rsidRPr="003A470C">
        <w:t xml:space="preserve">doznačeno je </w:t>
      </w:r>
      <w:r>
        <w:t>193.500</w:t>
      </w:r>
      <w:r w:rsidRPr="003A470C">
        <w:t>,00 kuna za financiranje rashoda poslovanja</w:t>
      </w:r>
      <w:r>
        <w:t xml:space="preserve"> te 60.000,00 kuna za </w:t>
      </w:r>
      <w:r w:rsidRPr="002F535A">
        <w:t>nabavu nefinancijske imovine</w:t>
      </w:r>
      <w:r>
        <w:t xml:space="preserve"> - knjižne građe.</w:t>
      </w:r>
    </w:p>
    <w:p w14:paraId="0356720D" w14:textId="77777777" w:rsidR="00872FB3" w:rsidRPr="003A470C" w:rsidRDefault="00872FB3" w:rsidP="00872FB3">
      <w:pPr>
        <w:pStyle w:val="Tijeloteksta-uvlaka2"/>
        <w:spacing w:after="0" w:line="240" w:lineRule="auto"/>
        <w:ind w:left="0"/>
        <w:jc w:val="both"/>
      </w:pPr>
    </w:p>
    <w:p w14:paraId="26621C1D" w14:textId="77777777" w:rsidR="00872FB3" w:rsidRPr="003A470C" w:rsidRDefault="00872FB3" w:rsidP="00872FB3">
      <w:pPr>
        <w:pStyle w:val="Tijeloteksta-uvlaka2"/>
        <w:spacing w:after="0" w:line="240" w:lineRule="auto"/>
        <w:ind w:left="0" w:firstLine="283"/>
        <w:jc w:val="both"/>
      </w:pPr>
      <w:r w:rsidRPr="003A470C">
        <w:t>U Gradskoj knjižnici zaposlene su dvije djelatnice.</w:t>
      </w:r>
      <w:r w:rsidRPr="0056290D">
        <w:t xml:space="preserve"> </w:t>
      </w:r>
    </w:p>
    <w:p w14:paraId="1CDD51A4" w14:textId="77777777" w:rsidR="00872FB3" w:rsidRPr="003A470C" w:rsidRDefault="00872FB3" w:rsidP="00872FB3">
      <w:pPr>
        <w:pStyle w:val="Tijeloteksta-uvlaka2"/>
        <w:spacing w:after="0" w:line="240" w:lineRule="auto"/>
        <w:ind w:left="0"/>
        <w:jc w:val="both"/>
      </w:pPr>
    </w:p>
    <w:p w14:paraId="7191B088" w14:textId="77777777" w:rsidR="00872FB3" w:rsidRPr="003A470C" w:rsidRDefault="00872FB3" w:rsidP="00872FB3">
      <w:pPr>
        <w:pStyle w:val="Tijeloteksta-uvlaka2"/>
        <w:spacing w:after="0" w:line="240" w:lineRule="auto"/>
        <w:ind w:left="0" w:firstLine="284"/>
        <w:jc w:val="both"/>
      </w:pPr>
      <w:r w:rsidRPr="004F2BBD">
        <w:rPr>
          <w:b/>
          <w:i/>
        </w:rPr>
        <w:t>Aktivnost A1022 01 Centar za posjetitelje</w:t>
      </w:r>
      <w:r w:rsidRPr="003A470C">
        <w:rPr>
          <w:b/>
          <w:i/>
        </w:rPr>
        <w:t xml:space="preserve"> - </w:t>
      </w:r>
      <w:r w:rsidRPr="008D2400">
        <w:t xml:space="preserve">unutar ove aktivnosti nema </w:t>
      </w:r>
      <w:r>
        <w:t>izvršenih</w:t>
      </w:r>
      <w:r w:rsidRPr="008D2400">
        <w:t xml:space="preserve"> rashoda</w:t>
      </w:r>
      <w:r>
        <w:t xml:space="preserve">.  </w:t>
      </w:r>
    </w:p>
    <w:p w14:paraId="7D2E34D5" w14:textId="77777777" w:rsidR="00872FB3" w:rsidRPr="003A470C" w:rsidRDefault="00872FB3" w:rsidP="00872FB3">
      <w:pPr>
        <w:pStyle w:val="Tijeloteksta-uvlaka2"/>
        <w:spacing w:after="0" w:line="240" w:lineRule="auto"/>
        <w:ind w:left="0" w:firstLine="284"/>
        <w:jc w:val="both"/>
      </w:pPr>
      <w:r w:rsidRPr="003A470C">
        <w:rPr>
          <w:b/>
          <w:i/>
        </w:rPr>
        <w:t>Aktivnost A1022 0</w:t>
      </w:r>
      <w:r>
        <w:rPr>
          <w:b/>
          <w:i/>
        </w:rPr>
        <w:t>2</w:t>
      </w:r>
      <w:r w:rsidRPr="003A470C">
        <w:rPr>
          <w:b/>
          <w:i/>
        </w:rPr>
        <w:t xml:space="preserve"> </w:t>
      </w:r>
      <w:r>
        <w:rPr>
          <w:b/>
          <w:i/>
        </w:rPr>
        <w:t xml:space="preserve">Promocija kulturne baštine - </w:t>
      </w:r>
      <w:r w:rsidRPr="003A470C">
        <w:t>rashodi su izvršeni u iznosu od</w:t>
      </w:r>
      <w:r>
        <w:t xml:space="preserve"> 65.589,00 kuna (52,5 % plana) što je doznačeno TKIC-u za </w:t>
      </w:r>
      <w:r w:rsidRPr="003A470C">
        <w:t>sufinanciranje programa</w:t>
      </w:r>
      <w:r>
        <w:t xml:space="preserve">. </w:t>
      </w:r>
    </w:p>
    <w:p w14:paraId="70ADD114" w14:textId="77777777" w:rsidR="00872FB3" w:rsidRPr="008D2400" w:rsidRDefault="00872FB3" w:rsidP="00872FB3">
      <w:pPr>
        <w:pStyle w:val="Tijeloteksta-uvlaka2"/>
        <w:spacing w:after="0" w:line="240" w:lineRule="auto"/>
        <w:ind w:left="0" w:firstLine="284"/>
        <w:jc w:val="both"/>
      </w:pPr>
      <w:r w:rsidRPr="003A470C">
        <w:rPr>
          <w:b/>
          <w:i/>
        </w:rPr>
        <w:t>Aktivnost A1022 0</w:t>
      </w:r>
      <w:r>
        <w:rPr>
          <w:b/>
          <w:i/>
        </w:rPr>
        <w:t xml:space="preserve">3 Sufinanciranje razvoja lepoglavske čipke - </w:t>
      </w:r>
      <w:r w:rsidRPr="003A470C">
        <w:t>rashodi su izvršeni u iznosu od</w:t>
      </w:r>
      <w:r>
        <w:t xml:space="preserve"> 957,50 kuna (1,9 % plana) z</w:t>
      </w:r>
      <w:r w:rsidRPr="008D2400">
        <w:t xml:space="preserve">a materijalne troškove. </w:t>
      </w:r>
    </w:p>
    <w:p w14:paraId="573AD64A" w14:textId="77777777" w:rsidR="00872FB3" w:rsidRPr="0058262A" w:rsidRDefault="00872FB3" w:rsidP="00872FB3">
      <w:pPr>
        <w:ind w:firstLine="284"/>
        <w:jc w:val="both"/>
      </w:pPr>
      <w:r w:rsidRPr="008D2400">
        <w:rPr>
          <w:b/>
          <w:i/>
        </w:rPr>
        <w:t xml:space="preserve">Aktivnost A1022 04 Potpore za izdavačke </w:t>
      </w:r>
      <w:r w:rsidRPr="0058262A">
        <w:rPr>
          <w:b/>
          <w:i/>
        </w:rPr>
        <w:t xml:space="preserve">aktivnosti - </w:t>
      </w:r>
      <w:r w:rsidRPr="0058262A">
        <w:t xml:space="preserve">rashodi su izvršeni u iznosu od </w:t>
      </w:r>
      <w:r>
        <w:t>4.000,00</w:t>
      </w:r>
      <w:r w:rsidRPr="0058262A">
        <w:t xml:space="preserve"> kuna (</w:t>
      </w:r>
      <w:r>
        <w:t>40,0</w:t>
      </w:r>
      <w:r w:rsidRPr="0058262A">
        <w:t xml:space="preserve"> % plana)</w:t>
      </w:r>
      <w:r>
        <w:t xml:space="preserve"> temeljem Zaključka o financiranju troškova snimanja autorskog singla.</w:t>
      </w:r>
    </w:p>
    <w:p w14:paraId="073BAFA0" w14:textId="77777777" w:rsidR="00872FB3" w:rsidRDefault="00872FB3" w:rsidP="00872FB3">
      <w:pPr>
        <w:spacing w:line="276" w:lineRule="auto"/>
        <w:ind w:firstLine="284"/>
        <w:jc w:val="both"/>
      </w:pPr>
      <w:r w:rsidRPr="00301560">
        <w:rPr>
          <w:b/>
          <w:i/>
        </w:rPr>
        <w:t xml:space="preserve">Aktivnost A1022 05 sufinanciranje vjerskih zajednica - </w:t>
      </w:r>
      <w:r w:rsidRPr="00301560">
        <w:t>rashodi su izvršeni u iznosu od 100.000,00 kuna (100,0 % plana) za sufinanciranje</w:t>
      </w:r>
      <w:r>
        <w:t xml:space="preserve"> rada župa i obnovu crkvenih dobara te je </w:t>
      </w:r>
      <w:r w:rsidRPr="007D4D85">
        <w:lastRenderedPageBreak/>
        <w:t>Župi Bezgrešnog začeća Blažene Djevice Marije</w:t>
      </w:r>
      <w:r w:rsidRPr="00742CD9">
        <w:t xml:space="preserve"> </w:t>
      </w:r>
      <w:r w:rsidRPr="007D4D85">
        <w:t>isplaćeno</w:t>
      </w:r>
      <w:r>
        <w:t xml:space="preserve"> 7</w:t>
      </w:r>
      <w:r w:rsidRPr="007D4D85">
        <w:t>0.000,00 kuna</w:t>
      </w:r>
      <w:r>
        <w:t xml:space="preserve">, a </w:t>
      </w:r>
      <w:r w:rsidRPr="007D4D85">
        <w:t>Župi Sv. Bartola apostola Kamenica</w:t>
      </w:r>
      <w:r>
        <w:t xml:space="preserve"> i </w:t>
      </w:r>
      <w:r w:rsidRPr="007D4D85">
        <w:t>Župi pohođenja BDM u Donjoj Višnjici</w:t>
      </w:r>
      <w:r>
        <w:t xml:space="preserve"> svakoj po 15.000,00 kuna.</w:t>
      </w:r>
    </w:p>
    <w:p w14:paraId="17CD3F54" w14:textId="77777777" w:rsidR="00872FB3" w:rsidRPr="00C039C6" w:rsidRDefault="00872FB3" w:rsidP="00872FB3">
      <w:pPr>
        <w:pStyle w:val="Tijeloteksta-uvlaka2"/>
        <w:spacing w:after="0" w:line="240" w:lineRule="auto"/>
        <w:ind w:left="0" w:firstLine="284"/>
        <w:jc w:val="both"/>
      </w:pPr>
    </w:p>
    <w:p w14:paraId="380347D1" w14:textId="77777777" w:rsidR="00872FB3" w:rsidRDefault="00872FB3" w:rsidP="00872FB3">
      <w:pPr>
        <w:pStyle w:val="Tijeloteksta-uvlaka2"/>
        <w:spacing w:after="0" w:line="240" w:lineRule="auto"/>
        <w:ind w:left="0"/>
        <w:jc w:val="both"/>
        <w:rPr>
          <w:b/>
        </w:rPr>
      </w:pPr>
      <w:bookmarkStart w:id="9" w:name="_Hlk8818648"/>
      <w:r w:rsidRPr="003A1ED2">
        <w:rPr>
          <w:b/>
        </w:rPr>
        <w:t xml:space="preserve">GLAVA 004 03 </w:t>
      </w:r>
      <w:bookmarkEnd w:id="9"/>
      <w:r w:rsidRPr="003A1ED2">
        <w:rPr>
          <w:b/>
        </w:rPr>
        <w:t xml:space="preserve">SPORT I REKREACIJA </w:t>
      </w:r>
    </w:p>
    <w:p w14:paraId="70E6EFA5" w14:textId="77777777" w:rsidR="00872FB3" w:rsidRDefault="00872FB3" w:rsidP="00872FB3">
      <w:pPr>
        <w:pStyle w:val="Tijeloteksta-uvlaka2"/>
        <w:spacing w:after="0" w:line="240" w:lineRule="auto"/>
        <w:ind w:left="0"/>
        <w:jc w:val="both"/>
        <w:rPr>
          <w:b/>
        </w:rPr>
      </w:pPr>
    </w:p>
    <w:p w14:paraId="66847B29" w14:textId="77777777" w:rsidR="00872FB3" w:rsidRPr="00D51D81" w:rsidRDefault="00872FB3" w:rsidP="00872FB3">
      <w:pPr>
        <w:overflowPunct w:val="0"/>
        <w:autoSpaceDE w:val="0"/>
        <w:autoSpaceDN w:val="0"/>
        <w:adjustRightInd w:val="0"/>
        <w:ind w:firstLine="284"/>
        <w:jc w:val="both"/>
        <w:textAlignment w:val="baseline"/>
      </w:pPr>
      <w:r w:rsidRPr="00D51D81">
        <w:rPr>
          <w:b/>
          <w:i/>
        </w:rPr>
        <w:t xml:space="preserve">Aktivnost A1023 01 Sufinanciranje Zajednice sportskih udruga Grada Lepoglave - </w:t>
      </w:r>
      <w:r w:rsidRPr="00D51D81">
        <w:t>rashodi su izvršeni u iznosu od 523.489,51 kuna (57,5 % plana) sukladno Programu javnih potreba u sportu Grada Lepoglave za 2021. godinu. Sredstva su utrošena za redovnu djelatnost Zajednice (385.002,00 kn), za plaćanje troškova održavanja sportskog objekta - glavnog nogometnog igrališta (10.950,01 kn), za podmirenje druge rate za kupnju kosilice (56.662,50 kn) i za pokrivanje dijela troškova izgradnje sabirnog spremnika za navodnjavanje na SRC Lepoglava (70.875,00 kn).</w:t>
      </w:r>
    </w:p>
    <w:p w14:paraId="0375B53B" w14:textId="77777777" w:rsidR="00872FB3" w:rsidRDefault="00872FB3" w:rsidP="00872FB3">
      <w:pPr>
        <w:pStyle w:val="Tijeloteksta-uvlaka2"/>
        <w:spacing w:after="0" w:line="240" w:lineRule="auto"/>
        <w:ind w:left="0" w:firstLine="284"/>
        <w:jc w:val="both"/>
      </w:pPr>
      <w:r w:rsidRPr="003A470C">
        <w:rPr>
          <w:b/>
          <w:i/>
        </w:rPr>
        <w:t>Aktivnost A10</w:t>
      </w:r>
      <w:r>
        <w:rPr>
          <w:b/>
          <w:i/>
        </w:rPr>
        <w:t>23</w:t>
      </w:r>
      <w:r w:rsidRPr="003A470C">
        <w:rPr>
          <w:b/>
          <w:i/>
        </w:rPr>
        <w:t xml:space="preserve"> 02 </w:t>
      </w:r>
      <w:r>
        <w:rPr>
          <w:b/>
          <w:i/>
        </w:rPr>
        <w:t>Projekt unapređenje općeg fizičkog i zdravstvenog statusa djece i mladih, sportaša i rekreativaca</w:t>
      </w:r>
      <w:r w:rsidRPr="003A470C">
        <w:rPr>
          <w:b/>
          <w:i/>
        </w:rPr>
        <w:t xml:space="preserve"> - </w:t>
      </w:r>
      <w:r w:rsidRPr="003A470C">
        <w:t xml:space="preserve">rashodi su izvršeni u iznosu od </w:t>
      </w:r>
      <w:r>
        <w:t>62.279</w:t>
      </w:r>
      <w:r w:rsidRPr="003A470C">
        <w:t>,00 kuna (</w:t>
      </w:r>
      <w:r>
        <w:t xml:space="preserve">62,3 </w:t>
      </w:r>
      <w:r w:rsidRPr="003A470C">
        <w:t>% plana) što je doznačeno TKIC-u za</w:t>
      </w:r>
      <w:r>
        <w:t xml:space="preserve"> </w:t>
      </w:r>
      <w:r w:rsidRPr="003A470C">
        <w:t>provedbu programa i projekata od zajedničkog interesa</w:t>
      </w:r>
      <w:r>
        <w:t>.</w:t>
      </w:r>
    </w:p>
    <w:p w14:paraId="55B64A09" w14:textId="77777777" w:rsidR="00872FB3" w:rsidRDefault="00872FB3" w:rsidP="00872FB3">
      <w:pPr>
        <w:pStyle w:val="Tijeloteksta-uvlaka2"/>
        <w:spacing w:after="0" w:line="240" w:lineRule="auto"/>
        <w:ind w:left="0" w:firstLine="284"/>
        <w:jc w:val="both"/>
      </w:pPr>
      <w:r w:rsidRPr="003A470C">
        <w:rPr>
          <w:b/>
          <w:i/>
        </w:rPr>
        <w:t>Tekući projekt T102</w:t>
      </w:r>
      <w:r>
        <w:rPr>
          <w:b/>
          <w:i/>
        </w:rPr>
        <w:t>3</w:t>
      </w:r>
      <w:r w:rsidRPr="003A470C">
        <w:rPr>
          <w:b/>
          <w:i/>
        </w:rPr>
        <w:t xml:space="preserve"> 0</w:t>
      </w:r>
      <w:r>
        <w:rPr>
          <w:b/>
          <w:i/>
        </w:rPr>
        <w:t xml:space="preserve">1 Hrvatski festival sportske rekreacije na selu - </w:t>
      </w:r>
      <w:r w:rsidRPr="003A470C">
        <w:t xml:space="preserve">rashodi su izvršeni u iznosu od </w:t>
      </w:r>
      <w:r>
        <w:t>16.898</w:t>
      </w:r>
      <w:r w:rsidRPr="003A470C">
        <w:t>,00 kuna (</w:t>
      </w:r>
      <w:r>
        <w:t xml:space="preserve">16,9 </w:t>
      </w:r>
      <w:r w:rsidRPr="003A470C">
        <w:t xml:space="preserve">% plana) </w:t>
      </w:r>
      <w:r>
        <w:t>za nabavu zaštitne ograde ispred OŠ u Višnjici za potrebe organizacije Hrvatskog festivala sportske rekreacije na selu.</w:t>
      </w:r>
    </w:p>
    <w:p w14:paraId="4D431E8D" w14:textId="77777777" w:rsidR="00872FB3" w:rsidRPr="002F5120" w:rsidRDefault="00872FB3" w:rsidP="00872FB3">
      <w:pPr>
        <w:pStyle w:val="Tijeloteksta-uvlaka2"/>
        <w:spacing w:after="0" w:line="240" w:lineRule="auto"/>
        <w:ind w:left="0" w:firstLine="284"/>
        <w:jc w:val="both"/>
      </w:pPr>
      <w:r w:rsidRPr="00F40954">
        <w:rPr>
          <w:b/>
          <w:i/>
        </w:rPr>
        <w:t xml:space="preserve">Kapitalni projekt K1024 01 Nabava sportske opreme - </w:t>
      </w:r>
      <w:r w:rsidRPr="001E2A8C">
        <w:t xml:space="preserve">unutar ovog projekta nema </w:t>
      </w:r>
      <w:r>
        <w:t>izvršenih</w:t>
      </w:r>
      <w:r w:rsidRPr="001E2A8C">
        <w:t xml:space="preserve"> rashoda</w:t>
      </w:r>
      <w:r w:rsidRPr="002F5120">
        <w:t xml:space="preserve">. </w:t>
      </w:r>
      <w:r>
        <w:t xml:space="preserve"> </w:t>
      </w:r>
    </w:p>
    <w:p w14:paraId="22F7D48D" w14:textId="77777777" w:rsidR="00872FB3" w:rsidRPr="001A4495" w:rsidRDefault="00872FB3" w:rsidP="00872FB3">
      <w:pPr>
        <w:pStyle w:val="Tijeloteksta-uvlaka2"/>
        <w:spacing w:after="0" w:line="240" w:lineRule="auto"/>
        <w:ind w:left="0" w:firstLine="284"/>
        <w:jc w:val="both"/>
      </w:pPr>
      <w:r w:rsidRPr="001A4495">
        <w:rPr>
          <w:b/>
          <w:i/>
        </w:rPr>
        <w:t xml:space="preserve">Kapitalni projekt K1024 02 Nabava dječjih igrala - </w:t>
      </w:r>
      <w:r w:rsidRPr="001A4495">
        <w:t xml:space="preserve">unutar ovog projekta nema izvršenih rashoda.  </w:t>
      </w:r>
    </w:p>
    <w:p w14:paraId="18A1EA16" w14:textId="77777777" w:rsidR="00872FB3" w:rsidRDefault="00872FB3" w:rsidP="00872FB3">
      <w:pPr>
        <w:spacing w:line="240" w:lineRule="atLeast"/>
        <w:ind w:firstLine="284"/>
        <w:jc w:val="both"/>
      </w:pPr>
      <w:r w:rsidRPr="001A4495">
        <w:rPr>
          <w:b/>
          <w:i/>
        </w:rPr>
        <w:t xml:space="preserve">Kapitalni projekt K1024 08 Objekti uz sportske građevine - </w:t>
      </w:r>
      <w:proofErr w:type="spellStart"/>
      <w:r w:rsidRPr="001A4495">
        <w:rPr>
          <w:b/>
          <w:i/>
        </w:rPr>
        <w:t>Viletinec</w:t>
      </w:r>
      <w:proofErr w:type="spellEnd"/>
      <w:r w:rsidRPr="001A4495">
        <w:rPr>
          <w:b/>
          <w:i/>
        </w:rPr>
        <w:t xml:space="preserve"> - </w:t>
      </w:r>
      <w:r w:rsidRPr="001A4495">
        <w:t xml:space="preserve">rashodi su izvršeni u iznosu od 30.405,36 kuna (4,8 % plana). Ugovor o radovima na rekonstrukciji i dogradnji zgrade sportsko-rekreacijske namjene u </w:t>
      </w:r>
      <w:proofErr w:type="spellStart"/>
      <w:r w:rsidRPr="001A4495">
        <w:t>Viletincu</w:t>
      </w:r>
      <w:proofErr w:type="spellEnd"/>
      <w:r w:rsidRPr="001A4495">
        <w:t xml:space="preserve"> sklopljen je</w:t>
      </w:r>
      <w:r>
        <w:t xml:space="preserve"> poduzećem TTG d.o.o. iz Lepoglave te je za radove prema prvoj privremenoj situaciji utrošeno 30.289,73 kune. Plaćen je vodni doprinos za građevinu u iznosu od 115,63 kune.</w:t>
      </w:r>
    </w:p>
    <w:p w14:paraId="169DFEB3" w14:textId="77777777" w:rsidR="00872FB3" w:rsidRDefault="00872FB3" w:rsidP="00872FB3">
      <w:pPr>
        <w:spacing w:line="240" w:lineRule="atLeast"/>
        <w:ind w:firstLine="284"/>
        <w:jc w:val="both"/>
      </w:pPr>
      <w:r w:rsidRPr="005548C7">
        <w:rPr>
          <w:b/>
          <w:i/>
        </w:rPr>
        <w:t>Kapitalni projekt K1024 0</w:t>
      </w:r>
      <w:r>
        <w:rPr>
          <w:b/>
          <w:i/>
        </w:rPr>
        <w:t>9</w:t>
      </w:r>
      <w:r w:rsidRPr="005548C7">
        <w:rPr>
          <w:b/>
          <w:i/>
        </w:rPr>
        <w:t xml:space="preserve"> Objekti uz sportske građevine </w:t>
      </w:r>
      <w:r>
        <w:rPr>
          <w:b/>
          <w:i/>
        </w:rPr>
        <w:t xml:space="preserve">- </w:t>
      </w:r>
      <w:proofErr w:type="spellStart"/>
      <w:r>
        <w:rPr>
          <w:b/>
          <w:i/>
        </w:rPr>
        <w:t>Žarovnica</w:t>
      </w:r>
      <w:proofErr w:type="spellEnd"/>
      <w:r>
        <w:rPr>
          <w:b/>
          <w:i/>
        </w:rPr>
        <w:t xml:space="preserve"> -</w:t>
      </w:r>
      <w:r w:rsidRPr="005548C7">
        <w:rPr>
          <w:b/>
          <w:i/>
        </w:rPr>
        <w:t xml:space="preserve"> </w:t>
      </w:r>
      <w:r w:rsidRPr="005548C7">
        <w:t xml:space="preserve">rashodi su izvršeni u iznosu od </w:t>
      </w:r>
      <w:r>
        <w:t>169,39</w:t>
      </w:r>
      <w:r w:rsidRPr="005548C7">
        <w:t xml:space="preserve"> kuna</w:t>
      </w:r>
      <w:r>
        <w:t>, a plaćen je vodni doprinos.</w:t>
      </w:r>
    </w:p>
    <w:p w14:paraId="4640CF0D" w14:textId="77777777" w:rsidR="00872FB3" w:rsidRPr="00C067D2" w:rsidRDefault="00872FB3" w:rsidP="00872FB3">
      <w:pPr>
        <w:spacing w:line="240" w:lineRule="atLeast"/>
        <w:ind w:firstLine="284"/>
        <w:jc w:val="both"/>
      </w:pPr>
      <w:r w:rsidRPr="005548C7">
        <w:rPr>
          <w:b/>
          <w:i/>
        </w:rPr>
        <w:t xml:space="preserve">Kapitalni projekt K1024 </w:t>
      </w:r>
      <w:r>
        <w:rPr>
          <w:b/>
          <w:i/>
        </w:rPr>
        <w:t xml:space="preserve">10 </w:t>
      </w:r>
      <w:r w:rsidRPr="005548C7">
        <w:rPr>
          <w:b/>
          <w:i/>
        </w:rPr>
        <w:t xml:space="preserve">Objekti uz sportske građevine </w:t>
      </w:r>
      <w:r>
        <w:rPr>
          <w:b/>
          <w:i/>
        </w:rPr>
        <w:t xml:space="preserve">- </w:t>
      </w:r>
      <w:proofErr w:type="spellStart"/>
      <w:r>
        <w:rPr>
          <w:b/>
          <w:i/>
        </w:rPr>
        <w:t>Čret</w:t>
      </w:r>
      <w:proofErr w:type="spellEnd"/>
      <w:r>
        <w:rPr>
          <w:b/>
          <w:i/>
        </w:rPr>
        <w:t xml:space="preserve"> - </w:t>
      </w:r>
      <w:r w:rsidRPr="001E2A8C">
        <w:t xml:space="preserve">unutar ovog projekta nema </w:t>
      </w:r>
      <w:r>
        <w:t>izvršenih</w:t>
      </w:r>
      <w:r w:rsidRPr="001E2A8C">
        <w:t xml:space="preserve"> rashoda</w:t>
      </w:r>
      <w:r>
        <w:t xml:space="preserve">. </w:t>
      </w:r>
    </w:p>
    <w:p w14:paraId="3F53FE23" w14:textId="77777777" w:rsidR="00872FB3" w:rsidRDefault="00872FB3" w:rsidP="00872FB3">
      <w:pPr>
        <w:pStyle w:val="Tijeloteksta-uvlaka2"/>
        <w:spacing w:after="0" w:line="240" w:lineRule="auto"/>
        <w:ind w:left="0" w:firstLine="284"/>
        <w:jc w:val="both"/>
      </w:pPr>
      <w:r>
        <w:rPr>
          <w:b/>
          <w:i/>
        </w:rPr>
        <w:t>Tekući</w:t>
      </w:r>
      <w:r w:rsidRPr="005548C7">
        <w:rPr>
          <w:b/>
          <w:i/>
        </w:rPr>
        <w:t xml:space="preserve"> projekt </w:t>
      </w:r>
      <w:r>
        <w:rPr>
          <w:b/>
          <w:i/>
        </w:rPr>
        <w:t>T</w:t>
      </w:r>
      <w:r w:rsidRPr="005548C7">
        <w:rPr>
          <w:b/>
          <w:i/>
        </w:rPr>
        <w:t>1024 0</w:t>
      </w:r>
      <w:r>
        <w:rPr>
          <w:b/>
          <w:i/>
        </w:rPr>
        <w:t>1</w:t>
      </w:r>
      <w:r w:rsidRPr="005548C7">
        <w:rPr>
          <w:b/>
          <w:i/>
        </w:rPr>
        <w:t xml:space="preserve"> </w:t>
      </w:r>
      <w:r>
        <w:rPr>
          <w:b/>
          <w:i/>
        </w:rPr>
        <w:t>Održavanje sportske opreme</w:t>
      </w:r>
      <w:r w:rsidRPr="005548C7">
        <w:rPr>
          <w:b/>
          <w:i/>
        </w:rPr>
        <w:t xml:space="preserve"> - </w:t>
      </w:r>
      <w:r w:rsidRPr="001E2A8C">
        <w:t xml:space="preserve">unutar ovog projekta nema </w:t>
      </w:r>
      <w:r>
        <w:t>izvršenih</w:t>
      </w:r>
      <w:r w:rsidRPr="001E2A8C">
        <w:t xml:space="preserve"> rashoda</w:t>
      </w:r>
      <w:r>
        <w:t xml:space="preserve">.  </w:t>
      </w:r>
    </w:p>
    <w:p w14:paraId="14496B72" w14:textId="77777777" w:rsidR="00872FB3" w:rsidRDefault="00872FB3" w:rsidP="00872FB3">
      <w:pPr>
        <w:pStyle w:val="Tijeloteksta-uvlaka2"/>
        <w:spacing w:after="0" w:line="240" w:lineRule="auto"/>
        <w:ind w:left="0" w:firstLine="284"/>
        <w:jc w:val="both"/>
      </w:pPr>
      <w:r>
        <w:rPr>
          <w:b/>
          <w:i/>
        </w:rPr>
        <w:t>Tekući</w:t>
      </w:r>
      <w:r w:rsidRPr="005548C7">
        <w:rPr>
          <w:b/>
          <w:i/>
        </w:rPr>
        <w:t xml:space="preserve"> projekt </w:t>
      </w:r>
      <w:r>
        <w:rPr>
          <w:b/>
          <w:i/>
        </w:rPr>
        <w:t>T</w:t>
      </w:r>
      <w:r w:rsidRPr="005548C7">
        <w:rPr>
          <w:b/>
          <w:i/>
        </w:rPr>
        <w:t>1024 0</w:t>
      </w:r>
      <w:r>
        <w:rPr>
          <w:b/>
          <w:i/>
        </w:rPr>
        <w:t>2</w:t>
      </w:r>
      <w:r w:rsidRPr="005548C7">
        <w:rPr>
          <w:b/>
          <w:i/>
        </w:rPr>
        <w:t xml:space="preserve"> </w:t>
      </w:r>
      <w:r>
        <w:rPr>
          <w:b/>
          <w:i/>
        </w:rPr>
        <w:t xml:space="preserve">Održavanje sportskih građevina - </w:t>
      </w:r>
      <w:r w:rsidRPr="001E2A8C">
        <w:t xml:space="preserve">unutar ovog projekta nema </w:t>
      </w:r>
      <w:r>
        <w:t>izvršenih</w:t>
      </w:r>
      <w:r w:rsidRPr="001E2A8C">
        <w:t xml:space="preserve"> rashoda</w:t>
      </w:r>
      <w:r>
        <w:t>.</w:t>
      </w:r>
    </w:p>
    <w:p w14:paraId="5FABA903" w14:textId="77777777" w:rsidR="00872FB3" w:rsidRPr="001A4495" w:rsidRDefault="00872FB3" w:rsidP="00872FB3">
      <w:pPr>
        <w:spacing w:line="240" w:lineRule="atLeast"/>
        <w:ind w:firstLine="284"/>
        <w:jc w:val="both"/>
      </w:pPr>
      <w:r w:rsidRPr="001A4495">
        <w:rPr>
          <w:b/>
          <w:i/>
        </w:rPr>
        <w:t xml:space="preserve">Tekući projekt T1024 04 Sanacija igrališta uz društveni dom </w:t>
      </w:r>
      <w:proofErr w:type="spellStart"/>
      <w:r w:rsidRPr="001A4495">
        <w:rPr>
          <w:b/>
          <w:i/>
        </w:rPr>
        <w:t>Bednjica</w:t>
      </w:r>
      <w:proofErr w:type="spellEnd"/>
      <w:r w:rsidRPr="001A4495">
        <w:rPr>
          <w:b/>
          <w:i/>
        </w:rPr>
        <w:t xml:space="preserve"> - </w:t>
      </w:r>
      <w:r w:rsidRPr="001A4495">
        <w:t xml:space="preserve">rashodi su izvršeni u iznosu od 1.500,00 kuna (1,8 % plana) za </w:t>
      </w:r>
      <w:r>
        <w:t xml:space="preserve">izradu troškovnika za sanaciju potpornog zida i ograde uz društveni dom u </w:t>
      </w:r>
      <w:proofErr w:type="spellStart"/>
      <w:r>
        <w:t>Bednjici</w:t>
      </w:r>
      <w:proofErr w:type="spellEnd"/>
      <w:r>
        <w:t>.</w:t>
      </w:r>
    </w:p>
    <w:p w14:paraId="577FC58F" w14:textId="77777777" w:rsidR="00872FB3" w:rsidRDefault="00872FB3" w:rsidP="00872FB3">
      <w:pPr>
        <w:spacing w:line="240" w:lineRule="atLeast"/>
        <w:ind w:firstLine="284"/>
        <w:jc w:val="both"/>
        <w:rPr>
          <w:b/>
        </w:rPr>
      </w:pPr>
    </w:p>
    <w:p w14:paraId="5BCAE73F" w14:textId="77777777" w:rsidR="00872FB3" w:rsidRDefault="00872FB3" w:rsidP="00872FB3">
      <w:pPr>
        <w:pStyle w:val="Tijeloteksta-uvlaka2"/>
        <w:spacing w:after="0" w:line="240" w:lineRule="auto"/>
        <w:ind w:left="0"/>
        <w:jc w:val="both"/>
        <w:rPr>
          <w:b/>
        </w:rPr>
      </w:pPr>
      <w:r w:rsidRPr="003A1ED2">
        <w:rPr>
          <w:b/>
        </w:rPr>
        <w:t>GLAVA 004 0</w:t>
      </w:r>
      <w:r>
        <w:rPr>
          <w:b/>
        </w:rPr>
        <w:t xml:space="preserve">4 ODGOJ I OBRAZOVANJE </w:t>
      </w:r>
    </w:p>
    <w:p w14:paraId="12165619" w14:textId="77777777" w:rsidR="00872FB3" w:rsidRDefault="00872FB3" w:rsidP="00872FB3">
      <w:pPr>
        <w:pStyle w:val="Tijeloteksta-uvlaka2"/>
        <w:spacing w:after="0" w:line="240" w:lineRule="auto"/>
        <w:ind w:left="0"/>
        <w:jc w:val="both"/>
        <w:rPr>
          <w:b/>
        </w:rPr>
      </w:pPr>
    </w:p>
    <w:p w14:paraId="7DF1BA5F" w14:textId="77777777" w:rsidR="00872FB3" w:rsidRDefault="00872FB3" w:rsidP="00872FB3">
      <w:pPr>
        <w:pStyle w:val="Tijeloteksta-uvlaka2"/>
        <w:spacing w:after="0" w:line="240" w:lineRule="auto"/>
        <w:ind w:left="0" w:firstLine="284"/>
        <w:jc w:val="both"/>
      </w:pPr>
      <w:r w:rsidRPr="003A470C">
        <w:rPr>
          <w:b/>
          <w:i/>
        </w:rPr>
        <w:t>Aktivnost A102</w:t>
      </w:r>
      <w:r>
        <w:rPr>
          <w:b/>
          <w:i/>
        </w:rPr>
        <w:t xml:space="preserve">5 01 Sufinanciranje participacije u privatnim vrtićima - </w:t>
      </w:r>
      <w:r w:rsidRPr="003A470C">
        <w:t>rashodi su izvršeni u iznosu</w:t>
      </w:r>
      <w:r>
        <w:t xml:space="preserve"> od 162.042,00 kuna (29,5 % plana), a odnose se na plaćanje participacije </w:t>
      </w:r>
      <w:r w:rsidRPr="003A470C">
        <w:t>korisnicima privatnog</w:t>
      </w:r>
      <w:r>
        <w:t xml:space="preserve"> </w:t>
      </w:r>
      <w:r w:rsidRPr="003A470C">
        <w:t xml:space="preserve">Dječjeg vrtića Runolist iz </w:t>
      </w:r>
      <w:proofErr w:type="spellStart"/>
      <w:r w:rsidRPr="003A470C">
        <w:t>Žarovnic</w:t>
      </w:r>
      <w:r>
        <w:t>e</w:t>
      </w:r>
      <w:proofErr w:type="spellEnd"/>
      <w:r>
        <w:t xml:space="preserve"> i za smještaj jednog djeteta </w:t>
      </w:r>
      <w:r w:rsidRPr="00960519">
        <w:t>u Dječji vrtić "Latica" Klenovnik</w:t>
      </w:r>
      <w:r>
        <w:t>.</w:t>
      </w:r>
    </w:p>
    <w:p w14:paraId="3D87BEAE" w14:textId="77777777" w:rsidR="00872FB3" w:rsidRDefault="00872FB3" w:rsidP="00872FB3">
      <w:pPr>
        <w:pStyle w:val="Tijeloteksta-uvlaka2"/>
        <w:spacing w:after="0" w:line="240" w:lineRule="auto"/>
        <w:ind w:left="0" w:firstLine="284"/>
        <w:jc w:val="both"/>
      </w:pPr>
      <w:r w:rsidRPr="003A470C">
        <w:rPr>
          <w:b/>
          <w:i/>
        </w:rPr>
        <w:t>Aktivnost A102</w:t>
      </w:r>
      <w:r>
        <w:rPr>
          <w:b/>
          <w:i/>
        </w:rPr>
        <w:t xml:space="preserve">5 02 Redovan rad Dječjeg vrtića Lepoglava - </w:t>
      </w:r>
      <w:r w:rsidRPr="003A470C">
        <w:t>rashodi su izvršeni u iznosu</w:t>
      </w:r>
      <w:r>
        <w:t xml:space="preserve"> od 1.704.971,84 kune (43,1 % plana). Dječji vrtić Lepoglava je </w:t>
      </w:r>
      <w:r w:rsidRPr="003A470C">
        <w:t>proračunski korisnik</w:t>
      </w:r>
      <w:r>
        <w:t xml:space="preserve"> </w:t>
      </w:r>
      <w:r w:rsidRPr="003A470C">
        <w:t>evidentiran u Registru proračunskih i izvanproračunskih korisnika (NN br. 51/2017) pod brojem RKP</w:t>
      </w:r>
      <w:r>
        <w:t xml:space="preserve"> 31577</w:t>
      </w:r>
      <w:r w:rsidRPr="003A470C">
        <w:t xml:space="preserve">. </w:t>
      </w:r>
    </w:p>
    <w:p w14:paraId="1BAAEFE8" w14:textId="77777777" w:rsidR="00872FB3" w:rsidRPr="003A470C" w:rsidRDefault="00872FB3" w:rsidP="00872FB3">
      <w:pPr>
        <w:pStyle w:val="Tijeloteksta-uvlaka2"/>
        <w:spacing w:after="0" w:line="240" w:lineRule="auto"/>
        <w:ind w:left="0"/>
        <w:jc w:val="both"/>
      </w:pPr>
    </w:p>
    <w:p w14:paraId="07C250D4" w14:textId="77777777" w:rsidR="00872FB3" w:rsidRDefault="00872FB3" w:rsidP="00872FB3">
      <w:pPr>
        <w:pStyle w:val="Tijeloteksta-uvlaka2"/>
        <w:spacing w:after="0" w:line="240" w:lineRule="auto"/>
        <w:ind w:left="0" w:firstLine="284"/>
        <w:jc w:val="both"/>
      </w:pPr>
      <w:r w:rsidRPr="003A470C">
        <w:lastRenderedPageBreak/>
        <w:t xml:space="preserve">U </w:t>
      </w:r>
      <w:r>
        <w:t>polu</w:t>
      </w:r>
      <w:r w:rsidRPr="003A470C">
        <w:t>godišnji izvještaj o izvršenju proračuna Grada Lepoglave za 20</w:t>
      </w:r>
      <w:r>
        <w:t>21</w:t>
      </w:r>
      <w:r w:rsidRPr="003A470C">
        <w:t xml:space="preserve">. godinu uvršteni su svi prihodi i rashodi </w:t>
      </w:r>
      <w:r>
        <w:t>Dječjeg vrtića Lepoglava</w:t>
      </w:r>
      <w:r w:rsidRPr="003A470C">
        <w:t xml:space="preserve"> koji su ostvareni u razdoblju siječanj-</w:t>
      </w:r>
      <w:r>
        <w:t>lipanj</w:t>
      </w:r>
      <w:r w:rsidRPr="003A470C">
        <w:t xml:space="preserve"> 20</w:t>
      </w:r>
      <w:r>
        <w:t>21</w:t>
      </w:r>
      <w:r w:rsidRPr="003A470C">
        <w:t>. godine</w:t>
      </w:r>
      <w:r>
        <w:t>.</w:t>
      </w:r>
    </w:p>
    <w:p w14:paraId="44A39BAC" w14:textId="77777777" w:rsidR="00872FB3" w:rsidRPr="003A470C" w:rsidRDefault="00872FB3" w:rsidP="00872FB3">
      <w:pPr>
        <w:pStyle w:val="Tijeloteksta-uvlaka2"/>
        <w:spacing w:after="0" w:line="240" w:lineRule="auto"/>
        <w:ind w:left="0"/>
        <w:jc w:val="both"/>
      </w:pPr>
    </w:p>
    <w:p w14:paraId="5397FA56" w14:textId="77777777" w:rsidR="00872FB3" w:rsidRDefault="00872FB3" w:rsidP="00872FB3">
      <w:pPr>
        <w:pStyle w:val="Tijeloteksta-uvlaka2"/>
        <w:spacing w:line="240" w:lineRule="auto"/>
        <w:ind w:left="0"/>
        <w:jc w:val="both"/>
      </w:pPr>
      <w:r w:rsidRPr="004017DD">
        <w:t>Tablica 11. Plan i ostvarenje prihoda i rashoda Dječjeg vrtića Lepoglava u razdoblju 1-6/202</w:t>
      </w:r>
      <w:r>
        <w:t>1</w:t>
      </w:r>
      <w:r w:rsidRPr="004017DD">
        <w:t>. godine</w:t>
      </w:r>
    </w:p>
    <w:p w14:paraId="086BA1D1" w14:textId="77777777" w:rsidR="00872FB3" w:rsidRPr="003A470C" w:rsidRDefault="00872FB3" w:rsidP="00872FB3">
      <w:pPr>
        <w:pStyle w:val="Tijeloteksta-uvlaka2"/>
        <w:spacing w:line="240" w:lineRule="auto"/>
        <w:ind w:left="0"/>
        <w:jc w:val="both"/>
      </w:pPr>
    </w:p>
    <w:tbl>
      <w:tblPr>
        <w:tblW w:w="9960" w:type="dxa"/>
        <w:jc w:val="center"/>
        <w:tblLook w:val="04A0" w:firstRow="1" w:lastRow="0" w:firstColumn="1" w:lastColumn="0" w:noHBand="0" w:noVBand="1"/>
      </w:tblPr>
      <w:tblGrid>
        <w:gridCol w:w="665"/>
        <w:gridCol w:w="3767"/>
        <w:gridCol w:w="1801"/>
        <w:gridCol w:w="1512"/>
        <w:gridCol w:w="1357"/>
        <w:gridCol w:w="858"/>
      </w:tblGrid>
      <w:tr w:rsidR="00872FB3" w:rsidRPr="000F6D82" w14:paraId="70B943FA" w14:textId="77777777" w:rsidTr="00273EDC">
        <w:trPr>
          <w:trHeight w:val="516"/>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B89F9" w14:textId="77777777" w:rsidR="00872FB3" w:rsidRPr="000F6D82" w:rsidRDefault="00872FB3" w:rsidP="00273EDC">
            <w:pPr>
              <w:jc w:val="center"/>
              <w:rPr>
                <w:b/>
                <w:bCs/>
                <w:sz w:val="20"/>
                <w:szCs w:val="20"/>
              </w:rPr>
            </w:pPr>
            <w:r w:rsidRPr="000F6D82">
              <w:rPr>
                <w:b/>
                <w:bCs/>
                <w:sz w:val="20"/>
                <w:szCs w:val="20"/>
              </w:rPr>
              <w:t>Red. br.</w:t>
            </w:r>
          </w:p>
        </w:tc>
        <w:tc>
          <w:tcPr>
            <w:tcW w:w="3767" w:type="dxa"/>
            <w:tcBorders>
              <w:top w:val="single" w:sz="4" w:space="0" w:color="auto"/>
              <w:left w:val="nil"/>
              <w:bottom w:val="single" w:sz="4" w:space="0" w:color="auto"/>
              <w:right w:val="single" w:sz="4" w:space="0" w:color="auto"/>
            </w:tcBorders>
            <w:shd w:val="clear" w:color="auto" w:fill="auto"/>
            <w:vAlign w:val="center"/>
            <w:hideMark/>
          </w:tcPr>
          <w:p w14:paraId="3558CE07" w14:textId="77777777" w:rsidR="00872FB3" w:rsidRPr="000F6D82" w:rsidRDefault="00872FB3" w:rsidP="00273EDC">
            <w:pPr>
              <w:jc w:val="center"/>
              <w:rPr>
                <w:b/>
                <w:bCs/>
                <w:sz w:val="20"/>
                <w:szCs w:val="20"/>
              </w:rPr>
            </w:pPr>
            <w:r w:rsidRPr="000F6D82">
              <w:rPr>
                <w:b/>
                <w:bCs/>
                <w:sz w:val="20"/>
                <w:szCs w:val="20"/>
              </w:rPr>
              <w:t>Opis</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14:paraId="2AE4C1B4" w14:textId="77777777" w:rsidR="00872FB3" w:rsidRPr="000F6D82" w:rsidRDefault="00872FB3" w:rsidP="00273EDC">
            <w:pPr>
              <w:jc w:val="center"/>
              <w:rPr>
                <w:b/>
                <w:bCs/>
                <w:sz w:val="20"/>
                <w:szCs w:val="20"/>
              </w:rPr>
            </w:pPr>
            <w:r w:rsidRPr="000F6D82">
              <w:rPr>
                <w:b/>
                <w:bCs/>
                <w:sz w:val="20"/>
                <w:szCs w:val="20"/>
              </w:rPr>
              <w:t>Izvor</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24E7E418" w14:textId="77777777" w:rsidR="00872FB3" w:rsidRPr="000F6D82" w:rsidRDefault="00872FB3" w:rsidP="00273EDC">
            <w:pPr>
              <w:jc w:val="center"/>
              <w:rPr>
                <w:b/>
                <w:bCs/>
                <w:sz w:val="20"/>
                <w:szCs w:val="20"/>
              </w:rPr>
            </w:pPr>
            <w:r w:rsidRPr="000F6D82">
              <w:rPr>
                <w:b/>
                <w:bCs/>
                <w:sz w:val="20"/>
                <w:szCs w:val="20"/>
              </w:rPr>
              <w:t>Plan 1-12/</w:t>
            </w:r>
            <w:r>
              <w:rPr>
                <w:b/>
                <w:bCs/>
                <w:sz w:val="20"/>
                <w:szCs w:val="20"/>
              </w:rPr>
              <w:t>21</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14:paraId="6F262E0E" w14:textId="77777777" w:rsidR="00872FB3" w:rsidRPr="000F6D82" w:rsidRDefault="00872FB3" w:rsidP="00273EDC">
            <w:pPr>
              <w:jc w:val="center"/>
              <w:rPr>
                <w:b/>
                <w:bCs/>
                <w:sz w:val="20"/>
                <w:szCs w:val="20"/>
              </w:rPr>
            </w:pPr>
            <w:r w:rsidRPr="000F6D82">
              <w:rPr>
                <w:b/>
                <w:bCs/>
                <w:sz w:val="20"/>
                <w:szCs w:val="20"/>
              </w:rPr>
              <w:t>Ostvarenje          1-</w:t>
            </w:r>
            <w:r>
              <w:rPr>
                <w:b/>
                <w:bCs/>
                <w:sz w:val="20"/>
                <w:szCs w:val="20"/>
              </w:rPr>
              <w:t>06</w:t>
            </w:r>
            <w:r w:rsidRPr="000F6D82">
              <w:rPr>
                <w:b/>
                <w:bCs/>
                <w:sz w:val="20"/>
                <w:szCs w:val="20"/>
              </w:rPr>
              <w:t>/</w:t>
            </w:r>
            <w:r>
              <w:rPr>
                <w:b/>
                <w:bCs/>
                <w:sz w:val="20"/>
                <w:szCs w:val="20"/>
              </w:rPr>
              <w:t>21</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26C1B7EA" w14:textId="77777777" w:rsidR="00872FB3" w:rsidRPr="000F6D82" w:rsidRDefault="00872FB3" w:rsidP="00273EDC">
            <w:pPr>
              <w:jc w:val="center"/>
              <w:rPr>
                <w:b/>
                <w:bCs/>
                <w:sz w:val="20"/>
                <w:szCs w:val="20"/>
              </w:rPr>
            </w:pPr>
            <w:r w:rsidRPr="000F6D82">
              <w:rPr>
                <w:b/>
                <w:bCs/>
                <w:sz w:val="20"/>
                <w:szCs w:val="20"/>
              </w:rPr>
              <w:t>Indeks</w:t>
            </w:r>
          </w:p>
        </w:tc>
      </w:tr>
      <w:tr w:rsidR="00872FB3" w:rsidRPr="000F6D82" w14:paraId="0632B3C8" w14:textId="77777777" w:rsidTr="00273EDC">
        <w:trPr>
          <w:trHeight w:val="308"/>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0E71C1F6" w14:textId="77777777" w:rsidR="00872FB3" w:rsidRPr="000F6D82" w:rsidRDefault="00872FB3" w:rsidP="00273EDC">
            <w:pPr>
              <w:jc w:val="center"/>
              <w:rPr>
                <w:b/>
                <w:bCs/>
                <w:sz w:val="20"/>
                <w:szCs w:val="20"/>
              </w:rPr>
            </w:pPr>
            <w:r w:rsidRPr="000F6D82">
              <w:rPr>
                <w:b/>
                <w:bCs/>
                <w:sz w:val="20"/>
                <w:szCs w:val="20"/>
              </w:rPr>
              <w:t>1.</w:t>
            </w:r>
          </w:p>
        </w:tc>
        <w:tc>
          <w:tcPr>
            <w:tcW w:w="3767" w:type="dxa"/>
            <w:tcBorders>
              <w:top w:val="nil"/>
              <w:left w:val="nil"/>
              <w:bottom w:val="single" w:sz="4" w:space="0" w:color="auto"/>
              <w:right w:val="single" w:sz="4" w:space="0" w:color="auto"/>
            </w:tcBorders>
            <w:shd w:val="clear" w:color="auto" w:fill="auto"/>
            <w:vAlign w:val="center"/>
            <w:hideMark/>
          </w:tcPr>
          <w:p w14:paraId="3D2AC2D3" w14:textId="77777777" w:rsidR="00872FB3" w:rsidRPr="000F6D82" w:rsidRDefault="00872FB3" w:rsidP="00273EDC">
            <w:pPr>
              <w:rPr>
                <w:sz w:val="20"/>
                <w:szCs w:val="20"/>
              </w:rPr>
            </w:pPr>
            <w:r w:rsidRPr="000F6D82">
              <w:rPr>
                <w:sz w:val="20"/>
                <w:szCs w:val="20"/>
              </w:rPr>
              <w:t>Prihodi za financiranje rashoda poslovanja</w:t>
            </w:r>
          </w:p>
        </w:tc>
        <w:tc>
          <w:tcPr>
            <w:tcW w:w="1801" w:type="dxa"/>
            <w:tcBorders>
              <w:top w:val="nil"/>
              <w:left w:val="nil"/>
              <w:bottom w:val="single" w:sz="4" w:space="0" w:color="auto"/>
              <w:right w:val="single" w:sz="4" w:space="0" w:color="auto"/>
            </w:tcBorders>
            <w:shd w:val="clear" w:color="auto" w:fill="auto"/>
            <w:vAlign w:val="center"/>
            <w:hideMark/>
          </w:tcPr>
          <w:p w14:paraId="2C80E4EE" w14:textId="77777777" w:rsidR="00872FB3" w:rsidRPr="000F6D82" w:rsidRDefault="00872FB3" w:rsidP="00273EDC">
            <w:pPr>
              <w:jc w:val="both"/>
              <w:rPr>
                <w:sz w:val="20"/>
                <w:szCs w:val="20"/>
              </w:rPr>
            </w:pPr>
            <w:r w:rsidRPr="000F6D82">
              <w:rPr>
                <w:sz w:val="20"/>
                <w:szCs w:val="20"/>
              </w:rPr>
              <w:t>Proračun</w:t>
            </w:r>
          </w:p>
        </w:tc>
        <w:tc>
          <w:tcPr>
            <w:tcW w:w="1512" w:type="dxa"/>
            <w:tcBorders>
              <w:top w:val="nil"/>
              <w:left w:val="nil"/>
              <w:bottom w:val="single" w:sz="4" w:space="0" w:color="auto"/>
              <w:right w:val="single" w:sz="4" w:space="0" w:color="auto"/>
            </w:tcBorders>
            <w:shd w:val="clear" w:color="auto" w:fill="auto"/>
            <w:vAlign w:val="center"/>
          </w:tcPr>
          <w:p w14:paraId="67DB54DA" w14:textId="77777777" w:rsidR="00872FB3" w:rsidRPr="00DD3C83" w:rsidRDefault="00872FB3" w:rsidP="00273EDC">
            <w:pPr>
              <w:jc w:val="right"/>
              <w:rPr>
                <w:sz w:val="20"/>
                <w:szCs w:val="20"/>
              </w:rPr>
            </w:pPr>
            <w:r>
              <w:rPr>
                <w:sz w:val="20"/>
                <w:szCs w:val="20"/>
              </w:rPr>
              <w:t>3.00</w:t>
            </w:r>
            <w:r w:rsidRPr="00DD3C83">
              <w:rPr>
                <w:sz w:val="20"/>
                <w:szCs w:val="20"/>
              </w:rPr>
              <w:t>0.000,00</w:t>
            </w:r>
          </w:p>
        </w:tc>
        <w:tc>
          <w:tcPr>
            <w:tcW w:w="1357" w:type="dxa"/>
            <w:tcBorders>
              <w:top w:val="nil"/>
              <w:left w:val="nil"/>
              <w:bottom w:val="single" w:sz="4" w:space="0" w:color="auto"/>
              <w:right w:val="single" w:sz="4" w:space="0" w:color="auto"/>
            </w:tcBorders>
            <w:shd w:val="clear" w:color="auto" w:fill="auto"/>
            <w:vAlign w:val="center"/>
          </w:tcPr>
          <w:p w14:paraId="64531997" w14:textId="77777777" w:rsidR="00872FB3" w:rsidRPr="00DD3C83" w:rsidRDefault="00872FB3" w:rsidP="00273EDC">
            <w:pPr>
              <w:jc w:val="right"/>
              <w:rPr>
                <w:sz w:val="20"/>
                <w:szCs w:val="20"/>
              </w:rPr>
            </w:pPr>
            <w:r>
              <w:rPr>
                <w:sz w:val="20"/>
                <w:szCs w:val="20"/>
              </w:rPr>
              <w:t>1.250.000,00</w:t>
            </w:r>
          </w:p>
        </w:tc>
        <w:tc>
          <w:tcPr>
            <w:tcW w:w="858" w:type="dxa"/>
            <w:tcBorders>
              <w:top w:val="nil"/>
              <w:left w:val="nil"/>
              <w:bottom w:val="single" w:sz="4" w:space="0" w:color="auto"/>
              <w:right w:val="single" w:sz="4" w:space="0" w:color="auto"/>
            </w:tcBorders>
            <w:shd w:val="clear" w:color="auto" w:fill="auto"/>
            <w:vAlign w:val="center"/>
          </w:tcPr>
          <w:p w14:paraId="6309B35C" w14:textId="77777777" w:rsidR="00872FB3" w:rsidRPr="00DD3C83" w:rsidRDefault="00872FB3" w:rsidP="00273EDC">
            <w:pPr>
              <w:jc w:val="right"/>
              <w:rPr>
                <w:sz w:val="20"/>
                <w:szCs w:val="20"/>
              </w:rPr>
            </w:pPr>
            <w:r>
              <w:rPr>
                <w:sz w:val="20"/>
                <w:szCs w:val="20"/>
              </w:rPr>
              <w:t>41,7</w:t>
            </w:r>
          </w:p>
        </w:tc>
      </w:tr>
      <w:tr w:rsidR="00872FB3" w:rsidRPr="000F6D82" w14:paraId="17E99B24" w14:textId="77777777" w:rsidTr="00273EDC">
        <w:trPr>
          <w:trHeight w:val="308"/>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6227AD96" w14:textId="77777777" w:rsidR="00872FB3" w:rsidRPr="000F6D82" w:rsidRDefault="00872FB3" w:rsidP="00273EDC">
            <w:pPr>
              <w:jc w:val="center"/>
              <w:rPr>
                <w:b/>
                <w:bCs/>
                <w:sz w:val="20"/>
                <w:szCs w:val="20"/>
              </w:rPr>
            </w:pPr>
            <w:r w:rsidRPr="000F6D82">
              <w:rPr>
                <w:b/>
                <w:bCs/>
                <w:sz w:val="20"/>
                <w:szCs w:val="20"/>
              </w:rPr>
              <w:t>2.</w:t>
            </w:r>
          </w:p>
        </w:tc>
        <w:tc>
          <w:tcPr>
            <w:tcW w:w="3767" w:type="dxa"/>
            <w:tcBorders>
              <w:top w:val="nil"/>
              <w:left w:val="nil"/>
              <w:bottom w:val="single" w:sz="4" w:space="0" w:color="auto"/>
              <w:right w:val="single" w:sz="4" w:space="0" w:color="auto"/>
            </w:tcBorders>
            <w:shd w:val="clear" w:color="auto" w:fill="auto"/>
            <w:vAlign w:val="center"/>
            <w:hideMark/>
          </w:tcPr>
          <w:p w14:paraId="273B3A98" w14:textId="77777777" w:rsidR="00872FB3" w:rsidRPr="000F6D82" w:rsidRDefault="00872FB3" w:rsidP="00273EDC">
            <w:pPr>
              <w:rPr>
                <w:sz w:val="20"/>
                <w:szCs w:val="20"/>
              </w:rPr>
            </w:pPr>
            <w:r w:rsidRPr="000F6D82">
              <w:rPr>
                <w:sz w:val="20"/>
                <w:szCs w:val="20"/>
              </w:rPr>
              <w:t xml:space="preserve">Pomoći iz </w:t>
            </w:r>
            <w:r>
              <w:rPr>
                <w:sz w:val="20"/>
                <w:szCs w:val="20"/>
              </w:rPr>
              <w:t>drugih</w:t>
            </w:r>
            <w:r w:rsidRPr="000F6D82">
              <w:rPr>
                <w:sz w:val="20"/>
                <w:szCs w:val="20"/>
              </w:rPr>
              <w:t xml:space="preserve"> proračuna </w:t>
            </w:r>
          </w:p>
        </w:tc>
        <w:tc>
          <w:tcPr>
            <w:tcW w:w="1801" w:type="dxa"/>
            <w:tcBorders>
              <w:top w:val="nil"/>
              <w:left w:val="nil"/>
              <w:bottom w:val="single" w:sz="4" w:space="0" w:color="auto"/>
              <w:right w:val="single" w:sz="4" w:space="0" w:color="auto"/>
            </w:tcBorders>
            <w:shd w:val="clear" w:color="auto" w:fill="auto"/>
            <w:vAlign w:val="center"/>
            <w:hideMark/>
          </w:tcPr>
          <w:p w14:paraId="2643B0A9" w14:textId="77777777" w:rsidR="00872FB3" w:rsidRPr="000F6D82" w:rsidRDefault="00872FB3" w:rsidP="00273EDC">
            <w:pPr>
              <w:jc w:val="both"/>
              <w:rPr>
                <w:sz w:val="20"/>
                <w:szCs w:val="20"/>
              </w:rPr>
            </w:pPr>
            <w:r w:rsidRPr="000F6D82">
              <w:rPr>
                <w:sz w:val="20"/>
                <w:szCs w:val="20"/>
              </w:rPr>
              <w:t>Pomoći</w:t>
            </w:r>
          </w:p>
        </w:tc>
        <w:tc>
          <w:tcPr>
            <w:tcW w:w="1512" w:type="dxa"/>
            <w:tcBorders>
              <w:top w:val="nil"/>
              <w:left w:val="nil"/>
              <w:bottom w:val="single" w:sz="4" w:space="0" w:color="auto"/>
              <w:right w:val="single" w:sz="4" w:space="0" w:color="auto"/>
            </w:tcBorders>
            <w:shd w:val="clear" w:color="auto" w:fill="auto"/>
            <w:vAlign w:val="center"/>
          </w:tcPr>
          <w:p w14:paraId="0DDD1C43" w14:textId="77777777" w:rsidR="00872FB3" w:rsidRPr="00DD3C83" w:rsidRDefault="00872FB3" w:rsidP="00273EDC">
            <w:pPr>
              <w:jc w:val="right"/>
              <w:rPr>
                <w:sz w:val="20"/>
                <w:szCs w:val="20"/>
                <w:highlight w:val="yellow"/>
              </w:rPr>
            </w:pPr>
            <w:r w:rsidRPr="00DD3C83">
              <w:rPr>
                <w:sz w:val="20"/>
                <w:szCs w:val="20"/>
              </w:rPr>
              <w:t>8.000,00</w:t>
            </w:r>
          </w:p>
        </w:tc>
        <w:tc>
          <w:tcPr>
            <w:tcW w:w="1357" w:type="dxa"/>
            <w:tcBorders>
              <w:top w:val="nil"/>
              <w:left w:val="nil"/>
              <w:bottom w:val="single" w:sz="4" w:space="0" w:color="auto"/>
              <w:right w:val="single" w:sz="4" w:space="0" w:color="auto"/>
            </w:tcBorders>
            <w:shd w:val="clear" w:color="auto" w:fill="auto"/>
            <w:vAlign w:val="center"/>
          </w:tcPr>
          <w:p w14:paraId="7691FA26" w14:textId="77777777" w:rsidR="00872FB3" w:rsidRPr="00DD3C83" w:rsidRDefault="00872FB3" w:rsidP="00273EDC">
            <w:pPr>
              <w:jc w:val="right"/>
              <w:rPr>
                <w:sz w:val="20"/>
                <w:szCs w:val="20"/>
              </w:rPr>
            </w:pPr>
            <w:r w:rsidRPr="00DD3C83">
              <w:rPr>
                <w:sz w:val="20"/>
                <w:szCs w:val="20"/>
              </w:rPr>
              <w:t>3.180,00</w:t>
            </w:r>
          </w:p>
        </w:tc>
        <w:tc>
          <w:tcPr>
            <w:tcW w:w="858" w:type="dxa"/>
            <w:tcBorders>
              <w:top w:val="nil"/>
              <w:left w:val="nil"/>
              <w:bottom w:val="single" w:sz="4" w:space="0" w:color="auto"/>
              <w:right w:val="single" w:sz="4" w:space="0" w:color="auto"/>
            </w:tcBorders>
            <w:shd w:val="clear" w:color="auto" w:fill="auto"/>
            <w:vAlign w:val="center"/>
          </w:tcPr>
          <w:p w14:paraId="59366C67" w14:textId="77777777" w:rsidR="00872FB3" w:rsidRPr="00DD3C83" w:rsidRDefault="00872FB3" w:rsidP="00273EDC">
            <w:pPr>
              <w:jc w:val="right"/>
              <w:rPr>
                <w:sz w:val="20"/>
                <w:szCs w:val="20"/>
              </w:rPr>
            </w:pPr>
            <w:r>
              <w:rPr>
                <w:sz w:val="20"/>
                <w:szCs w:val="20"/>
              </w:rPr>
              <w:t>39,7</w:t>
            </w:r>
          </w:p>
        </w:tc>
      </w:tr>
      <w:tr w:rsidR="00872FB3" w:rsidRPr="000F6D82" w14:paraId="6470F50F" w14:textId="77777777" w:rsidTr="00273EDC">
        <w:trPr>
          <w:trHeight w:val="308"/>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160E2" w14:textId="77777777" w:rsidR="00872FB3" w:rsidRPr="000F6D82" w:rsidRDefault="00872FB3" w:rsidP="00273EDC">
            <w:pPr>
              <w:jc w:val="center"/>
              <w:rPr>
                <w:b/>
                <w:bCs/>
                <w:sz w:val="20"/>
                <w:szCs w:val="20"/>
              </w:rPr>
            </w:pPr>
            <w:r w:rsidRPr="000F6D82">
              <w:rPr>
                <w:b/>
                <w:bCs/>
                <w:sz w:val="20"/>
                <w:szCs w:val="20"/>
              </w:rPr>
              <w:t>3.</w:t>
            </w:r>
          </w:p>
        </w:tc>
        <w:tc>
          <w:tcPr>
            <w:tcW w:w="3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EAFC6" w14:textId="77777777" w:rsidR="00872FB3" w:rsidRPr="000F6D82" w:rsidRDefault="00872FB3" w:rsidP="00273EDC">
            <w:pPr>
              <w:rPr>
                <w:sz w:val="20"/>
                <w:szCs w:val="20"/>
              </w:rPr>
            </w:pPr>
            <w:r w:rsidRPr="000F6D82">
              <w:rPr>
                <w:sz w:val="20"/>
                <w:szCs w:val="20"/>
              </w:rPr>
              <w:t>Sufinanciranje cijene usluga</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9E12B" w14:textId="77777777" w:rsidR="00872FB3" w:rsidRPr="000F6D82" w:rsidRDefault="00872FB3" w:rsidP="00273EDC">
            <w:pPr>
              <w:jc w:val="both"/>
              <w:rPr>
                <w:sz w:val="20"/>
                <w:szCs w:val="20"/>
              </w:rPr>
            </w:pPr>
            <w:r w:rsidRPr="000F6D82">
              <w:rPr>
                <w:sz w:val="20"/>
                <w:szCs w:val="20"/>
              </w:rPr>
              <w:t>Vlastiti prihodi</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23502F34" w14:textId="77777777" w:rsidR="00872FB3" w:rsidRPr="00DD3C83" w:rsidRDefault="00872FB3" w:rsidP="00273EDC">
            <w:pPr>
              <w:jc w:val="right"/>
              <w:rPr>
                <w:sz w:val="20"/>
                <w:szCs w:val="20"/>
              </w:rPr>
            </w:pPr>
            <w:r w:rsidRPr="00DD3C83">
              <w:rPr>
                <w:sz w:val="20"/>
                <w:szCs w:val="20"/>
              </w:rPr>
              <w:t>919.500,00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562F9CC1" w14:textId="77777777" w:rsidR="00872FB3" w:rsidRPr="00DD3C83" w:rsidRDefault="00872FB3" w:rsidP="00273EDC">
            <w:pPr>
              <w:jc w:val="right"/>
              <w:rPr>
                <w:sz w:val="20"/>
                <w:szCs w:val="20"/>
              </w:rPr>
            </w:pPr>
            <w:r>
              <w:rPr>
                <w:sz w:val="20"/>
                <w:szCs w:val="20"/>
              </w:rPr>
              <w:t>510.472,56</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B9D8129" w14:textId="77777777" w:rsidR="00872FB3" w:rsidRPr="00DD3C83" w:rsidRDefault="00872FB3" w:rsidP="00273EDC">
            <w:pPr>
              <w:jc w:val="right"/>
              <w:rPr>
                <w:sz w:val="20"/>
                <w:szCs w:val="20"/>
              </w:rPr>
            </w:pPr>
            <w:r>
              <w:rPr>
                <w:sz w:val="20"/>
                <w:szCs w:val="20"/>
              </w:rPr>
              <w:t>55,5</w:t>
            </w:r>
          </w:p>
        </w:tc>
      </w:tr>
      <w:tr w:rsidR="00872FB3" w:rsidRPr="000F6D82" w14:paraId="7AC847FD" w14:textId="77777777" w:rsidTr="00273EDC">
        <w:trPr>
          <w:trHeight w:val="308"/>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62155" w14:textId="77777777" w:rsidR="00872FB3" w:rsidRPr="000F6D82" w:rsidRDefault="00872FB3" w:rsidP="00273EDC">
            <w:pPr>
              <w:jc w:val="center"/>
              <w:rPr>
                <w:b/>
                <w:bCs/>
                <w:sz w:val="20"/>
                <w:szCs w:val="20"/>
              </w:rPr>
            </w:pPr>
            <w:r w:rsidRPr="000F6D82">
              <w:rPr>
                <w:b/>
                <w:bCs/>
                <w:sz w:val="20"/>
                <w:szCs w:val="20"/>
              </w:rPr>
              <w:t>4.</w:t>
            </w:r>
          </w:p>
        </w:tc>
        <w:tc>
          <w:tcPr>
            <w:tcW w:w="3767" w:type="dxa"/>
            <w:tcBorders>
              <w:top w:val="single" w:sz="4" w:space="0" w:color="auto"/>
              <w:left w:val="nil"/>
              <w:bottom w:val="single" w:sz="4" w:space="0" w:color="auto"/>
              <w:right w:val="single" w:sz="4" w:space="0" w:color="auto"/>
            </w:tcBorders>
            <w:shd w:val="clear" w:color="auto" w:fill="auto"/>
            <w:vAlign w:val="center"/>
            <w:hideMark/>
          </w:tcPr>
          <w:p w14:paraId="3AE98E66" w14:textId="77777777" w:rsidR="00872FB3" w:rsidRPr="000F6D82" w:rsidRDefault="00872FB3" w:rsidP="00273EDC">
            <w:pPr>
              <w:rPr>
                <w:sz w:val="20"/>
                <w:szCs w:val="20"/>
              </w:rPr>
            </w:pPr>
            <w:r w:rsidRPr="000F6D82">
              <w:rPr>
                <w:sz w:val="20"/>
                <w:szCs w:val="20"/>
              </w:rPr>
              <w:t>Prihodi od pruženih usluga - hranarina</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14:paraId="2D08B4B3" w14:textId="77777777" w:rsidR="00872FB3" w:rsidRPr="000F6D82" w:rsidRDefault="00872FB3" w:rsidP="00273EDC">
            <w:pPr>
              <w:jc w:val="both"/>
              <w:rPr>
                <w:sz w:val="20"/>
                <w:szCs w:val="20"/>
              </w:rPr>
            </w:pPr>
            <w:r w:rsidRPr="000F6D82">
              <w:rPr>
                <w:sz w:val="20"/>
                <w:szCs w:val="20"/>
              </w:rPr>
              <w:t>Vlastiti prihodi</w:t>
            </w:r>
          </w:p>
        </w:tc>
        <w:tc>
          <w:tcPr>
            <w:tcW w:w="1512" w:type="dxa"/>
            <w:tcBorders>
              <w:top w:val="single" w:sz="4" w:space="0" w:color="auto"/>
              <w:left w:val="nil"/>
              <w:bottom w:val="single" w:sz="4" w:space="0" w:color="auto"/>
              <w:right w:val="single" w:sz="4" w:space="0" w:color="auto"/>
            </w:tcBorders>
            <w:shd w:val="clear" w:color="auto" w:fill="auto"/>
            <w:vAlign w:val="center"/>
          </w:tcPr>
          <w:p w14:paraId="4209021B" w14:textId="77777777" w:rsidR="00872FB3" w:rsidRPr="00DD3C83" w:rsidRDefault="00872FB3" w:rsidP="00273EDC">
            <w:pPr>
              <w:jc w:val="right"/>
              <w:rPr>
                <w:sz w:val="20"/>
                <w:szCs w:val="20"/>
              </w:rPr>
            </w:pPr>
            <w:r w:rsidRPr="00DD3C83">
              <w:rPr>
                <w:sz w:val="20"/>
                <w:szCs w:val="20"/>
              </w:rPr>
              <w:t>24.000,00</w:t>
            </w:r>
          </w:p>
        </w:tc>
        <w:tc>
          <w:tcPr>
            <w:tcW w:w="1357" w:type="dxa"/>
            <w:tcBorders>
              <w:top w:val="single" w:sz="4" w:space="0" w:color="auto"/>
              <w:left w:val="nil"/>
              <w:bottom w:val="single" w:sz="4" w:space="0" w:color="auto"/>
              <w:right w:val="single" w:sz="4" w:space="0" w:color="auto"/>
            </w:tcBorders>
            <w:shd w:val="clear" w:color="auto" w:fill="auto"/>
            <w:vAlign w:val="center"/>
          </w:tcPr>
          <w:p w14:paraId="6EA29FCC" w14:textId="77777777" w:rsidR="00872FB3" w:rsidRPr="00DD3C83" w:rsidRDefault="00872FB3" w:rsidP="00273EDC">
            <w:pPr>
              <w:jc w:val="right"/>
              <w:rPr>
                <w:sz w:val="20"/>
                <w:szCs w:val="20"/>
              </w:rPr>
            </w:pPr>
            <w:r w:rsidRPr="00DD3C83">
              <w:rPr>
                <w:sz w:val="20"/>
                <w:szCs w:val="20"/>
              </w:rPr>
              <w:t>13.060,00</w:t>
            </w:r>
          </w:p>
        </w:tc>
        <w:tc>
          <w:tcPr>
            <w:tcW w:w="858" w:type="dxa"/>
            <w:tcBorders>
              <w:top w:val="single" w:sz="4" w:space="0" w:color="auto"/>
              <w:left w:val="nil"/>
              <w:bottom w:val="single" w:sz="4" w:space="0" w:color="auto"/>
              <w:right w:val="single" w:sz="4" w:space="0" w:color="auto"/>
            </w:tcBorders>
            <w:shd w:val="clear" w:color="auto" w:fill="auto"/>
            <w:vAlign w:val="center"/>
          </w:tcPr>
          <w:p w14:paraId="6FD934B7" w14:textId="77777777" w:rsidR="00872FB3" w:rsidRPr="00DD3C83" w:rsidRDefault="00872FB3" w:rsidP="00273EDC">
            <w:pPr>
              <w:jc w:val="right"/>
              <w:rPr>
                <w:sz w:val="20"/>
                <w:szCs w:val="20"/>
              </w:rPr>
            </w:pPr>
            <w:r w:rsidRPr="00DD3C83">
              <w:rPr>
                <w:sz w:val="20"/>
                <w:szCs w:val="20"/>
              </w:rPr>
              <w:t>54,4</w:t>
            </w:r>
          </w:p>
        </w:tc>
      </w:tr>
      <w:tr w:rsidR="00872FB3" w:rsidRPr="000F6D82" w14:paraId="62C64C1C" w14:textId="77777777" w:rsidTr="00273EDC">
        <w:trPr>
          <w:trHeight w:val="308"/>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707EAA52" w14:textId="77777777" w:rsidR="00872FB3" w:rsidRPr="000F6D82" w:rsidRDefault="00872FB3" w:rsidP="00273EDC">
            <w:pPr>
              <w:jc w:val="center"/>
              <w:rPr>
                <w:b/>
                <w:bCs/>
                <w:sz w:val="20"/>
                <w:szCs w:val="20"/>
              </w:rPr>
            </w:pPr>
            <w:r w:rsidRPr="000F6D82">
              <w:rPr>
                <w:b/>
                <w:bCs/>
                <w:sz w:val="20"/>
                <w:szCs w:val="20"/>
              </w:rPr>
              <w:t>5.</w:t>
            </w:r>
          </w:p>
        </w:tc>
        <w:tc>
          <w:tcPr>
            <w:tcW w:w="3767" w:type="dxa"/>
            <w:tcBorders>
              <w:top w:val="nil"/>
              <w:left w:val="nil"/>
              <w:bottom w:val="single" w:sz="4" w:space="0" w:color="auto"/>
              <w:right w:val="single" w:sz="4" w:space="0" w:color="auto"/>
            </w:tcBorders>
            <w:shd w:val="clear" w:color="auto" w:fill="auto"/>
            <w:vAlign w:val="center"/>
            <w:hideMark/>
          </w:tcPr>
          <w:p w14:paraId="4658FDE8" w14:textId="77777777" w:rsidR="00872FB3" w:rsidRPr="000F6D82" w:rsidRDefault="00872FB3" w:rsidP="00273EDC">
            <w:pPr>
              <w:rPr>
                <w:sz w:val="20"/>
                <w:szCs w:val="20"/>
              </w:rPr>
            </w:pPr>
            <w:r w:rsidRPr="000F6D82">
              <w:rPr>
                <w:sz w:val="20"/>
                <w:szCs w:val="20"/>
              </w:rPr>
              <w:t>Ostali vlastiti prihodi</w:t>
            </w:r>
          </w:p>
        </w:tc>
        <w:tc>
          <w:tcPr>
            <w:tcW w:w="1801" w:type="dxa"/>
            <w:tcBorders>
              <w:top w:val="nil"/>
              <w:left w:val="nil"/>
              <w:bottom w:val="single" w:sz="4" w:space="0" w:color="auto"/>
              <w:right w:val="single" w:sz="4" w:space="0" w:color="auto"/>
            </w:tcBorders>
            <w:shd w:val="clear" w:color="auto" w:fill="auto"/>
            <w:vAlign w:val="center"/>
            <w:hideMark/>
          </w:tcPr>
          <w:p w14:paraId="5F117955" w14:textId="77777777" w:rsidR="00872FB3" w:rsidRPr="000F6D82" w:rsidRDefault="00872FB3" w:rsidP="00273EDC">
            <w:pPr>
              <w:jc w:val="both"/>
              <w:rPr>
                <w:sz w:val="20"/>
                <w:szCs w:val="20"/>
              </w:rPr>
            </w:pPr>
            <w:r w:rsidRPr="000F6D82">
              <w:rPr>
                <w:sz w:val="20"/>
                <w:szCs w:val="20"/>
              </w:rPr>
              <w:t>Vlastiti prihodi</w:t>
            </w:r>
          </w:p>
        </w:tc>
        <w:tc>
          <w:tcPr>
            <w:tcW w:w="1512" w:type="dxa"/>
            <w:tcBorders>
              <w:top w:val="nil"/>
              <w:left w:val="nil"/>
              <w:bottom w:val="single" w:sz="4" w:space="0" w:color="auto"/>
              <w:right w:val="single" w:sz="4" w:space="0" w:color="auto"/>
            </w:tcBorders>
            <w:shd w:val="clear" w:color="auto" w:fill="auto"/>
            <w:vAlign w:val="center"/>
          </w:tcPr>
          <w:p w14:paraId="3C6899BB" w14:textId="77777777" w:rsidR="00872FB3" w:rsidRPr="00DD3C83" w:rsidRDefault="00872FB3" w:rsidP="00273EDC">
            <w:pPr>
              <w:jc w:val="right"/>
              <w:rPr>
                <w:sz w:val="20"/>
                <w:szCs w:val="20"/>
              </w:rPr>
            </w:pPr>
            <w:r w:rsidRPr="00DD3C83">
              <w:rPr>
                <w:sz w:val="20"/>
                <w:szCs w:val="20"/>
              </w:rPr>
              <w:t>150,00</w:t>
            </w:r>
          </w:p>
        </w:tc>
        <w:tc>
          <w:tcPr>
            <w:tcW w:w="1357" w:type="dxa"/>
            <w:tcBorders>
              <w:top w:val="nil"/>
              <w:left w:val="nil"/>
              <w:bottom w:val="single" w:sz="4" w:space="0" w:color="auto"/>
              <w:right w:val="single" w:sz="4" w:space="0" w:color="auto"/>
            </w:tcBorders>
            <w:shd w:val="clear" w:color="auto" w:fill="auto"/>
            <w:vAlign w:val="center"/>
          </w:tcPr>
          <w:p w14:paraId="13DE6B56" w14:textId="77777777" w:rsidR="00872FB3" w:rsidRPr="00DD3C83" w:rsidRDefault="00872FB3" w:rsidP="00273EDC">
            <w:pPr>
              <w:jc w:val="right"/>
              <w:rPr>
                <w:sz w:val="20"/>
                <w:szCs w:val="20"/>
              </w:rPr>
            </w:pPr>
            <w:r w:rsidRPr="00DD3C83">
              <w:rPr>
                <w:sz w:val="20"/>
                <w:szCs w:val="20"/>
              </w:rPr>
              <w:t>652,40</w:t>
            </w:r>
          </w:p>
        </w:tc>
        <w:tc>
          <w:tcPr>
            <w:tcW w:w="858" w:type="dxa"/>
            <w:tcBorders>
              <w:top w:val="nil"/>
              <w:left w:val="nil"/>
              <w:bottom w:val="single" w:sz="4" w:space="0" w:color="auto"/>
              <w:right w:val="single" w:sz="4" w:space="0" w:color="auto"/>
            </w:tcBorders>
            <w:shd w:val="clear" w:color="auto" w:fill="auto"/>
            <w:vAlign w:val="center"/>
          </w:tcPr>
          <w:p w14:paraId="56C871E5" w14:textId="77777777" w:rsidR="00872FB3" w:rsidRPr="00DD3C83" w:rsidRDefault="00872FB3" w:rsidP="00273EDC">
            <w:pPr>
              <w:jc w:val="right"/>
              <w:rPr>
                <w:sz w:val="20"/>
                <w:szCs w:val="20"/>
              </w:rPr>
            </w:pPr>
            <w:r w:rsidRPr="00DD3C83">
              <w:rPr>
                <w:sz w:val="20"/>
                <w:szCs w:val="20"/>
              </w:rPr>
              <w:t>434,9</w:t>
            </w:r>
          </w:p>
        </w:tc>
      </w:tr>
      <w:tr w:rsidR="00872FB3" w:rsidRPr="000F6D82" w14:paraId="36C8293B" w14:textId="77777777" w:rsidTr="00273EDC">
        <w:trPr>
          <w:trHeight w:val="308"/>
          <w:jc w:val="center"/>
        </w:trPr>
        <w:tc>
          <w:tcPr>
            <w:tcW w:w="62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62B9EB" w14:textId="77777777" w:rsidR="00872FB3" w:rsidRPr="000F6D82" w:rsidRDefault="00872FB3" w:rsidP="00273EDC">
            <w:pPr>
              <w:jc w:val="both"/>
              <w:rPr>
                <w:b/>
                <w:bCs/>
                <w:sz w:val="20"/>
                <w:szCs w:val="20"/>
              </w:rPr>
            </w:pPr>
            <w:r w:rsidRPr="000F6D82">
              <w:rPr>
                <w:b/>
                <w:bCs/>
                <w:sz w:val="20"/>
                <w:szCs w:val="20"/>
              </w:rPr>
              <w:t>UKUPNI PRIHODI</w:t>
            </w:r>
          </w:p>
        </w:tc>
        <w:tc>
          <w:tcPr>
            <w:tcW w:w="1512" w:type="dxa"/>
            <w:tcBorders>
              <w:top w:val="nil"/>
              <w:left w:val="nil"/>
              <w:bottom w:val="single" w:sz="4" w:space="0" w:color="auto"/>
              <w:right w:val="single" w:sz="4" w:space="0" w:color="auto"/>
            </w:tcBorders>
            <w:shd w:val="clear" w:color="auto" w:fill="auto"/>
            <w:vAlign w:val="center"/>
          </w:tcPr>
          <w:p w14:paraId="22834DDB" w14:textId="77777777" w:rsidR="00872FB3" w:rsidRPr="00DD3C83" w:rsidRDefault="00872FB3" w:rsidP="00273EDC">
            <w:pPr>
              <w:jc w:val="right"/>
              <w:rPr>
                <w:b/>
                <w:bCs/>
                <w:sz w:val="20"/>
                <w:szCs w:val="20"/>
              </w:rPr>
            </w:pPr>
            <w:r w:rsidRPr="00DD3C83">
              <w:rPr>
                <w:b/>
                <w:bCs/>
                <w:sz w:val="20"/>
                <w:szCs w:val="20"/>
              </w:rPr>
              <w:t>3.951.650,00</w:t>
            </w:r>
          </w:p>
        </w:tc>
        <w:tc>
          <w:tcPr>
            <w:tcW w:w="1357" w:type="dxa"/>
            <w:tcBorders>
              <w:top w:val="nil"/>
              <w:left w:val="nil"/>
              <w:bottom w:val="single" w:sz="4" w:space="0" w:color="auto"/>
              <w:right w:val="single" w:sz="4" w:space="0" w:color="auto"/>
            </w:tcBorders>
            <w:shd w:val="clear" w:color="auto" w:fill="auto"/>
            <w:vAlign w:val="center"/>
          </w:tcPr>
          <w:p w14:paraId="224E8A2D" w14:textId="77777777" w:rsidR="00872FB3" w:rsidRPr="00DD3C83" w:rsidRDefault="00872FB3" w:rsidP="00273EDC">
            <w:pPr>
              <w:jc w:val="right"/>
              <w:rPr>
                <w:b/>
                <w:bCs/>
                <w:sz w:val="20"/>
                <w:szCs w:val="20"/>
              </w:rPr>
            </w:pPr>
            <w:r>
              <w:rPr>
                <w:b/>
                <w:bCs/>
                <w:sz w:val="20"/>
                <w:szCs w:val="20"/>
              </w:rPr>
              <w:t>1.777.364,96</w:t>
            </w:r>
          </w:p>
        </w:tc>
        <w:tc>
          <w:tcPr>
            <w:tcW w:w="858" w:type="dxa"/>
            <w:tcBorders>
              <w:top w:val="nil"/>
              <w:left w:val="nil"/>
              <w:bottom w:val="single" w:sz="4" w:space="0" w:color="auto"/>
              <w:right w:val="single" w:sz="4" w:space="0" w:color="auto"/>
            </w:tcBorders>
            <w:shd w:val="clear" w:color="auto" w:fill="auto"/>
            <w:vAlign w:val="center"/>
          </w:tcPr>
          <w:p w14:paraId="3A179BFE" w14:textId="77777777" w:rsidR="00872FB3" w:rsidRPr="00DD3C83" w:rsidRDefault="00872FB3" w:rsidP="00273EDC">
            <w:pPr>
              <w:jc w:val="right"/>
              <w:rPr>
                <w:b/>
                <w:bCs/>
                <w:sz w:val="20"/>
                <w:szCs w:val="20"/>
              </w:rPr>
            </w:pPr>
            <w:r>
              <w:rPr>
                <w:b/>
                <w:bCs/>
                <w:sz w:val="20"/>
                <w:szCs w:val="20"/>
              </w:rPr>
              <w:t>45,0</w:t>
            </w:r>
          </w:p>
        </w:tc>
      </w:tr>
      <w:tr w:rsidR="00872FB3" w:rsidRPr="000F6D82" w14:paraId="2C819C17" w14:textId="77777777" w:rsidTr="00273EDC">
        <w:trPr>
          <w:trHeight w:val="308"/>
          <w:jc w:val="center"/>
        </w:trPr>
        <w:tc>
          <w:tcPr>
            <w:tcW w:w="665" w:type="dxa"/>
            <w:vMerge w:val="restart"/>
            <w:tcBorders>
              <w:top w:val="nil"/>
              <w:left w:val="single" w:sz="4" w:space="0" w:color="auto"/>
              <w:bottom w:val="single" w:sz="4" w:space="0" w:color="000000"/>
              <w:right w:val="single" w:sz="4" w:space="0" w:color="auto"/>
            </w:tcBorders>
            <w:shd w:val="clear" w:color="auto" w:fill="auto"/>
            <w:hideMark/>
          </w:tcPr>
          <w:p w14:paraId="37E27AA0" w14:textId="77777777" w:rsidR="00872FB3" w:rsidRPr="000F6D82" w:rsidRDefault="00872FB3" w:rsidP="00273EDC">
            <w:pPr>
              <w:jc w:val="center"/>
              <w:rPr>
                <w:b/>
                <w:bCs/>
                <w:sz w:val="20"/>
                <w:szCs w:val="20"/>
              </w:rPr>
            </w:pPr>
            <w:r w:rsidRPr="000F6D82">
              <w:rPr>
                <w:b/>
                <w:bCs/>
                <w:sz w:val="20"/>
                <w:szCs w:val="20"/>
              </w:rPr>
              <w:t>1.</w:t>
            </w:r>
          </w:p>
        </w:tc>
        <w:tc>
          <w:tcPr>
            <w:tcW w:w="3767" w:type="dxa"/>
            <w:vMerge w:val="restart"/>
            <w:tcBorders>
              <w:top w:val="nil"/>
              <w:left w:val="single" w:sz="4" w:space="0" w:color="auto"/>
              <w:bottom w:val="single" w:sz="4" w:space="0" w:color="000000"/>
              <w:right w:val="single" w:sz="4" w:space="0" w:color="auto"/>
            </w:tcBorders>
            <w:shd w:val="clear" w:color="auto" w:fill="auto"/>
            <w:hideMark/>
          </w:tcPr>
          <w:p w14:paraId="06871CD4" w14:textId="77777777" w:rsidR="00872FB3" w:rsidRPr="000F6D82" w:rsidRDefault="00872FB3" w:rsidP="00273EDC">
            <w:pPr>
              <w:rPr>
                <w:sz w:val="20"/>
                <w:szCs w:val="20"/>
              </w:rPr>
            </w:pPr>
            <w:r w:rsidRPr="000F6D82">
              <w:rPr>
                <w:sz w:val="20"/>
                <w:szCs w:val="20"/>
              </w:rPr>
              <w:t>Rashodi za zaposlene</w:t>
            </w:r>
          </w:p>
        </w:tc>
        <w:tc>
          <w:tcPr>
            <w:tcW w:w="1801" w:type="dxa"/>
            <w:tcBorders>
              <w:top w:val="nil"/>
              <w:left w:val="nil"/>
              <w:bottom w:val="single" w:sz="4" w:space="0" w:color="auto"/>
              <w:right w:val="single" w:sz="4" w:space="0" w:color="auto"/>
            </w:tcBorders>
            <w:shd w:val="clear" w:color="auto" w:fill="auto"/>
            <w:hideMark/>
          </w:tcPr>
          <w:p w14:paraId="0869962F" w14:textId="77777777" w:rsidR="00872FB3" w:rsidRPr="000F6D82" w:rsidRDefault="00872FB3" w:rsidP="00273EDC">
            <w:pPr>
              <w:jc w:val="both"/>
              <w:rPr>
                <w:sz w:val="20"/>
                <w:szCs w:val="20"/>
              </w:rPr>
            </w:pPr>
            <w:r w:rsidRPr="000F6D82">
              <w:rPr>
                <w:sz w:val="20"/>
                <w:szCs w:val="20"/>
              </w:rPr>
              <w:t xml:space="preserve">Proračun </w:t>
            </w:r>
          </w:p>
        </w:tc>
        <w:tc>
          <w:tcPr>
            <w:tcW w:w="1512" w:type="dxa"/>
            <w:vMerge w:val="restart"/>
            <w:tcBorders>
              <w:top w:val="nil"/>
              <w:left w:val="single" w:sz="4" w:space="0" w:color="auto"/>
              <w:bottom w:val="single" w:sz="4" w:space="0" w:color="000000"/>
              <w:right w:val="single" w:sz="4" w:space="0" w:color="auto"/>
            </w:tcBorders>
            <w:shd w:val="clear" w:color="auto" w:fill="auto"/>
          </w:tcPr>
          <w:p w14:paraId="55B34025" w14:textId="77777777" w:rsidR="00872FB3" w:rsidRPr="00DD3C83" w:rsidRDefault="00872FB3" w:rsidP="00273EDC">
            <w:pPr>
              <w:jc w:val="right"/>
              <w:rPr>
                <w:sz w:val="20"/>
                <w:szCs w:val="20"/>
              </w:rPr>
            </w:pPr>
            <w:r>
              <w:rPr>
                <w:sz w:val="20"/>
                <w:szCs w:val="20"/>
              </w:rPr>
              <w:t>2.876.923,00</w:t>
            </w:r>
          </w:p>
        </w:tc>
        <w:tc>
          <w:tcPr>
            <w:tcW w:w="1357" w:type="dxa"/>
            <w:vMerge w:val="restart"/>
            <w:tcBorders>
              <w:top w:val="nil"/>
              <w:left w:val="single" w:sz="4" w:space="0" w:color="auto"/>
              <w:bottom w:val="single" w:sz="4" w:space="0" w:color="000000"/>
              <w:right w:val="single" w:sz="4" w:space="0" w:color="auto"/>
            </w:tcBorders>
            <w:shd w:val="clear" w:color="auto" w:fill="auto"/>
          </w:tcPr>
          <w:p w14:paraId="58B0B8B0" w14:textId="77777777" w:rsidR="00872FB3" w:rsidRPr="00DD3C83" w:rsidRDefault="00872FB3" w:rsidP="00273EDC">
            <w:pPr>
              <w:jc w:val="right"/>
              <w:rPr>
                <w:sz w:val="20"/>
                <w:szCs w:val="20"/>
              </w:rPr>
            </w:pPr>
            <w:r w:rsidRPr="00DD3C83">
              <w:rPr>
                <w:sz w:val="20"/>
                <w:szCs w:val="20"/>
              </w:rPr>
              <w:t>1.312.977,62</w:t>
            </w:r>
          </w:p>
        </w:tc>
        <w:tc>
          <w:tcPr>
            <w:tcW w:w="858" w:type="dxa"/>
            <w:vMerge w:val="restart"/>
            <w:tcBorders>
              <w:top w:val="nil"/>
              <w:left w:val="single" w:sz="4" w:space="0" w:color="auto"/>
              <w:bottom w:val="single" w:sz="4" w:space="0" w:color="000000"/>
              <w:right w:val="single" w:sz="4" w:space="0" w:color="auto"/>
            </w:tcBorders>
            <w:shd w:val="clear" w:color="auto" w:fill="auto"/>
          </w:tcPr>
          <w:p w14:paraId="0EAA0B56" w14:textId="77777777" w:rsidR="00872FB3" w:rsidRPr="00DD3C83" w:rsidRDefault="00872FB3" w:rsidP="00273EDC">
            <w:pPr>
              <w:jc w:val="right"/>
              <w:rPr>
                <w:sz w:val="20"/>
                <w:szCs w:val="20"/>
                <w:highlight w:val="yellow"/>
              </w:rPr>
            </w:pPr>
            <w:r w:rsidRPr="00DD3C83">
              <w:rPr>
                <w:sz w:val="20"/>
                <w:szCs w:val="20"/>
              </w:rPr>
              <w:t>45,6</w:t>
            </w:r>
          </w:p>
        </w:tc>
      </w:tr>
      <w:tr w:rsidR="00872FB3" w:rsidRPr="000F6D82" w14:paraId="327DD637" w14:textId="77777777" w:rsidTr="00273EDC">
        <w:trPr>
          <w:trHeight w:val="350"/>
          <w:jc w:val="center"/>
        </w:trPr>
        <w:tc>
          <w:tcPr>
            <w:tcW w:w="665" w:type="dxa"/>
            <w:vMerge/>
            <w:tcBorders>
              <w:top w:val="nil"/>
              <w:left w:val="single" w:sz="4" w:space="0" w:color="auto"/>
              <w:bottom w:val="single" w:sz="4" w:space="0" w:color="000000"/>
              <w:right w:val="single" w:sz="4" w:space="0" w:color="auto"/>
            </w:tcBorders>
            <w:vAlign w:val="center"/>
            <w:hideMark/>
          </w:tcPr>
          <w:p w14:paraId="034DDA87" w14:textId="77777777" w:rsidR="00872FB3" w:rsidRPr="000F6D82" w:rsidRDefault="00872FB3" w:rsidP="00273EDC">
            <w:pPr>
              <w:rPr>
                <w:b/>
                <w:bCs/>
                <w:sz w:val="20"/>
                <w:szCs w:val="20"/>
              </w:rPr>
            </w:pPr>
          </w:p>
        </w:tc>
        <w:tc>
          <w:tcPr>
            <w:tcW w:w="3767" w:type="dxa"/>
            <w:vMerge/>
            <w:tcBorders>
              <w:top w:val="nil"/>
              <w:left w:val="single" w:sz="4" w:space="0" w:color="auto"/>
              <w:bottom w:val="single" w:sz="4" w:space="0" w:color="000000"/>
              <w:right w:val="single" w:sz="4" w:space="0" w:color="auto"/>
            </w:tcBorders>
            <w:vAlign w:val="center"/>
            <w:hideMark/>
          </w:tcPr>
          <w:p w14:paraId="5CC51B0C" w14:textId="77777777" w:rsidR="00872FB3" w:rsidRPr="000F6D82" w:rsidRDefault="00872FB3" w:rsidP="00273EDC">
            <w:pPr>
              <w:rPr>
                <w:sz w:val="20"/>
                <w:szCs w:val="20"/>
              </w:rPr>
            </w:pPr>
          </w:p>
        </w:tc>
        <w:tc>
          <w:tcPr>
            <w:tcW w:w="1801" w:type="dxa"/>
            <w:tcBorders>
              <w:top w:val="nil"/>
              <w:left w:val="nil"/>
              <w:bottom w:val="single" w:sz="4" w:space="0" w:color="auto"/>
              <w:right w:val="single" w:sz="4" w:space="0" w:color="auto"/>
            </w:tcBorders>
            <w:shd w:val="clear" w:color="auto" w:fill="auto"/>
            <w:hideMark/>
          </w:tcPr>
          <w:p w14:paraId="10AB896F" w14:textId="77777777" w:rsidR="00872FB3" w:rsidRPr="000F6D82" w:rsidRDefault="00872FB3" w:rsidP="00273EDC">
            <w:pPr>
              <w:rPr>
                <w:sz w:val="20"/>
                <w:szCs w:val="20"/>
              </w:rPr>
            </w:pPr>
            <w:r w:rsidRPr="000F6D82">
              <w:rPr>
                <w:sz w:val="20"/>
                <w:szCs w:val="20"/>
              </w:rPr>
              <w:t>Vlastiti prihodi i potpore</w:t>
            </w:r>
          </w:p>
        </w:tc>
        <w:tc>
          <w:tcPr>
            <w:tcW w:w="1512" w:type="dxa"/>
            <w:vMerge/>
            <w:tcBorders>
              <w:top w:val="nil"/>
              <w:left w:val="single" w:sz="4" w:space="0" w:color="auto"/>
              <w:bottom w:val="single" w:sz="4" w:space="0" w:color="000000"/>
              <w:right w:val="single" w:sz="4" w:space="0" w:color="auto"/>
            </w:tcBorders>
            <w:vAlign w:val="center"/>
          </w:tcPr>
          <w:p w14:paraId="1FC42B49" w14:textId="77777777" w:rsidR="00872FB3" w:rsidRPr="00DD3C83" w:rsidRDefault="00872FB3" w:rsidP="00273EDC">
            <w:pPr>
              <w:rPr>
                <w:sz w:val="20"/>
                <w:szCs w:val="20"/>
              </w:rPr>
            </w:pPr>
          </w:p>
        </w:tc>
        <w:tc>
          <w:tcPr>
            <w:tcW w:w="1357" w:type="dxa"/>
            <w:vMerge/>
            <w:tcBorders>
              <w:top w:val="nil"/>
              <w:left w:val="single" w:sz="4" w:space="0" w:color="auto"/>
              <w:bottom w:val="single" w:sz="4" w:space="0" w:color="000000"/>
              <w:right w:val="single" w:sz="4" w:space="0" w:color="auto"/>
            </w:tcBorders>
            <w:vAlign w:val="center"/>
          </w:tcPr>
          <w:p w14:paraId="43BD5FB1" w14:textId="77777777" w:rsidR="00872FB3" w:rsidRPr="00DD3C83" w:rsidRDefault="00872FB3" w:rsidP="00273EDC">
            <w:pPr>
              <w:rPr>
                <w:sz w:val="20"/>
                <w:szCs w:val="20"/>
                <w:highlight w:val="yellow"/>
              </w:rPr>
            </w:pPr>
          </w:p>
        </w:tc>
        <w:tc>
          <w:tcPr>
            <w:tcW w:w="858" w:type="dxa"/>
            <w:vMerge/>
            <w:tcBorders>
              <w:top w:val="nil"/>
              <w:left w:val="single" w:sz="4" w:space="0" w:color="auto"/>
              <w:bottom w:val="single" w:sz="4" w:space="0" w:color="000000"/>
              <w:right w:val="single" w:sz="4" w:space="0" w:color="auto"/>
            </w:tcBorders>
            <w:vAlign w:val="center"/>
          </w:tcPr>
          <w:p w14:paraId="530CF0C7" w14:textId="77777777" w:rsidR="00872FB3" w:rsidRPr="00DD3C83" w:rsidRDefault="00872FB3" w:rsidP="00273EDC">
            <w:pPr>
              <w:rPr>
                <w:sz w:val="20"/>
                <w:szCs w:val="20"/>
                <w:highlight w:val="yellow"/>
              </w:rPr>
            </w:pPr>
          </w:p>
        </w:tc>
      </w:tr>
      <w:tr w:rsidR="00872FB3" w:rsidRPr="000F6D82" w14:paraId="2E5B5D6C" w14:textId="77777777" w:rsidTr="00273EDC">
        <w:trPr>
          <w:trHeight w:val="308"/>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208FC03E" w14:textId="77777777" w:rsidR="00872FB3" w:rsidRPr="000F6D82" w:rsidRDefault="00872FB3" w:rsidP="00273EDC">
            <w:pPr>
              <w:jc w:val="center"/>
              <w:rPr>
                <w:b/>
                <w:bCs/>
                <w:sz w:val="20"/>
                <w:szCs w:val="20"/>
              </w:rPr>
            </w:pPr>
            <w:r w:rsidRPr="000F6D82">
              <w:rPr>
                <w:b/>
                <w:bCs/>
                <w:sz w:val="20"/>
                <w:szCs w:val="20"/>
              </w:rPr>
              <w:t>2.</w:t>
            </w:r>
          </w:p>
        </w:tc>
        <w:tc>
          <w:tcPr>
            <w:tcW w:w="3767" w:type="dxa"/>
            <w:tcBorders>
              <w:top w:val="nil"/>
              <w:left w:val="nil"/>
              <w:bottom w:val="single" w:sz="4" w:space="0" w:color="auto"/>
              <w:right w:val="single" w:sz="4" w:space="0" w:color="auto"/>
            </w:tcBorders>
            <w:shd w:val="clear" w:color="auto" w:fill="auto"/>
            <w:vAlign w:val="center"/>
            <w:hideMark/>
          </w:tcPr>
          <w:p w14:paraId="45CED035" w14:textId="77777777" w:rsidR="00872FB3" w:rsidRPr="000F6D82" w:rsidRDefault="00872FB3" w:rsidP="00273EDC">
            <w:pPr>
              <w:rPr>
                <w:sz w:val="20"/>
                <w:szCs w:val="20"/>
              </w:rPr>
            </w:pPr>
            <w:r w:rsidRPr="000F6D82">
              <w:rPr>
                <w:sz w:val="20"/>
                <w:szCs w:val="20"/>
              </w:rPr>
              <w:t>Materijalni rashodi</w:t>
            </w:r>
          </w:p>
        </w:tc>
        <w:tc>
          <w:tcPr>
            <w:tcW w:w="1801" w:type="dxa"/>
            <w:tcBorders>
              <w:top w:val="nil"/>
              <w:left w:val="nil"/>
              <w:bottom w:val="single" w:sz="4" w:space="0" w:color="auto"/>
              <w:right w:val="single" w:sz="4" w:space="0" w:color="auto"/>
            </w:tcBorders>
            <w:shd w:val="clear" w:color="auto" w:fill="auto"/>
            <w:vAlign w:val="center"/>
            <w:hideMark/>
          </w:tcPr>
          <w:p w14:paraId="2A16583F" w14:textId="77777777" w:rsidR="00872FB3" w:rsidRPr="000F6D82" w:rsidRDefault="00872FB3" w:rsidP="00273EDC">
            <w:pPr>
              <w:jc w:val="both"/>
              <w:rPr>
                <w:sz w:val="20"/>
                <w:szCs w:val="20"/>
              </w:rPr>
            </w:pPr>
            <w:r w:rsidRPr="000F6D82">
              <w:rPr>
                <w:sz w:val="20"/>
                <w:szCs w:val="20"/>
              </w:rPr>
              <w:t>Vlastiti prihodi</w:t>
            </w:r>
          </w:p>
        </w:tc>
        <w:tc>
          <w:tcPr>
            <w:tcW w:w="1512" w:type="dxa"/>
            <w:tcBorders>
              <w:top w:val="nil"/>
              <w:left w:val="nil"/>
              <w:bottom w:val="single" w:sz="4" w:space="0" w:color="auto"/>
              <w:right w:val="single" w:sz="4" w:space="0" w:color="auto"/>
            </w:tcBorders>
            <w:shd w:val="clear" w:color="auto" w:fill="auto"/>
            <w:vAlign w:val="center"/>
          </w:tcPr>
          <w:p w14:paraId="36443E4E" w14:textId="77777777" w:rsidR="00872FB3" w:rsidRPr="00DD3C83" w:rsidRDefault="00872FB3" w:rsidP="00273EDC">
            <w:pPr>
              <w:jc w:val="right"/>
              <w:rPr>
                <w:sz w:val="20"/>
                <w:szCs w:val="20"/>
              </w:rPr>
            </w:pPr>
            <w:r>
              <w:rPr>
                <w:sz w:val="20"/>
                <w:szCs w:val="20"/>
              </w:rPr>
              <w:t>1.070.727,00</w:t>
            </w:r>
          </w:p>
        </w:tc>
        <w:tc>
          <w:tcPr>
            <w:tcW w:w="1357" w:type="dxa"/>
            <w:tcBorders>
              <w:top w:val="nil"/>
              <w:left w:val="nil"/>
              <w:bottom w:val="single" w:sz="4" w:space="0" w:color="auto"/>
              <w:right w:val="single" w:sz="4" w:space="0" w:color="auto"/>
            </w:tcBorders>
            <w:shd w:val="clear" w:color="auto" w:fill="auto"/>
            <w:vAlign w:val="center"/>
          </w:tcPr>
          <w:p w14:paraId="731712DF" w14:textId="77777777" w:rsidR="00872FB3" w:rsidRPr="00DD3C83" w:rsidRDefault="00872FB3" w:rsidP="00273EDC">
            <w:pPr>
              <w:jc w:val="right"/>
              <w:rPr>
                <w:sz w:val="20"/>
                <w:szCs w:val="20"/>
                <w:highlight w:val="yellow"/>
              </w:rPr>
            </w:pPr>
            <w:r w:rsidRPr="00DD3C83">
              <w:rPr>
                <w:sz w:val="20"/>
                <w:szCs w:val="20"/>
              </w:rPr>
              <w:t>389.015,93</w:t>
            </w:r>
          </w:p>
        </w:tc>
        <w:tc>
          <w:tcPr>
            <w:tcW w:w="858" w:type="dxa"/>
            <w:tcBorders>
              <w:top w:val="nil"/>
              <w:left w:val="nil"/>
              <w:bottom w:val="single" w:sz="4" w:space="0" w:color="auto"/>
              <w:right w:val="single" w:sz="4" w:space="0" w:color="auto"/>
            </w:tcBorders>
            <w:shd w:val="clear" w:color="auto" w:fill="auto"/>
            <w:vAlign w:val="center"/>
          </w:tcPr>
          <w:p w14:paraId="573BDB5D" w14:textId="77777777" w:rsidR="00872FB3" w:rsidRPr="00DD3C83" w:rsidRDefault="00872FB3" w:rsidP="00273EDC">
            <w:pPr>
              <w:jc w:val="right"/>
              <w:rPr>
                <w:sz w:val="20"/>
                <w:szCs w:val="20"/>
                <w:highlight w:val="yellow"/>
              </w:rPr>
            </w:pPr>
            <w:r w:rsidRPr="00DD3C83">
              <w:rPr>
                <w:sz w:val="20"/>
                <w:szCs w:val="20"/>
              </w:rPr>
              <w:t>36,3</w:t>
            </w:r>
          </w:p>
        </w:tc>
      </w:tr>
      <w:tr w:rsidR="00872FB3" w:rsidRPr="000F6D82" w14:paraId="71C9F5F3" w14:textId="77777777" w:rsidTr="00273EDC">
        <w:trPr>
          <w:trHeight w:val="308"/>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021BBB86" w14:textId="77777777" w:rsidR="00872FB3" w:rsidRPr="000F6D82" w:rsidRDefault="00872FB3" w:rsidP="00273EDC">
            <w:pPr>
              <w:jc w:val="center"/>
              <w:rPr>
                <w:b/>
                <w:bCs/>
                <w:sz w:val="20"/>
                <w:szCs w:val="20"/>
              </w:rPr>
            </w:pPr>
            <w:r w:rsidRPr="000F6D82">
              <w:rPr>
                <w:b/>
                <w:bCs/>
                <w:sz w:val="20"/>
                <w:szCs w:val="20"/>
              </w:rPr>
              <w:t>3.</w:t>
            </w:r>
          </w:p>
        </w:tc>
        <w:tc>
          <w:tcPr>
            <w:tcW w:w="3767" w:type="dxa"/>
            <w:tcBorders>
              <w:top w:val="nil"/>
              <w:left w:val="nil"/>
              <w:bottom w:val="single" w:sz="4" w:space="0" w:color="auto"/>
              <w:right w:val="single" w:sz="4" w:space="0" w:color="auto"/>
            </w:tcBorders>
            <w:shd w:val="clear" w:color="auto" w:fill="auto"/>
            <w:vAlign w:val="center"/>
            <w:hideMark/>
          </w:tcPr>
          <w:p w14:paraId="7CF5BB7F" w14:textId="77777777" w:rsidR="00872FB3" w:rsidRPr="000F6D82" w:rsidRDefault="00872FB3" w:rsidP="00273EDC">
            <w:pPr>
              <w:rPr>
                <w:sz w:val="20"/>
                <w:szCs w:val="20"/>
              </w:rPr>
            </w:pPr>
            <w:r w:rsidRPr="000F6D82">
              <w:rPr>
                <w:sz w:val="20"/>
                <w:szCs w:val="20"/>
              </w:rPr>
              <w:t>Financijski rashodi</w:t>
            </w:r>
          </w:p>
        </w:tc>
        <w:tc>
          <w:tcPr>
            <w:tcW w:w="1801" w:type="dxa"/>
            <w:tcBorders>
              <w:top w:val="nil"/>
              <w:left w:val="nil"/>
              <w:bottom w:val="single" w:sz="4" w:space="0" w:color="auto"/>
              <w:right w:val="single" w:sz="4" w:space="0" w:color="auto"/>
            </w:tcBorders>
            <w:shd w:val="clear" w:color="auto" w:fill="auto"/>
            <w:vAlign w:val="center"/>
            <w:hideMark/>
          </w:tcPr>
          <w:p w14:paraId="7A2703B4" w14:textId="77777777" w:rsidR="00872FB3" w:rsidRPr="000F6D82" w:rsidRDefault="00872FB3" w:rsidP="00273EDC">
            <w:pPr>
              <w:jc w:val="both"/>
              <w:rPr>
                <w:sz w:val="20"/>
                <w:szCs w:val="20"/>
              </w:rPr>
            </w:pPr>
            <w:r w:rsidRPr="000F6D82">
              <w:rPr>
                <w:sz w:val="20"/>
                <w:szCs w:val="20"/>
              </w:rPr>
              <w:t>Vlastiti prihodi</w:t>
            </w:r>
          </w:p>
        </w:tc>
        <w:tc>
          <w:tcPr>
            <w:tcW w:w="1512" w:type="dxa"/>
            <w:tcBorders>
              <w:top w:val="nil"/>
              <w:left w:val="nil"/>
              <w:bottom w:val="single" w:sz="4" w:space="0" w:color="auto"/>
              <w:right w:val="single" w:sz="4" w:space="0" w:color="auto"/>
            </w:tcBorders>
            <w:shd w:val="clear" w:color="auto" w:fill="auto"/>
            <w:vAlign w:val="center"/>
          </w:tcPr>
          <w:p w14:paraId="45C5F804" w14:textId="77777777" w:rsidR="00872FB3" w:rsidRPr="00DD3C83" w:rsidRDefault="00872FB3" w:rsidP="00273EDC">
            <w:pPr>
              <w:jc w:val="right"/>
              <w:rPr>
                <w:sz w:val="20"/>
                <w:szCs w:val="20"/>
              </w:rPr>
            </w:pPr>
            <w:r>
              <w:rPr>
                <w:sz w:val="20"/>
                <w:szCs w:val="20"/>
              </w:rPr>
              <w:t>4.000,00</w:t>
            </w:r>
          </w:p>
        </w:tc>
        <w:tc>
          <w:tcPr>
            <w:tcW w:w="1357" w:type="dxa"/>
            <w:tcBorders>
              <w:top w:val="nil"/>
              <w:left w:val="nil"/>
              <w:bottom w:val="single" w:sz="4" w:space="0" w:color="auto"/>
              <w:right w:val="single" w:sz="4" w:space="0" w:color="auto"/>
            </w:tcBorders>
            <w:shd w:val="clear" w:color="auto" w:fill="auto"/>
            <w:vAlign w:val="center"/>
          </w:tcPr>
          <w:p w14:paraId="56C89362" w14:textId="77777777" w:rsidR="00872FB3" w:rsidRPr="00DD3C83" w:rsidRDefault="00872FB3" w:rsidP="00273EDC">
            <w:pPr>
              <w:jc w:val="right"/>
              <w:rPr>
                <w:sz w:val="20"/>
                <w:szCs w:val="20"/>
              </w:rPr>
            </w:pPr>
            <w:r w:rsidRPr="00DD3C83">
              <w:rPr>
                <w:sz w:val="20"/>
                <w:szCs w:val="20"/>
              </w:rPr>
              <w:t>2.978,29</w:t>
            </w:r>
          </w:p>
        </w:tc>
        <w:tc>
          <w:tcPr>
            <w:tcW w:w="858" w:type="dxa"/>
            <w:tcBorders>
              <w:top w:val="nil"/>
              <w:left w:val="nil"/>
              <w:bottom w:val="single" w:sz="4" w:space="0" w:color="auto"/>
              <w:right w:val="single" w:sz="4" w:space="0" w:color="auto"/>
            </w:tcBorders>
            <w:shd w:val="clear" w:color="auto" w:fill="auto"/>
            <w:vAlign w:val="center"/>
          </w:tcPr>
          <w:p w14:paraId="67CAFFF3" w14:textId="77777777" w:rsidR="00872FB3" w:rsidRPr="00DD3C83" w:rsidRDefault="00872FB3" w:rsidP="00273EDC">
            <w:pPr>
              <w:jc w:val="right"/>
              <w:rPr>
                <w:sz w:val="20"/>
                <w:szCs w:val="20"/>
              </w:rPr>
            </w:pPr>
            <w:r w:rsidRPr="00DD3C83">
              <w:rPr>
                <w:sz w:val="20"/>
                <w:szCs w:val="20"/>
              </w:rPr>
              <w:t>74,5</w:t>
            </w:r>
          </w:p>
        </w:tc>
      </w:tr>
      <w:tr w:rsidR="00872FB3" w:rsidRPr="000F6D82" w14:paraId="6F92FB02" w14:textId="77777777" w:rsidTr="00273EDC">
        <w:trPr>
          <w:trHeight w:val="308"/>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6BED61F6" w14:textId="77777777" w:rsidR="00872FB3" w:rsidRPr="000F6D82" w:rsidRDefault="00872FB3" w:rsidP="00273EDC">
            <w:pPr>
              <w:jc w:val="center"/>
              <w:rPr>
                <w:b/>
                <w:bCs/>
                <w:sz w:val="20"/>
                <w:szCs w:val="20"/>
              </w:rPr>
            </w:pPr>
            <w:r w:rsidRPr="000F6D82">
              <w:rPr>
                <w:b/>
                <w:bCs/>
                <w:sz w:val="20"/>
                <w:szCs w:val="20"/>
              </w:rPr>
              <w:t>4.</w:t>
            </w:r>
          </w:p>
        </w:tc>
        <w:tc>
          <w:tcPr>
            <w:tcW w:w="3767" w:type="dxa"/>
            <w:tcBorders>
              <w:top w:val="nil"/>
              <w:left w:val="nil"/>
              <w:bottom w:val="single" w:sz="4" w:space="0" w:color="auto"/>
              <w:right w:val="single" w:sz="4" w:space="0" w:color="auto"/>
            </w:tcBorders>
            <w:shd w:val="clear" w:color="auto" w:fill="auto"/>
            <w:vAlign w:val="center"/>
            <w:hideMark/>
          </w:tcPr>
          <w:p w14:paraId="0CD40FC9" w14:textId="77777777" w:rsidR="00872FB3" w:rsidRPr="000F6D82" w:rsidRDefault="00872FB3" w:rsidP="00273EDC">
            <w:pPr>
              <w:rPr>
                <w:sz w:val="20"/>
                <w:szCs w:val="20"/>
              </w:rPr>
            </w:pPr>
            <w:r w:rsidRPr="000F6D82">
              <w:rPr>
                <w:sz w:val="20"/>
                <w:szCs w:val="20"/>
              </w:rPr>
              <w:t>Rashodi za nabavu nefinancijske imovine</w:t>
            </w:r>
          </w:p>
        </w:tc>
        <w:tc>
          <w:tcPr>
            <w:tcW w:w="1801" w:type="dxa"/>
            <w:tcBorders>
              <w:top w:val="nil"/>
              <w:left w:val="nil"/>
              <w:bottom w:val="single" w:sz="4" w:space="0" w:color="auto"/>
              <w:right w:val="single" w:sz="4" w:space="0" w:color="auto"/>
            </w:tcBorders>
            <w:shd w:val="clear" w:color="auto" w:fill="auto"/>
            <w:vAlign w:val="center"/>
            <w:hideMark/>
          </w:tcPr>
          <w:p w14:paraId="3E6E3769" w14:textId="77777777" w:rsidR="00872FB3" w:rsidRPr="000F6D82" w:rsidRDefault="00872FB3" w:rsidP="00273EDC">
            <w:pPr>
              <w:jc w:val="both"/>
              <w:rPr>
                <w:sz w:val="20"/>
                <w:szCs w:val="20"/>
              </w:rPr>
            </w:pPr>
            <w:r w:rsidRPr="000F6D82">
              <w:rPr>
                <w:sz w:val="20"/>
                <w:szCs w:val="20"/>
              </w:rPr>
              <w:t>Vlastiti prihodi</w:t>
            </w:r>
          </w:p>
        </w:tc>
        <w:tc>
          <w:tcPr>
            <w:tcW w:w="1512" w:type="dxa"/>
            <w:tcBorders>
              <w:top w:val="nil"/>
              <w:left w:val="nil"/>
              <w:bottom w:val="single" w:sz="4" w:space="0" w:color="auto"/>
              <w:right w:val="single" w:sz="4" w:space="0" w:color="auto"/>
            </w:tcBorders>
            <w:shd w:val="clear" w:color="auto" w:fill="auto"/>
            <w:vAlign w:val="center"/>
          </w:tcPr>
          <w:p w14:paraId="25508320" w14:textId="77777777" w:rsidR="00872FB3" w:rsidRPr="00DD3C83" w:rsidRDefault="00872FB3" w:rsidP="00273EDC">
            <w:pPr>
              <w:jc w:val="right"/>
              <w:rPr>
                <w:sz w:val="20"/>
                <w:szCs w:val="20"/>
              </w:rPr>
            </w:pPr>
            <w:r w:rsidRPr="00DD3C83">
              <w:rPr>
                <w:sz w:val="20"/>
                <w:szCs w:val="20"/>
              </w:rPr>
              <w:t>0,00</w:t>
            </w:r>
          </w:p>
        </w:tc>
        <w:tc>
          <w:tcPr>
            <w:tcW w:w="1357" w:type="dxa"/>
            <w:tcBorders>
              <w:top w:val="nil"/>
              <w:left w:val="nil"/>
              <w:bottom w:val="single" w:sz="4" w:space="0" w:color="auto"/>
              <w:right w:val="single" w:sz="4" w:space="0" w:color="auto"/>
            </w:tcBorders>
            <w:shd w:val="clear" w:color="auto" w:fill="auto"/>
            <w:vAlign w:val="center"/>
          </w:tcPr>
          <w:p w14:paraId="1CC31D25" w14:textId="77777777" w:rsidR="00872FB3" w:rsidRPr="00DD3C83" w:rsidRDefault="00872FB3" w:rsidP="00273EDC">
            <w:pPr>
              <w:jc w:val="right"/>
              <w:rPr>
                <w:sz w:val="20"/>
                <w:szCs w:val="20"/>
              </w:rPr>
            </w:pPr>
            <w:r w:rsidRPr="00DD3C83">
              <w:rPr>
                <w:sz w:val="20"/>
                <w:szCs w:val="20"/>
              </w:rPr>
              <w:t>0,00</w:t>
            </w:r>
          </w:p>
        </w:tc>
        <w:tc>
          <w:tcPr>
            <w:tcW w:w="858" w:type="dxa"/>
            <w:tcBorders>
              <w:top w:val="nil"/>
              <w:left w:val="nil"/>
              <w:bottom w:val="single" w:sz="4" w:space="0" w:color="auto"/>
              <w:right w:val="single" w:sz="4" w:space="0" w:color="auto"/>
            </w:tcBorders>
            <w:shd w:val="clear" w:color="auto" w:fill="auto"/>
            <w:vAlign w:val="center"/>
          </w:tcPr>
          <w:p w14:paraId="0441E8F7" w14:textId="77777777" w:rsidR="00872FB3" w:rsidRPr="00DD3C83" w:rsidRDefault="00872FB3" w:rsidP="00273EDC">
            <w:pPr>
              <w:jc w:val="right"/>
              <w:rPr>
                <w:sz w:val="20"/>
                <w:szCs w:val="20"/>
              </w:rPr>
            </w:pPr>
            <w:r w:rsidRPr="00DD3C83">
              <w:rPr>
                <w:sz w:val="20"/>
                <w:szCs w:val="20"/>
              </w:rPr>
              <w:t>0,0</w:t>
            </w:r>
          </w:p>
        </w:tc>
      </w:tr>
      <w:tr w:rsidR="00872FB3" w:rsidRPr="000F6D82" w14:paraId="25638CC2" w14:textId="77777777" w:rsidTr="00273EDC">
        <w:trPr>
          <w:trHeight w:val="271"/>
          <w:jc w:val="center"/>
        </w:trPr>
        <w:tc>
          <w:tcPr>
            <w:tcW w:w="62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B46D2A" w14:textId="77777777" w:rsidR="00872FB3" w:rsidRPr="000F6D82" w:rsidRDefault="00872FB3" w:rsidP="00273EDC">
            <w:pPr>
              <w:jc w:val="both"/>
              <w:rPr>
                <w:b/>
                <w:bCs/>
                <w:sz w:val="20"/>
                <w:szCs w:val="20"/>
              </w:rPr>
            </w:pPr>
            <w:r w:rsidRPr="000F6D82">
              <w:rPr>
                <w:b/>
                <w:bCs/>
                <w:sz w:val="20"/>
                <w:szCs w:val="20"/>
              </w:rPr>
              <w:t>UKUPNI RASHODI</w:t>
            </w:r>
          </w:p>
        </w:tc>
        <w:tc>
          <w:tcPr>
            <w:tcW w:w="1512" w:type="dxa"/>
            <w:tcBorders>
              <w:top w:val="nil"/>
              <w:left w:val="nil"/>
              <w:bottom w:val="single" w:sz="4" w:space="0" w:color="auto"/>
              <w:right w:val="single" w:sz="4" w:space="0" w:color="auto"/>
            </w:tcBorders>
            <w:shd w:val="clear" w:color="auto" w:fill="auto"/>
            <w:vAlign w:val="center"/>
          </w:tcPr>
          <w:p w14:paraId="48CCE4C2" w14:textId="77777777" w:rsidR="00872FB3" w:rsidRPr="00DD3C83" w:rsidRDefault="00872FB3" w:rsidP="00273EDC">
            <w:pPr>
              <w:jc w:val="right"/>
              <w:rPr>
                <w:b/>
                <w:bCs/>
                <w:sz w:val="20"/>
                <w:szCs w:val="20"/>
                <w:highlight w:val="yellow"/>
              </w:rPr>
            </w:pPr>
            <w:r w:rsidRPr="00DD3C83">
              <w:rPr>
                <w:b/>
                <w:bCs/>
                <w:sz w:val="20"/>
                <w:szCs w:val="20"/>
              </w:rPr>
              <w:t>3.951.650,00</w:t>
            </w:r>
          </w:p>
        </w:tc>
        <w:tc>
          <w:tcPr>
            <w:tcW w:w="1357" w:type="dxa"/>
            <w:tcBorders>
              <w:top w:val="nil"/>
              <w:left w:val="nil"/>
              <w:bottom w:val="single" w:sz="4" w:space="0" w:color="auto"/>
              <w:right w:val="single" w:sz="4" w:space="0" w:color="auto"/>
            </w:tcBorders>
            <w:shd w:val="clear" w:color="auto" w:fill="auto"/>
            <w:vAlign w:val="center"/>
            <w:hideMark/>
          </w:tcPr>
          <w:p w14:paraId="7770D418" w14:textId="77777777" w:rsidR="00872FB3" w:rsidRPr="00DD3C83" w:rsidRDefault="00872FB3" w:rsidP="00273EDC">
            <w:pPr>
              <w:jc w:val="right"/>
              <w:rPr>
                <w:b/>
                <w:bCs/>
                <w:sz w:val="20"/>
                <w:szCs w:val="20"/>
              </w:rPr>
            </w:pPr>
            <w:r w:rsidRPr="00DD3C83">
              <w:rPr>
                <w:b/>
                <w:bCs/>
                <w:sz w:val="20"/>
                <w:szCs w:val="20"/>
              </w:rPr>
              <w:t>1.704.971,84</w:t>
            </w:r>
          </w:p>
        </w:tc>
        <w:tc>
          <w:tcPr>
            <w:tcW w:w="858" w:type="dxa"/>
            <w:tcBorders>
              <w:top w:val="nil"/>
              <w:left w:val="nil"/>
              <w:bottom w:val="single" w:sz="4" w:space="0" w:color="auto"/>
              <w:right w:val="single" w:sz="4" w:space="0" w:color="auto"/>
            </w:tcBorders>
            <w:shd w:val="clear" w:color="auto" w:fill="auto"/>
            <w:vAlign w:val="center"/>
          </w:tcPr>
          <w:p w14:paraId="3E8592F5" w14:textId="77777777" w:rsidR="00872FB3" w:rsidRPr="00DD3C83" w:rsidRDefault="00872FB3" w:rsidP="00273EDC">
            <w:pPr>
              <w:jc w:val="right"/>
              <w:rPr>
                <w:b/>
                <w:bCs/>
                <w:sz w:val="20"/>
                <w:szCs w:val="20"/>
              </w:rPr>
            </w:pPr>
            <w:r>
              <w:rPr>
                <w:b/>
                <w:bCs/>
                <w:sz w:val="20"/>
                <w:szCs w:val="20"/>
              </w:rPr>
              <w:t>43,1</w:t>
            </w:r>
          </w:p>
        </w:tc>
      </w:tr>
      <w:tr w:rsidR="00872FB3" w:rsidRPr="000F6D82" w14:paraId="7A491652" w14:textId="77777777" w:rsidTr="00273EDC">
        <w:trPr>
          <w:trHeight w:val="271"/>
          <w:jc w:val="center"/>
        </w:trPr>
        <w:tc>
          <w:tcPr>
            <w:tcW w:w="62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1BBA73" w14:textId="77777777" w:rsidR="00872FB3" w:rsidRPr="000F6D82" w:rsidRDefault="00872FB3" w:rsidP="00273EDC">
            <w:pPr>
              <w:jc w:val="both"/>
              <w:rPr>
                <w:b/>
                <w:bCs/>
                <w:sz w:val="20"/>
                <w:szCs w:val="20"/>
              </w:rPr>
            </w:pPr>
            <w:r w:rsidRPr="000F6D82">
              <w:rPr>
                <w:b/>
                <w:bCs/>
                <w:sz w:val="20"/>
                <w:szCs w:val="20"/>
              </w:rPr>
              <w:t>Raspoloživa sredstva iz prethodnih godina</w:t>
            </w:r>
          </w:p>
        </w:tc>
        <w:tc>
          <w:tcPr>
            <w:tcW w:w="1512" w:type="dxa"/>
            <w:tcBorders>
              <w:top w:val="nil"/>
              <w:left w:val="nil"/>
              <w:bottom w:val="single" w:sz="4" w:space="0" w:color="auto"/>
              <w:right w:val="single" w:sz="4" w:space="0" w:color="auto"/>
            </w:tcBorders>
            <w:shd w:val="clear" w:color="auto" w:fill="auto"/>
            <w:vAlign w:val="center"/>
          </w:tcPr>
          <w:p w14:paraId="7DCCD505" w14:textId="77777777" w:rsidR="00872FB3" w:rsidRPr="00457045" w:rsidRDefault="00872FB3" w:rsidP="00273EDC">
            <w:pPr>
              <w:jc w:val="right"/>
              <w:rPr>
                <w:b/>
                <w:bCs/>
                <w:sz w:val="20"/>
                <w:szCs w:val="20"/>
              </w:rPr>
            </w:pPr>
            <w:r w:rsidRPr="00457045">
              <w:rPr>
                <w:b/>
                <w:bCs/>
                <w:sz w:val="20"/>
                <w:szCs w:val="20"/>
              </w:rPr>
              <w:t>0,00</w:t>
            </w:r>
          </w:p>
        </w:tc>
        <w:tc>
          <w:tcPr>
            <w:tcW w:w="1357" w:type="dxa"/>
            <w:tcBorders>
              <w:top w:val="nil"/>
              <w:left w:val="nil"/>
              <w:bottom w:val="single" w:sz="4" w:space="0" w:color="auto"/>
              <w:right w:val="single" w:sz="4" w:space="0" w:color="auto"/>
            </w:tcBorders>
            <w:shd w:val="clear" w:color="auto" w:fill="auto"/>
            <w:vAlign w:val="center"/>
          </w:tcPr>
          <w:p w14:paraId="36151BC6" w14:textId="77777777" w:rsidR="00872FB3" w:rsidRPr="00457045" w:rsidRDefault="00872FB3" w:rsidP="00273EDC">
            <w:pPr>
              <w:jc w:val="right"/>
              <w:rPr>
                <w:b/>
                <w:bCs/>
                <w:sz w:val="20"/>
                <w:szCs w:val="20"/>
              </w:rPr>
            </w:pPr>
            <w:r w:rsidRPr="00457045">
              <w:rPr>
                <w:b/>
                <w:bCs/>
                <w:sz w:val="20"/>
                <w:szCs w:val="20"/>
              </w:rPr>
              <w:t>82.293,28</w:t>
            </w:r>
          </w:p>
        </w:tc>
        <w:tc>
          <w:tcPr>
            <w:tcW w:w="858" w:type="dxa"/>
            <w:tcBorders>
              <w:top w:val="nil"/>
              <w:left w:val="nil"/>
              <w:bottom w:val="single" w:sz="4" w:space="0" w:color="auto"/>
              <w:right w:val="single" w:sz="4" w:space="0" w:color="auto"/>
            </w:tcBorders>
            <w:shd w:val="clear" w:color="auto" w:fill="auto"/>
            <w:vAlign w:val="center"/>
            <w:hideMark/>
          </w:tcPr>
          <w:p w14:paraId="62D7579D" w14:textId="77777777" w:rsidR="00872FB3" w:rsidRPr="00457045" w:rsidRDefault="00872FB3" w:rsidP="00273EDC">
            <w:pPr>
              <w:jc w:val="right"/>
              <w:rPr>
                <w:sz w:val="20"/>
                <w:szCs w:val="20"/>
              </w:rPr>
            </w:pPr>
            <w:r w:rsidRPr="00457045">
              <w:rPr>
                <w:sz w:val="20"/>
                <w:szCs w:val="20"/>
              </w:rPr>
              <w:t> </w:t>
            </w:r>
          </w:p>
        </w:tc>
      </w:tr>
      <w:tr w:rsidR="00872FB3" w:rsidRPr="000F6D82" w14:paraId="1674358F" w14:textId="77777777" w:rsidTr="00273EDC">
        <w:trPr>
          <w:trHeight w:val="271"/>
          <w:jc w:val="center"/>
        </w:trPr>
        <w:tc>
          <w:tcPr>
            <w:tcW w:w="62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EA4465" w14:textId="77777777" w:rsidR="00872FB3" w:rsidRPr="000F6D82" w:rsidRDefault="00872FB3" w:rsidP="00273EDC">
            <w:pPr>
              <w:jc w:val="both"/>
              <w:rPr>
                <w:b/>
                <w:bCs/>
                <w:sz w:val="20"/>
                <w:szCs w:val="20"/>
              </w:rPr>
            </w:pPr>
            <w:r w:rsidRPr="000F6D82">
              <w:rPr>
                <w:b/>
                <w:bCs/>
                <w:sz w:val="20"/>
                <w:szCs w:val="20"/>
              </w:rPr>
              <w:t xml:space="preserve">Višak/manjak </w:t>
            </w:r>
            <w:r w:rsidRPr="00DD3EE2">
              <w:rPr>
                <w:b/>
                <w:bCs/>
                <w:sz w:val="20"/>
                <w:szCs w:val="20"/>
              </w:rPr>
              <w:t>31.12.20</w:t>
            </w:r>
            <w:r>
              <w:rPr>
                <w:b/>
                <w:bCs/>
                <w:sz w:val="20"/>
                <w:szCs w:val="20"/>
              </w:rPr>
              <w:t>20</w:t>
            </w:r>
            <w:r w:rsidRPr="00DD3EE2">
              <w:rPr>
                <w:b/>
                <w:bCs/>
                <w:sz w:val="20"/>
                <w:szCs w:val="20"/>
              </w:rPr>
              <w:t>.</w:t>
            </w:r>
            <w:r>
              <w:rPr>
                <w:b/>
                <w:bCs/>
                <w:sz w:val="20"/>
                <w:szCs w:val="20"/>
              </w:rPr>
              <w:t>/30.06.2021.</w:t>
            </w:r>
            <w:r w:rsidRPr="000F6D82">
              <w:rPr>
                <w:b/>
                <w:bCs/>
                <w:sz w:val="20"/>
                <w:szCs w:val="20"/>
              </w:rPr>
              <w:t xml:space="preserve"> (+/-)</w:t>
            </w:r>
          </w:p>
        </w:tc>
        <w:tc>
          <w:tcPr>
            <w:tcW w:w="1512" w:type="dxa"/>
            <w:tcBorders>
              <w:top w:val="nil"/>
              <w:left w:val="nil"/>
              <w:bottom w:val="single" w:sz="4" w:space="0" w:color="auto"/>
              <w:right w:val="single" w:sz="4" w:space="0" w:color="auto"/>
            </w:tcBorders>
            <w:shd w:val="clear" w:color="auto" w:fill="auto"/>
            <w:vAlign w:val="center"/>
          </w:tcPr>
          <w:p w14:paraId="164EB33B" w14:textId="77777777" w:rsidR="00872FB3" w:rsidRPr="00457045" w:rsidRDefault="00872FB3" w:rsidP="00273EDC">
            <w:pPr>
              <w:jc w:val="right"/>
              <w:rPr>
                <w:b/>
                <w:bCs/>
                <w:sz w:val="20"/>
                <w:szCs w:val="20"/>
              </w:rPr>
            </w:pPr>
            <w:r w:rsidRPr="00457045">
              <w:rPr>
                <w:b/>
                <w:bCs/>
                <w:sz w:val="20"/>
                <w:szCs w:val="20"/>
              </w:rPr>
              <w:t>0,00</w:t>
            </w:r>
          </w:p>
        </w:tc>
        <w:tc>
          <w:tcPr>
            <w:tcW w:w="1357" w:type="dxa"/>
            <w:tcBorders>
              <w:top w:val="nil"/>
              <w:left w:val="nil"/>
              <w:bottom w:val="single" w:sz="4" w:space="0" w:color="auto"/>
              <w:right w:val="single" w:sz="4" w:space="0" w:color="auto"/>
            </w:tcBorders>
            <w:shd w:val="clear" w:color="auto" w:fill="auto"/>
            <w:vAlign w:val="center"/>
          </w:tcPr>
          <w:p w14:paraId="643E9E6C" w14:textId="77777777" w:rsidR="00872FB3" w:rsidRPr="00DD3C83" w:rsidRDefault="00872FB3" w:rsidP="00273EDC">
            <w:pPr>
              <w:jc w:val="right"/>
              <w:rPr>
                <w:b/>
                <w:bCs/>
                <w:sz w:val="20"/>
                <w:szCs w:val="20"/>
                <w:highlight w:val="yellow"/>
              </w:rPr>
            </w:pPr>
            <w:r w:rsidRPr="00957B8C">
              <w:rPr>
                <w:b/>
                <w:bCs/>
                <w:sz w:val="20"/>
                <w:szCs w:val="20"/>
              </w:rPr>
              <w:t>154.686,40</w:t>
            </w:r>
          </w:p>
        </w:tc>
        <w:tc>
          <w:tcPr>
            <w:tcW w:w="858" w:type="dxa"/>
            <w:tcBorders>
              <w:top w:val="nil"/>
              <w:left w:val="nil"/>
              <w:bottom w:val="single" w:sz="4" w:space="0" w:color="auto"/>
              <w:right w:val="single" w:sz="4" w:space="0" w:color="auto"/>
            </w:tcBorders>
            <w:shd w:val="clear" w:color="auto" w:fill="auto"/>
            <w:vAlign w:val="center"/>
            <w:hideMark/>
          </w:tcPr>
          <w:p w14:paraId="515073B8" w14:textId="77777777" w:rsidR="00872FB3" w:rsidRPr="00DD3C83" w:rsidRDefault="00872FB3" w:rsidP="00273EDC">
            <w:pPr>
              <w:jc w:val="right"/>
              <w:rPr>
                <w:sz w:val="20"/>
                <w:szCs w:val="20"/>
              </w:rPr>
            </w:pPr>
            <w:r w:rsidRPr="00DD3C83">
              <w:rPr>
                <w:sz w:val="20"/>
                <w:szCs w:val="20"/>
              </w:rPr>
              <w:t> </w:t>
            </w:r>
          </w:p>
        </w:tc>
      </w:tr>
    </w:tbl>
    <w:p w14:paraId="03376F04" w14:textId="77777777" w:rsidR="00872FB3" w:rsidRDefault="00872FB3" w:rsidP="00872FB3">
      <w:pPr>
        <w:pStyle w:val="Tijeloteksta-uvlaka2"/>
        <w:spacing w:after="0" w:line="240" w:lineRule="auto"/>
        <w:ind w:left="0"/>
        <w:jc w:val="both"/>
      </w:pPr>
    </w:p>
    <w:p w14:paraId="00AAAB8C" w14:textId="77777777" w:rsidR="00872FB3" w:rsidRPr="003A470C" w:rsidRDefault="00872FB3" w:rsidP="00872FB3">
      <w:pPr>
        <w:pStyle w:val="Tijeloteksta-uvlaka2"/>
        <w:spacing w:after="0" w:line="240" w:lineRule="auto"/>
        <w:ind w:left="0" w:firstLine="284"/>
        <w:jc w:val="both"/>
      </w:pPr>
      <w:r w:rsidRPr="003A470C">
        <w:t xml:space="preserve">Ukupni prihodi </w:t>
      </w:r>
      <w:r>
        <w:t>Dječjeg vrtića Lepoglava</w:t>
      </w:r>
      <w:r w:rsidRPr="003A470C">
        <w:t xml:space="preserve"> u </w:t>
      </w:r>
      <w:r>
        <w:t xml:space="preserve">razdoblju izvještavanja </w:t>
      </w:r>
      <w:r w:rsidRPr="003A470C">
        <w:t xml:space="preserve">ostvareni su u iznosu od </w:t>
      </w:r>
      <w:r>
        <w:t xml:space="preserve">1.777.364,96 </w:t>
      </w:r>
      <w:r w:rsidRPr="003A470C">
        <w:t>kun</w:t>
      </w:r>
      <w:r>
        <w:t>a</w:t>
      </w:r>
      <w:r w:rsidRPr="003A470C">
        <w:t xml:space="preserve"> dok su rashodi izvršeni u iznosu od </w:t>
      </w:r>
      <w:r>
        <w:t>1.704.971,84</w:t>
      </w:r>
      <w:r w:rsidRPr="003A470C">
        <w:t xml:space="preserve"> kun</w:t>
      </w:r>
      <w:r>
        <w:t>e</w:t>
      </w:r>
      <w:r w:rsidRPr="003A470C">
        <w:t xml:space="preserve"> </w:t>
      </w:r>
      <w:r>
        <w:t>te je</w:t>
      </w:r>
      <w:r w:rsidRPr="003A470C">
        <w:t xml:space="preserve"> ostvaren </w:t>
      </w:r>
      <w:r>
        <w:t>tekući višak</w:t>
      </w:r>
      <w:r w:rsidRPr="003A470C">
        <w:t xml:space="preserve"> prihoda nad rashodima od </w:t>
      </w:r>
      <w:r>
        <w:t>72.393,12</w:t>
      </w:r>
      <w:r w:rsidRPr="003A470C">
        <w:t xml:space="preserve"> kun</w:t>
      </w:r>
      <w:r>
        <w:t>a</w:t>
      </w:r>
      <w:r w:rsidRPr="003A470C">
        <w:t xml:space="preserve">. Iz prethodnog je razdoblja prenesen </w:t>
      </w:r>
      <w:r>
        <w:t>višak</w:t>
      </w:r>
      <w:r w:rsidRPr="003A470C">
        <w:t xml:space="preserve"> prihoda u iznosu od </w:t>
      </w:r>
      <w:r>
        <w:t>82.293,28</w:t>
      </w:r>
      <w:r w:rsidRPr="003A470C">
        <w:t xml:space="preserve"> </w:t>
      </w:r>
      <w:r w:rsidRPr="00957B8C">
        <w:t xml:space="preserve">kuna </w:t>
      </w:r>
      <w:r w:rsidRPr="003A470C">
        <w:t xml:space="preserve">te je </w:t>
      </w:r>
      <w:r>
        <w:t xml:space="preserve">na dan 30.06.2021. godine </w:t>
      </w:r>
      <w:r w:rsidRPr="003A470C">
        <w:t xml:space="preserve">ostvaren ukupan </w:t>
      </w:r>
      <w:r>
        <w:t>višak</w:t>
      </w:r>
      <w:r w:rsidRPr="003A470C">
        <w:t xml:space="preserve"> prihoda nad rashodima </w:t>
      </w:r>
      <w:r>
        <w:t xml:space="preserve">u iznosu </w:t>
      </w:r>
      <w:r w:rsidRPr="00012094">
        <w:t>od 154.686,40 kuna.</w:t>
      </w:r>
    </w:p>
    <w:p w14:paraId="2E83CB17" w14:textId="77777777" w:rsidR="00872FB3" w:rsidRDefault="00872FB3" w:rsidP="00872FB3">
      <w:pPr>
        <w:pStyle w:val="Tijeloteksta-uvlaka2"/>
        <w:spacing w:after="0" w:line="240" w:lineRule="auto"/>
        <w:ind w:left="0"/>
        <w:jc w:val="both"/>
      </w:pPr>
    </w:p>
    <w:p w14:paraId="111308CB" w14:textId="77777777" w:rsidR="00872FB3" w:rsidRDefault="00872FB3" w:rsidP="00872FB3">
      <w:pPr>
        <w:pStyle w:val="Tijeloteksta-uvlaka2"/>
        <w:spacing w:after="0" w:line="240" w:lineRule="auto"/>
        <w:ind w:left="0"/>
        <w:jc w:val="both"/>
      </w:pPr>
      <w:r w:rsidRPr="00816875">
        <w:t>Za financiranje osnovnih aktivnosti Dječjeg vrtića Lepoglava u prvih šest mjeseci 202</w:t>
      </w:r>
      <w:r>
        <w:t>1</w:t>
      </w:r>
      <w:r w:rsidRPr="00816875">
        <w:t xml:space="preserve">. godine iz gradskog proračuna je doznačeno </w:t>
      </w:r>
      <w:r>
        <w:t xml:space="preserve">1.250.000,00 kuna </w:t>
      </w:r>
      <w:r w:rsidRPr="003A470C">
        <w:t>proračunskih sredstava</w:t>
      </w:r>
      <w:r>
        <w:t xml:space="preserve">. </w:t>
      </w:r>
    </w:p>
    <w:p w14:paraId="22451978" w14:textId="77777777" w:rsidR="00872FB3" w:rsidRPr="003A470C" w:rsidRDefault="00872FB3" w:rsidP="00872FB3">
      <w:pPr>
        <w:pStyle w:val="Tijeloteksta-uvlaka2"/>
        <w:spacing w:after="0" w:line="240" w:lineRule="auto"/>
        <w:ind w:left="0"/>
        <w:jc w:val="both"/>
      </w:pPr>
    </w:p>
    <w:p w14:paraId="4FEED7E3" w14:textId="77777777" w:rsidR="00872FB3" w:rsidRDefault="00872FB3" w:rsidP="00872FB3">
      <w:pPr>
        <w:pStyle w:val="Tijeloteksta-uvlaka2"/>
        <w:spacing w:after="0" w:line="240" w:lineRule="auto"/>
        <w:ind w:left="0"/>
        <w:jc w:val="both"/>
      </w:pPr>
      <w:r w:rsidRPr="003A470C">
        <w:t xml:space="preserve">Dječji vrtić Lepoglava </w:t>
      </w:r>
      <w:r>
        <w:t xml:space="preserve">na kraju izvještajnog razdoblja </w:t>
      </w:r>
      <w:r w:rsidRPr="003A470C">
        <w:t xml:space="preserve">zapošljava </w:t>
      </w:r>
      <w:r>
        <w:t>24</w:t>
      </w:r>
      <w:r w:rsidRPr="008103F6">
        <w:t xml:space="preserve"> d</w:t>
      </w:r>
      <w:r w:rsidRPr="00F57283">
        <w:t>jelatnika</w:t>
      </w:r>
      <w:r>
        <w:t xml:space="preserve"> od kojih je 7 zaposleno u Područnom odjeljenju Dječjeg vrtića Donja Višnjica, a njih 17 u Dječjem vrtiću Lepoglava</w:t>
      </w:r>
      <w:r w:rsidRPr="00F57283">
        <w:t>.</w:t>
      </w:r>
    </w:p>
    <w:p w14:paraId="18DD0602" w14:textId="77777777" w:rsidR="00872FB3" w:rsidRPr="000240C4" w:rsidRDefault="00872FB3" w:rsidP="00872FB3">
      <w:pPr>
        <w:pStyle w:val="Tijeloteksta-uvlaka2"/>
        <w:spacing w:after="0" w:line="240" w:lineRule="auto"/>
        <w:ind w:left="0" w:firstLine="284"/>
        <w:jc w:val="both"/>
      </w:pPr>
      <w:r w:rsidRPr="003A470C">
        <w:rPr>
          <w:b/>
          <w:i/>
        </w:rPr>
        <w:t>Aktivnost A102</w:t>
      </w:r>
      <w:r>
        <w:rPr>
          <w:b/>
          <w:i/>
        </w:rPr>
        <w:t xml:space="preserve">6 01 OŠ Višnjica JPP - </w:t>
      </w:r>
      <w:r w:rsidRPr="000240C4">
        <w:t xml:space="preserve">rashodi su izvršeni u iznosu od </w:t>
      </w:r>
      <w:r>
        <w:t>32.574,32</w:t>
      </w:r>
      <w:r w:rsidRPr="000240C4">
        <w:t xml:space="preserve"> kuna (</w:t>
      </w:r>
      <w:r>
        <w:t xml:space="preserve">41,8 </w:t>
      </w:r>
      <w:r w:rsidRPr="000240C4">
        <w:t>% plana). Sredstva su utrošena za najamninu za osnovnu školu u Višnjici koja je građena  prema modelu javno privatnog partnerstva</w:t>
      </w:r>
      <w:r>
        <w:t>.</w:t>
      </w:r>
    </w:p>
    <w:p w14:paraId="723C311F" w14:textId="77777777" w:rsidR="00872FB3" w:rsidRDefault="00872FB3" w:rsidP="00872FB3">
      <w:pPr>
        <w:pStyle w:val="Tijeloteksta-uvlaka2"/>
        <w:spacing w:after="0" w:line="240" w:lineRule="auto"/>
        <w:ind w:left="0" w:firstLine="284"/>
        <w:jc w:val="both"/>
      </w:pPr>
      <w:r w:rsidRPr="003A470C">
        <w:rPr>
          <w:b/>
          <w:i/>
        </w:rPr>
        <w:t>Aktivnost A102</w:t>
      </w:r>
      <w:r>
        <w:rPr>
          <w:b/>
          <w:i/>
        </w:rPr>
        <w:t xml:space="preserve">6 02 Sufinanciranje prijevoza učenika - </w:t>
      </w:r>
      <w:r w:rsidRPr="000240C4">
        <w:t>rashodi su izvršeni u iznosu od</w:t>
      </w:r>
      <w:r>
        <w:t xml:space="preserve"> 5.150,00 kuna (51,5 % plana) za prijevoz učenika OŠ Ante Starčevića Lepoglava </w:t>
      </w:r>
      <w:r w:rsidRPr="00857006">
        <w:t xml:space="preserve">na relaciji Gornji </w:t>
      </w:r>
      <w:proofErr w:type="spellStart"/>
      <w:r w:rsidRPr="00857006">
        <w:t>Vulišinec</w:t>
      </w:r>
      <w:proofErr w:type="spellEnd"/>
      <w:r w:rsidRPr="00857006">
        <w:t>-Lepoglava</w:t>
      </w:r>
      <w:r>
        <w:t>.</w:t>
      </w:r>
    </w:p>
    <w:p w14:paraId="0A356D86" w14:textId="77777777" w:rsidR="00872FB3" w:rsidRPr="00857006" w:rsidRDefault="00872FB3" w:rsidP="00872FB3">
      <w:pPr>
        <w:pStyle w:val="Tijeloteksta-uvlaka2"/>
        <w:spacing w:after="0" w:line="240" w:lineRule="auto"/>
        <w:ind w:left="0" w:firstLine="284"/>
        <w:jc w:val="both"/>
      </w:pPr>
      <w:r w:rsidRPr="003A470C">
        <w:rPr>
          <w:b/>
          <w:i/>
        </w:rPr>
        <w:t>Aktivnost A102</w:t>
      </w:r>
      <w:r>
        <w:rPr>
          <w:b/>
          <w:i/>
        </w:rPr>
        <w:t xml:space="preserve">6 03 Sufinanciranje cjelodnevnog boravka u školi - </w:t>
      </w:r>
      <w:r w:rsidRPr="000240C4">
        <w:t>rashodi su izvršeni u iznosu</w:t>
      </w:r>
      <w:r>
        <w:t xml:space="preserve"> 67.456,86 kuna (45,0 % plana) za sufinanciranje programa produženog boravka u OŠ </w:t>
      </w:r>
      <w:r w:rsidRPr="00857006">
        <w:t>Ante Starčevića Lepoglava, a plaćeni su troškovi plaće za jednog djelatnika koji</w:t>
      </w:r>
      <w:r>
        <w:t xml:space="preserve"> </w:t>
      </w:r>
      <w:r w:rsidRPr="00857006">
        <w:t>provodi</w:t>
      </w:r>
      <w:r>
        <w:t xml:space="preserve"> </w:t>
      </w:r>
      <w:r w:rsidRPr="00857006">
        <w:t xml:space="preserve">program tijekom školske godine. </w:t>
      </w:r>
    </w:p>
    <w:p w14:paraId="3EB75983" w14:textId="77777777" w:rsidR="00872FB3" w:rsidRDefault="00872FB3" w:rsidP="00872FB3">
      <w:pPr>
        <w:pStyle w:val="Tijeloteksta-uvlaka2"/>
        <w:spacing w:after="0" w:line="240" w:lineRule="auto"/>
        <w:ind w:left="0" w:firstLine="284"/>
        <w:jc w:val="both"/>
      </w:pPr>
      <w:r w:rsidRPr="003A470C">
        <w:rPr>
          <w:b/>
          <w:i/>
        </w:rPr>
        <w:lastRenderedPageBreak/>
        <w:t>Aktivnost A102</w:t>
      </w:r>
      <w:r>
        <w:rPr>
          <w:b/>
          <w:i/>
        </w:rPr>
        <w:t>6 05 Grad prijatelj djece -</w:t>
      </w:r>
      <w:r w:rsidRPr="00E44993">
        <w:t xml:space="preserve"> </w:t>
      </w:r>
      <w:r w:rsidRPr="000240C4">
        <w:t>rashodi su izvršeni u iznosu</w:t>
      </w:r>
      <w:r>
        <w:t xml:space="preserve"> 3.750,00 kuna (2,5 % plana), a odnose se na plaćenu godišnju kotizaciju Akcije „Gradovi i općine prijatelji djece“ za 2021. godinu.</w:t>
      </w:r>
    </w:p>
    <w:p w14:paraId="1AF1DA66" w14:textId="77777777" w:rsidR="00872FB3" w:rsidRDefault="00872FB3" w:rsidP="00872FB3">
      <w:pPr>
        <w:pStyle w:val="Tijeloteksta-uvlaka2"/>
        <w:spacing w:after="0" w:line="240" w:lineRule="auto"/>
        <w:ind w:left="0" w:firstLine="284"/>
        <w:jc w:val="both"/>
      </w:pPr>
      <w:r>
        <w:rPr>
          <w:b/>
          <w:i/>
        </w:rPr>
        <w:t>Tekući projekt</w:t>
      </w:r>
      <w:r w:rsidRPr="003A470C">
        <w:rPr>
          <w:b/>
          <w:i/>
        </w:rPr>
        <w:t xml:space="preserve"> </w:t>
      </w:r>
      <w:r>
        <w:rPr>
          <w:b/>
          <w:i/>
        </w:rPr>
        <w:t>T</w:t>
      </w:r>
      <w:r w:rsidRPr="003A470C">
        <w:rPr>
          <w:b/>
          <w:i/>
        </w:rPr>
        <w:t>102</w:t>
      </w:r>
      <w:r>
        <w:rPr>
          <w:b/>
          <w:i/>
        </w:rPr>
        <w:t xml:space="preserve">6 01 Sufinanciranje programa iznad školskog standarda - </w:t>
      </w:r>
      <w:r w:rsidRPr="000240C4">
        <w:t>rashodi su izvršeni u iznosu</w:t>
      </w:r>
      <w:r>
        <w:t xml:space="preserve"> od 40.000,00 kuna (80,0 % plana). T</w:t>
      </w:r>
      <w:r w:rsidRPr="003A470C">
        <w:t>emeljem zahtjeva osnovnih škola za program potreba u obrazovanju iznad školskog standarda</w:t>
      </w:r>
      <w:r>
        <w:t xml:space="preserve"> isplaćeno je OŠ Izidora Poljaka Višnjica iznos od 20.000,00 kuna i OŠ Ivana Rangera Kamenica iznos od 20.000,00 kuna.</w:t>
      </w:r>
    </w:p>
    <w:p w14:paraId="4B542C6F" w14:textId="77777777" w:rsidR="00872FB3" w:rsidRDefault="00872FB3" w:rsidP="00872FB3">
      <w:pPr>
        <w:pStyle w:val="Tijeloteksta-uvlaka2"/>
        <w:spacing w:after="0" w:line="240" w:lineRule="auto"/>
        <w:ind w:left="0" w:firstLine="284"/>
        <w:jc w:val="both"/>
      </w:pPr>
      <w:r>
        <w:rPr>
          <w:b/>
          <w:i/>
        </w:rPr>
        <w:t>Tekući projekt</w:t>
      </w:r>
      <w:r w:rsidRPr="003A470C">
        <w:rPr>
          <w:b/>
          <w:i/>
        </w:rPr>
        <w:t xml:space="preserve"> </w:t>
      </w:r>
      <w:r>
        <w:rPr>
          <w:b/>
          <w:i/>
        </w:rPr>
        <w:t>T</w:t>
      </w:r>
      <w:r w:rsidRPr="003A470C">
        <w:rPr>
          <w:b/>
          <w:i/>
        </w:rPr>
        <w:t>102</w:t>
      </w:r>
      <w:r>
        <w:rPr>
          <w:b/>
          <w:i/>
        </w:rPr>
        <w:t xml:space="preserve">6 02 Nagrade učenicima i mentorima - </w:t>
      </w:r>
      <w:r w:rsidRPr="000240C4">
        <w:t>rashodi su izvršeni u iznosu</w:t>
      </w:r>
      <w:r>
        <w:t xml:space="preserve"> od </w:t>
      </w:r>
    </w:p>
    <w:p w14:paraId="77396CB2" w14:textId="77777777" w:rsidR="00872FB3" w:rsidRDefault="00872FB3" w:rsidP="00872FB3">
      <w:pPr>
        <w:pStyle w:val="Tijeloteksta-uvlaka2"/>
        <w:spacing w:after="0" w:line="240" w:lineRule="auto"/>
        <w:ind w:left="0"/>
        <w:jc w:val="both"/>
      </w:pPr>
      <w:r>
        <w:t xml:space="preserve">15.400,00 kuna (51,3 % plana) </w:t>
      </w:r>
      <w:r w:rsidRPr="003A470C">
        <w:t>za</w:t>
      </w:r>
      <w:r>
        <w:t xml:space="preserve"> prigodne</w:t>
      </w:r>
      <w:r w:rsidRPr="003A470C">
        <w:t xml:space="preserve"> nagrade učenicima i mentorima za postignute rezultate na natjecanjima za sve tri škole na </w:t>
      </w:r>
      <w:r>
        <w:t xml:space="preserve">području Grada Lepoglave. </w:t>
      </w:r>
      <w:r w:rsidRPr="003A470C">
        <w:t xml:space="preserve">  </w:t>
      </w:r>
    </w:p>
    <w:p w14:paraId="710BE8B7" w14:textId="77777777" w:rsidR="00872FB3" w:rsidRDefault="00872FB3" w:rsidP="00872FB3">
      <w:pPr>
        <w:pStyle w:val="Tijeloteksta-uvlaka2"/>
        <w:spacing w:after="0" w:line="240" w:lineRule="auto"/>
        <w:ind w:left="0" w:firstLine="284"/>
        <w:jc w:val="both"/>
      </w:pPr>
      <w:r>
        <w:rPr>
          <w:b/>
          <w:i/>
        </w:rPr>
        <w:t>Tekući projekt</w:t>
      </w:r>
      <w:r w:rsidRPr="003A470C">
        <w:rPr>
          <w:b/>
          <w:i/>
        </w:rPr>
        <w:t xml:space="preserve"> </w:t>
      </w:r>
      <w:r>
        <w:rPr>
          <w:b/>
          <w:i/>
        </w:rPr>
        <w:t>T</w:t>
      </w:r>
      <w:r w:rsidRPr="003A470C">
        <w:rPr>
          <w:b/>
          <w:i/>
        </w:rPr>
        <w:t>102</w:t>
      </w:r>
      <w:r>
        <w:rPr>
          <w:b/>
          <w:i/>
        </w:rPr>
        <w:t xml:space="preserve">6 04 Nabava radnih bilježnica za učenike OŠ - </w:t>
      </w:r>
      <w:r w:rsidRPr="001E2A8C">
        <w:t xml:space="preserve">unutar ovog projekta nema </w:t>
      </w:r>
      <w:r>
        <w:t>izvršenih</w:t>
      </w:r>
      <w:r w:rsidRPr="001E2A8C">
        <w:t xml:space="preserve"> rashoda</w:t>
      </w:r>
      <w:r>
        <w:t xml:space="preserve">.  </w:t>
      </w:r>
    </w:p>
    <w:p w14:paraId="70EB9EA7" w14:textId="77777777" w:rsidR="00872FB3" w:rsidRDefault="00872FB3" w:rsidP="00872FB3">
      <w:pPr>
        <w:pStyle w:val="Tijeloteksta-uvlaka2"/>
        <w:spacing w:after="0" w:line="240" w:lineRule="auto"/>
        <w:ind w:left="0" w:firstLine="284"/>
        <w:jc w:val="both"/>
      </w:pPr>
      <w:r>
        <w:rPr>
          <w:b/>
          <w:i/>
        </w:rPr>
        <w:t>Tekući projekt</w:t>
      </w:r>
      <w:r w:rsidRPr="003A470C">
        <w:rPr>
          <w:b/>
          <w:i/>
        </w:rPr>
        <w:t xml:space="preserve"> </w:t>
      </w:r>
      <w:r>
        <w:rPr>
          <w:b/>
          <w:i/>
        </w:rPr>
        <w:t>T</w:t>
      </w:r>
      <w:r w:rsidRPr="003A470C">
        <w:rPr>
          <w:b/>
          <w:i/>
        </w:rPr>
        <w:t>102</w:t>
      </w:r>
      <w:r>
        <w:rPr>
          <w:b/>
          <w:i/>
        </w:rPr>
        <w:t xml:space="preserve">7 01 Stipendiranje studenata - </w:t>
      </w:r>
      <w:r w:rsidRPr="000240C4">
        <w:t>rashodi su izvršeni u iznosu</w:t>
      </w:r>
      <w:r>
        <w:t xml:space="preserve"> od 207.900,00 kuna (99,0 % plana) za stipendiranje studenata. </w:t>
      </w:r>
      <w:r w:rsidRPr="003A470C">
        <w:t xml:space="preserve">Temeljem Odluke o uvjetima i načinu ostvarivanja prava na dodjelu stipendija studentima </w:t>
      </w:r>
      <w:r>
        <w:t>g</w:t>
      </w:r>
      <w:r w:rsidRPr="003A470C">
        <w:t>rada Lepoglave te konačne liste studenata koji ostvaruju pravo na dodjelu stipendija u akademskoj godini 20</w:t>
      </w:r>
      <w:r>
        <w:t>20.</w:t>
      </w:r>
      <w:r w:rsidRPr="003A470C">
        <w:t>/20</w:t>
      </w:r>
      <w:r>
        <w:t xml:space="preserve">21., </w:t>
      </w:r>
      <w:r w:rsidRPr="003A470C">
        <w:t xml:space="preserve">po osnovi socijalno-ekonomskog </w:t>
      </w:r>
      <w:r>
        <w:t>kriterija te</w:t>
      </w:r>
      <w:r w:rsidRPr="003A470C">
        <w:t xml:space="preserve"> uspjeha i postignuća tijekom studiranja</w:t>
      </w:r>
      <w:r>
        <w:t xml:space="preserve">, </w:t>
      </w:r>
      <w:r w:rsidRPr="003A470C">
        <w:t>sklopljeni su Ugovori o korištenju stipendije za akademsku godinu 20</w:t>
      </w:r>
      <w:r>
        <w:t>20.</w:t>
      </w:r>
      <w:r w:rsidRPr="003A470C">
        <w:t>/20</w:t>
      </w:r>
      <w:r>
        <w:t>21.</w:t>
      </w:r>
      <w:r w:rsidRPr="003A470C">
        <w:t xml:space="preserve"> s </w:t>
      </w:r>
      <w:r>
        <w:t>33</w:t>
      </w:r>
      <w:r w:rsidRPr="003A470C">
        <w:t xml:space="preserve"> korisnik</w:t>
      </w:r>
      <w:r>
        <w:t>a</w:t>
      </w:r>
      <w:r w:rsidRPr="003A470C">
        <w:t>.</w:t>
      </w:r>
      <w:r>
        <w:t xml:space="preserve"> </w:t>
      </w:r>
      <w:r w:rsidRPr="003A470C">
        <w:t>Stipendije su prema ugovoru isplaćene</w:t>
      </w:r>
      <w:r>
        <w:t xml:space="preserve"> u iznosu od 700,00 </w:t>
      </w:r>
      <w:r w:rsidRPr="003A470C">
        <w:t>mjesečno</w:t>
      </w:r>
      <w:r>
        <w:t xml:space="preserve"> </w:t>
      </w:r>
      <w:r w:rsidRPr="003A470C">
        <w:t>za devet mjeseci</w:t>
      </w:r>
      <w:r>
        <w:t xml:space="preserve"> u četiri jednaka obroka.</w:t>
      </w:r>
    </w:p>
    <w:p w14:paraId="1A325558" w14:textId="77777777" w:rsidR="00872FB3" w:rsidRDefault="00872FB3" w:rsidP="00872FB3">
      <w:pPr>
        <w:pStyle w:val="Tijeloteksta-uvlaka2"/>
        <w:spacing w:after="0" w:line="240" w:lineRule="auto"/>
        <w:ind w:left="0"/>
        <w:jc w:val="both"/>
      </w:pPr>
    </w:p>
    <w:p w14:paraId="1800E15F" w14:textId="77777777" w:rsidR="00872FB3" w:rsidRDefault="00872FB3" w:rsidP="00872FB3">
      <w:pPr>
        <w:pStyle w:val="Tijeloteksta-uvlaka2"/>
        <w:spacing w:after="0" w:line="240" w:lineRule="auto"/>
        <w:ind w:left="0"/>
        <w:jc w:val="both"/>
        <w:rPr>
          <w:b/>
        </w:rPr>
      </w:pPr>
      <w:r w:rsidRPr="003A1ED2">
        <w:rPr>
          <w:b/>
        </w:rPr>
        <w:t>GLAVA 004 0</w:t>
      </w:r>
      <w:r>
        <w:rPr>
          <w:b/>
        </w:rPr>
        <w:t>5 ZDRAVSTVO</w:t>
      </w:r>
    </w:p>
    <w:p w14:paraId="74D2A92A" w14:textId="77777777" w:rsidR="00872FB3" w:rsidRDefault="00872FB3" w:rsidP="00872FB3">
      <w:pPr>
        <w:pStyle w:val="Tijeloteksta-uvlaka2"/>
        <w:spacing w:after="0" w:line="240" w:lineRule="auto"/>
        <w:ind w:left="0"/>
        <w:jc w:val="both"/>
        <w:rPr>
          <w:b/>
        </w:rPr>
      </w:pPr>
    </w:p>
    <w:p w14:paraId="50B09E2D" w14:textId="77777777" w:rsidR="00872FB3" w:rsidRPr="003A470C" w:rsidRDefault="00872FB3" w:rsidP="00872FB3">
      <w:pPr>
        <w:pStyle w:val="Tijeloteksta-uvlaka2"/>
        <w:spacing w:after="0" w:line="240" w:lineRule="auto"/>
        <w:ind w:left="0" w:firstLine="284"/>
        <w:jc w:val="both"/>
      </w:pPr>
      <w:r>
        <w:rPr>
          <w:b/>
          <w:i/>
        </w:rPr>
        <w:t xml:space="preserve">Aktivnost A1028 02 Sufinanciranje rada sektorskih ambulanti - </w:t>
      </w:r>
      <w:r w:rsidRPr="000240C4">
        <w:t>rashodi su izvršeni u iznosu</w:t>
      </w:r>
      <w:r>
        <w:t xml:space="preserve"> od 1.314,39 kuna (6,6 % plana), a odnose se na režijske troškove</w:t>
      </w:r>
      <w:r w:rsidRPr="003A470C">
        <w:t xml:space="preserve"> </w:t>
      </w:r>
      <w:r>
        <w:t xml:space="preserve">za </w:t>
      </w:r>
      <w:r w:rsidRPr="003A470C">
        <w:t>ambulant</w:t>
      </w:r>
      <w:r>
        <w:t>u</w:t>
      </w:r>
      <w:r w:rsidRPr="003A470C">
        <w:t xml:space="preserve"> u Kamenici prema ugovoru sa Specijalističkom ordinacijom obiteljske medicine Gordana Županić.</w:t>
      </w:r>
    </w:p>
    <w:p w14:paraId="22B1102C" w14:textId="77777777" w:rsidR="00872FB3" w:rsidRDefault="00872FB3" w:rsidP="00872FB3">
      <w:pPr>
        <w:pStyle w:val="Tijeloteksta-uvlaka2"/>
        <w:spacing w:after="0" w:line="240" w:lineRule="auto"/>
        <w:ind w:left="0"/>
        <w:jc w:val="both"/>
      </w:pPr>
    </w:p>
    <w:p w14:paraId="7DC62A11" w14:textId="77777777" w:rsidR="00872FB3" w:rsidRDefault="00872FB3" w:rsidP="00872FB3">
      <w:pPr>
        <w:pStyle w:val="Tijeloteksta-uvlaka2"/>
        <w:spacing w:after="0" w:line="240" w:lineRule="auto"/>
        <w:ind w:left="0"/>
        <w:jc w:val="both"/>
        <w:rPr>
          <w:b/>
        </w:rPr>
      </w:pPr>
      <w:r w:rsidRPr="003A1ED2">
        <w:rPr>
          <w:b/>
        </w:rPr>
        <w:t>GLAVA 004 0</w:t>
      </w:r>
      <w:r>
        <w:rPr>
          <w:b/>
        </w:rPr>
        <w:t xml:space="preserve">6 ZAŠTITA I SPŠAVANJE </w:t>
      </w:r>
    </w:p>
    <w:p w14:paraId="3648D652" w14:textId="77777777" w:rsidR="00872FB3" w:rsidRDefault="00872FB3" w:rsidP="00872FB3">
      <w:pPr>
        <w:pStyle w:val="Tijeloteksta-uvlaka2"/>
        <w:spacing w:after="0" w:line="240" w:lineRule="auto"/>
        <w:ind w:left="0"/>
        <w:jc w:val="both"/>
        <w:rPr>
          <w:b/>
          <w:i/>
        </w:rPr>
      </w:pPr>
    </w:p>
    <w:p w14:paraId="2352E347" w14:textId="77777777" w:rsidR="00872FB3" w:rsidRDefault="00872FB3" w:rsidP="00872FB3">
      <w:pPr>
        <w:pStyle w:val="Tijeloteksta-uvlaka2"/>
        <w:spacing w:after="0" w:line="240" w:lineRule="auto"/>
        <w:ind w:left="0" w:firstLine="284"/>
        <w:jc w:val="both"/>
      </w:pPr>
      <w:r>
        <w:rPr>
          <w:b/>
          <w:i/>
        </w:rPr>
        <w:t xml:space="preserve">Aktivnost A1029 01 Djelovanje Vatrogasne zajednice i DVD-a na području Lepoglave - </w:t>
      </w:r>
      <w:r w:rsidRPr="000240C4">
        <w:t>rashodi su izvršeni u iznosu</w:t>
      </w:r>
      <w:r>
        <w:t xml:space="preserve"> od 613.399,98 kuna (28,8 % plana) od čega je za financiranje redovne djelatnosti </w:t>
      </w:r>
      <w:r w:rsidRPr="00330EF5">
        <w:t xml:space="preserve">Vatrogasne zajednice </w:t>
      </w:r>
      <w:r>
        <w:t>g</w:t>
      </w:r>
      <w:r w:rsidRPr="00330EF5">
        <w:t>rada</w:t>
      </w:r>
      <w:r w:rsidRPr="003A470C">
        <w:t xml:space="preserve"> Lepoglave</w:t>
      </w:r>
      <w:r>
        <w:t xml:space="preserve"> </w:t>
      </w:r>
      <w:r w:rsidRPr="003A470C">
        <w:t>i</w:t>
      </w:r>
      <w:r>
        <w:t xml:space="preserve"> </w:t>
      </w:r>
      <w:r w:rsidRPr="003A470C">
        <w:t>tri dobrovoljna vatrogasna društva</w:t>
      </w:r>
      <w:r>
        <w:t xml:space="preserve"> s područja grada Lepoglave</w:t>
      </w:r>
      <w:r w:rsidRPr="003A470C">
        <w:t xml:space="preserve"> (DVD Lepoglava, DVD Kamenica i DVD Višnjica</w:t>
      </w:r>
      <w:r>
        <w:t>) utrošeno 199.999,98 kuna. Preostalih 413.400,00 kuna isplaćeno je Vatrogasnoj zajednici grada Lepoglave u mjesečnim ratama i to:</w:t>
      </w:r>
    </w:p>
    <w:p w14:paraId="3DE5EC51" w14:textId="77777777" w:rsidR="00872FB3" w:rsidRDefault="00872FB3" w:rsidP="00872FB3">
      <w:pPr>
        <w:pStyle w:val="Tijeloteksta-uvlaka2"/>
        <w:spacing w:after="0" w:line="240" w:lineRule="auto"/>
        <w:ind w:left="0" w:firstLine="284"/>
        <w:jc w:val="both"/>
      </w:pPr>
      <w:r>
        <w:t>- za kupnju novog vatrogasnog vozila za DVD Lepoglava - 210.000,00 kuna</w:t>
      </w:r>
    </w:p>
    <w:p w14:paraId="38A7AAE1" w14:textId="77777777" w:rsidR="00872FB3" w:rsidRDefault="00872FB3" w:rsidP="00872FB3">
      <w:pPr>
        <w:pStyle w:val="Tijeloteksta-uvlaka2"/>
        <w:spacing w:after="0" w:line="240" w:lineRule="auto"/>
        <w:ind w:left="0" w:firstLine="284"/>
        <w:jc w:val="both"/>
      </w:pPr>
      <w:r>
        <w:t>- za kupnju kombi vozila za DVD Kamenica - 29.400,00 kuna</w:t>
      </w:r>
    </w:p>
    <w:p w14:paraId="13535035" w14:textId="77777777" w:rsidR="00872FB3" w:rsidRDefault="00872FB3" w:rsidP="00872FB3">
      <w:pPr>
        <w:pStyle w:val="Tijeloteksta-uvlaka2"/>
        <w:spacing w:after="0" w:line="240" w:lineRule="auto"/>
        <w:ind w:left="0" w:firstLine="284"/>
        <w:jc w:val="both"/>
      </w:pPr>
      <w:r>
        <w:t>- za kupnju vozila za DVD Višnjica - 174.000,00 kuna</w:t>
      </w:r>
    </w:p>
    <w:p w14:paraId="7E38CC41" w14:textId="77777777" w:rsidR="00872FB3" w:rsidRDefault="00872FB3" w:rsidP="00872FB3">
      <w:pPr>
        <w:pStyle w:val="Tijeloteksta-uvlaka2"/>
        <w:spacing w:after="0" w:line="240" w:lineRule="auto"/>
        <w:ind w:left="0" w:firstLine="284"/>
        <w:jc w:val="both"/>
      </w:pPr>
      <w:r>
        <w:rPr>
          <w:b/>
          <w:i/>
        </w:rPr>
        <w:t xml:space="preserve">Aktivnost A1030 01 Financiranje aktivnosti civilne zaštite - </w:t>
      </w:r>
      <w:r w:rsidRPr="000240C4">
        <w:t>rashodi su izvršeni u iznosu</w:t>
      </w:r>
      <w:r>
        <w:t xml:space="preserve"> od 68.640,33 kune (68,6 % plana). Temeljem Ugovora o </w:t>
      </w:r>
      <w:r w:rsidRPr="00213E62">
        <w:t>izvršenju poslova i zadaća iz područja sustava civilne zaštite</w:t>
      </w:r>
      <w:r>
        <w:t xml:space="preserve"> sklopljenog s poduzećem </w:t>
      </w:r>
      <w:r w:rsidRPr="00213E62">
        <w:t>Ustanova za obrazovanje</w:t>
      </w:r>
      <w:r>
        <w:t xml:space="preserve"> </w:t>
      </w:r>
      <w:r w:rsidRPr="00213E62">
        <w:t>odraslih za poslove zaštite osoba i imovine "DEFENSOR"</w:t>
      </w:r>
      <w:r>
        <w:t xml:space="preserve">, Zagrebačka 71, 42000 Varaždin plaćeno je 6.750,00 kuna. Iznos od 12.500,00 kuna utrošen je za uslugu izrade procjene ugroženosti i plana zaštite od požara i tehnološke eksplozije. Za nabavu zaštitnog materijala te postupanje prema uputama Županijskog stožera civilne zaštite u vezi s pandemijom </w:t>
      </w:r>
      <w:proofErr w:type="spellStart"/>
      <w:r>
        <w:t>koronavirusa</w:t>
      </w:r>
      <w:proofErr w:type="spellEnd"/>
      <w:r>
        <w:t xml:space="preserve"> utrošeno je 1.507,38 kuna. Kupljena je roba (prehrambeni artikli i higijenske potrepštine) za osobe pogođene potresom u prosincu prošle godine u </w:t>
      </w:r>
      <w:r w:rsidRPr="0040317B">
        <w:t>iznosu od 3.507,95 kuna</w:t>
      </w:r>
      <w:r>
        <w:t xml:space="preserve"> te je za iznos od 44.375,00 kuna kupljen stambeni kontejnera za smještaj jedne obitelji na potresu pogođenom području.</w:t>
      </w:r>
    </w:p>
    <w:p w14:paraId="6400D2FF" w14:textId="77777777" w:rsidR="00872FB3" w:rsidRDefault="00872FB3" w:rsidP="00872FB3">
      <w:pPr>
        <w:pStyle w:val="Tijeloteksta-uvlaka2"/>
        <w:spacing w:after="0" w:line="240" w:lineRule="auto"/>
        <w:ind w:left="0" w:firstLine="284"/>
        <w:jc w:val="both"/>
      </w:pPr>
      <w:r>
        <w:rPr>
          <w:b/>
          <w:i/>
        </w:rPr>
        <w:t xml:space="preserve">Aktivnost A1030 02 Financiranje Gorske službe spašavanja - </w:t>
      </w:r>
      <w:r w:rsidRPr="000240C4">
        <w:t>rashodi su izvršeni u iznosu</w:t>
      </w:r>
      <w:r>
        <w:t xml:space="preserve"> od 15.000,00 kuna (100,0 % plana) za sufinanciranje </w:t>
      </w:r>
      <w:r w:rsidRPr="003A470C">
        <w:t>troškov</w:t>
      </w:r>
      <w:r>
        <w:t>a</w:t>
      </w:r>
      <w:r w:rsidRPr="003A470C">
        <w:t xml:space="preserve"> pripravnosti i održavanje </w:t>
      </w:r>
      <w:r w:rsidRPr="003A470C">
        <w:lastRenderedPageBreak/>
        <w:t>spremnosti te redovit</w:t>
      </w:r>
      <w:r>
        <w:t>u</w:t>
      </w:r>
      <w:r w:rsidRPr="003A470C">
        <w:t xml:space="preserve"> djelatnost</w:t>
      </w:r>
      <w:r>
        <w:t xml:space="preserve"> Hrvatske </w:t>
      </w:r>
      <w:r w:rsidRPr="003A470C">
        <w:t>Gorsk</w:t>
      </w:r>
      <w:r>
        <w:t>e</w:t>
      </w:r>
      <w:r w:rsidRPr="003A470C">
        <w:t xml:space="preserve"> služb</w:t>
      </w:r>
      <w:r>
        <w:t>e</w:t>
      </w:r>
      <w:r w:rsidRPr="003A470C">
        <w:t xml:space="preserve"> spašavanja Stanica Varaždin</w:t>
      </w:r>
      <w:r>
        <w:t xml:space="preserve"> u 2021. godini. </w:t>
      </w:r>
      <w:r w:rsidRPr="003A470C">
        <w:t>Sredstva su isplaćena temeljem</w:t>
      </w:r>
      <w:r>
        <w:t xml:space="preserve"> </w:t>
      </w:r>
      <w:r w:rsidRPr="0095060A">
        <w:t>sklopljenog Ugovora.</w:t>
      </w:r>
    </w:p>
    <w:p w14:paraId="0EAB645F" w14:textId="77777777" w:rsidR="00872FB3" w:rsidRDefault="00872FB3" w:rsidP="00872FB3">
      <w:pPr>
        <w:pStyle w:val="Tijeloteksta-uvlaka2"/>
        <w:spacing w:after="0" w:line="240" w:lineRule="auto"/>
        <w:ind w:left="0" w:firstLine="284"/>
        <w:jc w:val="both"/>
      </w:pPr>
      <w:r w:rsidRPr="00C35476">
        <w:rPr>
          <w:b/>
          <w:i/>
        </w:rPr>
        <w:t xml:space="preserve">Tekući projekt </w:t>
      </w:r>
      <w:r>
        <w:rPr>
          <w:b/>
          <w:i/>
        </w:rPr>
        <w:t>T</w:t>
      </w:r>
      <w:r w:rsidRPr="00C35476">
        <w:rPr>
          <w:b/>
          <w:i/>
        </w:rPr>
        <w:t xml:space="preserve">1030 02 Pomoć za elementarne nepogode - </w:t>
      </w:r>
      <w:r w:rsidRPr="000240C4">
        <w:t>rashodi su izvršeni u iznosu</w:t>
      </w:r>
      <w:r>
        <w:t xml:space="preserve"> od 805,06 kuna temeljem Zaključka o ostvarenju prava na financijsku pomoć u vidu podmirenja režijskih troškova za stan u Ulici hrvatskih pavlina koji je oštećen u potresu 29.12.2020. godine te isti više nije pogodan za stanovanje na razdoblje dok se ne steknu uvjeti za ponovno useljenje u stan. </w:t>
      </w:r>
    </w:p>
    <w:p w14:paraId="60363AEB" w14:textId="77777777" w:rsidR="00872FB3" w:rsidRDefault="00872FB3" w:rsidP="00872FB3">
      <w:pPr>
        <w:pStyle w:val="Tijeloteksta-uvlaka2"/>
        <w:spacing w:after="0" w:line="240" w:lineRule="auto"/>
        <w:ind w:left="0" w:firstLine="284"/>
        <w:jc w:val="both"/>
      </w:pPr>
      <w:r w:rsidRPr="00C35476">
        <w:rPr>
          <w:b/>
          <w:i/>
        </w:rPr>
        <w:t xml:space="preserve">Tekući projekt </w:t>
      </w:r>
      <w:r>
        <w:rPr>
          <w:b/>
          <w:i/>
        </w:rPr>
        <w:t>T</w:t>
      </w:r>
      <w:r w:rsidRPr="00C35476">
        <w:rPr>
          <w:b/>
          <w:i/>
        </w:rPr>
        <w:t>1030 0</w:t>
      </w:r>
      <w:r>
        <w:rPr>
          <w:b/>
          <w:i/>
        </w:rPr>
        <w:t xml:space="preserve">3 Revizija procjene rizika od velikih nesreća i Plana djelovanja CZ - </w:t>
      </w:r>
      <w:r w:rsidRPr="000240C4">
        <w:t>rashodi su izvršeni u iznosu</w:t>
      </w:r>
      <w:r>
        <w:t xml:space="preserve"> od 5.250,00 kuna (100,0 % plana) za </w:t>
      </w:r>
      <w:r w:rsidRPr="00DF4866">
        <w:t>uslu</w:t>
      </w:r>
      <w:r>
        <w:t>gu</w:t>
      </w:r>
      <w:r w:rsidRPr="00DF4866">
        <w:t xml:space="preserve"> izrade Procjene rizika od velikih nesreća za Grad Lepoglavu i Plana djelovanja civilne zaštite</w:t>
      </w:r>
      <w:r>
        <w:t xml:space="preserve">. </w:t>
      </w:r>
    </w:p>
    <w:p w14:paraId="1B7F423C" w14:textId="77777777" w:rsidR="00872FB3" w:rsidRDefault="00872FB3" w:rsidP="00872FB3">
      <w:pPr>
        <w:pStyle w:val="Tijeloteksta-uvlaka2"/>
        <w:spacing w:after="0" w:line="240" w:lineRule="auto"/>
        <w:ind w:left="0"/>
        <w:jc w:val="both"/>
      </w:pPr>
    </w:p>
    <w:p w14:paraId="7C1CAABF" w14:textId="77777777" w:rsidR="00872FB3" w:rsidRDefault="00872FB3" w:rsidP="00872FB3">
      <w:pPr>
        <w:pStyle w:val="Tijeloteksta-uvlaka2"/>
        <w:spacing w:after="0" w:line="240" w:lineRule="auto"/>
        <w:ind w:left="0"/>
        <w:jc w:val="both"/>
        <w:rPr>
          <w:b/>
        </w:rPr>
      </w:pPr>
      <w:r w:rsidRPr="003A1ED2">
        <w:rPr>
          <w:b/>
        </w:rPr>
        <w:t>GLAVA 004 0</w:t>
      </w:r>
      <w:r>
        <w:rPr>
          <w:b/>
        </w:rPr>
        <w:t>7 SOCIJALNA SKRB</w:t>
      </w:r>
    </w:p>
    <w:p w14:paraId="72CF4F01" w14:textId="77777777" w:rsidR="00872FB3" w:rsidRDefault="00872FB3" w:rsidP="00872FB3">
      <w:pPr>
        <w:pStyle w:val="Tijeloteksta-uvlaka2"/>
        <w:spacing w:after="0" w:line="240" w:lineRule="auto"/>
        <w:ind w:left="0"/>
        <w:jc w:val="both"/>
        <w:rPr>
          <w:b/>
        </w:rPr>
      </w:pPr>
    </w:p>
    <w:p w14:paraId="1616CFAE" w14:textId="77777777" w:rsidR="00872FB3" w:rsidRPr="003A470C" w:rsidRDefault="00872FB3" w:rsidP="00872FB3">
      <w:pPr>
        <w:pStyle w:val="Tijeloteksta-uvlaka2"/>
        <w:spacing w:after="0" w:line="240" w:lineRule="auto"/>
        <w:ind w:left="0" w:firstLine="284"/>
        <w:jc w:val="both"/>
      </w:pPr>
      <w:r w:rsidRPr="003A470C">
        <w:t xml:space="preserve">Isplata sredstava iz programa socijalne </w:t>
      </w:r>
      <w:r>
        <w:t>skrbi</w:t>
      </w:r>
      <w:r w:rsidRPr="003A470C">
        <w:t xml:space="preserve"> vrši se temeljem Zakona o socijalnoj skrbi</w:t>
      </w:r>
      <w:r>
        <w:t xml:space="preserve"> (NN br. </w:t>
      </w:r>
      <w:hyperlink r:id="rId19" w:history="1">
        <w:r w:rsidRPr="0017698F">
          <w:rPr>
            <w:rFonts w:eastAsiaTheme="minorHAnsi"/>
            <w:lang w:eastAsia="en-US"/>
          </w:rPr>
          <w:t>157/13</w:t>
        </w:r>
      </w:hyperlink>
      <w:r w:rsidRPr="0017698F">
        <w:rPr>
          <w:rFonts w:eastAsiaTheme="minorHAnsi"/>
          <w:lang w:eastAsia="en-US"/>
        </w:rPr>
        <w:t xml:space="preserve">, </w:t>
      </w:r>
      <w:hyperlink r:id="rId20" w:history="1">
        <w:r w:rsidRPr="0017698F">
          <w:rPr>
            <w:rFonts w:eastAsiaTheme="minorHAnsi"/>
            <w:lang w:eastAsia="en-US"/>
          </w:rPr>
          <w:t>152/14</w:t>
        </w:r>
      </w:hyperlink>
      <w:r w:rsidRPr="0017698F">
        <w:rPr>
          <w:rFonts w:eastAsiaTheme="minorHAnsi"/>
          <w:lang w:eastAsia="en-US"/>
        </w:rPr>
        <w:t xml:space="preserve">, </w:t>
      </w:r>
      <w:hyperlink r:id="rId21" w:history="1">
        <w:r w:rsidRPr="0017698F">
          <w:rPr>
            <w:rFonts w:eastAsiaTheme="minorHAnsi"/>
            <w:lang w:eastAsia="en-US"/>
          </w:rPr>
          <w:t>99/15</w:t>
        </w:r>
      </w:hyperlink>
      <w:r w:rsidRPr="00065E25">
        <w:rPr>
          <w:rFonts w:eastAsiaTheme="minorHAnsi"/>
          <w:lang w:eastAsia="en-US"/>
        </w:rPr>
        <w:t xml:space="preserve">, </w:t>
      </w:r>
      <w:hyperlink r:id="rId22" w:tgtFrame="_blank" w:history="1">
        <w:r w:rsidRPr="00065E25">
          <w:rPr>
            <w:rFonts w:eastAsiaTheme="minorHAnsi"/>
            <w:lang w:eastAsia="en-US"/>
          </w:rPr>
          <w:t>52/16</w:t>
        </w:r>
      </w:hyperlink>
      <w:r w:rsidRPr="00065E25">
        <w:rPr>
          <w:rFonts w:eastAsiaTheme="minorHAnsi"/>
          <w:lang w:eastAsia="en-US"/>
        </w:rPr>
        <w:t xml:space="preserve">, </w:t>
      </w:r>
      <w:hyperlink r:id="rId23" w:history="1">
        <w:r w:rsidRPr="00065E25">
          <w:rPr>
            <w:rFonts w:eastAsiaTheme="minorHAnsi"/>
            <w:lang w:eastAsia="en-US"/>
          </w:rPr>
          <w:t>16/17</w:t>
        </w:r>
      </w:hyperlink>
      <w:r w:rsidRPr="00065E25">
        <w:rPr>
          <w:rFonts w:eastAsiaTheme="minorHAnsi"/>
          <w:lang w:eastAsia="en-US"/>
        </w:rPr>
        <w:t xml:space="preserve">, </w:t>
      </w:r>
      <w:hyperlink r:id="rId24" w:tgtFrame="_blank" w:history="1">
        <w:r w:rsidRPr="00065E25">
          <w:rPr>
            <w:rFonts w:eastAsiaTheme="minorHAnsi"/>
            <w:lang w:eastAsia="en-US"/>
          </w:rPr>
          <w:t>130/17</w:t>
        </w:r>
      </w:hyperlink>
      <w:r w:rsidRPr="00065E25">
        <w:rPr>
          <w:rFonts w:eastAsiaTheme="minorHAnsi"/>
          <w:lang w:eastAsia="en-US"/>
        </w:rPr>
        <w:t>, 98/19, 64/20 i 138/20)</w:t>
      </w:r>
      <w:r w:rsidRPr="00065E25">
        <w:t>, Odluke o socijalnoj skrbi Grada Lepoglave (Službeni vjesnik Varaždinske županije br. 60/15 i 46/16.) i Programa raspodjele sredstava za potrebe socijalne skrbi za 2021. godinu.</w:t>
      </w:r>
    </w:p>
    <w:p w14:paraId="0429F27F" w14:textId="77777777" w:rsidR="00872FB3" w:rsidRDefault="00872FB3" w:rsidP="00872FB3">
      <w:pPr>
        <w:pStyle w:val="Tijeloteksta-uvlaka2"/>
        <w:spacing w:after="0" w:line="240" w:lineRule="auto"/>
        <w:ind w:left="0"/>
        <w:jc w:val="both"/>
        <w:rPr>
          <w:b/>
        </w:rPr>
      </w:pPr>
    </w:p>
    <w:p w14:paraId="5848B306" w14:textId="77777777" w:rsidR="00872FB3" w:rsidRPr="00541AC1" w:rsidRDefault="00872FB3" w:rsidP="00872FB3">
      <w:pPr>
        <w:pStyle w:val="Tijeloteksta-uvlaka2"/>
        <w:spacing w:after="0" w:line="240" w:lineRule="auto"/>
        <w:ind w:left="0" w:firstLine="284"/>
        <w:jc w:val="both"/>
      </w:pPr>
      <w:r>
        <w:rPr>
          <w:b/>
          <w:i/>
        </w:rPr>
        <w:t xml:space="preserve">Aktivnost A1031 01 Podmirenje troškova stanovanja - </w:t>
      </w:r>
      <w:r w:rsidRPr="000240C4">
        <w:t>rashodi su izvršeni u iznosu</w:t>
      </w:r>
      <w:r>
        <w:t xml:space="preserve"> od 14.812,95 kuna (21,2 % plana). </w:t>
      </w:r>
      <w:r w:rsidRPr="003A470C">
        <w:t>Pravo na podmirenje troškova stanovanja u 20</w:t>
      </w:r>
      <w:r>
        <w:t>21</w:t>
      </w:r>
      <w:r w:rsidRPr="003A470C">
        <w:t>. godini ostvari</w:t>
      </w:r>
      <w:r>
        <w:t>o</w:t>
      </w:r>
      <w:r w:rsidRPr="003A470C">
        <w:t xml:space="preserve"> je </w:t>
      </w:r>
      <w:r>
        <w:t xml:space="preserve">31 </w:t>
      </w:r>
      <w:r w:rsidRPr="003A470C">
        <w:t xml:space="preserve">korisnik </w:t>
      </w:r>
      <w:r>
        <w:t xml:space="preserve">zajamčene minimalne naknade, a koja se ostvaruje Rješenjem centra </w:t>
      </w:r>
      <w:r w:rsidRPr="00541AC1">
        <w:t xml:space="preserve">socijalne skrbi ili drugog ovlaštenog tijela.  </w:t>
      </w:r>
    </w:p>
    <w:p w14:paraId="7808D28E" w14:textId="77777777" w:rsidR="00872FB3" w:rsidRPr="00541AC1" w:rsidRDefault="00872FB3" w:rsidP="00872FB3">
      <w:pPr>
        <w:ind w:firstLine="284"/>
        <w:jc w:val="both"/>
      </w:pPr>
      <w:r w:rsidRPr="00541AC1">
        <w:rPr>
          <w:b/>
          <w:i/>
        </w:rPr>
        <w:t xml:space="preserve">Aktivnost </w:t>
      </w:r>
      <w:r>
        <w:rPr>
          <w:b/>
          <w:i/>
        </w:rPr>
        <w:t>A</w:t>
      </w:r>
      <w:r w:rsidRPr="00541AC1">
        <w:rPr>
          <w:b/>
          <w:i/>
        </w:rPr>
        <w:t>1031 02 Sufinanciranje prehrane učenika u osnovnim školama -</w:t>
      </w:r>
      <w:r w:rsidRPr="00541AC1">
        <w:t xml:space="preserve"> unutar ove aktivnosti nema </w:t>
      </w:r>
      <w:r>
        <w:t>izvršenih</w:t>
      </w:r>
      <w:r w:rsidRPr="00541AC1">
        <w:t xml:space="preserve"> rashoda</w:t>
      </w:r>
      <w:r w:rsidRPr="00E639D3">
        <w:t>.</w:t>
      </w:r>
    </w:p>
    <w:p w14:paraId="05828893" w14:textId="77777777" w:rsidR="00872FB3" w:rsidRPr="000E39FC" w:rsidRDefault="00872FB3" w:rsidP="00872FB3">
      <w:pPr>
        <w:pStyle w:val="Tijeloteksta-uvlaka2"/>
        <w:spacing w:after="0" w:line="240" w:lineRule="auto"/>
        <w:ind w:left="0" w:firstLine="284"/>
        <w:jc w:val="both"/>
      </w:pPr>
      <w:r>
        <w:rPr>
          <w:b/>
          <w:i/>
        </w:rPr>
        <w:t xml:space="preserve">Aktivnost A1031 03 Jednokratne pomoći u novcu i naravi - </w:t>
      </w:r>
      <w:r w:rsidRPr="000240C4">
        <w:t>rashodi su izvršeni u iznosu</w:t>
      </w:r>
      <w:r>
        <w:t xml:space="preserve"> od 31.025,83 kune (31,0 % plana) od čega je 5.502,12 kuna utrošeno za jednokratne novčane pomoći, a iznos od 25.523,71 kunu za jednokratne pomoći u naravi (podmirenje troškova života - </w:t>
      </w:r>
      <w:r w:rsidRPr="000E39FC">
        <w:t>prehrambeni artikli, drva, poboljšanje stambenih uvjeta, troškovi liječenja…).</w:t>
      </w:r>
    </w:p>
    <w:p w14:paraId="7BBE33F5" w14:textId="77777777" w:rsidR="00872FB3" w:rsidRPr="000E39FC" w:rsidRDefault="00872FB3" w:rsidP="00872FB3">
      <w:pPr>
        <w:ind w:firstLine="284"/>
        <w:jc w:val="both"/>
      </w:pPr>
      <w:r w:rsidRPr="000E39FC">
        <w:rPr>
          <w:b/>
          <w:i/>
        </w:rPr>
        <w:t xml:space="preserve">Aktivnost A1031 04 Božićni pokloni za djecu - </w:t>
      </w:r>
      <w:r w:rsidRPr="000E39FC">
        <w:t>unutar ove aktivnosti nema izvršenih rashoda.</w:t>
      </w:r>
    </w:p>
    <w:p w14:paraId="4ADC45EC" w14:textId="77777777" w:rsidR="00872FB3" w:rsidRDefault="00872FB3" w:rsidP="00872FB3">
      <w:pPr>
        <w:pStyle w:val="Tijeloteksta-uvlaka2"/>
        <w:spacing w:after="0" w:line="240" w:lineRule="auto"/>
        <w:ind w:left="0" w:firstLine="284"/>
        <w:jc w:val="both"/>
      </w:pPr>
      <w:r w:rsidRPr="000E39FC">
        <w:rPr>
          <w:b/>
          <w:i/>
        </w:rPr>
        <w:t>Aktivnost A1031 05 Podmirenje troškova ogrjeva</w:t>
      </w:r>
      <w:r>
        <w:rPr>
          <w:b/>
          <w:i/>
        </w:rPr>
        <w:t xml:space="preserve"> - </w:t>
      </w:r>
      <w:r w:rsidRPr="00541AC1">
        <w:t xml:space="preserve">unutar ove aktivnosti nema </w:t>
      </w:r>
      <w:r>
        <w:t>izvršenih</w:t>
      </w:r>
      <w:r w:rsidRPr="00541AC1">
        <w:t xml:space="preserve"> rashoda</w:t>
      </w:r>
      <w:r>
        <w:t xml:space="preserve">.  </w:t>
      </w:r>
    </w:p>
    <w:p w14:paraId="7F735BC0" w14:textId="77777777" w:rsidR="00872FB3" w:rsidRDefault="00872FB3" w:rsidP="00872FB3">
      <w:pPr>
        <w:pStyle w:val="Tijeloteksta-uvlaka2"/>
        <w:spacing w:after="0" w:line="276" w:lineRule="auto"/>
        <w:ind w:left="0" w:firstLine="284"/>
        <w:jc w:val="both"/>
      </w:pPr>
      <w:bookmarkStart w:id="10" w:name="_Hlk9850646"/>
      <w:r>
        <w:rPr>
          <w:b/>
          <w:i/>
        </w:rPr>
        <w:t xml:space="preserve">Aktivnost A1031 06 </w:t>
      </w:r>
      <w:bookmarkEnd w:id="10"/>
      <w:r>
        <w:rPr>
          <w:b/>
          <w:i/>
        </w:rPr>
        <w:t xml:space="preserve">Potpora za novorođeno dijete - </w:t>
      </w:r>
      <w:r w:rsidRPr="000240C4">
        <w:t>rashodi su izvršeni u iznosu</w:t>
      </w:r>
      <w:r>
        <w:t xml:space="preserve"> od 15.500,00 kuna (11,1 % plana) za 9 korisnika</w:t>
      </w:r>
      <w:r w:rsidRPr="00EA4C72">
        <w:t xml:space="preserve"> </w:t>
      </w:r>
      <w:r>
        <w:t xml:space="preserve">novorođene djece s prebivalištem na području grada Lepoglave. </w:t>
      </w:r>
    </w:p>
    <w:p w14:paraId="0793DFF8" w14:textId="77777777" w:rsidR="00872FB3" w:rsidRPr="003853D3" w:rsidRDefault="00872FB3" w:rsidP="00872FB3">
      <w:pPr>
        <w:pStyle w:val="Tijeloteksta-uvlaka2"/>
        <w:spacing w:after="0" w:line="240" w:lineRule="auto"/>
        <w:ind w:left="0" w:firstLine="284"/>
        <w:jc w:val="both"/>
        <w:rPr>
          <w:sz w:val="32"/>
        </w:rPr>
      </w:pPr>
      <w:r>
        <w:rPr>
          <w:b/>
          <w:i/>
        </w:rPr>
        <w:t xml:space="preserve">Aktivnost A1031 07 Pomoć osobama starije životne dobi - božićnica ili </w:t>
      </w:r>
      <w:proofErr w:type="spellStart"/>
      <w:r>
        <w:rPr>
          <w:b/>
          <w:i/>
        </w:rPr>
        <w:t>uskrsnica</w:t>
      </w:r>
      <w:proofErr w:type="spellEnd"/>
      <w:r>
        <w:rPr>
          <w:b/>
          <w:i/>
        </w:rPr>
        <w:t xml:space="preserve"> - </w:t>
      </w:r>
      <w:r w:rsidRPr="000240C4">
        <w:t>rashodi su izvršeni u iznosu</w:t>
      </w:r>
      <w:r>
        <w:t xml:space="preserve"> od 62.200,00 kuna (51,8 % plana) te su sredstva utrošena za isplatu </w:t>
      </w:r>
      <w:proofErr w:type="spellStart"/>
      <w:r>
        <w:t>uskrsnica</w:t>
      </w:r>
      <w:proofErr w:type="spellEnd"/>
      <w:r>
        <w:t xml:space="preserve"> osobama treće životne dobi, po 200 kuna. </w:t>
      </w:r>
    </w:p>
    <w:p w14:paraId="4F03F373" w14:textId="77777777" w:rsidR="00872FB3" w:rsidRDefault="00872FB3" w:rsidP="00872FB3">
      <w:pPr>
        <w:pStyle w:val="Tijeloteksta-uvlaka2"/>
        <w:spacing w:after="0" w:line="240" w:lineRule="auto"/>
        <w:ind w:left="0" w:firstLine="284"/>
        <w:jc w:val="both"/>
      </w:pPr>
      <w:r>
        <w:rPr>
          <w:b/>
          <w:i/>
        </w:rPr>
        <w:t xml:space="preserve">Aktivnost A1031 08 Podmirenje troškova pogreba </w:t>
      </w:r>
      <w:r w:rsidRPr="00500C20">
        <w:rPr>
          <w:b/>
          <w:i/>
        </w:rPr>
        <w:t xml:space="preserve">- </w:t>
      </w:r>
      <w:r w:rsidRPr="00500C20">
        <w:t xml:space="preserve">rashodi su izvršeni u iznosu od </w:t>
      </w:r>
      <w:r>
        <w:t>4.866,54</w:t>
      </w:r>
      <w:r w:rsidRPr="00500C20">
        <w:t xml:space="preserve"> kun</w:t>
      </w:r>
      <w:r>
        <w:t>e</w:t>
      </w:r>
      <w:r w:rsidRPr="00500C20">
        <w:t xml:space="preserve"> (</w:t>
      </w:r>
      <w:r>
        <w:t>48,7</w:t>
      </w:r>
      <w:r w:rsidRPr="00500C20">
        <w:t xml:space="preserve"> % plana) te su sredstva isplaćena Centru za socijalnu skrb Ivanec za troškove pogreba temeljem Odluke, a na ime nasljeđivanja </w:t>
      </w:r>
      <w:proofErr w:type="spellStart"/>
      <w:r w:rsidRPr="00500C20">
        <w:t>ošasne</w:t>
      </w:r>
      <w:proofErr w:type="spellEnd"/>
      <w:r w:rsidRPr="00500C20">
        <w:t xml:space="preserve"> imovine iza pokojnika.</w:t>
      </w:r>
    </w:p>
    <w:p w14:paraId="659F721E" w14:textId="77777777" w:rsidR="00872FB3" w:rsidRPr="00B86237" w:rsidRDefault="00872FB3" w:rsidP="00872FB3">
      <w:pPr>
        <w:pStyle w:val="Tijeloteksta-uvlaka2"/>
        <w:spacing w:after="0" w:line="276" w:lineRule="auto"/>
        <w:ind w:left="0" w:firstLine="284"/>
        <w:jc w:val="both"/>
      </w:pPr>
      <w:r>
        <w:rPr>
          <w:b/>
          <w:i/>
        </w:rPr>
        <w:t xml:space="preserve">Aktivnost A1031 09 Sufinanciranje troškova usluge pomoć u kući - </w:t>
      </w:r>
      <w:r w:rsidRPr="000240C4">
        <w:t>rashodi su izvršeni u iznosu</w:t>
      </w:r>
      <w:r>
        <w:t xml:space="preserve"> od 70.000,00 kuna (100,0 % plana), a t</w:t>
      </w:r>
      <w:r w:rsidRPr="003A470C">
        <w:t xml:space="preserve">emeljem ugovora s Društvom Crvenog križa </w:t>
      </w:r>
      <w:r w:rsidRPr="00B86237">
        <w:t>Varaždinske županije za sufinanciranje</w:t>
      </w:r>
      <w:r>
        <w:t xml:space="preserve"> </w:t>
      </w:r>
      <w:r w:rsidRPr="002B4499">
        <w:t>programa "Pomoć u kući starijim osobama na području grada Lepoglave u 202</w:t>
      </w:r>
      <w:r>
        <w:t>1</w:t>
      </w:r>
      <w:r w:rsidRPr="002B4499">
        <w:t>. godini"</w:t>
      </w:r>
      <w:r>
        <w:t>.</w:t>
      </w:r>
    </w:p>
    <w:p w14:paraId="30E9E5F4" w14:textId="77777777" w:rsidR="00872FB3" w:rsidRPr="00B86237" w:rsidRDefault="00872FB3" w:rsidP="00872FB3">
      <w:pPr>
        <w:pStyle w:val="Tijeloteksta-uvlaka2"/>
        <w:spacing w:after="0" w:line="240" w:lineRule="auto"/>
        <w:ind w:left="0" w:firstLine="284"/>
        <w:jc w:val="both"/>
      </w:pPr>
      <w:r w:rsidRPr="00B86237">
        <w:rPr>
          <w:b/>
          <w:i/>
        </w:rPr>
        <w:t xml:space="preserve">Aktivnost </w:t>
      </w:r>
      <w:r>
        <w:rPr>
          <w:b/>
          <w:i/>
        </w:rPr>
        <w:t>A</w:t>
      </w:r>
      <w:r w:rsidRPr="00B86237">
        <w:rPr>
          <w:b/>
          <w:i/>
        </w:rPr>
        <w:t xml:space="preserve">1031 10 Poboljšanje zdravstvenog standarda građana - </w:t>
      </w:r>
      <w:r w:rsidRPr="00B86237">
        <w:t xml:space="preserve">rashodi su izvršeni u iznosu od </w:t>
      </w:r>
      <w:r>
        <w:t>36.500,00</w:t>
      </w:r>
      <w:r w:rsidRPr="00B86237">
        <w:t xml:space="preserve"> kuna (</w:t>
      </w:r>
      <w:r>
        <w:t>36,5</w:t>
      </w:r>
      <w:r w:rsidRPr="00B86237">
        <w:t xml:space="preserve"> % plana), a sredstva su utrošena za sufinanciranje </w:t>
      </w:r>
      <w:proofErr w:type="spellStart"/>
      <w:r w:rsidRPr="00B86237">
        <w:t>logopedskih</w:t>
      </w:r>
      <w:proofErr w:type="spellEnd"/>
      <w:r w:rsidRPr="00B86237">
        <w:t xml:space="preserve"> usluga za djecu </w:t>
      </w:r>
      <w:r w:rsidRPr="00F66727">
        <w:t xml:space="preserve">predškolske dobi koja imaju prebivalište na području Grada Lepoglave </w:t>
      </w:r>
      <w:r w:rsidRPr="00F66727">
        <w:lastRenderedPageBreak/>
        <w:t>(</w:t>
      </w:r>
      <w:r>
        <w:t>26.500</w:t>
      </w:r>
      <w:r w:rsidRPr="00F66727">
        <w:t xml:space="preserve">,00 kuna) i </w:t>
      </w:r>
      <w:r>
        <w:t>za jednokratnu financijsku pomoć temeljem Zaključka u vidu podmirenja troškova nabavke proteza za ruku i nogu</w:t>
      </w:r>
      <w:r w:rsidRPr="00F66727">
        <w:t xml:space="preserve"> (</w:t>
      </w:r>
      <w:r>
        <w:t>10.000</w:t>
      </w:r>
      <w:r w:rsidRPr="00F66727">
        <w:t>,00 kuna).</w:t>
      </w:r>
      <w:r>
        <w:t xml:space="preserve"> </w:t>
      </w:r>
    </w:p>
    <w:p w14:paraId="1827A18D" w14:textId="77777777" w:rsidR="00872FB3" w:rsidRPr="004F5D77" w:rsidRDefault="00872FB3" w:rsidP="00872FB3">
      <w:pPr>
        <w:pStyle w:val="Tijeloteksta-uvlaka2"/>
        <w:spacing w:after="0" w:line="240" w:lineRule="auto"/>
        <w:ind w:left="0" w:firstLine="284"/>
        <w:jc w:val="both"/>
        <w:rPr>
          <w:b/>
        </w:rPr>
      </w:pPr>
      <w:r>
        <w:rPr>
          <w:b/>
          <w:i/>
        </w:rPr>
        <w:t xml:space="preserve">Aktivnost A1032 01 Djelatnost crvenog križa - </w:t>
      </w:r>
      <w:r w:rsidRPr="000240C4">
        <w:t>rashodi su izvršeni u iznosu</w:t>
      </w:r>
      <w:r>
        <w:t xml:space="preserve"> od 74.766,00 kuna (49,8 % plana).</w:t>
      </w:r>
      <w:r>
        <w:rPr>
          <w:b/>
        </w:rPr>
        <w:t xml:space="preserve"> </w:t>
      </w:r>
      <w:r w:rsidRPr="003A470C">
        <w:t>Zakon</w:t>
      </w:r>
      <w:r>
        <w:t>om</w:t>
      </w:r>
      <w:r w:rsidRPr="003A470C">
        <w:t xml:space="preserve"> o Hrvatskom Crvenom križu (NN</w:t>
      </w:r>
      <w:r>
        <w:t xml:space="preserve"> </w:t>
      </w:r>
      <w:r w:rsidRPr="003A470C">
        <w:t>71/</w:t>
      </w:r>
      <w:r>
        <w:t>20</w:t>
      </w:r>
      <w:r w:rsidRPr="003A470C">
        <w:t>10</w:t>
      </w:r>
      <w:r>
        <w:t xml:space="preserve"> i 136/20</w:t>
      </w:r>
      <w:r w:rsidRPr="003A470C">
        <w:t xml:space="preserve">) definirana </w:t>
      </w:r>
      <w:r>
        <w:t xml:space="preserve">su </w:t>
      </w:r>
      <w:r w:rsidRPr="003A470C">
        <w:t>javna ovlaštenja, programsko područje djelovanja i način financiranja Crvenog križa. Navedenim je zakonom utvrđena obveza jedinica lokalne i područne (regionalne) samouprave da izdvajaju 0,2% prihoda za rad i djelovanje Službe traženja i 0,5% prihoda za javne ovlasti i redovne djelatnosti Crvenog križa. Pravilnikom o načinu i rokovima plaćanja sredstava iz proračuna jedinica lokane i područne (regionalne) samouprave za rad ustrojstvenih oblika Hrvatskog Crvenog križa (NN</w:t>
      </w:r>
      <w:r>
        <w:t xml:space="preserve"> </w:t>
      </w:r>
      <w:r w:rsidRPr="003A470C">
        <w:t>18/</w:t>
      </w:r>
      <w:r>
        <w:t>20</w:t>
      </w:r>
      <w:r w:rsidRPr="003A470C">
        <w:t>11) regulirano je da JLP(R)S imaju obvezu uplaćivati sredstva za redovnu djelatnost na temelju ostvarenih prihoda poslovanja u prethodno poznatoj godini i to u mjesečnim obrocima.</w:t>
      </w:r>
      <w:r>
        <w:t xml:space="preserve"> </w:t>
      </w:r>
      <w:r w:rsidRPr="003A470C">
        <w:t xml:space="preserve">Temeljem uputa Hrvatskog crvenog križa i Državne revizije utvrđena je </w:t>
      </w:r>
      <w:r>
        <w:t xml:space="preserve">godišnja </w:t>
      </w:r>
      <w:r w:rsidRPr="003A470C">
        <w:t>obveza za 20</w:t>
      </w:r>
      <w:r>
        <w:t>21</w:t>
      </w:r>
      <w:r w:rsidRPr="003A470C">
        <w:t>. godinu koja iznos</w:t>
      </w:r>
      <w:r>
        <w:t xml:space="preserve">i 149.529,80 kuna. </w:t>
      </w:r>
    </w:p>
    <w:p w14:paraId="436D64E1" w14:textId="77777777" w:rsidR="00872FB3" w:rsidRDefault="00872FB3" w:rsidP="00872FB3">
      <w:pPr>
        <w:pStyle w:val="Tijeloteksta-uvlaka2"/>
        <w:spacing w:after="0" w:line="240" w:lineRule="auto"/>
        <w:ind w:left="0" w:firstLine="284"/>
        <w:jc w:val="both"/>
      </w:pPr>
      <w:r w:rsidRPr="004F5D77">
        <w:rPr>
          <w:b/>
          <w:i/>
        </w:rPr>
        <w:t xml:space="preserve">Tekući projekt </w:t>
      </w:r>
      <w:r>
        <w:rPr>
          <w:b/>
          <w:i/>
        </w:rPr>
        <w:t>T</w:t>
      </w:r>
      <w:r w:rsidRPr="004F5D77">
        <w:rPr>
          <w:b/>
          <w:i/>
        </w:rPr>
        <w:t>1033 0</w:t>
      </w:r>
      <w:r>
        <w:rPr>
          <w:b/>
          <w:i/>
        </w:rPr>
        <w:t>2</w:t>
      </w:r>
      <w:r w:rsidRPr="004F5D77">
        <w:rPr>
          <w:b/>
          <w:i/>
        </w:rPr>
        <w:t xml:space="preserve"> </w:t>
      </w:r>
      <w:r>
        <w:rPr>
          <w:b/>
          <w:i/>
        </w:rPr>
        <w:t>„Zaželi bolji život u Lepoglavi i Klenovniku“</w:t>
      </w:r>
      <w:r w:rsidRPr="004F5D77">
        <w:rPr>
          <w:b/>
          <w:i/>
        </w:rPr>
        <w:t xml:space="preserve"> - </w:t>
      </w:r>
      <w:r w:rsidRPr="004F5D77">
        <w:t xml:space="preserve">rashodi su izvršeni u iznosu od </w:t>
      </w:r>
      <w:r>
        <w:t>244.354,74</w:t>
      </w:r>
      <w:r w:rsidRPr="004F5D77">
        <w:t xml:space="preserve"> kun</w:t>
      </w:r>
      <w:r>
        <w:t>e</w:t>
      </w:r>
      <w:r w:rsidRPr="004F5D77">
        <w:t xml:space="preserve"> (</w:t>
      </w:r>
      <w:r>
        <w:t xml:space="preserve">78,8 </w:t>
      </w:r>
      <w:r w:rsidRPr="004F5D77">
        <w:t xml:space="preserve">% plana). </w:t>
      </w:r>
      <w:r>
        <w:t xml:space="preserve">S </w:t>
      </w:r>
      <w:r w:rsidRPr="006547D3">
        <w:t>Ministarstvo</w:t>
      </w:r>
      <w:r>
        <w:t>m</w:t>
      </w:r>
      <w:r w:rsidRPr="006547D3">
        <w:t xml:space="preserve"> rada i mirovinskog sustava</w:t>
      </w:r>
      <w:r>
        <w:t xml:space="preserve">, </w:t>
      </w:r>
      <w:r w:rsidRPr="006547D3">
        <w:t>Ulica grada Vukovara 78, 10000 Zagreb</w:t>
      </w:r>
      <w:r>
        <w:t xml:space="preserve"> i </w:t>
      </w:r>
      <w:r w:rsidRPr="006547D3">
        <w:t>Hrvatski</w:t>
      </w:r>
      <w:r>
        <w:t>m</w:t>
      </w:r>
      <w:r w:rsidRPr="006547D3">
        <w:t xml:space="preserve"> zavod</w:t>
      </w:r>
      <w:r>
        <w:t>om</w:t>
      </w:r>
      <w:r w:rsidRPr="006547D3">
        <w:t xml:space="preserve"> za zapošljavanje,</w:t>
      </w:r>
      <w:r>
        <w:t xml:space="preserve"> </w:t>
      </w:r>
      <w:r w:rsidRPr="006547D3">
        <w:t>Ured za financiranje i ugovaranje projekata EU,</w:t>
      </w:r>
      <w:r>
        <w:t xml:space="preserve"> </w:t>
      </w:r>
      <w:r w:rsidRPr="006547D3">
        <w:t>Savska cesta 64, 10000 Zagreb</w:t>
      </w:r>
      <w:r>
        <w:t xml:space="preserve">, sklopljen je Ugovor </w:t>
      </w:r>
      <w:r w:rsidRPr="006547D3">
        <w:t>o dodjeli bespovratnih sredstava za projek</w:t>
      </w:r>
      <w:r>
        <w:t>t</w:t>
      </w:r>
      <w:r w:rsidRPr="006547D3">
        <w:t>e koji se financiraju iz Europskog socijalnog fonda u financ</w:t>
      </w:r>
      <w:r>
        <w:t xml:space="preserve">ijskom </w:t>
      </w:r>
      <w:r w:rsidRPr="006547D3">
        <w:t xml:space="preserve">razdoblju 2014. - 2020. za projekt </w:t>
      </w:r>
      <w:r>
        <w:t>„</w:t>
      </w:r>
      <w:r w:rsidRPr="006547D3">
        <w:t>Zaželi bolji život u Lepoglavi i Klenovniku</w:t>
      </w:r>
      <w:r>
        <w:t xml:space="preserve">“. Sredstva su utrošena za troškove </w:t>
      </w:r>
      <w:r w:rsidRPr="004F5D77">
        <w:t>plać</w:t>
      </w:r>
      <w:r>
        <w:t xml:space="preserve">a, obveznih doprinosa i ostalih rashoda za zaposlene te za pružanje usluge upravljanja projektom </w:t>
      </w:r>
      <w:r w:rsidRPr="00304B73">
        <w:t>i</w:t>
      </w:r>
      <w:r>
        <w:t xml:space="preserve"> </w:t>
      </w:r>
      <w:r w:rsidRPr="00304B73">
        <w:t>administracije u postupku provedbe projekta</w:t>
      </w:r>
      <w:r>
        <w:t xml:space="preserve"> (</w:t>
      </w:r>
      <w:r w:rsidRPr="001A090E">
        <w:t xml:space="preserve">KUL </w:t>
      </w:r>
      <w:proofErr w:type="spellStart"/>
      <w:r>
        <w:t>invest</w:t>
      </w:r>
      <w:proofErr w:type="spellEnd"/>
      <w:r w:rsidRPr="001A090E">
        <w:t>,</w:t>
      </w:r>
      <w:r>
        <w:t xml:space="preserve"> </w:t>
      </w:r>
      <w:r w:rsidRPr="001A090E">
        <w:t>Obrt za savjetovanja u vezi s</w:t>
      </w:r>
      <w:r>
        <w:t xml:space="preserve"> </w:t>
      </w:r>
      <w:r w:rsidRPr="001A090E">
        <w:t>poslovanjem i ostalim upravljanjem,</w:t>
      </w:r>
      <w:r>
        <w:t xml:space="preserve"> Trg bana Josipa Jelačića 5, 42000 Varaždin) i ostale troškove provođenja projekta.</w:t>
      </w:r>
    </w:p>
    <w:p w14:paraId="56C3F097" w14:textId="77777777" w:rsidR="00872FB3" w:rsidRDefault="00872FB3" w:rsidP="00872FB3">
      <w:pPr>
        <w:ind w:firstLine="284"/>
        <w:jc w:val="both"/>
      </w:pPr>
      <w:r w:rsidRPr="00E53955">
        <w:rPr>
          <w:b/>
          <w:i/>
        </w:rPr>
        <w:t>Tekući projekt T103</w:t>
      </w:r>
      <w:r>
        <w:rPr>
          <w:b/>
          <w:i/>
        </w:rPr>
        <w:t>5</w:t>
      </w:r>
      <w:r w:rsidRPr="00E53955">
        <w:rPr>
          <w:b/>
          <w:i/>
        </w:rPr>
        <w:t xml:space="preserve"> 0</w:t>
      </w:r>
      <w:r>
        <w:rPr>
          <w:b/>
          <w:i/>
        </w:rPr>
        <w:t>2</w:t>
      </w:r>
      <w:r w:rsidRPr="00E53955">
        <w:rPr>
          <w:b/>
          <w:i/>
        </w:rPr>
        <w:t xml:space="preserve"> </w:t>
      </w:r>
      <w:r>
        <w:rPr>
          <w:b/>
          <w:i/>
        </w:rPr>
        <w:t>Poticanje rješavanja stambenog pitanja mladih obitelji</w:t>
      </w:r>
      <w:r w:rsidRPr="00E53955">
        <w:rPr>
          <w:b/>
          <w:i/>
        </w:rPr>
        <w:t xml:space="preserve"> - </w:t>
      </w:r>
      <w:r w:rsidRPr="00E53955">
        <w:t>unutar ov</w:t>
      </w:r>
      <w:r>
        <w:t>og</w:t>
      </w:r>
      <w:r w:rsidRPr="00E53955">
        <w:t xml:space="preserve"> </w:t>
      </w:r>
      <w:r>
        <w:t>projekta</w:t>
      </w:r>
      <w:r w:rsidRPr="00E53955">
        <w:t xml:space="preserve"> nema </w:t>
      </w:r>
      <w:r>
        <w:t>izvršenih</w:t>
      </w:r>
      <w:r w:rsidRPr="00E53955">
        <w:t xml:space="preserve"> rashoda</w:t>
      </w:r>
      <w:r>
        <w:t xml:space="preserve">. </w:t>
      </w:r>
    </w:p>
    <w:p w14:paraId="35F1BD6D" w14:textId="77777777" w:rsidR="00872FB3" w:rsidRDefault="00872FB3" w:rsidP="00872FB3">
      <w:pPr>
        <w:ind w:firstLine="284"/>
        <w:jc w:val="both"/>
      </w:pPr>
      <w:r w:rsidRPr="00863D51">
        <w:rPr>
          <w:b/>
          <w:i/>
        </w:rPr>
        <w:t>Aktivnost A1036 01 Oslobođenje</w:t>
      </w:r>
      <w:r>
        <w:rPr>
          <w:b/>
          <w:i/>
        </w:rPr>
        <w:t xml:space="preserve"> plaćanja komunalnog otpada - staračka domaćinstva</w:t>
      </w:r>
      <w:r w:rsidRPr="00E53955">
        <w:rPr>
          <w:b/>
          <w:i/>
        </w:rPr>
        <w:t xml:space="preserve"> - </w:t>
      </w:r>
      <w:r w:rsidRPr="00E53955">
        <w:t xml:space="preserve">rashodi su izvršeni u iznosu od </w:t>
      </w:r>
      <w:r>
        <w:t>34.324,45</w:t>
      </w:r>
      <w:r w:rsidRPr="00E53955">
        <w:t xml:space="preserve"> kun</w:t>
      </w:r>
      <w:r>
        <w:t>a</w:t>
      </w:r>
      <w:r w:rsidRPr="00E53955">
        <w:t xml:space="preserve"> (</w:t>
      </w:r>
      <w:r>
        <w:t>49,0</w:t>
      </w:r>
      <w:r w:rsidRPr="00E53955">
        <w:t xml:space="preserve"> % plana)</w:t>
      </w:r>
      <w:r>
        <w:t xml:space="preserve">. Temeljem čl. 34. Odluke o načinu pružanja javne usluge prikupljanja miješanog komunalnog otpada i biorazgradivog otpada na području Grada Lepoglave, (Službeni vjesnik Varaždinske županije 6/18, 48/18 i 67/18 i 91/19) Grad Lepoglava preuzima obvezu plaćanja cijene za javnu uslugu osobama koje ispunjavaju kriterij da žive u staračkom domaćinstvu (član ili dva člana domaćinstva, oboje s napunjenih 70 godina ili više), do jednog odvoza mjesečno. </w:t>
      </w:r>
    </w:p>
    <w:p w14:paraId="15FCE002" w14:textId="77777777" w:rsidR="00872FB3" w:rsidRDefault="00872FB3" w:rsidP="00872FB3">
      <w:pPr>
        <w:ind w:firstLine="284"/>
        <w:jc w:val="both"/>
      </w:pPr>
      <w:r>
        <w:t xml:space="preserve"> </w:t>
      </w:r>
      <w:r>
        <w:rPr>
          <w:b/>
          <w:i/>
        </w:rPr>
        <w:t>Aktivnost</w:t>
      </w:r>
      <w:r w:rsidRPr="00E53955">
        <w:rPr>
          <w:b/>
          <w:i/>
        </w:rPr>
        <w:t xml:space="preserve"> </w:t>
      </w:r>
      <w:r>
        <w:rPr>
          <w:b/>
          <w:i/>
        </w:rPr>
        <w:t>A</w:t>
      </w:r>
      <w:r w:rsidRPr="00E53955">
        <w:rPr>
          <w:b/>
          <w:i/>
        </w:rPr>
        <w:t>103</w:t>
      </w:r>
      <w:r>
        <w:rPr>
          <w:b/>
          <w:i/>
        </w:rPr>
        <w:t>6</w:t>
      </w:r>
      <w:r w:rsidRPr="00E53955">
        <w:rPr>
          <w:b/>
          <w:i/>
        </w:rPr>
        <w:t xml:space="preserve"> 0</w:t>
      </w:r>
      <w:r>
        <w:rPr>
          <w:b/>
          <w:i/>
        </w:rPr>
        <w:t>2</w:t>
      </w:r>
      <w:r w:rsidRPr="00E53955">
        <w:rPr>
          <w:b/>
          <w:i/>
        </w:rPr>
        <w:t xml:space="preserve"> </w:t>
      </w:r>
      <w:r>
        <w:rPr>
          <w:b/>
          <w:i/>
        </w:rPr>
        <w:t>Trošak financiranja vreća za pelene</w:t>
      </w:r>
      <w:r w:rsidRPr="00E53955">
        <w:rPr>
          <w:b/>
          <w:i/>
        </w:rPr>
        <w:t xml:space="preserve"> -</w:t>
      </w:r>
      <w:r>
        <w:t xml:space="preserve"> </w:t>
      </w:r>
      <w:r w:rsidRPr="00E53955">
        <w:t>unutar ov</w:t>
      </w:r>
      <w:r>
        <w:t>e</w:t>
      </w:r>
      <w:r w:rsidRPr="00E53955">
        <w:t xml:space="preserve"> </w:t>
      </w:r>
      <w:r>
        <w:t>aktivnosti</w:t>
      </w:r>
      <w:r w:rsidRPr="00E53955">
        <w:t xml:space="preserve"> nema </w:t>
      </w:r>
      <w:r>
        <w:t>izvršenih</w:t>
      </w:r>
      <w:r w:rsidRPr="00E53955">
        <w:t xml:space="preserve"> rashoda</w:t>
      </w:r>
      <w:r>
        <w:t xml:space="preserve">. </w:t>
      </w:r>
    </w:p>
    <w:p w14:paraId="212A654D" w14:textId="77777777" w:rsidR="00872FB3" w:rsidRDefault="00872FB3" w:rsidP="00872FB3">
      <w:pPr>
        <w:pStyle w:val="Tijeloteksta-uvlaka2"/>
        <w:spacing w:after="0" w:line="240" w:lineRule="auto"/>
        <w:ind w:left="0"/>
        <w:jc w:val="both"/>
      </w:pPr>
    </w:p>
    <w:p w14:paraId="727CF3C4" w14:textId="77777777" w:rsidR="00872FB3" w:rsidRDefault="00872FB3" w:rsidP="00872FB3">
      <w:pPr>
        <w:pStyle w:val="Tijeloteksta-uvlaka2"/>
        <w:spacing w:after="0" w:line="240" w:lineRule="auto"/>
        <w:ind w:left="0" w:firstLine="284"/>
        <w:jc w:val="both"/>
        <w:rPr>
          <w:b/>
        </w:rPr>
      </w:pPr>
      <w:r w:rsidRPr="003A1ED2">
        <w:rPr>
          <w:b/>
        </w:rPr>
        <w:t>GLAVA 004 0</w:t>
      </w:r>
      <w:r>
        <w:rPr>
          <w:b/>
        </w:rPr>
        <w:t xml:space="preserve">8 UDRUGE GRAĐANA </w:t>
      </w:r>
    </w:p>
    <w:p w14:paraId="3EA09A44" w14:textId="77777777" w:rsidR="00872FB3" w:rsidRPr="006B2328" w:rsidRDefault="00872FB3" w:rsidP="00872FB3">
      <w:pPr>
        <w:pStyle w:val="Tijeloteksta-uvlaka2"/>
        <w:spacing w:after="0" w:line="240" w:lineRule="auto"/>
        <w:ind w:left="0"/>
        <w:jc w:val="both"/>
        <w:rPr>
          <w:b/>
        </w:rPr>
      </w:pPr>
    </w:p>
    <w:p w14:paraId="324B0A7B" w14:textId="77777777" w:rsidR="00872FB3" w:rsidRPr="006B2328" w:rsidRDefault="00872FB3" w:rsidP="00872FB3">
      <w:pPr>
        <w:ind w:firstLine="284"/>
        <w:jc w:val="both"/>
      </w:pPr>
      <w:r w:rsidRPr="006B2328">
        <w:rPr>
          <w:b/>
          <w:i/>
        </w:rPr>
        <w:t xml:space="preserve">Aktivnost A1034 01 Potpore udrugama građana - </w:t>
      </w:r>
      <w:r w:rsidRPr="006B2328">
        <w:t xml:space="preserve">unutar ove aktivnosti nema izvršenih rashoda. </w:t>
      </w:r>
    </w:p>
    <w:p w14:paraId="03DDDA1E" w14:textId="77777777" w:rsidR="00872FB3" w:rsidRPr="000E2A0B" w:rsidRDefault="00872FB3" w:rsidP="00872FB3">
      <w:pPr>
        <w:ind w:firstLine="284"/>
        <w:jc w:val="both"/>
      </w:pPr>
      <w:r w:rsidRPr="000E2A0B">
        <w:rPr>
          <w:b/>
          <w:i/>
        </w:rPr>
        <w:t xml:space="preserve">Tekući projekt T1034 01 Pridruži se - aktivni u mirovini - </w:t>
      </w:r>
      <w:r w:rsidRPr="000E2A0B">
        <w:t xml:space="preserve">unutar ovog projekta nema </w:t>
      </w:r>
      <w:r>
        <w:t>izvršenih</w:t>
      </w:r>
      <w:r w:rsidRPr="000E2A0B">
        <w:t xml:space="preserve"> rashoda. </w:t>
      </w:r>
    </w:p>
    <w:p w14:paraId="710564AC" w14:textId="77777777" w:rsidR="00872FB3" w:rsidRDefault="00872FB3" w:rsidP="00872FB3">
      <w:pPr>
        <w:pStyle w:val="Tijeloteksta"/>
        <w:tabs>
          <w:tab w:val="left" w:pos="284"/>
        </w:tabs>
        <w:rPr>
          <w:sz w:val="28"/>
          <w:szCs w:val="23"/>
        </w:rPr>
      </w:pPr>
      <w:r>
        <w:rPr>
          <w:b/>
          <w:i/>
        </w:rPr>
        <w:tab/>
      </w:r>
      <w:r w:rsidRPr="000E2A0B">
        <w:rPr>
          <w:b/>
          <w:i/>
        </w:rPr>
        <w:t>Tekući projekt T1034 0</w:t>
      </w:r>
      <w:r>
        <w:rPr>
          <w:b/>
          <w:i/>
        </w:rPr>
        <w:t xml:space="preserve">2 Umirovljenici za pomoć u zajednici - </w:t>
      </w:r>
      <w:r w:rsidRPr="00E53955">
        <w:t xml:space="preserve">rashodi su izvršeni u iznosu od </w:t>
      </w:r>
      <w:r>
        <w:t>20.000,00</w:t>
      </w:r>
      <w:r w:rsidRPr="00E53955">
        <w:t xml:space="preserve"> kun</w:t>
      </w:r>
      <w:r>
        <w:t>a</w:t>
      </w:r>
      <w:r w:rsidRPr="00E53955">
        <w:t xml:space="preserve"> </w:t>
      </w:r>
      <w:r>
        <w:t>za uslugu pružanja savjetodavnih usluga (priprema i podnošenje projektnog prijedloga) prijave na Javni poziv „Zaželi - program zapošljavanja žena“ za korisnika: Udruga umirovljenika Lepoglava.</w:t>
      </w:r>
    </w:p>
    <w:p w14:paraId="76F40807" w14:textId="77777777" w:rsidR="00872FB3" w:rsidRDefault="00872FB3" w:rsidP="00872FB3">
      <w:pPr>
        <w:pStyle w:val="Tijeloteksta"/>
        <w:tabs>
          <w:tab w:val="left" w:pos="284"/>
        </w:tabs>
        <w:rPr>
          <w:sz w:val="28"/>
          <w:szCs w:val="23"/>
        </w:rPr>
      </w:pPr>
    </w:p>
    <w:p w14:paraId="0AE4E3F7" w14:textId="77777777" w:rsidR="00872FB3" w:rsidRDefault="00872FB3" w:rsidP="00872FB3">
      <w:pPr>
        <w:pStyle w:val="Tijeloteksta"/>
        <w:tabs>
          <w:tab w:val="left" w:pos="284"/>
        </w:tabs>
        <w:rPr>
          <w:sz w:val="28"/>
          <w:szCs w:val="23"/>
        </w:rPr>
      </w:pPr>
    </w:p>
    <w:p w14:paraId="0A0A321B" w14:textId="77777777" w:rsidR="00872FB3" w:rsidRDefault="00872FB3" w:rsidP="00872FB3">
      <w:pPr>
        <w:pStyle w:val="Tijeloteksta"/>
        <w:tabs>
          <w:tab w:val="left" w:pos="284"/>
        </w:tabs>
        <w:rPr>
          <w:sz w:val="28"/>
          <w:szCs w:val="23"/>
        </w:rPr>
      </w:pPr>
    </w:p>
    <w:p w14:paraId="4430F233" w14:textId="77777777" w:rsidR="00872FB3" w:rsidRDefault="00872FB3" w:rsidP="00872FB3">
      <w:pPr>
        <w:pStyle w:val="Tijeloteksta"/>
        <w:tabs>
          <w:tab w:val="left" w:pos="284"/>
        </w:tabs>
        <w:rPr>
          <w:sz w:val="28"/>
          <w:szCs w:val="23"/>
        </w:rPr>
      </w:pPr>
    </w:p>
    <w:p w14:paraId="24C877CE" w14:textId="77777777" w:rsidR="00872FB3" w:rsidRPr="00445C87" w:rsidRDefault="00872FB3" w:rsidP="00872FB3">
      <w:pPr>
        <w:pStyle w:val="Tijeloteksta"/>
        <w:tabs>
          <w:tab w:val="left" w:pos="284"/>
        </w:tabs>
        <w:rPr>
          <w:sz w:val="28"/>
          <w:szCs w:val="23"/>
        </w:rPr>
      </w:pPr>
    </w:p>
    <w:p w14:paraId="39A8D52E" w14:textId="77777777" w:rsidR="00872FB3" w:rsidRPr="000E2A0B" w:rsidRDefault="00872FB3" w:rsidP="00872FB3">
      <w:pPr>
        <w:pStyle w:val="Odlomakpopisa"/>
        <w:numPr>
          <w:ilvl w:val="0"/>
          <w:numId w:val="1"/>
        </w:numPr>
        <w:tabs>
          <w:tab w:val="left" w:pos="284"/>
        </w:tabs>
        <w:overflowPunct w:val="0"/>
        <w:autoSpaceDE w:val="0"/>
        <w:autoSpaceDN w:val="0"/>
        <w:adjustRightInd w:val="0"/>
        <w:jc w:val="both"/>
        <w:textAlignment w:val="baseline"/>
        <w:rPr>
          <w:sz w:val="28"/>
          <w:lang w:val="pl-PL"/>
        </w:rPr>
      </w:pPr>
      <w:r w:rsidRPr="000E2A0B">
        <w:rPr>
          <w:b/>
          <w:bCs/>
          <w:color w:val="000000"/>
        </w:rPr>
        <w:t>IZVJEŠTAJ O ZADUŽIVANJU NA DOMAĆEM I STRANOM TRŽIŠTU NOVCA I KAPITALA U 202</w:t>
      </w:r>
      <w:r>
        <w:rPr>
          <w:b/>
          <w:bCs/>
          <w:color w:val="000000"/>
        </w:rPr>
        <w:t>1</w:t>
      </w:r>
      <w:r w:rsidRPr="000E2A0B">
        <w:rPr>
          <w:b/>
          <w:bCs/>
          <w:color w:val="000000"/>
        </w:rPr>
        <w:t>. GODINI</w:t>
      </w:r>
    </w:p>
    <w:p w14:paraId="1D071A28" w14:textId="77777777" w:rsidR="00872FB3" w:rsidRPr="003A470C" w:rsidRDefault="00872FB3" w:rsidP="00872FB3">
      <w:pPr>
        <w:tabs>
          <w:tab w:val="left" w:pos="284"/>
        </w:tabs>
        <w:overflowPunct w:val="0"/>
        <w:autoSpaceDE w:val="0"/>
        <w:autoSpaceDN w:val="0"/>
        <w:adjustRightInd w:val="0"/>
        <w:jc w:val="both"/>
        <w:textAlignment w:val="baseline"/>
        <w:rPr>
          <w:lang w:val="pl-PL"/>
        </w:rPr>
      </w:pPr>
    </w:p>
    <w:p w14:paraId="34833F35" w14:textId="77777777" w:rsidR="00872FB3" w:rsidRPr="003A470C" w:rsidRDefault="00872FB3" w:rsidP="00872FB3">
      <w:pPr>
        <w:tabs>
          <w:tab w:val="left" w:pos="284"/>
        </w:tabs>
        <w:overflowPunct w:val="0"/>
        <w:autoSpaceDE w:val="0"/>
        <w:autoSpaceDN w:val="0"/>
        <w:adjustRightInd w:val="0"/>
        <w:jc w:val="both"/>
        <w:textAlignment w:val="baseline"/>
        <w:rPr>
          <w:sz w:val="28"/>
          <w:lang w:val="pl-PL"/>
        </w:rPr>
      </w:pPr>
      <w:r w:rsidRPr="003A470C">
        <w:tab/>
        <w:t>Zaduživanje jedinica lokalne i područne (regionalne) samouprave kao i davanje jamstava i suglasnosti pravnim osobama u većinskom vlasništvu ili suvlasništvu jedinice lokalne i područne (regionalne) samouprave i ustanovama čiji je osnivač regulirano je Zakonom o proračunu.</w:t>
      </w:r>
    </w:p>
    <w:p w14:paraId="2A1CA374" w14:textId="77777777" w:rsidR="00872FB3" w:rsidRPr="003A470C" w:rsidRDefault="00872FB3" w:rsidP="00872FB3">
      <w:pPr>
        <w:autoSpaceDE w:val="0"/>
        <w:autoSpaceDN w:val="0"/>
        <w:adjustRightInd w:val="0"/>
        <w:ind w:firstLine="284"/>
        <w:jc w:val="both"/>
      </w:pPr>
      <w:r w:rsidRPr="003A470C">
        <w:t xml:space="preserve">Jedinica lokalne samouprave može se dugoročno zadužiti samo za investiciju koja se financira iz njezina proračuna, a koju potvrdi njezino predstavničko tijelo uz suglasnost Vlade, a na prijedlog ministra financija. </w:t>
      </w:r>
    </w:p>
    <w:p w14:paraId="27B772C2" w14:textId="77777777" w:rsidR="00872FB3" w:rsidRPr="003A470C" w:rsidRDefault="00872FB3" w:rsidP="00872FB3">
      <w:pPr>
        <w:autoSpaceDE w:val="0"/>
        <w:autoSpaceDN w:val="0"/>
        <w:adjustRightInd w:val="0"/>
        <w:ind w:firstLine="284"/>
        <w:jc w:val="both"/>
      </w:pPr>
      <w:r w:rsidRPr="003A470C">
        <w:t xml:space="preserve">Visina zaduživanja ograničena je Zakonom na način da ukupna godišnja obveza za otplatu kredita i zajmova (godišnji anuitet) jedinice lokalne i područne (regionalne) samouprave može iznositi najviše 20% ostvarenih izvornih prihoda u godini koja prethodi godini u kojoj se zadužuje. Pod ostvarenim proračunskim prihodima podrazumijevaju se ostvareni prihodi umanjeni za prihode od domaćih i stranih pomoći i donacija, prihode iz posebnih ugovora (sufinanciranje građana za mjesnu samoupravu) te prihode ostvarene s osnove dodatnih udjela u porezu na dohodak i pomoći izravnanja za financiranje decentraliziranih funkcija. Međutim, to ograničenje ne odnosi se na projekte koji se sufinanciraju iz pretpristupnih programa i fondova EU i na projekte iz područja unapređenja energetske učinkovitosti. </w:t>
      </w:r>
    </w:p>
    <w:p w14:paraId="43BA393E" w14:textId="77777777" w:rsidR="00872FB3" w:rsidRDefault="00872FB3" w:rsidP="00872FB3">
      <w:pPr>
        <w:jc w:val="both"/>
        <w:rPr>
          <w:bCs/>
        </w:rPr>
      </w:pPr>
    </w:p>
    <w:p w14:paraId="5A32E546" w14:textId="77777777" w:rsidR="00872FB3" w:rsidRDefault="00872FB3" w:rsidP="00872FB3">
      <w:pPr>
        <w:ind w:firstLine="284"/>
        <w:jc w:val="both"/>
        <w:rPr>
          <w:bCs/>
        </w:rPr>
      </w:pPr>
      <w:r>
        <w:rPr>
          <w:bCs/>
        </w:rPr>
        <w:t xml:space="preserve">Gradsko vijeće Grada Lepoglave je na sjednici održanoj dana 03.10.2019. godine donijelo Odluku o kreditnom zaduženju Grada Lepoglave kod HBOR-a, za dugoročni kredit u iznosu od 7.500.000,00 kuna u svrhu provođenja kapitalnog projekta pod K1014 03: Rekonstrukcija i adaptacija Dječjeg vrtića Lepoglava. Sukladno tome, Grad Lepoglava uputio je 28.10.2019. godine Zahtjev za davanje suglasnosti za zaduženje Grada Lepoglave Ministarstvu financija - državna riznica, Služba za podršku sustavu financiranja JLP(R)S, Katančićeva 5, 10000 Zagreb. Suglasnost za zaduženje potvrđena je 20.11.2019. godine te je Ugovor o kreditu br.: EUPR-19-1100692 potpisan dana 16.12.2019. godine od strane davatelja kredita i 07.01.2020. godine od strane korisnika kredita. </w:t>
      </w:r>
    </w:p>
    <w:p w14:paraId="6D92A1E4" w14:textId="77777777" w:rsidR="00872FB3" w:rsidRDefault="00872FB3" w:rsidP="00872FB3">
      <w:pPr>
        <w:jc w:val="both"/>
        <w:rPr>
          <w:bCs/>
        </w:rPr>
      </w:pPr>
    </w:p>
    <w:p w14:paraId="2D59A483" w14:textId="77777777" w:rsidR="00872FB3" w:rsidRDefault="00872FB3" w:rsidP="00872FB3">
      <w:pPr>
        <w:ind w:firstLine="284"/>
        <w:jc w:val="both"/>
        <w:rPr>
          <w:bCs/>
        </w:rPr>
      </w:pPr>
      <w:r>
        <w:rPr>
          <w:bCs/>
        </w:rPr>
        <w:t>Kredit je ugovoren uz valutnu klauzulu vezanu na EUR prema čemu ukupan ugovoreni iznos zaduženja iznosi 8.012.006,96 kuna (protuvrijednost prema srednjem tečaju HNB na dan 03.12.2019. godine) od čega je iznos glavnice 7.500.000,00 kuna, a kamata 512.006,96 kuna uz kamatnu stopu od 1,70 %. Razdoblje otplate kredita je 6 godina uključujući jednu godinu počeka pri čemu prva rata dospijeva na plaćanje 31.01.2022. godine, a posljednja 31.12.2026. godine.</w:t>
      </w:r>
    </w:p>
    <w:p w14:paraId="6308F2A8" w14:textId="77777777" w:rsidR="00872FB3" w:rsidRDefault="00872FB3" w:rsidP="00872FB3">
      <w:pPr>
        <w:jc w:val="both"/>
        <w:rPr>
          <w:bCs/>
        </w:rPr>
      </w:pPr>
      <w:r>
        <w:rPr>
          <w:bCs/>
        </w:rPr>
        <w:t xml:space="preserve"> </w:t>
      </w:r>
    </w:p>
    <w:p w14:paraId="6951F24B" w14:textId="77777777" w:rsidR="00872FB3" w:rsidRDefault="00872FB3" w:rsidP="00872FB3">
      <w:pPr>
        <w:ind w:firstLine="284"/>
        <w:jc w:val="both"/>
        <w:rPr>
          <w:bCs/>
        </w:rPr>
      </w:pPr>
      <w:r>
        <w:rPr>
          <w:bCs/>
        </w:rPr>
        <w:t>Kredit je iskorišten u cijelosti u 2020. godini u ukupnom iznosu od 1.009.483, 08 EUR što na dan iskorištenja kredita čini protuvrijednost od 7.628.708,62 kune prema srednjem tečaju HNB.</w:t>
      </w:r>
    </w:p>
    <w:p w14:paraId="07C90A3B" w14:textId="77777777" w:rsidR="00872FB3" w:rsidRDefault="00872FB3" w:rsidP="00872FB3">
      <w:pPr>
        <w:jc w:val="both"/>
        <w:rPr>
          <w:bCs/>
        </w:rPr>
      </w:pPr>
    </w:p>
    <w:p w14:paraId="469A2AE3" w14:textId="77777777" w:rsidR="00872FB3" w:rsidRDefault="00872FB3" w:rsidP="00872FB3">
      <w:pPr>
        <w:jc w:val="both"/>
        <w:rPr>
          <w:bCs/>
        </w:rPr>
      </w:pPr>
      <w:r>
        <w:rPr>
          <w:bCs/>
        </w:rPr>
        <w:t xml:space="preserve">Tablica 12. Pregled plaćanja po kreditu do 30.06.2021. godine </w:t>
      </w:r>
    </w:p>
    <w:p w14:paraId="236C1BCF" w14:textId="77777777" w:rsidR="00872FB3" w:rsidRDefault="00872FB3" w:rsidP="00872FB3">
      <w:pPr>
        <w:jc w:val="both"/>
        <w:rPr>
          <w:bCs/>
        </w:rPr>
      </w:pPr>
    </w:p>
    <w:p w14:paraId="0573A9C5" w14:textId="77777777" w:rsidR="00872FB3" w:rsidRDefault="00872FB3" w:rsidP="00872FB3">
      <w:pPr>
        <w:jc w:val="both"/>
        <w:rPr>
          <w:bCs/>
        </w:rPr>
      </w:pPr>
    </w:p>
    <w:tbl>
      <w:tblPr>
        <w:tblpPr w:leftFromText="180" w:rightFromText="180" w:vertAnchor="text" w:horzAnchor="margin" w:tblpXSpec="center" w:tblpYSpec="outside"/>
        <w:tblW w:w="10215" w:type="dxa"/>
        <w:tblLook w:val="04A0" w:firstRow="1" w:lastRow="0" w:firstColumn="1" w:lastColumn="0" w:noHBand="0" w:noVBand="1"/>
      </w:tblPr>
      <w:tblGrid>
        <w:gridCol w:w="1838"/>
        <w:gridCol w:w="1166"/>
        <w:gridCol w:w="1707"/>
        <w:gridCol w:w="1559"/>
        <w:gridCol w:w="1238"/>
        <w:gridCol w:w="1172"/>
        <w:gridCol w:w="1535"/>
      </w:tblGrid>
      <w:tr w:rsidR="00872FB3" w:rsidRPr="00A00609" w14:paraId="393EFCB1" w14:textId="77777777" w:rsidTr="00273EDC">
        <w:trPr>
          <w:trHeight w:val="841"/>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4AEAD" w14:textId="77777777" w:rsidR="00872FB3" w:rsidRPr="001F4CD7" w:rsidRDefault="00872FB3" w:rsidP="00273EDC">
            <w:pPr>
              <w:jc w:val="center"/>
              <w:rPr>
                <w:b/>
                <w:bCs/>
                <w:color w:val="000000"/>
                <w:sz w:val="20"/>
                <w:szCs w:val="20"/>
              </w:rPr>
            </w:pPr>
            <w:r w:rsidRPr="001F4CD7">
              <w:rPr>
                <w:b/>
                <w:bCs/>
                <w:color w:val="000000"/>
                <w:sz w:val="20"/>
                <w:szCs w:val="20"/>
              </w:rPr>
              <w:lastRenderedPageBreak/>
              <w:t>Broj ugovora o kreditu</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02EE00F6" w14:textId="77777777" w:rsidR="00872FB3" w:rsidRPr="001F4CD7" w:rsidRDefault="00872FB3" w:rsidP="00273EDC">
            <w:pPr>
              <w:jc w:val="center"/>
              <w:rPr>
                <w:b/>
                <w:bCs/>
                <w:color w:val="000000"/>
                <w:sz w:val="20"/>
                <w:szCs w:val="20"/>
              </w:rPr>
            </w:pPr>
            <w:r w:rsidRPr="001F4CD7">
              <w:rPr>
                <w:b/>
                <w:bCs/>
                <w:color w:val="000000"/>
                <w:sz w:val="20"/>
                <w:szCs w:val="20"/>
              </w:rPr>
              <w:t>Datum sklapanja ugovora</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14:paraId="7FA7963C" w14:textId="77777777" w:rsidR="00872FB3" w:rsidRPr="001F4CD7" w:rsidRDefault="00872FB3" w:rsidP="00273EDC">
            <w:pPr>
              <w:jc w:val="center"/>
              <w:rPr>
                <w:b/>
                <w:bCs/>
                <w:color w:val="000000"/>
                <w:sz w:val="20"/>
                <w:szCs w:val="20"/>
              </w:rPr>
            </w:pPr>
            <w:r w:rsidRPr="001F4CD7">
              <w:rPr>
                <w:b/>
                <w:bCs/>
                <w:color w:val="000000"/>
                <w:sz w:val="20"/>
                <w:szCs w:val="20"/>
              </w:rPr>
              <w:t>Dospjelo na naplatu glavnice do 3</w:t>
            </w:r>
            <w:r>
              <w:rPr>
                <w:b/>
                <w:bCs/>
                <w:color w:val="000000"/>
                <w:sz w:val="20"/>
                <w:szCs w:val="20"/>
              </w:rPr>
              <w:t>0</w:t>
            </w:r>
            <w:r w:rsidRPr="001F4CD7">
              <w:rPr>
                <w:b/>
                <w:bCs/>
                <w:color w:val="000000"/>
                <w:sz w:val="20"/>
                <w:szCs w:val="20"/>
              </w:rPr>
              <w:t>.</w:t>
            </w:r>
            <w:r>
              <w:rPr>
                <w:b/>
                <w:bCs/>
                <w:color w:val="000000"/>
                <w:sz w:val="20"/>
                <w:szCs w:val="20"/>
              </w:rPr>
              <w:t>06.</w:t>
            </w:r>
            <w:r w:rsidRPr="001F4CD7">
              <w:rPr>
                <w:b/>
                <w:bCs/>
                <w:color w:val="000000"/>
                <w:sz w:val="20"/>
                <w:szCs w:val="20"/>
              </w:rPr>
              <w:t>20</w:t>
            </w:r>
            <w:r>
              <w:rPr>
                <w:b/>
                <w:bCs/>
                <w:color w:val="000000"/>
                <w:sz w:val="20"/>
                <w:szCs w:val="20"/>
              </w:rPr>
              <w:t>21</w:t>
            </w:r>
            <w:r w:rsidRPr="001F4CD7">
              <w:rPr>
                <w:b/>
                <w:bCs/>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B3B76D5" w14:textId="77777777" w:rsidR="00872FB3" w:rsidRPr="001F4CD7" w:rsidRDefault="00872FB3" w:rsidP="00273EDC">
            <w:pPr>
              <w:jc w:val="center"/>
              <w:rPr>
                <w:b/>
                <w:bCs/>
                <w:color w:val="000000"/>
                <w:sz w:val="20"/>
                <w:szCs w:val="20"/>
              </w:rPr>
            </w:pPr>
            <w:r w:rsidRPr="001F4CD7">
              <w:rPr>
                <w:b/>
                <w:bCs/>
                <w:color w:val="000000"/>
                <w:sz w:val="20"/>
                <w:szCs w:val="20"/>
              </w:rPr>
              <w:t>Dospjelo na naplatu kamate do 3</w:t>
            </w:r>
            <w:r>
              <w:rPr>
                <w:b/>
                <w:bCs/>
                <w:color w:val="000000"/>
                <w:sz w:val="20"/>
                <w:szCs w:val="20"/>
              </w:rPr>
              <w:t>0</w:t>
            </w:r>
            <w:r w:rsidRPr="001F4CD7">
              <w:rPr>
                <w:b/>
                <w:bCs/>
                <w:color w:val="000000"/>
                <w:sz w:val="20"/>
                <w:szCs w:val="20"/>
              </w:rPr>
              <w:t>.</w:t>
            </w:r>
            <w:r>
              <w:rPr>
                <w:b/>
                <w:bCs/>
                <w:color w:val="000000"/>
                <w:sz w:val="20"/>
                <w:szCs w:val="20"/>
              </w:rPr>
              <w:t>06</w:t>
            </w:r>
            <w:r w:rsidRPr="001F4CD7">
              <w:rPr>
                <w:b/>
                <w:bCs/>
                <w:color w:val="000000"/>
                <w:sz w:val="20"/>
                <w:szCs w:val="20"/>
              </w:rPr>
              <w:t>.20</w:t>
            </w:r>
            <w:r>
              <w:rPr>
                <w:b/>
                <w:bCs/>
                <w:color w:val="000000"/>
                <w:sz w:val="20"/>
                <w:szCs w:val="20"/>
              </w:rPr>
              <w:t>21</w:t>
            </w:r>
            <w:r w:rsidRPr="001F4CD7">
              <w:rPr>
                <w:b/>
                <w:bCs/>
                <w:color w:val="000000"/>
                <w:sz w:val="20"/>
                <w:szCs w:val="20"/>
              </w:rPr>
              <w:t>.</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34A9DAD" w14:textId="77777777" w:rsidR="00872FB3" w:rsidRPr="001F4CD7" w:rsidRDefault="00872FB3" w:rsidP="00273EDC">
            <w:pPr>
              <w:jc w:val="center"/>
              <w:rPr>
                <w:b/>
                <w:bCs/>
                <w:color w:val="000000"/>
                <w:sz w:val="20"/>
                <w:szCs w:val="20"/>
              </w:rPr>
            </w:pPr>
            <w:r w:rsidRPr="001F4CD7">
              <w:rPr>
                <w:b/>
                <w:bCs/>
                <w:color w:val="000000"/>
                <w:sz w:val="20"/>
                <w:szCs w:val="20"/>
              </w:rPr>
              <w:t>Plaćeno glavnice do 3</w:t>
            </w:r>
            <w:r>
              <w:rPr>
                <w:b/>
                <w:bCs/>
                <w:color w:val="000000"/>
                <w:sz w:val="20"/>
                <w:szCs w:val="20"/>
              </w:rPr>
              <w:t>0</w:t>
            </w:r>
            <w:r w:rsidRPr="001F4CD7">
              <w:rPr>
                <w:b/>
                <w:bCs/>
                <w:color w:val="000000"/>
                <w:sz w:val="20"/>
                <w:szCs w:val="20"/>
              </w:rPr>
              <w:t>.</w:t>
            </w:r>
            <w:r>
              <w:rPr>
                <w:b/>
                <w:bCs/>
                <w:color w:val="000000"/>
                <w:sz w:val="20"/>
                <w:szCs w:val="20"/>
              </w:rPr>
              <w:t>06.</w:t>
            </w:r>
            <w:r w:rsidRPr="001F4CD7">
              <w:rPr>
                <w:b/>
                <w:bCs/>
                <w:color w:val="000000"/>
                <w:sz w:val="20"/>
                <w:szCs w:val="20"/>
              </w:rPr>
              <w:t>20</w:t>
            </w:r>
            <w:r>
              <w:rPr>
                <w:b/>
                <w:bCs/>
                <w:color w:val="000000"/>
                <w:sz w:val="20"/>
                <w:szCs w:val="20"/>
              </w:rPr>
              <w:t>21</w:t>
            </w:r>
            <w:r w:rsidRPr="001F4CD7">
              <w:rPr>
                <w:b/>
                <w:bCs/>
                <w:color w:val="000000"/>
                <w:sz w:val="20"/>
                <w:szCs w:val="20"/>
              </w:rPr>
              <w:t>.</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308FB696" w14:textId="77777777" w:rsidR="00872FB3" w:rsidRPr="001F4CD7" w:rsidRDefault="00872FB3" w:rsidP="00273EDC">
            <w:pPr>
              <w:jc w:val="center"/>
              <w:rPr>
                <w:b/>
                <w:bCs/>
                <w:color w:val="000000"/>
                <w:sz w:val="20"/>
                <w:szCs w:val="20"/>
              </w:rPr>
            </w:pPr>
            <w:r w:rsidRPr="001F4CD7">
              <w:rPr>
                <w:b/>
                <w:bCs/>
                <w:color w:val="000000"/>
                <w:sz w:val="20"/>
                <w:szCs w:val="20"/>
              </w:rPr>
              <w:t>Plaćeno kamate do 3</w:t>
            </w:r>
            <w:r>
              <w:rPr>
                <w:b/>
                <w:bCs/>
                <w:color w:val="000000"/>
                <w:sz w:val="20"/>
                <w:szCs w:val="20"/>
              </w:rPr>
              <w:t>0</w:t>
            </w:r>
            <w:r w:rsidRPr="001F4CD7">
              <w:rPr>
                <w:b/>
                <w:bCs/>
                <w:color w:val="000000"/>
                <w:sz w:val="20"/>
                <w:szCs w:val="20"/>
              </w:rPr>
              <w:t>.</w:t>
            </w:r>
            <w:r>
              <w:rPr>
                <w:b/>
                <w:bCs/>
                <w:color w:val="000000"/>
                <w:sz w:val="20"/>
                <w:szCs w:val="20"/>
              </w:rPr>
              <w:t>06.</w:t>
            </w:r>
            <w:r w:rsidRPr="001F4CD7">
              <w:rPr>
                <w:b/>
                <w:bCs/>
                <w:color w:val="000000"/>
                <w:sz w:val="20"/>
                <w:szCs w:val="20"/>
              </w:rPr>
              <w:t>20</w:t>
            </w:r>
            <w:r>
              <w:rPr>
                <w:b/>
                <w:bCs/>
                <w:color w:val="000000"/>
                <w:sz w:val="20"/>
                <w:szCs w:val="20"/>
              </w:rPr>
              <w:t>21</w:t>
            </w:r>
            <w:r w:rsidRPr="001F4CD7">
              <w:rPr>
                <w:b/>
                <w:bCs/>
                <w:color w:val="000000"/>
                <w:sz w:val="20"/>
                <w:szCs w:val="20"/>
              </w:rPr>
              <w:t>.</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14:paraId="145C6FF0" w14:textId="77777777" w:rsidR="00872FB3" w:rsidRPr="001F4CD7" w:rsidRDefault="00872FB3" w:rsidP="00273EDC">
            <w:pPr>
              <w:jc w:val="center"/>
              <w:rPr>
                <w:b/>
                <w:bCs/>
                <w:color w:val="000000"/>
                <w:sz w:val="20"/>
                <w:szCs w:val="20"/>
              </w:rPr>
            </w:pPr>
            <w:r>
              <w:rPr>
                <w:b/>
                <w:bCs/>
                <w:color w:val="000000"/>
                <w:sz w:val="20"/>
                <w:szCs w:val="20"/>
              </w:rPr>
              <w:t>Ostali troškovi kredita, p</w:t>
            </w:r>
            <w:r w:rsidRPr="001F4CD7">
              <w:rPr>
                <w:b/>
                <w:bCs/>
                <w:color w:val="000000"/>
                <w:sz w:val="20"/>
                <w:szCs w:val="20"/>
              </w:rPr>
              <w:t>laćeno do 3</w:t>
            </w:r>
            <w:r>
              <w:rPr>
                <w:b/>
                <w:bCs/>
                <w:color w:val="000000"/>
                <w:sz w:val="20"/>
                <w:szCs w:val="20"/>
              </w:rPr>
              <w:t>0</w:t>
            </w:r>
            <w:r w:rsidRPr="001F4CD7">
              <w:rPr>
                <w:b/>
                <w:bCs/>
                <w:color w:val="000000"/>
                <w:sz w:val="20"/>
                <w:szCs w:val="20"/>
              </w:rPr>
              <w:t>.</w:t>
            </w:r>
            <w:r>
              <w:rPr>
                <w:b/>
                <w:bCs/>
                <w:color w:val="000000"/>
                <w:sz w:val="20"/>
                <w:szCs w:val="20"/>
              </w:rPr>
              <w:t>06.</w:t>
            </w:r>
            <w:r w:rsidRPr="001F4CD7">
              <w:rPr>
                <w:b/>
                <w:bCs/>
                <w:color w:val="000000"/>
                <w:sz w:val="20"/>
                <w:szCs w:val="20"/>
              </w:rPr>
              <w:t>20</w:t>
            </w:r>
            <w:r>
              <w:rPr>
                <w:b/>
                <w:bCs/>
                <w:color w:val="000000"/>
                <w:sz w:val="20"/>
                <w:szCs w:val="20"/>
              </w:rPr>
              <w:t>21</w:t>
            </w:r>
            <w:r w:rsidRPr="001F4CD7">
              <w:rPr>
                <w:b/>
                <w:bCs/>
                <w:color w:val="000000"/>
                <w:sz w:val="20"/>
                <w:szCs w:val="20"/>
              </w:rPr>
              <w:t>.</w:t>
            </w:r>
          </w:p>
        </w:tc>
      </w:tr>
      <w:tr w:rsidR="00872FB3" w:rsidRPr="00A00609" w14:paraId="1E12110B" w14:textId="77777777" w:rsidTr="00273EDC">
        <w:trPr>
          <w:trHeight w:val="413"/>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070D61C" w14:textId="77777777" w:rsidR="00872FB3" w:rsidRPr="001F4CD7" w:rsidRDefault="00872FB3" w:rsidP="00273EDC">
            <w:pPr>
              <w:rPr>
                <w:color w:val="000000"/>
                <w:sz w:val="20"/>
                <w:szCs w:val="20"/>
              </w:rPr>
            </w:pPr>
            <w:r w:rsidRPr="001F4CD7">
              <w:rPr>
                <w:bCs/>
                <w:sz w:val="20"/>
                <w:szCs w:val="20"/>
              </w:rPr>
              <w:t>EUPR-19-1100692</w:t>
            </w:r>
          </w:p>
        </w:tc>
        <w:tc>
          <w:tcPr>
            <w:tcW w:w="1166" w:type="dxa"/>
            <w:tcBorders>
              <w:top w:val="nil"/>
              <w:left w:val="nil"/>
              <w:bottom w:val="single" w:sz="4" w:space="0" w:color="auto"/>
              <w:right w:val="single" w:sz="4" w:space="0" w:color="auto"/>
            </w:tcBorders>
            <w:shd w:val="clear" w:color="auto" w:fill="auto"/>
            <w:noWrap/>
            <w:vAlign w:val="center"/>
            <w:hideMark/>
          </w:tcPr>
          <w:p w14:paraId="43D2D8C6" w14:textId="77777777" w:rsidR="00872FB3" w:rsidRPr="001F4CD7" w:rsidRDefault="00872FB3" w:rsidP="00273EDC">
            <w:pPr>
              <w:jc w:val="right"/>
              <w:rPr>
                <w:color w:val="000000"/>
                <w:sz w:val="20"/>
                <w:szCs w:val="20"/>
              </w:rPr>
            </w:pPr>
            <w:r w:rsidRPr="001F4CD7">
              <w:rPr>
                <w:color w:val="000000"/>
                <w:sz w:val="20"/>
                <w:szCs w:val="20"/>
              </w:rPr>
              <w:t>07.01.2020.</w:t>
            </w:r>
          </w:p>
        </w:tc>
        <w:tc>
          <w:tcPr>
            <w:tcW w:w="1707" w:type="dxa"/>
            <w:tcBorders>
              <w:top w:val="nil"/>
              <w:left w:val="nil"/>
              <w:bottom w:val="single" w:sz="4" w:space="0" w:color="auto"/>
              <w:right w:val="single" w:sz="4" w:space="0" w:color="auto"/>
            </w:tcBorders>
            <w:shd w:val="clear" w:color="auto" w:fill="auto"/>
            <w:noWrap/>
            <w:vAlign w:val="center"/>
            <w:hideMark/>
          </w:tcPr>
          <w:p w14:paraId="0AD2ED4A" w14:textId="77777777" w:rsidR="00872FB3" w:rsidRPr="001F4CD7" w:rsidRDefault="00872FB3" w:rsidP="00273EDC">
            <w:pPr>
              <w:jc w:val="right"/>
              <w:rPr>
                <w:color w:val="000000"/>
                <w:sz w:val="20"/>
                <w:szCs w:val="20"/>
              </w:rPr>
            </w:pPr>
            <w:r w:rsidRPr="001F4CD7">
              <w:rPr>
                <w:color w:val="000000"/>
                <w:sz w:val="20"/>
                <w:szCs w:val="20"/>
              </w:rPr>
              <w:t xml:space="preserve">       0,00     </w:t>
            </w:r>
          </w:p>
        </w:tc>
        <w:tc>
          <w:tcPr>
            <w:tcW w:w="1559" w:type="dxa"/>
            <w:tcBorders>
              <w:top w:val="nil"/>
              <w:left w:val="nil"/>
              <w:bottom w:val="single" w:sz="4" w:space="0" w:color="auto"/>
              <w:right w:val="single" w:sz="4" w:space="0" w:color="auto"/>
            </w:tcBorders>
            <w:shd w:val="clear" w:color="auto" w:fill="auto"/>
            <w:noWrap/>
            <w:vAlign w:val="center"/>
            <w:hideMark/>
          </w:tcPr>
          <w:p w14:paraId="58E5DCB0" w14:textId="77777777" w:rsidR="00872FB3" w:rsidRPr="001F4CD7" w:rsidRDefault="00872FB3" w:rsidP="00273EDC">
            <w:pPr>
              <w:jc w:val="right"/>
              <w:rPr>
                <w:color w:val="000000"/>
                <w:sz w:val="20"/>
                <w:szCs w:val="20"/>
              </w:rPr>
            </w:pPr>
            <w:r>
              <w:rPr>
                <w:color w:val="000000"/>
                <w:sz w:val="20"/>
                <w:szCs w:val="20"/>
              </w:rPr>
              <w:t>134.977,41</w:t>
            </w:r>
            <w:r w:rsidRPr="001F4CD7">
              <w:rPr>
                <w:color w:val="000000"/>
                <w:sz w:val="20"/>
                <w:szCs w:val="20"/>
              </w:rPr>
              <w:t xml:space="preserve">           </w:t>
            </w:r>
          </w:p>
        </w:tc>
        <w:tc>
          <w:tcPr>
            <w:tcW w:w="1238" w:type="dxa"/>
            <w:tcBorders>
              <w:top w:val="nil"/>
              <w:left w:val="nil"/>
              <w:bottom w:val="single" w:sz="4" w:space="0" w:color="auto"/>
              <w:right w:val="single" w:sz="4" w:space="0" w:color="auto"/>
            </w:tcBorders>
            <w:shd w:val="clear" w:color="auto" w:fill="auto"/>
            <w:noWrap/>
            <w:vAlign w:val="center"/>
            <w:hideMark/>
          </w:tcPr>
          <w:p w14:paraId="05503D9C" w14:textId="77777777" w:rsidR="00872FB3" w:rsidRPr="001F4CD7" w:rsidRDefault="00872FB3" w:rsidP="00273EDC">
            <w:pPr>
              <w:jc w:val="right"/>
              <w:rPr>
                <w:color w:val="000000"/>
                <w:sz w:val="20"/>
                <w:szCs w:val="20"/>
              </w:rPr>
            </w:pPr>
            <w:r w:rsidRPr="001F4CD7">
              <w:rPr>
                <w:color w:val="000000"/>
                <w:sz w:val="20"/>
                <w:szCs w:val="20"/>
              </w:rPr>
              <w:t xml:space="preserve">          </w:t>
            </w:r>
            <w:r>
              <w:rPr>
                <w:color w:val="000000"/>
                <w:sz w:val="20"/>
                <w:szCs w:val="20"/>
              </w:rPr>
              <w:t>0,00</w:t>
            </w:r>
            <w:r w:rsidRPr="001F4CD7">
              <w:rPr>
                <w:color w:val="000000"/>
                <w:sz w:val="20"/>
                <w:szCs w:val="20"/>
              </w:rPr>
              <w:t xml:space="preserve">     </w:t>
            </w:r>
          </w:p>
        </w:tc>
        <w:tc>
          <w:tcPr>
            <w:tcW w:w="1172" w:type="dxa"/>
            <w:tcBorders>
              <w:top w:val="nil"/>
              <w:left w:val="nil"/>
              <w:bottom w:val="single" w:sz="4" w:space="0" w:color="auto"/>
              <w:right w:val="single" w:sz="4" w:space="0" w:color="auto"/>
            </w:tcBorders>
            <w:shd w:val="clear" w:color="auto" w:fill="auto"/>
            <w:noWrap/>
            <w:vAlign w:val="center"/>
            <w:hideMark/>
          </w:tcPr>
          <w:p w14:paraId="72582BD6" w14:textId="77777777" w:rsidR="00872FB3" w:rsidRPr="001F4CD7" w:rsidRDefault="00872FB3" w:rsidP="00273EDC">
            <w:pPr>
              <w:jc w:val="right"/>
              <w:rPr>
                <w:color w:val="000000"/>
                <w:sz w:val="20"/>
                <w:szCs w:val="20"/>
              </w:rPr>
            </w:pPr>
            <w:r>
              <w:rPr>
                <w:color w:val="000000"/>
                <w:sz w:val="20"/>
                <w:szCs w:val="20"/>
              </w:rPr>
              <w:t>134.977,41</w:t>
            </w:r>
          </w:p>
        </w:tc>
        <w:tc>
          <w:tcPr>
            <w:tcW w:w="1535" w:type="dxa"/>
            <w:tcBorders>
              <w:top w:val="nil"/>
              <w:left w:val="nil"/>
              <w:bottom w:val="single" w:sz="4" w:space="0" w:color="auto"/>
              <w:right w:val="single" w:sz="4" w:space="0" w:color="auto"/>
            </w:tcBorders>
            <w:shd w:val="clear" w:color="auto" w:fill="auto"/>
            <w:noWrap/>
            <w:vAlign w:val="center"/>
            <w:hideMark/>
          </w:tcPr>
          <w:p w14:paraId="3B96AA5A" w14:textId="77777777" w:rsidR="00872FB3" w:rsidRPr="001F4CD7" w:rsidRDefault="00872FB3" w:rsidP="00273EDC">
            <w:pPr>
              <w:jc w:val="right"/>
              <w:rPr>
                <w:color w:val="000000"/>
                <w:sz w:val="20"/>
                <w:szCs w:val="20"/>
              </w:rPr>
            </w:pPr>
            <w:r>
              <w:rPr>
                <w:color w:val="000000"/>
                <w:sz w:val="20"/>
                <w:szCs w:val="20"/>
              </w:rPr>
              <w:t>37.541,38</w:t>
            </w:r>
          </w:p>
        </w:tc>
      </w:tr>
    </w:tbl>
    <w:p w14:paraId="36249E60" w14:textId="77777777" w:rsidR="00872FB3" w:rsidRDefault="00872FB3" w:rsidP="00872FB3">
      <w:pPr>
        <w:jc w:val="both"/>
        <w:rPr>
          <w:bCs/>
        </w:rPr>
      </w:pPr>
    </w:p>
    <w:p w14:paraId="35DC9860" w14:textId="77777777" w:rsidR="00872FB3" w:rsidRDefault="00872FB3" w:rsidP="00872FB3">
      <w:pPr>
        <w:jc w:val="both"/>
        <w:rPr>
          <w:bCs/>
          <w:highlight w:val="yellow"/>
        </w:rPr>
      </w:pPr>
    </w:p>
    <w:p w14:paraId="6ACE69FF" w14:textId="77777777" w:rsidR="00872FB3" w:rsidRDefault="00872FB3" w:rsidP="00872FB3">
      <w:pPr>
        <w:jc w:val="both"/>
        <w:rPr>
          <w:bCs/>
          <w:highlight w:val="yellow"/>
        </w:rPr>
      </w:pPr>
    </w:p>
    <w:p w14:paraId="0BC554A6" w14:textId="77777777" w:rsidR="00872FB3" w:rsidRDefault="00872FB3" w:rsidP="00872FB3">
      <w:pPr>
        <w:jc w:val="both"/>
        <w:rPr>
          <w:iCs/>
        </w:rPr>
      </w:pPr>
      <w:r w:rsidRPr="00733268">
        <w:rPr>
          <w:bCs/>
        </w:rPr>
        <w:t>Tablica 13.</w:t>
      </w:r>
      <w:r w:rsidRPr="00733268">
        <w:rPr>
          <w:i/>
        </w:rPr>
        <w:t xml:space="preserve"> </w:t>
      </w:r>
      <w:r w:rsidRPr="00733268">
        <w:rPr>
          <w:iCs/>
        </w:rPr>
        <w:t>Plan otplate kreditnog zaduženja</w:t>
      </w:r>
    </w:p>
    <w:p w14:paraId="2C4D2545" w14:textId="77777777" w:rsidR="00872FB3" w:rsidRDefault="00872FB3" w:rsidP="00872FB3">
      <w:pPr>
        <w:jc w:val="both"/>
        <w:rPr>
          <w:bCs/>
        </w:rPr>
      </w:pPr>
    </w:p>
    <w:tbl>
      <w:tblPr>
        <w:tblW w:w="4211" w:type="dxa"/>
        <w:tblInd w:w="-10" w:type="dxa"/>
        <w:tblLook w:val="04A0" w:firstRow="1" w:lastRow="0" w:firstColumn="1" w:lastColumn="0" w:noHBand="0" w:noVBand="1"/>
      </w:tblPr>
      <w:tblGrid>
        <w:gridCol w:w="957"/>
        <w:gridCol w:w="896"/>
        <w:gridCol w:w="1197"/>
        <w:gridCol w:w="1161"/>
      </w:tblGrid>
      <w:tr w:rsidR="00872FB3" w:rsidRPr="00AB5A1B" w14:paraId="15ED9F67" w14:textId="77777777" w:rsidTr="00273EDC">
        <w:trPr>
          <w:trHeight w:val="300"/>
        </w:trPr>
        <w:tc>
          <w:tcPr>
            <w:tcW w:w="957"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69B8E0D" w14:textId="77777777" w:rsidR="00872FB3" w:rsidRPr="00AB5A1B" w:rsidRDefault="00872FB3" w:rsidP="00273EDC">
            <w:pPr>
              <w:jc w:val="center"/>
              <w:rPr>
                <w:b/>
                <w:bCs/>
                <w:color w:val="000000"/>
                <w:sz w:val="18"/>
                <w:szCs w:val="18"/>
              </w:rPr>
            </w:pPr>
            <w:r w:rsidRPr="00AB5A1B">
              <w:rPr>
                <w:b/>
                <w:bCs/>
                <w:color w:val="000000"/>
                <w:sz w:val="18"/>
                <w:szCs w:val="18"/>
              </w:rPr>
              <w:t>KREDIT</w:t>
            </w:r>
          </w:p>
        </w:tc>
        <w:tc>
          <w:tcPr>
            <w:tcW w:w="896"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8A5553A" w14:textId="77777777" w:rsidR="00872FB3" w:rsidRPr="00AB5A1B" w:rsidRDefault="00872FB3" w:rsidP="00273EDC">
            <w:pPr>
              <w:jc w:val="center"/>
              <w:rPr>
                <w:b/>
                <w:bCs/>
                <w:color w:val="000000"/>
                <w:sz w:val="18"/>
                <w:szCs w:val="18"/>
              </w:rPr>
            </w:pPr>
            <w:r w:rsidRPr="00AB5A1B">
              <w:rPr>
                <w:b/>
                <w:bCs/>
                <w:color w:val="000000"/>
                <w:sz w:val="18"/>
                <w:szCs w:val="18"/>
              </w:rPr>
              <w:t xml:space="preserve">DATUM </w:t>
            </w:r>
          </w:p>
        </w:tc>
        <w:tc>
          <w:tcPr>
            <w:tcW w:w="2358" w:type="dxa"/>
            <w:gridSpan w:val="2"/>
            <w:tcBorders>
              <w:top w:val="single" w:sz="8" w:space="0" w:color="auto"/>
              <w:left w:val="nil"/>
              <w:bottom w:val="nil"/>
              <w:right w:val="single" w:sz="8" w:space="0" w:color="000000"/>
            </w:tcBorders>
            <w:shd w:val="clear" w:color="000000" w:fill="D9D9D9"/>
            <w:vAlign w:val="center"/>
            <w:hideMark/>
          </w:tcPr>
          <w:p w14:paraId="39C35701" w14:textId="77777777" w:rsidR="00872FB3" w:rsidRPr="00AB5A1B" w:rsidRDefault="00872FB3" w:rsidP="00273EDC">
            <w:pPr>
              <w:jc w:val="center"/>
              <w:rPr>
                <w:b/>
                <w:bCs/>
                <w:color w:val="000000"/>
                <w:sz w:val="18"/>
                <w:szCs w:val="18"/>
              </w:rPr>
            </w:pPr>
            <w:r w:rsidRPr="00AB5A1B">
              <w:rPr>
                <w:b/>
                <w:bCs/>
                <w:color w:val="000000"/>
                <w:sz w:val="18"/>
                <w:szCs w:val="18"/>
              </w:rPr>
              <w:t>HBOR</w:t>
            </w:r>
          </w:p>
        </w:tc>
      </w:tr>
      <w:tr w:rsidR="00872FB3" w:rsidRPr="00AB5A1B" w14:paraId="74710CD0" w14:textId="77777777" w:rsidTr="00273EDC">
        <w:trPr>
          <w:trHeight w:val="315"/>
        </w:trPr>
        <w:tc>
          <w:tcPr>
            <w:tcW w:w="957" w:type="dxa"/>
            <w:vMerge/>
            <w:tcBorders>
              <w:top w:val="single" w:sz="8" w:space="0" w:color="auto"/>
              <w:left w:val="single" w:sz="8" w:space="0" w:color="auto"/>
              <w:bottom w:val="single" w:sz="8" w:space="0" w:color="000000"/>
              <w:right w:val="single" w:sz="8" w:space="0" w:color="auto"/>
            </w:tcBorders>
            <w:vAlign w:val="center"/>
            <w:hideMark/>
          </w:tcPr>
          <w:p w14:paraId="5808E452" w14:textId="77777777" w:rsidR="00872FB3" w:rsidRPr="00AB5A1B" w:rsidRDefault="00872FB3" w:rsidP="00273EDC">
            <w:pPr>
              <w:rPr>
                <w:b/>
                <w:bCs/>
                <w:color w:val="000000"/>
                <w:sz w:val="18"/>
                <w:szCs w:val="18"/>
              </w:rPr>
            </w:pPr>
          </w:p>
        </w:tc>
        <w:tc>
          <w:tcPr>
            <w:tcW w:w="896" w:type="dxa"/>
            <w:vMerge/>
            <w:tcBorders>
              <w:top w:val="single" w:sz="8" w:space="0" w:color="auto"/>
              <w:left w:val="single" w:sz="8" w:space="0" w:color="auto"/>
              <w:bottom w:val="single" w:sz="8" w:space="0" w:color="000000"/>
              <w:right w:val="single" w:sz="8" w:space="0" w:color="auto"/>
            </w:tcBorders>
            <w:vAlign w:val="center"/>
            <w:hideMark/>
          </w:tcPr>
          <w:p w14:paraId="682BF694" w14:textId="77777777" w:rsidR="00872FB3" w:rsidRPr="00AB5A1B" w:rsidRDefault="00872FB3" w:rsidP="00273EDC">
            <w:pPr>
              <w:rPr>
                <w:b/>
                <w:bCs/>
                <w:color w:val="000000"/>
                <w:sz w:val="18"/>
                <w:szCs w:val="18"/>
              </w:rPr>
            </w:pPr>
          </w:p>
        </w:tc>
        <w:tc>
          <w:tcPr>
            <w:tcW w:w="2358" w:type="dxa"/>
            <w:gridSpan w:val="2"/>
            <w:tcBorders>
              <w:top w:val="nil"/>
              <w:left w:val="nil"/>
              <w:bottom w:val="single" w:sz="8" w:space="0" w:color="auto"/>
              <w:right w:val="single" w:sz="8" w:space="0" w:color="000000"/>
            </w:tcBorders>
            <w:shd w:val="clear" w:color="000000" w:fill="D9D9D9"/>
            <w:vAlign w:val="center"/>
            <w:hideMark/>
          </w:tcPr>
          <w:p w14:paraId="799F6EF8" w14:textId="77777777" w:rsidR="00872FB3" w:rsidRPr="00AB5A1B" w:rsidRDefault="00872FB3" w:rsidP="00273EDC">
            <w:pPr>
              <w:jc w:val="center"/>
              <w:rPr>
                <w:b/>
                <w:bCs/>
                <w:color w:val="000000"/>
                <w:sz w:val="18"/>
                <w:szCs w:val="18"/>
              </w:rPr>
            </w:pPr>
            <w:r w:rsidRPr="00AB5A1B">
              <w:rPr>
                <w:bCs/>
                <w:sz w:val="20"/>
                <w:szCs w:val="20"/>
              </w:rPr>
              <w:t>EUPR-19-1100692</w:t>
            </w:r>
          </w:p>
        </w:tc>
      </w:tr>
      <w:tr w:rsidR="00872FB3" w:rsidRPr="00AB5A1B" w14:paraId="7F87DF42" w14:textId="77777777" w:rsidTr="00273EDC">
        <w:trPr>
          <w:trHeight w:val="605"/>
        </w:trPr>
        <w:tc>
          <w:tcPr>
            <w:tcW w:w="957" w:type="dxa"/>
            <w:tcBorders>
              <w:top w:val="nil"/>
              <w:left w:val="single" w:sz="8" w:space="0" w:color="auto"/>
              <w:bottom w:val="single" w:sz="8" w:space="0" w:color="auto"/>
              <w:right w:val="single" w:sz="8" w:space="0" w:color="auto"/>
            </w:tcBorders>
            <w:shd w:val="clear" w:color="000000" w:fill="D9D9D9"/>
            <w:noWrap/>
            <w:vAlign w:val="center"/>
            <w:hideMark/>
          </w:tcPr>
          <w:p w14:paraId="300576FB" w14:textId="77777777" w:rsidR="00872FB3" w:rsidRPr="00AB5A1B" w:rsidRDefault="00872FB3" w:rsidP="00273EDC">
            <w:pPr>
              <w:jc w:val="center"/>
              <w:rPr>
                <w:b/>
                <w:bCs/>
                <w:color w:val="000000"/>
                <w:sz w:val="18"/>
                <w:szCs w:val="18"/>
              </w:rPr>
            </w:pPr>
            <w:r w:rsidRPr="00AB5A1B">
              <w:rPr>
                <w:b/>
                <w:bCs/>
                <w:color w:val="000000"/>
                <w:sz w:val="18"/>
                <w:szCs w:val="18"/>
              </w:rPr>
              <w:t>GODINA</w:t>
            </w:r>
          </w:p>
        </w:tc>
        <w:tc>
          <w:tcPr>
            <w:tcW w:w="896" w:type="dxa"/>
            <w:vMerge/>
            <w:tcBorders>
              <w:top w:val="single" w:sz="8" w:space="0" w:color="auto"/>
              <w:left w:val="single" w:sz="8" w:space="0" w:color="auto"/>
              <w:bottom w:val="single" w:sz="8" w:space="0" w:color="000000"/>
              <w:right w:val="single" w:sz="8" w:space="0" w:color="auto"/>
            </w:tcBorders>
            <w:vAlign w:val="center"/>
            <w:hideMark/>
          </w:tcPr>
          <w:p w14:paraId="5CB258EB" w14:textId="77777777" w:rsidR="00872FB3" w:rsidRPr="00AB5A1B" w:rsidRDefault="00872FB3" w:rsidP="00273EDC">
            <w:pPr>
              <w:rPr>
                <w:b/>
                <w:bCs/>
                <w:color w:val="000000"/>
                <w:sz w:val="18"/>
                <w:szCs w:val="18"/>
              </w:rPr>
            </w:pPr>
          </w:p>
        </w:tc>
        <w:tc>
          <w:tcPr>
            <w:tcW w:w="1197" w:type="dxa"/>
            <w:tcBorders>
              <w:top w:val="nil"/>
              <w:left w:val="nil"/>
              <w:bottom w:val="single" w:sz="8" w:space="0" w:color="auto"/>
              <w:right w:val="single" w:sz="8" w:space="0" w:color="auto"/>
            </w:tcBorders>
            <w:shd w:val="clear" w:color="000000" w:fill="D9D9D9"/>
            <w:noWrap/>
            <w:vAlign w:val="center"/>
            <w:hideMark/>
          </w:tcPr>
          <w:p w14:paraId="410A1220" w14:textId="77777777" w:rsidR="00872FB3" w:rsidRPr="00AB5A1B" w:rsidRDefault="00872FB3" w:rsidP="00273EDC">
            <w:pPr>
              <w:jc w:val="center"/>
              <w:rPr>
                <w:b/>
                <w:bCs/>
                <w:color w:val="000000"/>
                <w:sz w:val="18"/>
                <w:szCs w:val="18"/>
              </w:rPr>
            </w:pPr>
            <w:r w:rsidRPr="00AB5A1B">
              <w:rPr>
                <w:b/>
                <w:bCs/>
                <w:color w:val="000000"/>
                <w:sz w:val="18"/>
                <w:szCs w:val="18"/>
              </w:rPr>
              <w:t>GLAVNICA</w:t>
            </w:r>
            <w:r>
              <w:rPr>
                <w:b/>
                <w:bCs/>
                <w:color w:val="000000"/>
                <w:sz w:val="18"/>
                <w:szCs w:val="18"/>
              </w:rPr>
              <w:t xml:space="preserve"> (EUR)</w:t>
            </w:r>
          </w:p>
        </w:tc>
        <w:tc>
          <w:tcPr>
            <w:tcW w:w="1161" w:type="dxa"/>
            <w:tcBorders>
              <w:top w:val="nil"/>
              <w:left w:val="nil"/>
              <w:bottom w:val="single" w:sz="8" w:space="0" w:color="auto"/>
              <w:right w:val="single" w:sz="8" w:space="0" w:color="auto"/>
            </w:tcBorders>
            <w:shd w:val="clear" w:color="000000" w:fill="D9D9D9"/>
            <w:noWrap/>
            <w:vAlign w:val="center"/>
            <w:hideMark/>
          </w:tcPr>
          <w:p w14:paraId="3A663EE6" w14:textId="77777777" w:rsidR="00872FB3" w:rsidRPr="00AB5A1B" w:rsidRDefault="00872FB3" w:rsidP="00273EDC">
            <w:pPr>
              <w:jc w:val="center"/>
              <w:rPr>
                <w:b/>
                <w:bCs/>
                <w:color w:val="000000"/>
                <w:sz w:val="18"/>
                <w:szCs w:val="18"/>
              </w:rPr>
            </w:pPr>
            <w:r w:rsidRPr="00AB5A1B">
              <w:rPr>
                <w:b/>
                <w:bCs/>
                <w:color w:val="000000"/>
                <w:sz w:val="18"/>
                <w:szCs w:val="18"/>
              </w:rPr>
              <w:t>KAMATA</w:t>
            </w:r>
            <w:r>
              <w:rPr>
                <w:b/>
                <w:bCs/>
                <w:color w:val="000000"/>
                <w:sz w:val="18"/>
                <w:szCs w:val="18"/>
              </w:rPr>
              <w:t xml:space="preserve"> (EUR) </w:t>
            </w:r>
            <w:r w:rsidRPr="00AB5A1B">
              <w:rPr>
                <w:b/>
                <w:bCs/>
                <w:color w:val="000000"/>
                <w:sz w:val="18"/>
                <w:szCs w:val="18"/>
              </w:rPr>
              <w:t xml:space="preserve"> </w:t>
            </w:r>
          </w:p>
        </w:tc>
      </w:tr>
      <w:tr w:rsidR="00872FB3" w:rsidRPr="00AB5A1B" w14:paraId="71304AE3" w14:textId="77777777" w:rsidTr="00273EDC">
        <w:trPr>
          <w:trHeight w:val="315"/>
        </w:trPr>
        <w:tc>
          <w:tcPr>
            <w:tcW w:w="9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8CE1C9" w14:textId="77777777" w:rsidR="00872FB3" w:rsidRPr="00AB5A1B" w:rsidRDefault="00872FB3" w:rsidP="00273EDC">
            <w:pPr>
              <w:jc w:val="center"/>
              <w:rPr>
                <w:color w:val="000000"/>
                <w:sz w:val="18"/>
                <w:szCs w:val="18"/>
              </w:rPr>
            </w:pPr>
            <w:r w:rsidRPr="00AB5A1B">
              <w:rPr>
                <w:color w:val="000000"/>
                <w:sz w:val="18"/>
                <w:szCs w:val="18"/>
              </w:rPr>
              <w:t>2020.</w:t>
            </w:r>
          </w:p>
        </w:tc>
        <w:tc>
          <w:tcPr>
            <w:tcW w:w="896" w:type="dxa"/>
            <w:tcBorders>
              <w:top w:val="nil"/>
              <w:left w:val="nil"/>
              <w:bottom w:val="single" w:sz="8" w:space="0" w:color="auto"/>
              <w:right w:val="single" w:sz="8" w:space="0" w:color="auto"/>
            </w:tcBorders>
            <w:shd w:val="clear" w:color="auto" w:fill="auto"/>
            <w:noWrap/>
            <w:vAlign w:val="center"/>
            <w:hideMark/>
          </w:tcPr>
          <w:p w14:paraId="29BEAAC5" w14:textId="77777777" w:rsidR="00872FB3" w:rsidRPr="00456E72" w:rsidRDefault="00872FB3" w:rsidP="00273EDC">
            <w:pPr>
              <w:jc w:val="center"/>
              <w:rPr>
                <w:color w:val="000000"/>
                <w:sz w:val="18"/>
                <w:szCs w:val="18"/>
              </w:rPr>
            </w:pPr>
            <w:r w:rsidRPr="00456E72">
              <w:rPr>
                <w:color w:val="000000"/>
                <w:sz w:val="18"/>
                <w:szCs w:val="18"/>
              </w:rPr>
              <w:t>31.03.</w:t>
            </w:r>
          </w:p>
        </w:tc>
        <w:tc>
          <w:tcPr>
            <w:tcW w:w="1197" w:type="dxa"/>
            <w:tcBorders>
              <w:top w:val="nil"/>
              <w:left w:val="nil"/>
              <w:bottom w:val="single" w:sz="8" w:space="0" w:color="auto"/>
              <w:right w:val="single" w:sz="8" w:space="0" w:color="auto"/>
            </w:tcBorders>
            <w:shd w:val="clear" w:color="auto" w:fill="auto"/>
            <w:noWrap/>
            <w:vAlign w:val="center"/>
          </w:tcPr>
          <w:p w14:paraId="12AA1DBD" w14:textId="77777777" w:rsidR="00872FB3" w:rsidRPr="009019E0" w:rsidRDefault="00872FB3" w:rsidP="00273EDC">
            <w:pPr>
              <w:jc w:val="right"/>
              <w:rPr>
                <w:color w:val="000000"/>
                <w:sz w:val="18"/>
                <w:szCs w:val="18"/>
                <w:highlight w:val="yellow"/>
              </w:rPr>
            </w:pPr>
          </w:p>
        </w:tc>
        <w:tc>
          <w:tcPr>
            <w:tcW w:w="1161" w:type="dxa"/>
            <w:tcBorders>
              <w:top w:val="nil"/>
              <w:left w:val="nil"/>
              <w:bottom w:val="single" w:sz="8" w:space="0" w:color="auto"/>
              <w:right w:val="single" w:sz="8" w:space="0" w:color="auto"/>
            </w:tcBorders>
            <w:shd w:val="clear" w:color="auto" w:fill="auto"/>
            <w:noWrap/>
            <w:vAlign w:val="center"/>
          </w:tcPr>
          <w:p w14:paraId="23438ACB" w14:textId="77777777" w:rsidR="00872FB3" w:rsidRPr="0047205B" w:rsidRDefault="00872FB3" w:rsidP="00273EDC">
            <w:pPr>
              <w:jc w:val="right"/>
              <w:rPr>
                <w:color w:val="000000"/>
                <w:sz w:val="18"/>
                <w:szCs w:val="18"/>
              </w:rPr>
            </w:pPr>
            <w:r w:rsidRPr="0047205B">
              <w:rPr>
                <w:color w:val="000000"/>
                <w:sz w:val="18"/>
                <w:szCs w:val="18"/>
              </w:rPr>
              <w:t>95,88</w:t>
            </w:r>
          </w:p>
        </w:tc>
      </w:tr>
      <w:tr w:rsidR="00872FB3" w:rsidRPr="00AB5A1B" w14:paraId="638039E8" w14:textId="77777777" w:rsidTr="00273EDC">
        <w:trPr>
          <w:trHeight w:val="315"/>
        </w:trPr>
        <w:tc>
          <w:tcPr>
            <w:tcW w:w="957" w:type="dxa"/>
            <w:vMerge/>
            <w:tcBorders>
              <w:top w:val="nil"/>
              <w:left w:val="single" w:sz="8" w:space="0" w:color="auto"/>
              <w:bottom w:val="single" w:sz="8" w:space="0" w:color="000000"/>
              <w:right w:val="single" w:sz="8" w:space="0" w:color="auto"/>
            </w:tcBorders>
            <w:vAlign w:val="center"/>
            <w:hideMark/>
          </w:tcPr>
          <w:p w14:paraId="64B5C8B2" w14:textId="77777777" w:rsidR="00872FB3" w:rsidRPr="00AB5A1B" w:rsidRDefault="00872FB3" w:rsidP="00273EDC">
            <w:pPr>
              <w:rPr>
                <w:color w:val="000000"/>
                <w:sz w:val="18"/>
                <w:szCs w:val="18"/>
              </w:rPr>
            </w:pPr>
          </w:p>
        </w:tc>
        <w:tc>
          <w:tcPr>
            <w:tcW w:w="896" w:type="dxa"/>
            <w:tcBorders>
              <w:top w:val="nil"/>
              <w:left w:val="nil"/>
              <w:bottom w:val="single" w:sz="8" w:space="0" w:color="auto"/>
              <w:right w:val="single" w:sz="8" w:space="0" w:color="auto"/>
            </w:tcBorders>
            <w:shd w:val="clear" w:color="auto" w:fill="auto"/>
            <w:noWrap/>
            <w:vAlign w:val="center"/>
            <w:hideMark/>
          </w:tcPr>
          <w:p w14:paraId="2CE1339A" w14:textId="77777777" w:rsidR="00872FB3" w:rsidRPr="00456E72" w:rsidRDefault="00872FB3" w:rsidP="00273EDC">
            <w:pPr>
              <w:jc w:val="center"/>
              <w:rPr>
                <w:color w:val="000000"/>
                <w:sz w:val="18"/>
                <w:szCs w:val="18"/>
              </w:rPr>
            </w:pPr>
            <w:r w:rsidRPr="00456E72">
              <w:rPr>
                <w:color w:val="000000"/>
                <w:sz w:val="18"/>
                <w:szCs w:val="18"/>
              </w:rPr>
              <w:t>30.06.</w:t>
            </w:r>
          </w:p>
        </w:tc>
        <w:tc>
          <w:tcPr>
            <w:tcW w:w="1197" w:type="dxa"/>
            <w:tcBorders>
              <w:top w:val="nil"/>
              <w:left w:val="nil"/>
              <w:bottom w:val="single" w:sz="8" w:space="0" w:color="auto"/>
              <w:right w:val="single" w:sz="8" w:space="0" w:color="auto"/>
            </w:tcBorders>
            <w:shd w:val="clear" w:color="auto" w:fill="auto"/>
            <w:noWrap/>
            <w:vAlign w:val="center"/>
          </w:tcPr>
          <w:p w14:paraId="568553BD" w14:textId="77777777" w:rsidR="00872FB3" w:rsidRPr="009019E0" w:rsidRDefault="00872FB3" w:rsidP="00273EDC">
            <w:pPr>
              <w:jc w:val="right"/>
              <w:rPr>
                <w:color w:val="000000"/>
                <w:sz w:val="18"/>
                <w:szCs w:val="18"/>
                <w:highlight w:val="yellow"/>
              </w:rPr>
            </w:pPr>
          </w:p>
        </w:tc>
        <w:tc>
          <w:tcPr>
            <w:tcW w:w="1161" w:type="dxa"/>
            <w:tcBorders>
              <w:top w:val="nil"/>
              <w:left w:val="nil"/>
              <w:bottom w:val="single" w:sz="8" w:space="0" w:color="auto"/>
              <w:right w:val="single" w:sz="8" w:space="0" w:color="auto"/>
            </w:tcBorders>
            <w:shd w:val="clear" w:color="auto" w:fill="auto"/>
            <w:noWrap/>
            <w:vAlign w:val="center"/>
          </w:tcPr>
          <w:p w14:paraId="53EA6DB9" w14:textId="77777777" w:rsidR="00872FB3" w:rsidRPr="0047205B" w:rsidRDefault="00872FB3" w:rsidP="00273EDC">
            <w:pPr>
              <w:jc w:val="right"/>
              <w:rPr>
                <w:color w:val="000000"/>
                <w:sz w:val="18"/>
                <w:szCs w:val="18"/>
              </w:rPr>
            </w:pPr>
            <w:r w:rsidRPr="0047205B">
              <w:rPr>
                <w:color w:val="000000"/>
                <w:sz w:val="18"/>
                <w:szCs w:val="18"/>
              </w:rPr>
              <w:t>1.367,21</w:t>
            </w:r>
          </w:p>
        </w:tc>
      </w:tr>
      <w:tr w:rsidR="00872FB3" w:rsidRPr="00AB5A1B" w14:paraId="696BE5CE" w14:textId="77777777" w:rsidTr="00273EDC">
        <w:trPr>
          <w:trHeight w:val="315"/>
        </w:trPr>
        <w:tc>
          <w:tcPr>
            <w:tcW w:w="957" w:type="dxa"/>
            <w:vMerge/>
            <w:tcBorders>
              <w:top w:val="nil"/>
              <w:left w:val="single" w:sz="8" w:space="0" w:color="auto"/>
              <w:bottom w:val="single" w:sz="8" w:space="0" w:color="000000"/>
              <w:right w:val="single" w:sz="8" w:space="0" w:color="auto"/>
            </w:tcBorders>
            <w:vAlign w:val="center"/>
            <w:hideMark/>
          </w:tcPr>
          <w:p w14:paraId="493A621B" w14:textId="77777777" w:rsidR="00872FB3" w:rsidRPr="00AB5A1B" w:rsidRDefault="00872FB3" w:rsidP="00273EDC">
            <w:pPr>
              <w:rPr>
                <w:color w:val="000000"/>
                <w:sz w:val="18"/>
                <w:szCs w:val="18"/>
              </w:rPr>
            </w:pPr>
          </w:p>
        </w:tc>
        <w:tc>
          <w:tcPr>
            <w:tcW w:w="896" w:type="dxa"/>
            <w:tcBorders>
              <w:top w:val="nil"/>
              <w:left w:val="nil"/>
              <w:bottom w:val="single" w:sz="8" w:space="0" w:color="auto"/>
              <w:right w:val="single" w:sz="8" w:space="0" w:color="auto"/>
            </w:tcBorders>
            <w:shd w:val="clear" w:color="auto" w:fill="auto"/>
            <w:noWrap/>
            <w:vAlign w:val="center"/>
            <w:hideMark/>
          </w:tcPr>
          <w:p w14:paraId="5FD28411" w14:textId="77777777" w:rsidR="00872FB3" w:rsidRPr="00456E72" w:rsidRDefault="00872FB3" w:rsidP="00273EDC">
            <w:pPr>
              <w:jc w:val="center"/>
              <w:rPr>
                <w:color w:val="000000"/>
                <w:sz w:val="18"/>
                <w:szCs w:val="18"/>
              </w:rPr>
            </w:pPr>
            <w:r w:rsidRPr="00456E72">
              <w:rPr>
                <w:color w:val="000000"/>
                <w:sz w:val="18"/>
                <w:szCs w:val="18"/>
              </w:rPr>
              <w:t>30.09.</w:t>
            </w:r>
          </w:p>
        </w:tc>
        <w:tc>
          <w:tcPr>
            <w:tcW w:w="1197" w:type="dxa"/>
            <w:tcBorders>
              <w:top w:val="nil"/>
              <w:left w:val="nil"/>
              <w:bottom w:val="single" w:sz="8" w:space="0" w:color="auto"/>
              <w:right w:val="single" w:sz="8" w:space="0" w:color="auto"/>
            </w:tcBorders>
            <w:shd w:val="clear" w:color="auto" w:fill="auto"/>
            <w:noWrap/>
            <w:vAlign w:val="center"/>
          </w:tcPr>
          <w:p w14:paraId="2A216D59" w14:textId="77777777" w:rsidR="00872FB3" w:rsidRPr="009019E0" w:rsidRDefault="00872FB3" w:rsidP="00273EDC">
            <w:pPr>
              <w:jc w:val="right"/>
              <w:rPr>
                <w:color w:val="000000"/>
                <w:sz w:val="18"/>
                <w:szCs w:val="18"/>
                <w:highlight w:val="yellow"/>
              </w:rPr>
            </w:pPr>
          </w:p>
        </w:tc>
        <w:tc>
          <w:tcPr>
            <w:tcW w:w="1161" w:type="dxa"/>
            <w:tcBorders>
              <w:top w:val="nil"/>
              <w:left w:val="nil"/>
              <w:bottom w:val="single" w:sz="8" w:space="0" w:color="auto"/>
              <w:right w:val="single" w:sz="8" w:space="0" w:color="auto"/>
            </w:tcBorders>
            <w:shd w:val="clear" w:color="auto" w:fill="auto"/>
            <w:noWrap/>
            <w:vAlign w:val="center"/>
          </w:tcPr>
          <w:p w14:paraId="5F6CBBC2" w14:textId="77777777" w:rsidR="00872FB3" w:rsidRPr="0047205B" w:rsidRDefault="00872FB3" w:rsidP="00273EDC">
            <w:pPr>
              <w:jc w:val="right"/>
              <w:rPr>
                <w:color w:val="000000"/>
                <w:sz w:val="18"/>
                <w:szCs w:val="18"/>
              </w:rPr>
            </w:pPr>
            <w:r w:rsidRPr="0047205B">
              <w:rPr>
                <w:color w:val="000000"/>
                <w:sz w:val="18"/>
                <w:szCs w:val="18"/>
              </w:rPr>
              <w:t>3.452,03</w:t>
            </w:r>
          </w:p>
        </w:tc>
      </w:tr>
      <w:tr w:rsidR="00872FB3" w:rsidRPr="00AB5A1B" w14:paraId="53867BC9" w14:textId="77777777" w:rsidTr="00273EDC">
        <w:trPr>
          <w:trHeight w:val="315"/>
        </w:trPr>
        <w:tc>
          <w:tcPr>
            <w:tcW w:w="957" w:type="dxa"/>
            <w:vMerge/>
            <w:tcBorders>
              <w:top w:val="nil"/>
              <w:left w:val="single" w:sz="8" w:space="0" w:color="auto"/>
              <w:bottom w:val="single" w:sz="8" w:space="0" w:color="000000"/>
              <w:right w:val="single" w:sz="8" w:space="0" w:color="auto"/>
            </w:tcBorders>
            <w:vAlign w:val="center"/>
            <w:hideMark/>
          </w:tcPr>
          <w:p w14:paraId="6B5BF1FD" w14:textId="77777777" w:rsidR="00872FB3" w:rsidRPr="00AB5A1B" w:rsidRDefault="00872FB3" w:rsidP="00273EDC">
            <w:pPr>
              <w:rPr>
                <w:color w:val="000000"/>
                <w:sz w:val="18"/>
                <w:szCs w:val="18"/>
              </w:rPr>
            </w:pPr>
          </w:p>
        </w:tc>
        <w:tc>
          <w:tcPr>
            <w:tcW w:w="896" w:type="dxa"/>
            <w:tcBorders>
              <w:top w:val="nil"/>
              <w:left w:val="nil"/>
              <w:bottom w:val="single" w:sz="8" w:space="0" w:color="auto"/>
              <w:right w:val="single" w:sz="8" w:space="0" w:color="auto"/>
            </w:tcBorders>
            <w:shd w:val="clear" w:color="auto" w:fill="auto"/>
            <w:noWrap/>
            <w:vAlign w:val="center"/>
            <w:hideMark/>
          </w:tcPr>
          <w:p w14:paraId="415F752A" w14:textId="77777777" w:rsidR="00872FB3" w:rsidRPr="00456E72" w:rsidRDefault="00872FB3" w:rsidP="00273EDC">
            <w:pPr>
              <w:jc w:val="center"/>
              <w:rPr>
                <w:color w:val="000000"/>
                <w:sz w:val="18"/>
                <w:szCs w:val="18"/>
              </w:rPr>
            </w:pPr>
            <w:r w:rsidRPr="00456E72">
              <w:rPr>
                <w:color w:val="000000"/>
                <w:sz w:val="18"/>
                <w:szCs w:val="18"/>
              </w:rPr>
              <w:t>31.12.</w:t>
            </w:r>
          </w:p>
        </w:tc>
        <w:tc>
          <w:tcPr>
            <w:tcW w:w="1197" w:type="dxa"/>
            <w:tcBorders>
              <w:top w:val="nil"/>
              <w:left w:val="nil"/>
              <w:bottom w:val="single" w:sz="8" w:space="0" w:color="auto"/>
              <w:right w:val="single" w:sz="8" w:space="0" w:color="auto"/>
            </w:tcBorders>
            <w:shd w:val="clear" w:color="auto" w:fill="auto"/>
            <w:noWrap/>
            <w:vAlign w:val="center"/>
          </w:tcPr>
          <w:p w14:paraId="061EA8A6" w14:textId="77777777" w:rsidR="00872FB3" w:rsidRPr="009019E0" w:rsidRDefault="00872FB3" w:rsidP="00273EDC">
            <w:pPr>
              <w:jc w:val="right"/>
              <w:rPr>
                <w:color w:val="000000"/>
                <w:sz w:val="18"/>
                <w:szCs w:val="18"/>
                <w:highlight w:val="yellow"/>
              </w:rPr>
            </w:pPr>
          </w:p>
        </w:tc>
        <w:tc>
          <w:tcPr>
            <w:tcW w:w="1161" w:type="dxa"/>
            <w:tcBorders>
              <w:top w:val="nil"/>
              <w:left w:val="nil"/>
              <w:bottom w:val="single" w:sz="8" w:space="0" w:color="auto"/>
              <w:right w:val="single" w:sz="8" w:space="0" w:color="auto"/>
            </w:tcBorders>
            <w:shd w:val="clear" w:color="auto" w:fill="auto"/>
            <w:noWrap/>
            <w:vAlign w:val="center"/>
          </w:tcPr>
          <w:p w14:paraId="61389A5B" w14:textId="77777777" w:rsidR="00872FB3" w:rsidRPr="0047205B" w:rsidRDefault="00872FB3" w:rsidP="00273EDC">
            <w:pPr>
              <w:jc w:val="right"/>
              <w:rPr>
                <w:color w:val="000000"/>
                <w:sz w:val="18"/>
                <w:szCs w:val="18"/>
              </w:rPr>
            </w:pPr>
            <w:r w:rsidRPr="0047205B">
              <w:rPr>
                <w:color w:val="000000"/>
                <w:sz w:val="18"/>
                <w:szCs w:val="18"/>
              </w:rPr>
              <w:t>4.316,69</w:t>
            </w:r>
          </w:p>
        </w:tc>
      </w:tr>
      <w:tr w:rsidR="00872FB3" w:rsidRPr="00AB5A1B" w14:paraId="3B8415F0" w14:textId="77777777" w:rsidTr="00273EDC">
        <w:trPr>
          <w:trHeight w:val="315"/>
        </w:trPr>
        <w:tc>
          <w:tcPr>
            <w:tcW w:w="1853" w:type="dxa"/>
            <w:gridSpan w:val="2"/>
            <w:tcBorders>
              <w:top w:val="nil"/>
              <w:left w:val="single" w:sz="8" w:space="0" w:color="auto"/>
              <w:bottom w:val="single" w:sz="8" w:space="0" w:color="auto"/>
              <w:right w:val="single" w:sz="8" w:space="0" w:color="000000"/>
            </w:tcBorders>
            <w:shd w:val="clear" w:color="000000" w:fill="F2F2F2"/>
            <w:noWrap/>
            <w:vAlign w:val="center"/>
            <w:hideMark/>
          </w:tcPr>
          <w:p w14:paraId="6947A8FB" w14:textId="77777777" w:rsidR="00872FB3" w:rsidRPr="00AB5A1B" w:rsidRDefault="00872FB3" w:rsidP="00273EDC">
            <w:pPr>
              <w:rPr>
                <w:b/>
                <w:bCs/>
                <w:color w:val="000000"/>
                <w:sz w:val="18"/>
                <w:szCs w:val="18"/>
              </w:rPr>
            </w:pPr>
            <w:r w:rsidRPr="00AB5A1B">
              <w:rPr>
                <w:b/>
                <w:bCs/>
                <w:color w:val="000000"/>
                <w:sz w:val="18"/>
                <w:szCs w:val="18"/>
              </w:rPr>
              <w:t>UKUPNO 2020. </w:t>
            </w:r>
          </w:p>
        </w:tc>
        <w:tc>
          <w:tcPr>
            <w:tcW w:w="1197" w:type="dxa"/>
            <w:tcBorders>
              <w:top w:val="nil"/>
              <w:left w:val="nil"/>
              <w:bottom w:val="single" w:sz="8" w:space="0" w:color="auto"/>
              <w:right w:val="single" w:sz="8" w:space="0" w:color="auto"/>
            </w:tcBorders>
            <w:shd w:val="clear" w:color="000000" w:fill="F2F2F2"/>
            <w:noWrap/>
            <w:vAlign w:val="center"/>
          </w:tcPr>
          <w:p w14:paraId="7D2A92A7" w14:textId="77777777" w:rsidR="00872FB3" w:rsidRPr="00AB5A1B" w:rsidRDefault="00872FB3" w:rsidP="00273EDC">
            <w:pPr>
              <w:jc w:val="right"/>
              <w:rPr>
                <w:b/>
                <w:bCs/>
                <w:color w:val="000000"/>
                <w:sz w:val="18"/>
                <w:szCs w:val="18"/>
              </w:rPr>
            </w:pPr>
          </w:p>
        </w:tc>
        <w:tc>
          <w:tcPr>
            <w:tcW w:w="1161" w:type="dxa"/>
            <w:tcBorders>
              <w:top w:val="nil"/>
              <w:left w:val="nil"/>
              <w:bottom w:val="single" w:sz="8" w:space="0" w:color="auto"/>
              <w:right w:val="single" w:sz="8" w:space="0" w:color="auto"/>
            </w:tcBorders>
            <w:shd w:val="clear" w:color="000000" w:fill="F2F2F2"/>
            <w:noWrap/>
            <w:vAlign w:val="center"/>
          </w:tcPr>
          <w:p w14:paraId="6548F8F7" w14:textId="77777777" w:rsidR="00872FB3" w:rsidRPr="00AB5A1B" w:rsidRDefault="00872FB3" w:rsidP="00273EDC">
            <w:pPr>
              <w:jc w:val="right"/>
              <w:rPr>
                <w:b/>
                <w:bCs/>
                <w:color w:val="000000"/>
                <w:sz w:val="18"/>
                <w:szCs w:val="18"/>
              </w:rPr>
            </w:pPr>
            <w:r>
              <w:rPr>
                <w:b/>
                <w:bCs/>
                <w:color w:val="000000"/>
                <w:sz w:val="18"/>
                <w:szCs w:val="18"/>
              </w:rPr>
              <w:t>9.231,81</w:t>
            </w:r>
          </w:p>
        </w:tc>
      </w:tr>
      <w:tr w:rsidR="00872FB3" w:rsidRPr="00AB5A1B" w14:paraId="06AA6CC1" w14:textId="77777777" w:rsidTr="00273EDC">
        <w:trPr>
          <w:trHeight w:val="315"/>
        </w:trPr>
        <w:tc>
          <w:tcPr>
            <w:tcW w:w="9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4A7BD7" w14:textId="77777777" w:rsidR="00872FB3" w:rsidRPr="00AB5A1B" w:rsidRDefault="00872FB3" w:rsidP="00273EDC">
            <w:pPr>
              <w:jc w:val="center"/>
              <w:rPr>
                <w:color w:val="000000"/>
                <w:sz w:val="18"/>
                <w:szCs w:val="18"/>
              </w:rPr>
            </w:pPr>
            <w:r w:rsidRPr="00AB5A1B">
              <w:rPr>
                <w:color w:val="000000"/>
                <w:sz w:val="18"/>
                <w:szCs w:val="18"/>
              </w:rPr>
              <w:t>2021.</w:t>
            </w:r>
          </w:p>
        </w:tc>
        <w:tc>
          <w:tcPr>
            <w:tcW w:w="896" w:type="dxa"/>
            <w:tcBorders>
              <w:top w:val="nil"/>
              <w:left w:val="nil"/>
              <w:bottom w:val="single" w:sz="8" w:space="0" w:color="auto"/>
              <w:right w:val="single" w:sz="8" w:space="0" w:color="auto"/>
            </w:tcBorders>
            <w:shd w:val="clear" w:color="auto" w:fill="auto"/>
            <w:noWrap/>
            <w:vAlign w:val="center"/>
            <w:hideMark/>
          </w:tcPr>
          <w:p w14:paraId="257DD746" w14:textId="77777777" w:rsidR="00872FB3" w:rsidRPr="00AB5A1B" w:rsidRDefault="00872FB3" w:rsidP="00273EDC">
            <w:pPr>
              <w:jc w:val="center"/>
              <w:rPr>
                <w:color w:val="000000"/>
                <w:sz w:val="18"/>
                <w:szCs w:val="18"/>
              </w:rPr>
            </w:pPr>
            <w:r w:rsidRPr="00AB5A1B">
              <w:rPr>
                <w:color w:val="000000"/>
                <w:sz w:val="18"/>
                <w:szCs w:val="18"/>
              </w:rPr>
              <w:t>31.03.</w:t>
            </w:r>
          </w:p>
        </w:tc>
        <w:tc>
          <w:tcPr>
            <w:tcW w:w="1197" w:type="dxa"/>
            <w:tcBorders>
              <w:top w:val="nil"/>
              <w:left w:val="nil"/>
              <w:bottom w:val="single" w:sz="8" w:space="0" w:color="auto"/>
              <w:right w:val="single" w:sz="8" w:space="0" w:color="auto"/>
            </w:tcBorders>
            <w:shd w:val="clear" w:color="auto" w:fill="auto"/>
            <w:noWrap/>
            <w:vAlign w:val="center"/>
          </w:tcPr>
          <w:p w14:paraId="67B86F0B" w14:textId="77777777" w:rsidR="00872FB3" w:rsidRPr="00AB5A1B" w:rsidRDefault="00872FB3" w:rsidP="00273EDC">
            <w:pPr>
              <w:jc w:val="right"/>
              <w:rPr>
                <w:color w:val="000000"/>
                <w:sz w:val="18"/>
                <w:szCs w:val="18"/>
              </w:rPr>
            </w:pPr>
          </w:p>
        </w:tc>
        <w:tc>
          <w:tcPr>
            <w:tcW w:w="1161" w:type="dxa"/>
            <w:tcBorders>
              <w:top w:val="nil"/>
              <w:left w:val="nil"/>
              <w:bottom w:val="single" w:sz="8" w:space="0" w:color="auto"/>
              <w:right w:val="single" w:sz="8" w:space="0" w:color="auto"/>
            </w:tcBorders>
            <w:shd w:val="clear" w:color="auto" w:fill="auto"/>
            <w:noWrap/>
            <w:vAlign w:val="center"/>
          </w:tcPr>
          <w:p w14:paraId="2988F84D" w14:textId="77777777" w:rsidR="00872FB3" w:rsidRPr="00AB5A1B" w:rsidRDefault="00872FB3" w:rsidP="00273EDC">
            <w:pPr>
              <w:jc w:val="right"/>
              <w:rPr>
                <w:color w:val="000000"/>
                <w:sz w:val="18"/>
                <w:szCs w:val="18"/>
              </w:rPr>
            </w:pPr>
            <w:r>
              <w:rPr>
                <w:color w:val="000000"/>
                <w:sz w:val="18"/>
                <w:szCs w:val="18"/>
              </w:rPr>
              <w:t>4.290,30</w:t>
            </w:r>
          </w:p>
        </w:tc>
      </w:tr>
      <w:tr w:rsidR="00872FB3" w:rsidRPr="00AB5A1B" w14:paraId="5B32CC5F" w14:textId="77777777" w:rsidTr="00273EDC">
        <w:trPr>
          <w:trHeight w:val="315"/>
        </w:trPr>
        <w:tc>
          <w:tcPr>
            <w:tcW w:w="957" w:type="dxa"/>
            <w:vMerge/>
            <w:tcBorders>
              <w:top w:val="nil"/>
              <w:left w:val="single" w:sz="8" w:space="0" w:color="auto"/>
              <w:bottom w:val="single" w:sz="8" w:space="0" w:color="000000"/>
              <w:right w:val="single" w:sz="8" w:space="0" w:color="auto"/>
            </w:tcBorders>
            <w:vAlign w:val="center"/>
            <w:hideMark/>
          </w:tcPr>
          <w:p w14:paraId="531AE63A" w14:textId="77777777" w:rsidR="00872FB3" w:rsidRPr="00AB5A1B" w:rsidRDefault="00872FB3" w:rsidP="00273EDC">
            <w:pPr>
              <w:rPr>
                <w:color w:val="000000"/>
                <w:sz w:val="18"/>
                <w:szCs w:val="18"/>
              </w:rPr>
            </w:pPr>
          </w:p>
        </w:tc>
        <w:tc>
          <w:tcPr>
            <w:tcW w:w="896" w:type="dxa"/>
            <w:tcBorders>
              <w:top w:val="nil"/>
              <w:left w:val="nil"/>
              <w:bottom w:val="single" w:sz="8" w:space="0" w:color="auto"/>
              <w:right w:val="single" w:sz="8" w:space="0" w:color="auto"/>
            </w:tcBorders>
            <w:shd w:val="clear" w:color="auto" w:fill="auto"/>
            <w:noWrap/>
            <w:vAlign w:val="center"/>
            <w:hideMark/>
          </w:tcPr>
          <w:p w14:paraId="49FF2F2A" w14:textId="77777777" w:rsidR="00872FB3" w:rsidRPr="00AB5A1B" w:rsidRDefault="00872FB3" w:rsidP="00273EDC">
            <w:pPr>
              <w:jc w:val="center"/>
              <w:rPr>
                <w:color w:val="000000"/>
                <w:sz w:val="18"/>
                <w:szCs w:val="18"/>
              </w:rPr>
            </w:pPr>
            <w:r w:rsidRPr="00AB5A1B">
              <w:rPr>
                <w:color w:val="000000"/>
                <w:sz w:val="18"/>
                <w:szCs w:val="18"/>
              </w:rPr>
              <w:t>30.06.</w:t>
            </w:r>
          </w:p>
        </w:tc>
        <w:tc>
          <w:tcPr>
            <w:tcW w:w="1197" w:type="dxa"/>
            <w:tcBorders>
              <w:top w:val="nil"/>
              <w:left w:val="nil"/>
              <w:bottom w:val="single" w:sz="8" w:space="0" w:color="auto"/>
              <w:right w:val="single" w:sz="8" w:space="0" w:color="auto"/>
            </w:tcBorders>
            <w:shd w:val="clear" w:color="auto" w:fill="auto"/>
            <w:noWrap/>
            <w:vAlign w:val="center"/>
          </w:tcPr>
          <w:p w14:paraId="5DC12DE8" w14:textId="77777777" w:rsidR="00872FB3" w:rsidRPr="00AB5A1B" w:rsidRDefault="00872FB3" w:rsidP="00273EDC">
            <w:pPr>
              <w:jc w:val="right"/>
              <w:rPr>
                <w:color w:val="000000"/>
                <w:sz w:val="18"/>
                <w:szCs w:val="18"/>
              </w:rPr>
            </w:pPr>
          </w:p>
        </w:tc>
        <w:tc>
          <w:tcPr>
            <w:tcW w:w="1161" w:type="dxa"/>
            <w:tcBorders>
              <w:top w:val="nil"/>
              <w:left w:val="nil"/>
              <w:bottom w:val="single" w:sz="8" w:space="0" w:color="auto"/>
              <w:right w:val="single" w:sz="8" w:space="0" w:color="auto"/>
            </w:tcBorders>
            <w:shd w:val="clear" w:color="auto" w:fill="auto"/>
            <w:noWrap/>
            <w:vAlign w:val="center"/>
          </w:tcPr>
          <w:p w14:paraId="570AFA57" w14:textId="77777777" w:rsidR="00872FB3" w:rsidRPr="00AB5A1B" w:rsidRDefault="00872FB3" w:rsidP="00273EDC">
            <w:pPr>
              <w:jc w:val="right"/>
              <w:rPr>
                <w:color w:val="000000"/>
                <w:sz w:val="18"/>
                <w:szCs w:val="18"/>
              </w:rPr>
            </w:pPr>
            <w:r>
              <w:rPr>
                <w:color w:val="000000"/>
                <w:sz w:val="18"/>
                <w:szCs w:val="18"/>
              </w:rPr>
              <w:t>4.337,97</w:t>
            </w:r>
          </w:p>
        </w:tc>
      </w:tr>
      <w:tr w:rsidR="00872FB3" w:rsidRPr="00AB5A1B" w14:paraId="5845A0EA" w14:textId="77777777" w:rsidTr="00273EDC">
        <w:trPr>
          <w:trHeight w:val="315"/>
        </w:trPr>
        <w:tc>
          <w:tcPr>
            <w:tcW w:w="957" w:type="dxa"/>
            <w:vMerge/>
            <w:tcBorders>
              <w:top w:val="nil"/>
              <w:left w:val="single" w:sz="8" w:space="0" w:color="auto"/>
              <w:bottom w:val="single" w:sz="8" w:space="0" w:color="000000"/>
              <w:right w:val="single" w:sz="8" w:space="0" w:color="auto"/>
            </w:tcBorders>
            <w:vAlign w:val="center"/>
            <w:hideMark/>
          </w:tcPr>
          <w:p w14:paraId="46D74083" w14:textId="77777777" w:rsidR="00872FB3" w:rsidRPr="00AB5A1B" w:rsidRDefault="00872FB3" w:rsidP="00273EDC">
            <w:pPr>
              <w:rPr>
                <w:color w:val="000000"/>
                <w:sz w:val="18"/>
                <w:szCs w:val="18"/>
              </w:rPr>
            </w:pPr>
          </w:p>
        </w:tc>
        <w:tc>
          <w:tcPr>
            <w:tcW w:w="896" w:type="dxa"/>
            <w:tcBorders>
              <w:top w:val="nil"/>
              <w:left w:val="nil"/>
              <w:bottom w:val="single" w:sz="8" w:space="0" w:color="auto"/>
              <w:right w:val="single" w:sz="8" w:space="0" w:color="auto"/>
            </w:tcBorders>
            <w:shd w:val="clear" w:color="auto" w:fill="auto"/>
            <w:noWrap/>
            <w:vAlign w:val="center"/>
            <w:hideMark/>
          </w:tcPr>
          <w:p w14:paraId="4AD2BFED" w14:textId="77777777" w:rsidR="00872FB3" w:rsidRPr="00AB5A1B" w:rsidRDefault="00872FB3" w:rsidP="00273EDC">
            <w:pPr>
              <w:jc w:val="center"/>
              <w:rPr>
                <w:color w:val="000000"/>
                <w:sz w:val="18"/>
                <w:szCs w:val="18"/>
              </w:rPr>
            </w:pPr>
            <w:r w:rsidRPr="00AB5A1B">
              <w:rPr>
                <w:color w:val="000000"/>
                <w:sz w:val="18"/>
                <w:szCs w:val="18"/>
              </w:rPr>
              <w:t>30.09.</w:t>
            </w:r>
          </w:p>
        </w:tc>
        <w:tc>
          <w:tcPr>
            <w:tcW w:w="1197" w:type="dxa"/>
            <w:tcBorders>
              <w:top w:val="nil"/>
              <w:left w:val="nil"/>
              <w:bottom w:val="single" w:sz="8" w:space="0" w:color="auto"/>
              <w:right w:val="single" w:sz="8" w:space="0" w:color="auto"/>
            </w:tcBorders>
            <w:shd w:val="clear" w:color="auto" w:fill="auto"/>
            <w:noWrap/>
            <w:vAlign w:val="center"/>
          </w:tcPr>
          <w:p w14:paraId="1219B4E0" w14:textId="77777777" w:rsidR="00872FB3" w:rsidRPr="00AB5A1B" w:rsidRDefault="00872FB3" w:rsidP="00273EDC">
            <w:pPr>
              <w:jc w:val="right"/>
              <w:rPr>
                <w:color w:val="000000"/>
                <w:sz w:val="18"/>
                <w:szCs w:val="18"/>
              </w:rPr>
            </w:pPr>
          </w:p>
        </w:tc>
        <w:tc>
          <w:tcPr>
            <w:tcW w:w="1161" w:type="dxa"/>
            <w:tcBorders>
              <w:top w:val="nil"/>
              <w:left w:val="nil"/>
              <w:bottom w:val="single" w:sz="8" w:space="0" w:color="auto"/>
              <w:right w:val="single" w:sz="8" w:space="0" w:color="auto"/>
            </w:tcBorders>
            <w:shd w:val="clear" w:color="auto" w:fill="auto"/>
            <w:noWrap/>
            <w:vAlign w:val="center"/>
          </w:tcPr>
          <w:p w14:paraId="7F3CBDAD" w14:textId="77777777" w:rsidR="00872FB3" w:rsidRPr="00AB5A1B" w:rsidRDefault="00872FB3" w:rsidP="00273EDC">
            <w:pPr>
              <w:jc w:val="right"/>
              <w:rPr>
                <w:color w:val="000000"/>
                <w:sz w:val="18"/>
                <w:szCs w:val="18"/>
              </w:rPr>
            </w:pPr>
            <w:r>
              <w:rPr>
                <w:color w:val="000000"/>
                <w:sz w:val="18"/>
                <w:szCs w:val="18"/>
              </w:rPr>
              <w:t>4.385,64</w:t>
            </w:r>
          </w:p>
        </w:tc>
      </w:tr>
      <w:tr w:rsidR="00872FB3" w:rsidRPr="00AB5A1B" w14:paraId="7F2DC8C4" w14:textId="77777777" w:rsidTr="00273EDC">
        <w:trPr>
          <w:trHeight w:val="315"/>
        </w:trPr>
        <w:tc>
          <w:tcPr>
            <w:tcW w:w="957" w:type="dxa"/>
            <w:vMerge/>
            <w:tcBorders>
              <w:top w:val="nil"/>
              <w:left w:val="single" w:sz="8" w:space="0" w:color="auto"/>
              <w:bottom w:val="single" w:sz="8" w:space="0" w:color="000000"/>
              <w:right w:val="single" w:sz="8" w:space="0" w:color="auto"/>
            </w:tcBorders>
            <w:vAlign w:val="center"/>
            <w:hideMark/>
          </w:tcPr>
          <w:p w14:paraId="023B0FA5" w14:textId="77777777" w:rsidR="00872FB3" w:rsidRPr="00AB5A1B" w:rsidRDefault="00872FB3" w:rsidP="00273EDC">
            <w:pPr>
              <w:rPr>
                <w:color w:val="000000"/>
                <w:sz w:val="18"/>
                <w:szCs w:val="18"/>
              </w:rPr>
            </w:pPr>
          </w:p>
        </w:tc>
        <w:tc>
          <w:tcPr>
            <w:tcW w:w="896" w:type="dxa"/>
            <w:tcBorders>
              <w:top w:val="nil"/>
              <w:left w:val="nil"/>
              <w:bottom w:val="single" w:sz="8" w:space="0" w:color="auto"/>
              <w:right w:val="single" w:sz="8" w:space="0" w:color="auto"/>
            </w:tcBorders>
            <w:shd w:val="clear" w:color="auto" w:fill="auto"/>
            <w:noWrap/>
            <w:vAlign w:val="center"/>
            <w:hideMark/>
          </w:tcPr>
          <w:p w14:paraId="2ED3F03A" w14:textId="77777777" w:rsidR="00872FB3" w:rsidRPr="00AB5A1B" w:rsidRDefault="00872FB3" w:rsidP="00273EDC">
            <w:pPr>
              <w:jc w:val="center"/>
              <w:rPr>
                <w:color w:val="000000"/>
                <w:sz w:val="18"/>
                <w:szCs w:val="18"/>
              </w:rPr>
            </w:pPr>
            <w:r w:rsidRPr="00AB5A1B">
              <w:rPr>
                <w:color w:val="000000"/>
                <w:sz w:val="18"/>
                <w:szCs w:val="18"/>
              </w:rPr>
              <w:t>31.12.</w:t>
            </w:r>
          </w:p>
        </w:tc>
        <w:tc>
          <w:tcPr>
            <w:tcW w:w="1197" w:type="dxa"/>
            <w:tcBorders>
              <w:top w:val="nil"/>
              <w:left w:val="nil"/>
              <w:bottom w:val="single" w:sz="8" w:space="0" w:color="auto"/>
              <w:right w:val="single" w:sz="8" w:space="0" w:color="auto"/>
            </w:tcBorders>
            <w:shd w:val="clear" w:color="auto" w:fill="auto"/>
            <w:noWrap/>
            <w:vAlign w:val="center"/>
          </w:tcPr>
          <w:p w14:paraId="13B3BF43" w14:textId="77777777" w:rsidR="00872FB3" w:rsidRPr="00AB5A1B" w:rsidRDefault="00872FB3" w:rsidP="00273EDC">
            <w:pPr>
              <w:jc w:val="right"/>
              <w:rPr>
                <w:color w:val="000000"/>
                <w:sz w:val="18"/>
                <w:szCs w:val="18"/>
              </w:rPr>
            </w:pPr>
          </w:p>
        </w:tc>
        <w:tc>
          <w:tcPr>
            <w:tcW w:w="1161" w:type="dxa"/>
            <w:tcBorders>
              <w:top w:val="nil"/>
              <w:left w:val="nil"/>
              <w:bottom w:val="single" w:sz="8" w:space="0" w:color="auto"/>
              <w:right w:val="single" w:sz="8" w:space="0" w:color="auto"/>
            </w:tcBorders>
            <w:shd w:val="clear" w:color="auto" w:fill="auto"/>
            <w:noWrap/>
            <w:vAlign w:val="center"/>
          </w:tcPr>
          <w:p w14:paraId="71BD1DD1" w14:textId="77777777" w:rsidR="00872FB3" w:rsidRPr="00AB5A1B" w:rsidRDefault="00872FB3" w:rsidP="00273EDC">
            <w:pPr>
              <w:jc w:val="right"/>
              <w:rPr>
                <w:color w:val="000000"/>
                <w:sz w:val="18"/>
                <w:szCs w:val="18"/>
              </w:rPr>
            </w:pPr>
            <w:r>
              <w:rPr>
                <w:color w:val="000000"/>
                <w:sz w:val="18"/>
                <w:szCs w:val="18"/>
              </w:rPr>
              <w:t>4.385,64</w:t>
            </w:r>
          </w:p>
        </w:tc>
      </w:tr>
      <w:tr w:rsidR="00872FB3" w:rsidRPr="00AB5A1B" w14:paraId="117F6889" w14:textId="77777777" w:rsidTr="00273EDC">
        <w:trPr>
          <w:trHeight w:val="315"/>
        </w:trPr>
        <w:tc>
          <w:tcPr>
            <w:tcW w:w="1853" w:type="dxa"/>
            <w:gridSpan w:val="2"/>
            <w:tcBorders>
              <w:top w:val="nil"/>
              <w:left w:val="single" w:sz="8" w:space="0" w:color="auto"/>
              <w:bottom w:val="single" w:sz="8" w:space="0" w:color="auto"/>
              <w:right w:val="single" w:sz="8" w:space="0" w:color="000000"/>
            </w:tcBorders>
            <w:shd w:val="clear" w:color="000000" w:fill="F2F2F2"/>
            <w:noWrap/>
            <w:vAlign w:val="center"/>
            <w:hideMark/>
          </w:tcPr>
          <w:p w14:paraId="1A7C127F" w14:textId="77777777" w:rsidR="00872FB3" w:rsidRPr="00AB5A1B" w:rsidRDefault="00872FB3" w:rsidP="00273EDC">
            <w:pPr>
              <w:rPr>
                <w:b/>
                <w:bCs/>
                <w:color w:val="000000"/>
                <w:sz w:val="18"/>
                <w:szCs w:val="18"/>
              </w:rPr>
            </w:pPr>
            <w:r w:rsidRPr="00AB5A1B">
              <w:rPr>
                <w:b/>
                <w:bCs/>
                <w:color w:val="000000"/>
                <w:sz w:val="18"/>
                <w:szCs w:val="18"/>
              </w:rPr>
              <w:t>UKUPNO 2021. </w:t>
            </w:r>
          </w:p>
        </w:tc>
        <w:tc>
          <w:tcPr>
            <w:tcW w:w="1197" w:type="dxa"/>
            <w:tcBorders>
              <w:top w:val="nil"/>
              <w:left w:val="nil"/>
              <w:bottom w:val="single" w:sz="8" w:space="0" w:color="auto"/>
              <w:right w:val="single" w:sz="8" w:space="0" w:color="auto"/>
            </w:tcBorders>
            <w:shd w:val="clear" w:color="000000" w:fill="F2F2F2"/>
            <w:noWrap/>
            <w:vAlign w:val="center"/>
          </w:tcPr>
          <w:p w14:paraId="24DE5F64" w14:textId="77777777" w:rsidR="00872FB3" w:rsidRPr="00AB5A1B" w:rsidRDefault="00872FB3" w:rsidP="00273EDC">
            <w:pPr>
              <w:jc w:val="right"/>
              <w:rPr>
                <w:b/>
                <w:bCs/>
                <w:color w:val="000000"/>
                <w:sz w:val="18"/>
                <w:szCs w:val="18"/>
              </w:rPr>
            </w:pPr>
          </w:p>
        </w:tc>
        <w:tc>
          <w:tcPr>
            <w:tcW w:w="1161" w:type="dxa"/>
            <w:tcBorders>
              <w:top w:val="nil"/>
              <w:left w:val="nil"/>
              <w:bottom w:val="single" w:sz="8" w:space="0" w:color="auto"/>
              <w:right w:val="single" w:sz="8" w:space="0" w:color="auto"/>
            </w:tcBorders>
            <w:shd w:val="clear" w:color="000000" w:fill="F2F2F2"/>
            <w:noWrap/>
            <w:vAlign w:val="center"/>
          </w:tcPr>
          <w:p w14:paraId="01FE3D39" w14:textId="77777777" w:rsidR="00872FB3" w:rsidRPr="00AB5A1B" w:rsidRDefault="00872FB3" w:rsidP="00273EDC">
            <w:pPr>
              <w:jc w:val="right"/>
              <w:rPr>
                <w:b/>
                <w:bCs/>
                <w:color w:val="000000"/>
                <w:sz w:val="18"/>
                <w:szCs w:val="18"/>
              </w:rPr>
            </w:pPr>
            <w:r>
              <w:rPr>
                <w:b/>
                <w:bCs/>
                <w:color w:val="000000"/>
                <w:sz w:val="18"/>
                <w:szCs w:val="18"/>
              </w:rPr>
              <w:t>17.399,55</w:t>
            </w:r>
          </w:p>
        </w:tc>
      </w:tr>
      <w:tr w:rsidR="00872FB3" w:rsidRPr="00AB5A1B" w14:paraId="3CBBE215" w14:textId="77777777" w:rsidTr="00273EDC">
        <w:trPr>
          <w:trHeight w:val="315"/>
        </w:trPr>
        <w:tc>
          <w:tcPr>
            <w:tcW w:w="9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DA056B" w14:textId="77777777" w:rsidR="00872FB3" w:rsidRPr="00AB5A1B" w:rsidRDefault="00872FB3" w:rsidP="00273EDC">
            <w:pPr>
              <w:jc w:val="center"/>
              <w:rPr>
                <w:color w:val="000000"/>
                <w:sz w:val="18"/>
                <w:szCs w:val="18"/>
              </w:rPr>
            </w:pPr>
            <w:r w:rsidRPr="00AB5A1B">
              <w:rPr>
                <w:color w:val="000000"/>
                <w:sz w:val="18"/>
                <w:szCs w:val="18"/>
              </w:rPr>
              <w:t>2022.</w:t>
            </w:r>
          </w:p>
        </w:tc>
        <w:tc>
          <w:tcPr>
            <w:tcW w:w="896" w:type="dxa"/>
            <w:tcBorders>
              <w:top w:val="nil"/>
              <w:left w:val="nil"/>
              <w:bottom w:val="single" w:sz="8" w:space="0" w:color="auto"/>
              <w:right w:val="single" w:sz="8" w:space="0" w:color="auto"/>
            </w:tcBorders>
            <w:shd w:val="clear" w:color="auto" w:fill="auto"/>
            <w:noWrap/>
            <w:vAlign w:val="center"/>
            <w:hideMark/>
          </w:tcPr>
          <w:p w14:paraId="4A0ECCD0" w14:textId="77777777" w:rsidR="00872FB3" w:rsidRPr="00AB5A1B" w:rsidRDefault="00872FB3" w:rsidP="00273EDC">
            <w:pPr>
              <w:jc w:val="center"/>
              <w:rPr>
                <w:color w:val="000000"/>
                <w:sz w:val="18"/>
                <w:szCs w:val="18"/>
              </w:rPr>
            </w:pPr>
            <w:r w:rsidRPr="00AB5A1B">
              <w:rPr>
                <w:color w:val="000000"/>
                <w:sz w:val="18"/>
                <w:szCs w:val="18"/>
              </w:rPr>
              <w:t>31.03.</w:t>
            </w:r>
          </w:p>
        </w:tc>
        <w:tc>
          <w:tcPr>
            <w:tcW w:w="1197" w:type="dxa"/>
            <w:tcBorders>
              <w:top w:val="nil"/>
              <w:left w:val="nil"/>
              <w:bottom w:val="single" w:sz="8" w:space="0" w:color="auto"/>
              <w:right w:val="single" w:sz="8" w:space="0" w:color="auto"/>
            </w:tcBorders>
            <w:shd w:val="clear" w:color="auto" w:fill="auto"/>
            <w:noWrap/>
            <w:vAlign w:val="center"/>
          </w:tcPr>
          <w:p w14:paraId="34D41377" w14:textId="77777777" w:rsidR="00872FB3" w:rsidRPr="00AB5A1B" w:rsidRDefault="00872FB3" w:rsidP="00273EDC">
            <w:pPr>
              <w:jc w:val="right"/>
              <w:rPr>
                <w:color w:val="000000"/>
                <w:sz w:val="18"/>
                <w:szCs w:val="18"/>
              </w:rPr>
            </w:pPr>
            <w:r>
              <w:rPr>
                <w:color w:val="000000"/>
                <w:sz w:val="18"/>
                <w:szCs w:val="18"/>
              </w:rPr>
              <w:t>50.474,16</w:t>
            </w:r>
          </w:p>
        </w:tc>
        <w:tc>
          <w:tcPr>
            <w:tcW w:w="1161" w:type="dxa"/>
            <w:tcBorders>
              <w:top w:val="nil"/>
              <w:left w:val="nil"/>
              <w:bottom w:val="single" w:sz="8" w:space="0" w:color="auto"/>
              <w:right w:val="single" w:sz="8" w:space="0" w:color="auto"/>
            </w:tcBorders>
            <w:shd w:val="clear" w:color="auto" w:fill="auto"/>
            <w:noWrap/>
            <w:vAlign w:val="center"/>
          </w:tcPr>
          <w:p w14:paraId="46FB9625" w14:textId="77777777" w:rsidR="00872FB3" w:rsidRPr="00AB5A1B" w:rsidRDefault="00872FB3" w:rsidP="00273EDC">
            <w:pPr>
              <w:jc w:val="right"/>
              <w:rPr>
                <w:color w:val="000000"/>
                <w:sz w:val="18"/>
                <w:szCs w:val="18"/>
              </w:rPr>
            </w:pPr>
            <w:r>
              <w:rPr>
                <w:color w:val="000000"/>
                <w:sz w:val="18"/>
                <w:szCs w:val="18"/>
              </w:rPr>
              <w:t>4.218,79</w:t>
            </w:r>
          </w:p>
        </w:tc>
      </w:tr>
      <w:tr w:rsidR="00872FB3" w:rsidRPr="00AB5A1B" w14:paraId="4EC21028" w14:textId="77777777" w:rsidTr="00273EDC">
        <w:trPr>
          <w:trHeight w:val="315"/>
        </w:trPr>
        <w:tc>
          <w:tcPr>
            <w:tcW w:w="957" w:type="dxa"/>
            <w:vMerge/>
            <w:tcBorders>
              <w:top w:val="nil"/>
              <w:left w:val="single" w:sz="8" w:space="0" w:color="auto"/>
              <w:bottom w:val="single" w:sz="8" w:space="0" w:color="000000"/>
              <w:right w:val="single" w:sz="8" w:space="0" w:color="auto"/>
            </w:tcBorders>
            <w:vAlign w:val="center"/>
            <w:hideMark/>
          </w:tcPr>
          <w:p w14:paraId="0EDD14E7" w14:textId="77777777" w:rsidR="00872FB3" w:rsidRPr="00AB5A1B" w:rsidRDefault="00872FB3" w:rsidP="00273EDC">
            <w:pPr>
              <w:rPr>
                <w:color w:val="000000"/>
                <w:sz w:val="18"/>
                <w:szCs w:val="18"/>
              </w:rPr>
            </w:pPr>
          </w:p>
        </w:tc>
        <w:tc>
          <w:tcPr>
            <w:tcW w:w="896" w:type="dxa"/>
            <w:tcBorders>
              <w:top w:val="nil"/>
              <w:left w:val="nil"/>
              <w:bottom w:val="single" w:sz="8" w:space="0" w:color="auto"/>
              <w:right w:val="single" w:sz="8" w:space="0" w:color="auto"/>
            </w:tcBorders>
            <w:shd w:val="clear" w:color="auto" w:fill="auto"/>
            <w:noWrap/>
            <w:vAlign w:val="center"/>
            <w:hideMark/>
          </w:tcPr>
          <w:p w14:paraId="52778A27" w14:textId="77777777" w:rsidR="00872FB3" w:rsidRPr="00AB5A1B" w:rsidRDefault="00872FB3" w:rsidP="00273EDC">
            <w:pPr>
              <w:jc w:val="center"/>
              <w:rPr>
                <w:color w:val="000000"/>
                <w:sz w:val="18"/>
                <w:szCs w:val="18"/>
              </w:rPr>
            </w:pPr>
            <w:r w:rsidRPr="00AB5A1B">
              <w:rPr>
                <w:color w:val="000000"/>
                <w:sz w:val="18"/>
                <w:szCs w:val="18"/>
              </w:rPr>
              <w:t>30.06.</w:t>
            </w:r>
          </w:p>
        </w:tc>
        <w:tc>
          <w:tcPr>
            <w:tcW w:w="1197" w:type="dxa"/>
            <w:tcBorders>
              <w:top w:val="nil"/>
              <w:left w:val="nil"/>
              <w:bottom w:val="single" w:sz="8" w:space="0" w:color="auto"/>
              <w:right w:val="single" w:sz="8" w:space="0" w:color="auto"/>
            </w:tcBorders>
            <w:shd w:val="clear" w:color="auto" w:fill="auto"/>
            <w:noWrap/>
            <w:vAlign w:val="center"/>
          </w:tcPr>
          <w:p w14:paraId="4EFBE8C3" w14:textId="77777777" w:rsidR="00872FB3" w:rsidRPr="00AB5A1B" w:rsidRDefault="00872FB3" w:rsidP="00273EDC">
            <w:pPr>
              <w:jc w:val="right"/>
              <w:rPr>
                <w:color w:val="000000"/>
                <w:sz w:val="18"/>
                <w:szCs w:val="18"/>
              </w:rPr>
            </w:pPr>
            <w:r>
              <w:rPr>
                <w:color w:val="000000"/>
                <w:sz w:val="18"/>
                <w:szCs w:val="18"/>
              </w:rPr>
              <w:t>50.474,16</w:t>
            </w:r>
          </w:p>
        </w:tc>
        <w:tc>
          <w:tcPr>
            <w:tcW w:w="1161" w:type="dxa"/>
            <w:tcBorders>
              <w:top w:val="nil"/>
              <w:left w:val="nil"/>
              <w:bottom w:val="single" w:sz="8" w:space="0" w:color="auto"/>
              <w:right w:val="single" w:sz="8" w:space="0" w:color="auto"/>
            </w:tcBorders>
            <w:shd w:val="clear" w:color="auto" w:fill="auto"/>
            <w:noWrap/>
            <w:vAlign w:val="center"/>
          </w:tcPr>
          <w:p w14:paraId="311D5E94" w14:textId="77777777" w:rsidR="00872FB3" w:rsidRPr="00AB5A1B" w:rsidRDefault="00872FB3" w:rsidP="00273EDC">
            <w:pPr>
              <w:jc w:val="right"/>
              <w:rPr>
                <w:color w:val="000000"/>
                <w:sz w:val="18"/>
                <w:szCs w:val="18"/>
              </w:rPr>
            </w:pPr>
            <w:r>
              <w:rPr>
                <w:color w:val="000000"/>
                <w:sz w:val="18"/>
                <w:szCs w:val="18"/>
              </w:rPr>
              <w:t>4.048,78</w:t>
            </w:r>
          </w:p>
        </w:tc>
      </w:tr>
      <w:tr w:rsidR="00872FB3" w:rsidRPr="00AB5A1B" w14:paraId="15FB4B46" w14:textId="77777777" w:rsidTr="00273EDC">
        <w:trPr>
          <w:trHeight w:val="315"/>
        </w:trPr>
        <w:tc>
          <w:tcPr>
            <w:tcW w:w="957" w:type="dxa"/>
            <w:vMerge/>
            <w:tcBorders>
              <w:top w:val="nil"/>
              <w:left w:val="single" w:sz="8" w:space="0" w:color="auto"/>
              <w:bottom w:val="single" w:sz="8" w:space="0" w:color="000000"/>
              <w:right w:val="single" w:sz="8" w:space="0" w:color="auto"/>
            </w:tcBorders>
            <w:vAlign w:val="center"/>
            <w:hideMark/>
          </w:tcPr>
          <w:p w14:paraId="05F2B7CF" w14:textId="77777777" w:rsidR="00872FB3" w:rsidRPr="00AB5A1B" w:rsidRDefault="00872FB3" w:rsidP="00273EDC">
            <w:pPr>
              <w:rPr>
                <w:color w:val="000000"/>
                <w:sz w:val="18"/>
                <w:szCs w:val="18"/>
              </w:rPr>
            </w:pPr>
          </w:p>
        </w:tc>
        <w:tc>
          <w:tcPr>
            <w:tcW w:w="896" w:type="dxa"/>
            <w:tcBorders>
              <w:top w:val="nil"/>
              <w:left w:val="nil"/>
              <w:bottom w:val="single" w:sz="8" w:space="0" w:color="auto"/>
              <w:right w:val="single" w:sz="8" w:space="0" w:color="auto"/>
            </w:tcBorders>
            <w:shd w:val="clear" w:color="auto" w:fill="auto"/>
            <w:noWrap/>
            <w:vAlign w:val="center"/>
            <w:hideMark/>
          </w:tcPr>
          <w:p w14:paraId="4B823B8B" w14:textId="77777777" w:rsidR="00872FB3" w:rsidRPr="00AB5A1B" w:rsidRDefault="00872FB3" w:rsidP="00273EDC">
            <w:pPr>
              <w:jc w:val="center"/>
              <w:rPr>
                <w:color w:val="000000"/>
                <w:sz w:val="18"/>
                <w:szCs w:val="18"/>
              </w:rPr>
            </w:pPr>
            <w:r w:rsidRPr="00AB5A1B">
              <w:rPr>
                <w:color w:val="000000"/>
                <w:sz w:val="18"/>
                <w:szCs w:val="18"/>
              </w:rPr>
              <w:t>30.09.</w:t>
            </w:r>
          </w:p>
        </w:tc>
        <w:tc>
          <w:tcPr>
            <w:tcW w:w="1197" w:type="dxa"/>
            <w:tcBorders>
              <w:top w:val="nil"/>
              <w:left w:val="nil"/>
              <w:bottom w:val="single" w:sz="8" w:space="0" w:color="auto"/>
              <w:right w:val="single" w:sz="8" w:space="0" w:color="auto"/>
            </w:tcBorders>
            <w:shd w:val="clear" w:color="auto" w:fill="auto"/>
            <w:noWrap/>
            <w:vAlign w:val="center"/>
          </w:tcPr>
          <w:p w14:paraId="5E3317F0" w14:textId="77777777" w:rsidR="00872FB3" w:rsidRPr="00AB5A1B" w:rsidRDefault="00872FB3" w:rsidP="00273EDC">
            <w:pPr>
              <w:jc w:val="right"/>
              <w:rPr>
                <w:color w:val="000000"/>
                <w:sz w:val="18"/>
                <w:szCs w:val="18"/>
              </w:rPr>
            </w:pPr>
            <w:r>
              <w:rPr>
                <w:color w:val="000000"/>
                <w:sz w:val="18"/>
                <w:szCs w:val="18"/>
              </w:rPr>
              <w:t>50.474,16</w:t>
            </w:r>
          </w:p>
        </w:tc>
        <w:tc>
          <w:tcPr>
            <w:tcW w:w="1161" w:type="dxa"/>
            <w:tcBorders>
              <w:top w:val="nil"/>
              <w:left w:val="nil"/>
              <w:bottom w:val="single" w:sz="8" w:space="0" w:color="auto"/>
              <w:right w:val="single" w:sz="8" w:space="0" w:color="auto"/>
            </w:tcBorders>
            <w:shd w:val="clear" w:color="auto" w:fill="auto"/>
            <w:noWrap/>
            <w:vAlign w:val="center"/>
          </w:tcPr>
          <w:p w14:paraId="692A4739" w14:textId="77777777" w:rsidR="00872FB3" w:rsidRPr="00AB5A1B" w:rsidRDefault="00872FB3" w:rsidP="00273EDC">
            <w:pPr>
              <w:jc w:val="right"/>
              <w:rPr>
                <w:color w:val="000000"/>
                <w:sz w:val="18"/>
                <w:szCs w:val="18"/>
              </w:rPr>
            </w:pPr>
            <w:r>
              <w:rPr>
                <w:color w:val="000000"/>
                <w:sz w:val="18"/>
                <w:szCs w:val="18"/>
              </w:rPr>
              <w:t>3.874,77</w:t>
            </w:r>
          </w:p>
        </w:tc>
      </w:tr>
      <w:tr w:rsidR="00872FB3" w:rsidRPr="00AB5A1B" w14:paraId="2EC67D00" w14:textId="77777777" w:rsidTr="00273EDC">
        <w:trPr>
          <w:trHeight w:val="315"/>
        </w:trPr>
        <w:tc>
          <w:tcPr>
            <w:tcW w:w="957" w:type="dxa"/>
            <w:vMerge/>
            <w:tcBorders>
              <w:top w:val="nil"/>
              <w:left w:val="single" w:sz="8" w:space="0" w:color="auto"/>
              <w:bottom w:val="single" w:sz="8" w:space="0" w:color="000000"/>
              <w:right w:val="single" w:sz="8" w:space="0" w:color="auto"/>
            </w:tcBorders>
            <w:vAlign w:val="center"/>
            <w:hideMark/>
          </w:tcPr>
          <w:p w14:paraId="64836FAE" w14:textId="77777777" w:rsidR="00872FB3" w:rsidRPr="00AB5A1B" w:rsidRDefault="00872FB3" w:rsidP="00273EDC">
            <w:pPr>
              <w:rPr>
                <w:color w:val="000000"/>
                <w:sz w:val="18"/>
                <w:szCs w:val="18"/>
              </w:rPr>
            </w:pPr>
          </w:p>
        </w:tc>
        <w:tc>
          <w:tcPr>
            <w:tcW w:w="896" w:type="dxa"/>
            <w:tcBorders>
              <w:top w:val="nil"/>
              <w:left w:val="nil"/>
              <w:bottom w:val="single" w:sz="8" w:space="0" w:color="auto"/>
              <w:right w:val="single" w:sz="8" w:space="0" w:color="auto"/>
            </w:tcBorders>
            <w:shd w:val="clear" w:color="auto" w:fill="auto"/>
            <w:noWrap/>
            <w:vAlign w:val="center"/>
            <w:hideMark/>
          </w:tcPr>
          <w:p w14:paraId="21604958" w14:textId="77777777" w:rsidR="00872FB3" w:rsidRPr="00AB5A1B" w:rsidRDefault="00872FB3" w:rsidP="00273EDC">
            <w:pPr>
              <w:jc w:val="center"/>
              <w:rPr>
                <w:color w:val="000000"/>
                <w:sz w:val="18"/>
                <w:szCs w:val="18"/>
              </w:rPr>
            </w:pPr>
            <w:r w:rsidRPr="00AB5A1B">
              <w:rPr>
                <w:color w:val="000000"/>
                <w:sz w:val="18"/>
                <w:szCs w:val="18"/>
              </w:rPr>
              <w:t>31.12.</w:t>
            </w:r>
          </w:p>
        </w:tc>
        <w:tc>
          <w:tcPr>
            <w:tcW w:w="1197" w:type="dxa"/>
            <w:tcBorders>
              <w:top w:val="nil"/>
              <w:left w:val="nil"/>
              <w:bottom w:val="single" w:sz="8" w:space="0" w:color="auto"/>
              <w:right w:val="single" w:sz="8" w:space="0" w:color="auto"/>
            </w:tcBorders>
            <w:shd w:val="clear" w:color="auto" w:fill="auto"/>
            <w:noWrap/>
            <w:vAlign w:val="center"/>
          </w:tcPr>
          <w:p w14:paraId="05EA745D" w14:textId="77777777" w:rsidR="00872FB3" w:rsidRPr="00AB5A1B" w:rsidRDefault="00872FB3" w:rsidP="00273EDC">
            <w:pPr>
              <w:jc w:val="right"/>
              <w:rPr>
                <w:color w:val="000000"/>
                <w:sz w:val="18"/>
                <w:szCs w:val="18"/>
              </w:rPr>
            </w:pPr>
            <w:r>
              <w:rPr>
                <w:color w:val="000000"/>
                <w:sz w:val="18"/>
                <w:szCs w:val="18"/>
              </w:rPr>
              <w:t>50.474,16</w:t>
            </w:r>
          </w:p>
        </w:tc>
        <w:tc>
          <w:tcPr>
            <w:tcW w:w="1161" w:type="dxa"/>
            <w:tcBorders>
              <w:top w:val="nil"/>
              <w:left w:val="nil"/>
              <w:bottom w:val="single" w:sz="8" w:space="0" w:color="auto"/>
              <w:right w:val="single" w:sz="8" w:space="0" w:color="auto"/>
            </w:tcBorders>
            <w:shd w:val="clear" w:color="auto" w:fill="auto"/>
            <w:noWrap/>
            <w:vAlign w:val="center"/>
          </w:tcPr>
          <w:p w14:paraId="0E7EBA87" w14:textId="77777777" w:rsidR="00872FB3" w:rsidRPr="00AB5A1B" w:rsidRDefault="00872FB3" w:rsidP="00273EDC">
            <w:pPr>
              <w:jc w:val="right"/>
              <w:rPr>
                <w:color w:val="000000"/>
                <w:sz w:val="18"/>
                <w:szCs w:val="18"/>
              </w:rPr>
            </w:pPr>
            <w:r>
              <w:rPr>
                <w:color w:val="000000"/>
                <w:sz w:val="18"/>
                <w:szCs w:val="18"/>
              </w:rPr>
              <w:t>3.654,71</w:t>
            </w:r>
          </w:p>
        </w:tc>
      </w:tr>
      <w:tr w:rsidR="00872FB3" w:rsidRPr="00AB5A1B" w14:paraId="41B133F0" w14:textId="77777777" w:rsidTr="00273EDC">
        <w:trPr>
          <w:trHeight w:val="315"/>
        </w:trPr>
        <w:tc>
          <w:tcPr>
            <w:tcW w:w="1853" w:type="dxa"/>
            <w:gridSpan w:val="2"/>
            <w:tcBorders>
              <w:top w:val="nil"/>
              <w:left w:val="single" w:sz="8" w:space="0" w:color="auto"/>
              <w:bottom w:val="single" w:sz="8" w:space="0" w:color="auto"/>
              <w:right w:val="single" w:sz="8" w:space="0" w:color="000000"/>
            </w:tcBorders>
            <w:shd w:val="clear" w:color="000000" w:fill="F2F2F2"/>
            <w:noWrap/>
            <w:vAlign w:val="center"/>
            <w:hideMark/>
          </w:tcPr>
          <w:p w14:paraId="0FB62612" w14:textId="77777777" w:rsidR="00872FB3" w:rsidRPr="00AB5A1B" w:rsidRDefault="00872FB3" w:rsidP="00273EDC">
            <w:pPr>
              <w:rPr>
                <w:b/>
                <w:bCs/>
                <w:color w:val="000000"/>
                <w:sz w:val="18"/>
                <w:szCs w:val="18"/>
              </w:rPr>
            </w:pPr>
            <w:r w:rsidRPr="00AB5A1B">
              <w:rPr>
                <w:b/>
                <w:bCs/>
                <w:color w:val="000000"/>
                <w:sz w:val="18"/>
                <w:szCs w:val="18"/>
              </w:rPr>
              <w:t>UKUPNO 2022. </w:t>
            </w:r>
          </w:p>
        </w:tc>
        <w:tc>
          <w:tcPr>
            <w:tcW w:w="1197" w:type="dxa"/>
            <w:tcBorders>
              <w:top w:val="nil"/>
              <w:left w:val="nil"/>
              <w:bottom w:val="single" w:sz="8" w:space="0" w:color="auto"/>
              <w:right w:val="single" w:sz="8" w:space="0" w:color="auto"/>
            </w:tcBorders>
            <w:shd w:val="clear" w:color="000000" w:fill="F2F2F2"/>
            <w:noWrap/>
            <w:vAlign w:val="center"/>
          </w:tcPr>
          <w:p w14:paraId="59DF3570" w14:textId="77777777" w:rsidR="00872FB3" w:rsidRPr="00AB5A1B" w:rsidRDefault="00872FB3" w:rsidP="00273EDC">
            <w:pPr>
              <w:jc w:val="right"/>
              <w:rPr>
                <w:b/>
                <w:bCs/>
                <w:color w:val="000000"/>
                <w:sz w:val="18"/>
                <w:szCs w:val="18"/>
              </w:rPr>
            </w:pPr>
            <w:r>
              <w:rPr>
                <w:b/>
                <w:bCs/>
                <w:color w:val="000000"/>
                <w:sz w:val="18"/>
                <w:szCs w:val="18"/>
              </w:rPr>
              <w:t>201.896,64</w:t>
            </w:r>
          </w:p>
        </w:tc>
        <w:tc>
          <w:tcPr>
            <w:tcW w:w="1161" w:type="dxa"/>
            <w:tcBorders>
              <w:top w:val="nil"/>
              <w:left w:val="nil"/>
              <w:bottom w:val="single" w:sz="8" w:space="0" w:color="auto"/>
              <w:right w:val="single" w:sz="8" w:space="0" w:color="auto"/>
            </w:tcBorders>
            <w:shd w:val="clear" w:color="000000" w:fill="F2F2F2"/>
            <w:noWrap/>
            <w:vAlign w:val="center"/>
          </w:tcPr>
          <w:p w14:paraId="6311ECAA" w14:textId="77777777" w:rsidR="00872FB3" w:rsidRPr="00AB5A1B" w:rsidRDefault="00872FB3" w:rsidP="00273EDC">
            <w:pPr>
              <w:jc w:val="right"/>
              <w:rPr>
                <w:b/>
                <w:bCs/>
                <w:color w:val="000000"/>
                <w:sz w:val="18"/>
                <w:szCs w:val="18"/>
              </w:rPr>
            </w:pPr>
            <w:r>
              <w:rPr>
                <w:b/>
                <w:bCs/>
                <w:color w:val="000000"/>
                <w:sz w:val="18"/>
                <w:szCs w:val="18"/>
              </w:rPr>
              <w:t>15.797,05</w:t>
            </w:r>
          </w:p>
        </w:tc>
      </w:tr>
      <w:tr w:rsidR="00872FB3" w:rsidRPr="00AB5A1B" w14:paraId="52768346" w14:textId="77777777" w:rsidTr="00273EDC">
        <w:trPr>
          <w:trHeight w:val="315"/>
        </w:trPr>
        <w:tc>
          <w:tcPr>
            <w:tcW w:w="957"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46225388" w14:textId="77777777" w:rsidR="00872FB3" w:rsidRPr="00AB5A1B" w:rsidRDefault="00872FB3" w:rsidP="00273EDC">
            <w:pPr>
              <w:jc w:val="center"/>
              <w:rPr>
                <w:color w:val="000000"/>
                <w:sz w:val="18"/>
                <w:szCs w:val="18"/>
              </w:rPr>
            </w:pPr>
            <w:r w:rsidRPr="00AB5A1B">
              <w:rPr>
                <w:color w:val="000000"/>
                <w:sz w:val="18"/>
                <w:szCs w:val="18"/>
              </w:rPr>
              <w:t>2023.</w:t>
            </w:r>
          </w:p>
        </w:tc>
        <w:tc>
          <w:tcPr>
            <w:tcW w:w="896" w:type="dxa"/>
            <w:tcBorders>
              <w:top w:val="nil"/>
              <w:left w:val="nil"/>
              <w:bottom w:val="single" w:sz="8" w:space="0" w:color="auto"/>
              <w:right w:val="single" w:sz="8" w:space="0" w:color="auto"/>
            </w:tcBorders>
            <w:shd w:val="clear" w:color="auto" w:fill="auto"/>
            <w:noWrap/>
            <w:vAlign w:val="center"/>
            <w:hideMark/>
          </w:tcPr>
          <w:p w14:paraId="2DEB5DFA" w14:textId="77777777" w:rsidR="00872FB3" w:rsidRPr="00AB5A1B" w:rsidRDefault="00872FB3" w:rsidP="00273EDC">
            <w:pPr>
              <w:jc w:val="center"/>
              <w:rPr>
                <w:color w:val="000000"/>
                <w:sz w:val="18"/>
                <w:szCs w:val="18"/>
              </w:rPr>
            </w:pPr>
            <w:r w:rsidRPr="00AB5A1B">
              <w:rPr>
                <w:color w:val="000000"/>
                <w:sz w:val="18"/>
                <w:szCs w:val="18"/>
              </w:rPr>
              <w:t>31.03.</w:t>
            </w:r>
          </w:p>
        </w:tc>
        <w:tc>
          <w:tcPr>
            <w:tcW w:w="1197" w:type="dxa"/>
            <w:tcBorders>
              <w:top w:val="nil"/>
              <w:left w:val="nil"/>
              <w:bottom w:val="single" w:sz="8" w:space="0" w:color="auto"/>
              <w:right w:val="single" w:sz="8" w:space="0" w:color="auto"/>
            </w:tcBorders>
            <w:shd w:val="clear" w:color="auto" w:fill="auto"/>
            <w:noWrap/>
            <w:vAlign w:val="center"/>
          </w:tcPr>
          <w:p w14:paraId="398103EE" w14:textId="77777777" w:rsidR="00872FB3" w:rsidRPr="00AB5A1B" w:rsidRDefault="00872FB3" w:rsidP="00273EDC">
            <w:pPr>
              <w:jc w:val="right"/>
              <w:rPr>
                <w:color w:val="000000"/>
                <w:sz w:val="18"/>
                <w:szCs w:val="18"/>
              </w:rPr>
            </w:pPr>
            <w:r>
              <w:rPr>
                <w:color w:val="000000"/>
                <w:sz w:val="18"/>
                <w:szCs w:val="18"/>
              </w:rPr>
              <w:t>50.474,16</w:t>
            </w:r>
          </w:p>
        </w:tc>
        <w:tc>
          <w:tcPr>
            <w:tcW w:w="1161" w:type="dxa"/>
            <w:tcBorders>
              <w:top w:val="nil"/>
              <w:left w:val="nil"/>
              <w:bottom w:val="single" w:sz="8" w:space="0" w:color="auto"/>
              <w:right w:val="single" w:sz="8" w:space="0" w:color="auto"/>
            </w:tcBorders>
            <w:shd w:val="clear" w:color="auto" w:fill="auto"/>
            <w:noWrap/>
            <w:vAlign w:val="center"/>
          </w:tcPr>
          <w:p w14:paraId="25809F93" w14:textId="77777777" w:rsidR="00872FB3" w:rsidRPr="00AB5A1B" w:rsidRDefault="00872FB3" w:rsidP="00273EDC">
            <w:pPr>
              <w:jc w:val="right"/>
              <w:rPr>
                <w:color w:val="000000"/>
                <w:sz w:val="18"/>
                <w:szCs w:val="18"/>
              </w:rPr>
            </w:pPr>
            <w:r>
              <w:rPr>
                <w:color w:val="000000"/>
                <w:sz w:val="18"/>
                <w:szCs w:val="18"/>
              </w:rPr>
              <w:t>3.360,74</w:t>
            </w:r>
          </w:p>
        </w:tc>
      </w:tr>
      <w:tr w:rsidR="00872FB3" w:rsidRPr="00AB5A1B" w14:paraId="46308B92" w14:textId="77777777" w:rsidTr="00273EDC">
        <w:trPr>
          <w:trHeight w:val="315"/>
        </w:trPr>
        <w:tc>
          <w:tcPr>
            <w:tcW w:w="957" w:type="dxa"/>
            <w:vMerge/>
            <w:tcBorders>
              <w:top w:val="single" w:sz="8" w:space="0" w:color="000000"/>
              <w:left w:val="single" w:sz="8" w:space="0" w:color="auto"/>
              <w:bottom w:val="single" w:sz="4" w:space="0" w:color="auto"/>
              <w:right w:val="single" w:sz="8" w:space="0" w:color="auto"/>
            </w:tcBorders>
            <w:vAlign w:val="center"/>
            <w:hideMark/>
          </w:tcPr>
          <w:p w14:paraId="2796E91A" w14:textId="77777777" w:rsidR="00872FB3" w:rsidRPr="00AB5A1B" w:rsidRDefault="00872FB3" w:rsidP="00273EDC">
            <w:pPr>
              <w:rPr>
                <w:color w:val="000000"/>
                <w:sz w:val="18"/>
                <w:szCs w:val="18"/>
              </w:rPr>
            </w:pPr>
          </w:p>
        </w:tc>
        <w:tc>
          <w:tcPr>
            <w:tcW w:w="896" w:type="dxa"/>
            <w:tcBorders>
              <w:top w:val="nil"/>
              <w:left w:val="nil"/>
              <w:bottom w:val="single" w:sz="4" w:space="0" w:color="auto"/>
              <w:right w:val="single" w:sz="8" w:space="0" w:color="auto"/>
            </w:tcBorders>
            <w:shd w:val="clear" w:color="auto" w:fill="auto"/>
            <w:noWrap/>
            <w:vAlign w:val="center"/>
            <w:hideMark/>
          </w:tcPr>
          <w:p w14:paraId="637947A9" w14:textId="77777777" w:rsidR="00872FB3" w:rsidRPr="00AB5A1B" w:rsidRDefault="00872FB3" w:rsidP="00273EDC">
            <w:pPr>
              <w:jc w:val="center"/>
              <w:rPr>
                <w:color w:val="000000"/>
                <w:sz w:val="18"/>
                <w:szCs w:val="18"/>
              </w:rPr>
            </w:pPr>
            <w:r w:rsidRPr="00AB5A1B">
              <w:rPr>
                <w:color w:val="000000"/>
                <w:sz w:val="18"/>
                <w:szCs w:val="18"/>
              </w:rPr>
              <w:t>30.06.</w:t>
            </w:r>
          </w:p>
        </w:tc>
        <w:tc>
          <w:tcPr>
            <w:tcW w:w="1197" w:type="dxa"/>
            <w:tcBorders>
              <w:top w:val="nil"/>
              <w:left w:val="nil"/>
              <w:bottom w:val="single" w:sz="4" w:space="0" w:color="auto"/>
              <w:right w:val="single" w:sz="8" w:space="0" w:color="auto"/>
            </w:tcBorders>
            <w:shd w:val="clear" w:color="auto" w:fill="auto"/>
            <w:noWrap/>
            <w:vAlign w:val="center"/>
          </w:tcPr>
          <w:p w14:paraId="3EBF0798" w14:textId="77777777" w:rsidR="00872FB3" w:rsidRPr="00AB5A1B" w:rsidRDefault="00872FB3" w:rsidP="00273EDC">
            <w:pPr>
              <w:jc w:val="right"/>
              <w:rPr>
                <w:color w:val="000000"/>
                <w:sz w:val="18"/>
                <w:szCs w:val="18"/>
              </w:rPr>
            </w:pPr>
            <w:r w:rsidRPr="009019E0">
              <w:rPr>
                <w:color w:val="000000"/>
                <w:sz w:val="18"/>
                <w:szCs w:val="18"/>
              </w:rPr>
              <w:t>50.474,16</w:t>
            </w:r>
          </w:p>
        </w:tc>
        <w:tc>
          <w:tcPr>
            <w:tcW w:w="1161" w:type="dxa"/>
            <w:tcBorders>
              <w:top w:val="nil"/>
              <w:left w:val="nil"/>
              <w:bottom w:val="single" w:sz="4" w:space="0" w:color="auto"/>
              <w:right w:val="single" w:sz="8" w:space="0" w:color="auto"/>
            </w:tcBorders>
            <w:shd w:val="clear" w:color="auto" w:fill="auto"/>
            <w:noWrap/>
            <w:vAlign w:val="center"/>
          </w:tcPr>
          <w:p w14:paraId="41932CF5" w14:textId="77777777" w:rsidR="00872FB3" w:rsidRPr="00AB5A1B" w:rsidRDefault="00872FB3" w:rsidP="00273EDC">
            <w:pPr>
              <w:jc w:val="right"/>
              <w:rPr>
                <w:color w:val="000000"/>
                <w:sz w:val="18"/>
                <w:szCs w:val="18"/>
              </w:rPr>
            </w:pPr>
            <w:r>
              <w:rPr>
                <w:color w:val="000000"/>
                <w:sz w:val="18"/>
                <w:szCs w:val="18"/>
              </w:rPr>
              <w:t>3.181,19</w:t>
            </w:r>
          </w:p>
        </w:tc>
      </w:tr>
      <w:tr w:rsidR="00872FB3" w:rsidRPr="00AB5A1B" w14:paraId="43C28790" w14:textId="77777777" w:rsidTr="00273EDC">
        <w:trPr>
          <w:trHeight w:val="315"/>
        </w:trPr>
        <w:tc>
          <w:tcPr>
            <w:tcW w:w="957" w:type="dxa"/>
            <w:vMerge/>
            <w:tcBorders>
              <w:top w:val="single" w:sz="8" w:space="0" w:color="000000"/>
              <w:left w:val="single" w:sz="8" w:space="0" w:color="auto"/>
              <w:bottom w:val="single" w:sz="4" w:space="0" w:color="auto"/>
              <w:right w:val="single" w:sz="4" w:space="0" w:color="auto"/>
            </w:tcBorders>
            <w:vAlign w:val="center"/>
            <w:hideMark/>
          </w:tcPr>
          <w:p w14:paraId="4F672E57" w14:textId="77777777" w:rsidR="00872FB3" w:rsidRPr="00AB5A1B" w:rsidRDefault="00872FB3" w:rsidP="00273EDC">
            <w:pPr>
              <w:rPr>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99254" w14:textId="77777777" w:rsidR="00872FB3" w:rsidRPr="00AB5A1B" w:rsidRDefault="00872FB3" w:rsidP="00273EDC">
            <w:pPr>
              <w:jc w:val="center"/>
              <w:rPr>
                <w:color w:val="000000"/>
                <w:sz w:val="18"/>
                <w:szCs w:val="18"/>
              </w:rPr>
            </w:pPr>
            <w:r w:rsidRPr="00AB5A1B">
              <w:rPr>
                <w:color w:val="000000"/>
                <w:sz w:val="18"/>
                <w:szCs w:val="18"/>
              </w:rPr>
              <w:t>30.09.</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F6860" w14:textId="77777777" w:rsidR="00872FB3" w:rsidRPr="00AB5A1B" w:rsidRDefault="00872FB3" w:rsidP="00273EDC">
            <w:pPr>
              <w:jc w:val="right"/>
              <w:rPr>
                <w:color w:val="000000"/>
                <w:sz w:val="18"/>
                <w:szCs w:val="18"/>
              </w:rPr>
            </w:pPr>
            <w:r>
              <w:rPr>
                <w:color w:val="000000"/>
                <w:sz w:val="18"/>
                <w:szCs w:val="18"/>
              </w:rPr>
              <w:t>50.474,16</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3E5C5" w14:textId="77777777" w:rsidR="00872FB3" w:rsidRPr="00AB5A1B" w:rsidRDefault="00872FB3" w:rsidP="00273EDC">
            <w:pPr>
              <w:jc w:val="right"/>
              <w:rPr>
                <w:color w:val="000000"/>
                <w:sz w:val="18"/>
                <w:szCs w:val="18"/>
              </w:rPr>
            </w:pPr>
            <w:r>
              <w:rPr>
                <w:color w:val="000000"/>
                <w:sz w:val="18"/>
                <w:szCs w:val="18"/>
              </w:rPr>
              <w:t>2.997,65</w:t>
            </w:r>
          </w:p>
        </w:tc>
      </w:tr>
      <w:tr w:rsidR="00872FB3" w:rsidRPr="00AB5A1B" w14:paraId="2A152E54" w14:textId="77777777" w:rsidTr="00273EDC">
        <w:trPr>
          <w:trHeight w:val="315"/>
        </w:trPr>
        <w:tc>
          <w:tcPr>
            <w:tcW w:w="957" w:type="dxa"/>
            <w:vMerge/>
            <w:tcBorders>
              <w:top w:val="single" w:sz="8" w:space="0" w:color="000000"/>
              <w:left w:val="single" w:sz="8" w:space="0" w:color="auto"/>
              <w:bottom w:val="single" w:sz="4" w:space="0" w:color="auto"/>
              <w:right w:val="single" w:sz="4" w:space="0" w:color="auto"/>
            </w:tcBorders>
            <w:vAlign w:val="center"/>
            <w:hideMark/>
          </w:tcPr>
          <w:p w14:paraId="18D786B7" w14:textId="77777777" w:rsidR="00872FB3" w:rsidRPr="00AB5A1B" w:rsidRDefault="00872FB3" w:rsidP="00273EDC">
            <w:pPr>
              <w:rPr>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7E76F" w14:textId="77777777" w:rsidR="00872FB3" w:rsidRPr="00AB5A1B" w:rsidRDefault="00872FB3" w:rsidP="00273EDC">
            <w:pPr>
              <w:jc w:val="center"/>
              <w:rPr>
                <w:color w:val="000000"/>
                <w:sz w:val="18"/>
                <w:szCs w:val="18"/>
              </w:rPr>
            </w:pPr>
            <w:r w:rsidRPr="00AB5A1B">
              <w:rPr>
                <w:color w:val="000000"/>
                <w:sz w:val="18"/>
                <w:szCs w:val="18"/>
              </w:rPr>
              <w:t>31.12.</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655B5" w14:textId="77777777" w:rsidR="00872FB3" w:rsidRPr="00AB5A1B" w:rsidRDefault="00872FB3" w:rsidP="00273EDC">
            <w:pPr>
              <w:jc w:val="right"/>
              <w:rPr>
                <w:color w:val="000000"/>
                <w:sz w:val="18"/>
                <w:szCs w:val="18"/>
              </w:rPr>
            </w:pPr>
            <w:r>
              <w:rPr>
                <w:color w:val="000000"/>
                <w:sz w:val="18"/>
                <w:szCs w:val="18"/>
              </w:rPr>
              <w:t>50.474,16</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2C610" w14:textId="77777777" w:rsidR="00872FB3" w:rsidRPr="00AB5A1B" w:rsidRDefault="00872FB3" w:rsidP="00273EDC">
            <w:pPr>
              <w:jc w:val="right"/>
              <w:rPr>
                <w:color w:val="000000"/>
                <w:sz w:val="18"/>
                <w:szCs w:val="18"/>
              </w:rPr>
            </w:pPr>
            <w:r>
              <w:rPr>
                <w:color w:val="000000"/>
                <w:sz w:val="18"/>
                <w:szCs w:val="18"/>
              </w:rPr>
              <w:t>2.777,57</w:t>
            </w:r>
          </w:p>
        </w:tc>
      </w:tr>
      <w:tr w:rsidR="00872FB3" w:rsidRPr="00AB5A1B" w14:paraId="6D04575B" w14:textId="77777777" w:rsidTr="00273EDC">
        <w:trPr>
          <w:trHeight w:val="315"/>
        </w:trPr>
        <w:tc>
          <w:tcPr>
            <w:tcW w:w="185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99F102E" w14:textId="77777777" w:rsidR="00872FB3" w:rsidRPr="00AB5A1B" w:rsidRDefault="00872FB3" w:rsidP="00273EDC">
            <w:pPr>
              <w:rPr>
                <w:b/>
                <w:bCs/>
                <w:color w:val="000000"/>
                <w:sz w:val="18"/>
                <w:szCs w:val="18"/>
              </w:rPr>
            </w:pPr>
            <w:r w:rsidRPr="00AB5A1B">
              <w:rPr>
                <w:b/>
                <w:bCs/>
                <w:color w:val="000000"/>
                <w:sz w:val="18"/>
                <w:szCs w:val="18"/>
              </w:rPr>
              <w:t>UKUPNO 2023. </w:t>
            </w:r>
          </w:p>
        </w:tc>
        <w:tc>
          <w:tcPr>
            <w:tcW w:w="119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63C6903" w14:textId="77777777" w:rsidR="00872FB3" w:rsidRPr="00AB5A1B" w:rsidRDefault="00872FB3" w:rsidP="00273EDC">
            <w:pPr>
              <w:jc w:val="right"/>
              <w:rPr>
                <w:b/>
                <w:bCs/>
                <w:color w:val="000000"/>
                <w:sz w:val="18"/>
                <w:szCs w:val="18"/>
              </w:rPr>
            </w:pPr>
            <w:r>
              <w:rPr>
                <w:b/>
                <w:bCs/>
                <w:color w:val="000000"/>
                <w:sz w:val="18"/>
                <w:szCs w:val="18"/>
              </w:rPr>
              <w:t>201.896,64</w:t>
            </w:r>
          </w:p>
        </w:tc>
        <w:tc>
          <w:tcPr>
            <w:tcW w:w="116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69569B0" w14:textId="77777777" w:rsidR="00872FB3" w:rsidRPr="00AB5A1B" w:rsidRDefault="00872FB3" w:rsidP="00273EDC">
            <w:pPr>
              <w:jc w:val="right"/>
              <w:rPr>
                <w:b/>
                <w:bCs/>
                <w:color w:val="000000"/>
                <w:sz w:val="18"/>
                <w:szCs w:val="18"/>
              </w:rPr>
            </w:pPr>
            <w:r>
              <w:rPr>
                <w:b/>
                <w:bCs/>
                <w:color w:val="000000"/>
                <w:sz w:val="18"/>
                <w:szCs w:val="18"/>
              </w:rPr>
              <w:t>12.317,15</w:t>
            </w:r>
          </w:p>
        </w:tc>
      </w:tr>
      <w:tr w:rsidR="00872FB3" w:rsidRPr="00AB5A1B" w14:paraId="760447B2" w14:textId="77777777" w:rsidTr="00273EDC">
        <w:trPr>
          <w:trHeight w:val="315"/>
        </w:trPr>
        <w:tc>
          <w:tcPr>
            <w:tcW w:w="95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5A9836C4" w14:textId="77777777" w:rsidR="00872FB3" w:rsidRPr="00AB5A1B" w:rsidRDefault="00872FB3" w:rsidP="00273EDC">
            <w:pPr>
              <w:jc w:val="center"/>
              <w:rPr>
                <w:color w:val="000000"/>
                <w:sz w:val="18"/>
                <w:szCs w:val="18"/>
              </w:rPr>
            </w:pPr>
            <w:r w:rsidRPr="00AB5A1B">
              <w:rPr>
                <w:color w:val="000000"/>
                <w:sz w:val="18"/>
                <w:szCs w:val="18"/>
              </w:rPr>
              <w:t>2024.</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1C79EF06" w14:textId="77777777" w:rsidR="00872FB3" w:rsidRPr="00AB5A1B" w:rsidRDefault="00872FB3" w:rsidP="00273EDC">
            <w:pPr>
              <w:jc w:val="center"/>
              <w:rPr>
                <w:color w:val="000000"/>
                <w:sz w:val="18"/>
                <w:szCs w:val="18"/>
              </w:rPr>
            </w:pPr>
            <w:r w:rsidRPr="00AB5A1B">
              <w:rPr>
                <w:color w:val="000000"/>
                <w:sz w:val="18"/>
                <w:szCs w:val="18"/>
              </w:rPr>
              <w:t>31.03.</w:t>
            </w:r>
          </w:p>
        </w:tc>
        <w:tc>
          <w:tcPr>
            <w:tcW w:w="1197" w:type="dxa"/>
            <w:tcBorders>
              <w:top w:val="single" w:sz="4" w:space="0" w:color="auto"/>
              <w:left w:val="nil"/>
              <w:bottom w:val="single" w:sz="8" w:space="0" w:color="auto"/>
              <w:right w:val="single" w:sz="8" w:space="0" w:color="auto"/>
            </w:tcBorders>
            <w:shd w:val="clear" w:color="auto" w:fill="auto"/>
            <w:noWrap/>
            <w:vAlign w:val="center"/>
          </w:tcPr>
          <w:p w14:paraId="0CD36949" w14:textId="77777777" w:rsidR="00872FB3" w:rsidRPr="00AB5A1B" w:rsidRDefault="00872FB3" w:rsidP="00273EDC">
            <w:pPr>
              <w:jc w:val="right"/>
              <w:rPr>
                <w:color w:val="000000"/>
                <w:sz w:val="18"/>
                <w:szCs w:val="18"/>
              </w:rPr>
            </w:pPr>
            <w:r>
              <w:rPr>
                <w:color w:val="000000"/>
                <w:sz w:val="18"/>
                <w:szCs w:val="18"/>
              </w:rPr>
              <w:t>50.474,16</w:t>
            </w:r>
          </w:p>
        </w:tc>
        <w:tc>
          <w:tcPr>
            <w:tcW w:w="1161" w:type="dxa"/>
            <w:tcBorders>
              <w:top w:val="single" w:sz="4" w:space="0" w:color="auto"/>
              <w:left w:val="nil"/>
              <w:bottom w:val="single" w:sz="8" w:space="0" w:color="auto"/>
              <w:right w:val="single" w:sz="8" w:space="0" w:color="auto"/>
            </w:tcBorders>
            <w:shd w:val="clear" w:color="auto" w:fill="auto"/>
            <w:noWrap/>
            <w:vAlign w:val="center"/>
          </w:tcPr>
          <w:p w14:paraId="257AE086" w14:textId="77777777" w:rsidR="00872FB3" w:rsidRPr="00AB5A1B" w:rsidRDefault="00872FB3" w:rsidP="00273EDC">
            <w:pPr>
              <w:jc w:val="right"/>
              <w:rPr>
                <w:color w:val="000000"/>
                <w:sz w:val="18"/>
                <w:szCs w:val="18"/>
              </w:rPr>
            </w:pPr>
            <w:r>
              <w:rPr>
                <w:color w:val="000000"/>
                <w:sz w:val="18"/>
                <w:szCs w:val="18"/>
              </w:rPr>
              <w:t>2.530,48</w:t>
            </w:r>
          </w:p>
        </w:tc>
      </w:tr>
      <w:tr w:rsidR="00872FB3" w:rsidRPr="00AB5A1B" w14:paraId="335AD9DA" w14:textId="77777777" w:rsidTr="00273EDC">
        <w:trPr>
          <w:trHeight w:val="315"/>
        </w:trPr>
        <w:tc>
          <w:tcPr>
            <w:tcW w:w="957" w:type="dxa"/>
            <w:vMerge/>
            <w:tcBorders>
              <w:top w:val="nil"/>
              <w:left w:val="single" w:sz="8" w:space="0" w:color="auto"/>
              <w:bottom w:val="single" w:sz="8" w:space="0" w:color="000000"/>
              <w:right w:val="single" w:sz="8" w:space="0" w:color="auto"/>
            </w:tcBorders>
            <w:vAlign w:val="center"/>
            <w:hideMark/>
          </w:tcPr>
          <w:p w14:paraId="1D3F81C2" w14:textId="77777777" w:rsidR="00872FB3" w:rsidRPr="00AB5A1B" w:rsidRDefault="00872FB3" w:rsidP="00273EDC">
            <w:pPr>
              <w:rPr>
                <w:color w:val="000000"/>
                <w:sz w:val="18"/>
                <w:szCs w:val="18"/>
              </w:rPr>
            </w:pPr>
          </w:p>
        </w:tc>
        <w:tc>
          <w:tcPr>
            <w:tcW w:w="896" w:type="dxa"/>
            <w:tcBorders>
              <w:top w:val="nil"/>
              <w:left w:val="nil"/>
              <w:bottom w:val="single" w:sz="8" w:space="0" w:color="auto"/>
              <w:right w:val="single" w:sz="8" w:space="0" w:color="auto"/>
            </w:tcBorders>
            <w:shd w:val="clear" w:color="auto" w:fill="auto"/>
            <w:noWrap/>
            <w:vAlign w:val="center"/>
            <w:hideMark/>
          </w:tcPr>
          <w:p w14:paraId="2861C053" w14:textId="77777777" w:rsidR="00872FB3" w:rsidRPr="00AB5A1B" w:rsidRDefault="00872FB3" w:rsidP="00273EDC">
            <w:pPr>
              <w:jc w:val="center"/>
              <w:rPr>
                <w:color w:val="000000"/>
                <w:sz w:val="18"/>
                <w:szCs w:val="18"/>
              </w:rPr>
            </w:pPr>
            <w:r w:rsidRPr="00AB5A1B">
              <w:rPr>
                <w:color w:val="000000"/>
                <w:sz w:val="18"/>
                <w:szCs w:val="18"/>
              </w:rPr>
              <w:t>30.06.</w:t>
            </w:r>
          </w:p>
        </w:tc>
        <w:tc>
          <w:tcPr>
            <w:tcW w:w="1197" w:type="dxa"/>
            <w:tcBorders>
              <w:top w:val="nil"/>
              <w:left w:val="nil"/>
              <w:bottom w:val="single" w:sz="8" w:space="0" w:color="auto"/>
              <w:right w:val="single" w:sz="8" w:space="0" w:color="auto"/>
            </w:tcBorders>
            <w:shd w:val="clear" w:color="auto" w:fill="auto"/>
            <w:noWrap/>
            <w:vAlign w:val="center"/>
          </w:tcPr>
          <w:p w14:paraId="491C099E" w14:textId="77777777" w:rsidR="00872FB3" w:rsidRPr="00AB5A1B" w:rsidRDefault="00872FB3" w:rsidP="00273EDC">
            <w:pPr>
              <w:jc w:val="right"/>
              <w:rPr>
                <w:color w:val="000000"/>
                <w:sz w:val="18"/>
                <w:szCs w:val="18"/>
              </w:rPr>
            </w:pPr>
            <w:r>
              <w:rPr>
                <w:color w:val="000000"/>
                <w:sz w:val="18"/>
                <w:szCs w:val="18"/>
              </w:rPr>
              <w:t>50.474,16</w:t>
            </w:r>
          </w:p>
        </w:tc>
        <w:tc>
          <w:tcPr>
            <w:tcW w:w="1161" w:type="dxa"/>
            <w:tcBorders>
              <w:top w:val="nil"/>
              <w:left w:val="nil"/>
              <w:bottom w:val="single" w:sz="8" w:space="0" w:color="auto"/>
              <w:right w:val="single" w:sz="8" w:space="0" w:color="auto"/>
            </w:tcBorders>
            <w:shd w:val="clear" w:color="auto" w:fill="auto"/>
            <w:noWrap/>
            <w:vAlign w:val="center"/>
          </w:tcPr>
          <w:p w14:paraId="53A9C797" w14:textId="77777777" w:rsidR="00872FB3" w:rsidRPr="00AB5A1B" w:rsidRDefault="00872FB3" w:rsidP="00273EDC">
            <w:pPr>
              <w:jc w:val="right"/>
              <w:rPr>
                <w:color w:val="000000"/>
                <w:sz w:val="18"/>
                <w:szCs w:val="18"/>
              </w:rPr>
            </w:pPr>
            <w:r>
              <w:rPr>
                <w:color w:val="000000"/>
                <w:sz w:val="18"/>
                <w:szCs w:val="18"/>
              </w:rPr>
              <w:t>2.313,59</w:t>
            </w:r>
          </w:p>
        </w:tc>
      </w:tr>
      <w:tr w:rsidR="00872FB3" w:rsidRPr="00AB5A1B" w14:paraId="360400A1" w14:textId="77777777" w:rsidTr="00273EDC">
        <w:trPr>
          <w:trHeight w:val="315"/>
        </w:trPr>
        <w:tc>
          <w:tcPr>
            <w:tcW w:w="957" w:type="dxa"/>
            <w:vMerge/>
            <w:tcBorders>
              <w:top w:val="nil"/>
              <w:left w:val="single" w:sz="8" w:space="0" w:color="auto"/>
              <w:bottom w:val="single" w:sz="8" w:space="0" w:color="000000"/>
              <w:right w:val="single" w:sz="8" w:space="0" w:color="auto"/>
            </w:tcBorders>
            <w:vAlign w:val="center"/>
            <w:hideMark/>
          </w:tcPr>
          <w:p w14:paraId="3F644C8C" w14:textId="77777777" w:rsidR="00872FB3" w:rsidRPr="00AB5A1B" w:rsidRDefault="00872FB3" w:rsidP="00273EDC">
            <w:pPr>
              <w:rPr>
                <w:color w:val="000000"/>
                <w:sz w:val="18"/>
                <w:szCs w:val="18"/>
              </w:rPr>
            </w:pPr>
          </w:p>
        </w:tc>
        <w:tc>
          <w:tcPr>
            <w:tcW w:w="896" w:type="dxa"/>
            <w:tcBorders>
              <w:top w:val="nil"/>
              <w:left w:val="nil"/>
              <w:bottom w:val="single" w:sz="8" w:space="0" w:color="auto"/>
              <w:right w:val="single" w:sz="8" w:space="0" w:color="auto"/>
            </w:tcBorders>
            <w:shd w:val="clear" w:color="auto" w:fill="auto"/>
            <w:noWrap/>
            <w:vAlign w:val="center"/>
            <w:hideMark/>
          </w:tcPr>
          <w:p w14:paraId="05D97439" w14:textId="77777777" w:rsidR="00872FB3" w:rsidRPr="00AB5A1B" w:rsidRDefault="00872FB3" w:rsidP="00273EDC">
            <w:pPr>
              <w:jc w:val="center"/>
              <w:rPr>
                <w:color w:val="000000"/>
                <w:sz w:val="18"/>
                <w:szCs w:val="18"/>
              </w:rPr>
            </w:pPr>
            <w:r w:rsidRPr="00AB5A1B">
              <w:rPr>
                <w:color w:val="000000"/>
                <w:sz w:val="18"/>
                <w:szCs w:val="18"/>
              </w:rPr>
              <w:t>30.09.</w:t>
            </w:r>
          </w:p>
        </w:tc>
        <w:tc>
          <w:tcPr>
            <w:tcW w:w="1197" w:type="dxa"/>
            <w:tcBorders>
              <w:top w:val="nil"/>
              <w:left w:val="nil"/>
              <w:bottom w:val="single" w:sz="8" w:space="0" w:color="auto"/>
              <w:right w:val="single" w:sz="8" w:space="0" w:color="auto"/>
            </w:tcBorders>
            <w:shd w:val="clear" w:color="auto" w:fill="auto"/>
            <w:noWrap/>
            <w:vAlign w:val="center"/>
          </w:tcPr>
          <w:p w14:paraId="024C6EA0" w14:textId="77777777" w:rsidR="00872FB3" w:rsidRPr="00AB5A1B" w:rsidRDefault="00872FB3" w:rsidP="00273EDC">
            <w:pPr>
              <w:jc w:val="right"/>
              <w:rPr>
                <w:color w:val="000000"/>
                <w:sz w:val="18"/>
                <w:szCs w:val="18"/>
              </w:rPr>
            </w:pPr>
            <w:r>
              <w:rPr>
                <w:color w:val="000000"/>
                <w:sz w:val="18"/>
                <w:szCs w:val="18"/>
              </w:rPr>
              <w:t>50.474,16</w:t>
            </w:r>
          </w:p>
        </w:tc>
        <w:tc>
          <w:tcPr>
            <w:tcW w:w="1161" w:type="dxa"/>
            <w:tcBorders>
              <w:top w:val="nil"/>
              <w:left w:val="nil"/>
              <w:bottom w:val="single" w:sz="8" w:space="0" w:color="auto"/>
              <w:right w:val="single" w:sz="8" w:space="0" w:color="auto"/>
            </w:tcBorders>
            <w:shd w:val="clear" w:color="auto" w:fill="auto"/>
            <w:noWrap/>
            <w:vAlign w:val="center"/>
          </w:tcPr>
          <w:p w14:paraId="493CA147" w14:textId="77777777" w:rsidR="00872FB3" w:rsidRPr="00AB5A1B" w:rsidRDefault="00872FB3" w:rsidP="00273EDC">
            <w:pPr>
              <w:jc w:val="right"/>
              <w:rPr>
                <w:color w:val="000000"/>
                <w:sz w:val="18"/>
                <w:szCs w:val="18"/>
              </w:rPr>
            </w:pPr>
            <w:r>
              <w:rPr>
                <w:color w:val="000000"/>
                <w:sz w:val="18"/>
                <w:szCs w:val="18"/>
              </w:rPr>
              <w:t>2.120,53</w:t>
            </w:r>
          </w:p>
        </w:tc>
      </w:tr>
      <w:tr w:rsidR="00872FB3" w:rsidRPr="00AB5A1B" w14:paraId="5A0D23ED" w14:textId="77777777" w:rsidTr="00273EDC">
        <w:trPr>
          <w:trHeight w:val="315"/>
        </w:trPr>
        <w:tc>
          <w:tcPr>
            <w:tcW w:w="957" w:type="dxa"/>
            <w:vMerge/>
            <w:tcBorders>
              <w:top w:val="nil"/>
              <w:left w:val="single" w:sz="8" w:space="0" w:color="auto"/>
              <w:bottom w:val="single" w:sz="8" w:space="0" w:color="000000"/>
              <w:right w:val="single" w:sz="8" w:space="0" w:color="auto"/>
            </w:tcBorders>
            <w:vAlign w:val="center"/>
            <w:hideMark/>
          </w:tcPr>
          <w:p w14:paraId="5298F72E" w14:textId="77777777" w:rsidR="00872FB3" w:rsidRPr="00AB5A1B" w:rsidRDefault="00872FB3" w:rsidP="00273EDC">
            <w:pPr>
              <w:rPr>
                <w:color w:val="000000"/>
                <w:sz w:val="18"/>
                <w:szCs w:val="18"/>
              </w:rPr>
            </w:pPr>
          </w:p>
        </w:tc>
        <w:tc>
          <w:tcPr>
            <w:tcW w:w="896" w:type="dxa"/>
            <w:tcBorders>
              <w:top w:val="nil"/>
              <w:left w:val="nil"/>
              <w:bottom w:val="single" w:sz="8" w:space="0" w:color="auto"/>
              <w:right w:val="single" w:sz="8" w:space="0" w:color="auto"/>
            </w:tcBorders>
            <w:shd w:val="clear" w:color="auto" w:fill="auto"/>
            <w:noWrap/>
            <w:vAlign w:val="center"/>
            <w:hideMark/>
          </w:tcPr>
          <w:p w14:paraId="514F7F9E" w14:textId="77777777" w:rsidR="00872FB3" w:rsidRPr="00AB5A1B" w:rsidRDefault="00872FB3" w:rsidP="00273EDC">
            <w:pPr>
              <w:jc w:val="center"/>
              <w:rPr>
                <w:color w:val="000000"/>
                <w:sz w:val="18"/>
                <w:szCs w:val="18"/>
              </w:rPr>
            </w:pPr>
            <w:r w:rsidRPr="00AB5A1B">
              <w:rPr>
                <w:color w:val="000000"/>
                <w:sz w:val="18"/>
                <w:szCs w:val="18"/>
              </w:rPr>
              <w:t>31.12.</w:t>
            </w:r>
          </w:p>
        </w:tc>
        <w:tc>
          <w:tcPr>
            <w:tcW w:w="1197" w:type="dxa"/>
            <w:tcBorders>
              <w:top w:val="nil"/>
              <w:left w:val="nil"/>
              <w:bottom w:val="single" w:sz="8" w:space="0" w:color="auto"/>
              <w:right w:val="single" w:sz="8" w:space="0" w:color="auto"/>
            </w:tcBorders>
            <w:shd w:val="clear" w:color="auto" w:fill="auto"/>
            <w:noWrap/>
            <w:vAlign w:val="center"/>
          </w:tcPr>
          <w:p w14:paraId="71DFBD6B" w14:textId="77777777" w:rsidR="00872FB3" w:rsidRPr="00AB5A1B" w:rsidRDefault="00872FB3" w:rsidP="00273EDC">
            <w:pPr>
              <w:jc w:val="right"/>
              <w:rPr>
                <w:color w:val="000000"/>
                <w:sz w:val="18"/>
                <w:szCs w:val="18"/>
              </w:rPr>
            </w:pPr>
            <w:r>
              <w:rPr>
                <w:color w:val="000000"/>
                <w:sz w:val="18"/>
                <w:szCs w:val="18"/>
              </w:rPr>
              <w:t>50.474,16</w:t>
            </w:r>
          </w:p>
        </w:tc>
        <w:tc>
          <w:tcPr>
            <w:tcW w:w="1161" w:type="dxa"/>
            <w:tcBorders>
              <w:top w:val="nil"/>
              <w:left w:val="nil"/>
              <w:bottom w:val="single" w:sz="8" w:space="0" w:color="auto"/>
              <w:right w:val="single" w:sz="8" w:space="0" w:color="auto"/>
            </w:tcBorders>
            <w:shd w:val="clear" w:color="auto" w:fill="auto"/>
            <w:noWrap/>
            <w:vAlign w:val="center"/>
          </w:tcPr>
          <w:p w14:paraId="2F7296BA" w14:textId="77777777" w:rsidR="00872FB3" w:rsidRPr="00AB5A1B" w:rsidRDefault="00872FB3" w:rsidP="00273EDC">
            <w:pPr>
              <w:jc w:val="right"/>
              <w:rPr>
                <w:color w:val="000000"/>
                <w:sz w:val="18"/>
                <w:szCs w:val="18"/>
              </w:rPr>
            </w:pPr>
            <w:r>
              <w:rPr>
                <w:color w:val="000000"/>
                <w:sz w:val="18"/>
                <w:szCs w:val="18"/>
              </w:rPr>
              <w:t>1.900,45</w:t>
            </w:r>
          </w:p>
        </w:tc>
      </w:tr>
      <w:tr w:rsidR="00872FB3" w:rsidRPr="00AB5A1B" w14:paraId="34AF0E7C" w14:textId="77777777" w:rsidTr="00273EDC">
        <w:trPr>
          <w:trHeight w:val="315"/>
        </w:trPr>
        <w:tc>
          <w:tcPr>
            <w:tcW w:w="1853" w:type="dxa"/>
            <w:gridSpan w:val="2"/>
            <w:tcBorders>
              <w:top w:val="nil"/>
              <w:left w:val="single" w:sz="8" w:space="0" w:color="auto"/>
              <w:bottom w:val="single" w:sz="8" w:space="0" w:color="auto"/>
              <w:right w:val="single" w:sz="8" w:space="0" w:color="000000"/>
            </w:tcBorders>
            <w:shd w:val="clear" w:color="000000" w:fill="F2F2F2"/>
            <w:noWrap/>
            <w:vAlign w:val="center"/>
            <w:hideMark/>
          </w:tcPr>
          <w:p w14:paraId="45282A71" w14:textId="77777777" w:rsidR="00872FB3" w:rsidRPr="00AB5A1B" w:rsidRDefault="00872FB3" w:rsidP="00273EDC">
            <w:pPr>
              <w:rPr>
                <w:b/>
                <w:bCs/>
                <w:color w:val="000000"/>
                <w:sz w:val="18"/>
                <w:szCs w:val="18"/>
              </w:rPr>
            </w:pPr>
            <w:r w:rsidRPr="00AB5A1B">
              <w:rPr>
                <w:b/>
                <w:bCs/>
                <w:color w:val="000000"/>
                <w:sz w:val="18"/>
                <w:szCs w:val="18"/>
              </w:rPr>
              <w:t>UKUPNO 2024.  </w:t>
            </w:r>
          </w:p>
        </w:tc>
        <w:tc>
          <w:tcPr>
            <w:tcW w:w="1197" w:type="dxa"/>
            <w:tcBorders>
              <w:top w:val="nil"/>
              <w:left w:val="nil"/>
              <w:bottom w:val="single" w:sz="8" w:space="0" w:color="auto"/>
              <w:right w:val="single" w:sz="8" w:space="0" w:color="auto"/>
            </w:tcBorders>
            <w:shd w:val="clear" w:color="000000" w:fill="F2F2F2"/>
            <w:noWrap/>
            <w:vAlign w:val="center"/>
          </w:tcPr>
          <w:p w14:paraId="30F107BE" w14:textId="77777777" w:rsidR="00872FB3" w:rsidRPr="00AB5A1B" w:rsidRDefault="00872FB3" w:rsidP="00273EDC">
            <w:pPr>
              <w:jc w:val="right"/>
              <w:rPr>
                <w:b/>
                <w:bCs/>
                <w:color w:val="000000"/>
                <w:sz w:val="18"/>
                <w:szCs w:val="18"/>
              </w:rPr>
            </w:pPr>
            <w:r>
              <w:rPr>
                <w:b/>
                <w:bCs/>
                <w:color w:val="000000"/>
                <w:sz w:val="18"/>
                <w:szCs w:val="18"/>
              </w:rPr>
              <w:t>201.896,64</w:t>
            </w:r>
          </w:p>
        </w:tc>
        <w:tc>
          <w:tcPr>
            <w:tcW w:w="1161" w:type="dxa"/>
            <w:tcBorders>
              <w:top w:val="nil"/>
              <w:left w:val="nil"/>
              <w:bottom w:val="single" w:sz="8" w:space="0" w:color="auto"/>
              <w:right w:val="single" w:sz="8" w:space="0" w:color="auto"/>
            </w:tcBorders>
            <w:shd w:val="clear" w:color="000000" w:fill="F2F2F2"/>
            <w:noWrap/>
            <w:vAlign w:val="center"/>
          </w:tcPr>
          <w:p w14:paraId="29C2E3EF" w14:textId="77777777" w:rsidR="00872FB3" w:rsidRPr="00AB5A1B" w:rsidRDefault="00872FB3" w:rsidP="00273EDC">
            <w:pPr>
              <w:jc w:val="right"/>
              <w:rPr>
                <w:b/>
                <w:bCs/>
                <w:color w:val="000000"/>
                <w:sz w:val="18"/>
                <w:szCs w:val="18"/>
              </w:rPr>
            </w:pPr>
            <w:r>
              <w:rPr>
                <w:b/>
                <w:bCs/>
                <w:color w:val="000000"/>
                <w:sz w:val="18"/>
                <w:szCs w:val="18"/>
              </w:rPr>
              <w:t>8.865,05</w:t>
            </w:r>
          </w:p>
        </w:tc>
      </w:tr>
      <w:tr w:rsidR="00872FB3" w:rsidRPr="00AB5A1B" w14:paraId="65800F56" w14:textId="77777777" w:rsidTr="00273EDC">
        <w:trPr>
          <w:trHeight w:val="315"/>
        </w:trPr>
        <w:tc>
          <w:tcPr>
            <w:tcW w:w="9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CB698A" w14:textId="77777777" w:rsidR="00872FB3" w:rsidRPr="00AB5A1B" w:rsidRDefault="00872FB3" w:rsidP="00273EDC">
            <w:pPr>
              <w:jc w:val="center"/>
              <w:rPr>
                <w:color w:val="000000"/>
                <w:sz w:val="18"/>
                <w:szCs w:val="18"/>
              </w:rPr>
            </w:pPr>
            <w:r w:rsidRPr="00AB5A1B">
              <w:rPr>
                <w:color w:val="000000"/>
                <w:sz w:val="18"/>
                <w:szCs w:val="18"/>
              </w:rPr>
              <w:t>2025.</w:t>
            </w:r>
          </w:p>
        </w:tc>
        <w:tc>
          <w:tcPr>
            <w:tcW w:w="896" w:type="dxa"/>
            <w:tcBorders>
              <w:top w:val="nil"/>
              <w:left w:val="nil"/>
              <w:bottom w:val="single" w:sz="8" w:space="0" w:color="auto"/>
              <w:right w:val="single" w:sz="8" w:space="0" w:color="auto"/>
            </w:tcBorders>
            <w:shd w:val="clear" w:color="auto" w:fill="auto"/>
            <w:noWrap/>
            <w:vAlign w:val="center"/>
            <w:hideMark/>
          </w:tcPr>
          <w:p w14:paraId="289C9958" w14:textId="77777777" w:rsidR="00872FB3" w:rsidRPr="00AB5A1B" w:rsidRDefault="00872FB3" w:rsidP="00273EDC">
            <w:pPr>
              <w:jc w:val="center"/>
              <w:rPr>
                <w:color w:val="000000"/>
                <w:sz w:val="18"/>
                <w:szCs w:val="18"/>
              </w:rPr>
            </w:pPr>
            <w:r w:rsidRPr="00AB5A1B">
              <w:rPr>
                <w:color w:val="000000"/>
                <w:sz w:val="18"/>
                <w:szCs w:val="18"/>
              </w:rPr>
              <w:t>31.03.</w:t>
            </w:r>
          </w:p>
        </w:tc>
        <w:tc>
          <w:tcPr>
            <w:tcW w:w="1197" w:type="dxa"/>
            <w:tcBorders>
              <w:top w:val="nil"/>
              <w:left w:val="nil"/>
              <w:bottom w:val="single" w:sz="8" w:space="0" w:color="auto"/>
              <w:right w:val="single" w:sz="8" w:space="0" w:color="auto"/>
            </w:tcBorders>
            <w:shd w:val="clear" w:color="auto" w:fill="auto"/>
            <w:noWrap/>
            <w:vAlign w:val="center"/>
          </w:tcPr>
          <w:p w14:paraId="1AB38004" w14:textId="77777777" w:rsidR="00872FB3" w:rsidRPr="00AB5A1B" w:rsidRDefault="00872FB3" w:rsidP="00273EDC">
            <w:pPr>
              <w:jc w:val="right"/>
              <w:rPr>
                <w:color w:val="000000"/>
                <w:sz w:val="18"/>
                <w:szCs w:val="18"/>
              </w:rPr>
            </w:pPr>
            <w:r>
              <w:rPr>
                <w:color w:val="000000"/>
                <w:sz w:val="18"/>
                <w:szCs w:val="18"/>
              </w:rPr>
              <w:t>50.474,16</w:t>
            </w:r>
          </w:p>
        </w:tc>
        <w:tc>
          <w:tcPr>
            <w:tcW w:w="1161" w:type="dxa"/>
            <w:tcBorders>
              <w:top w:val="nil"/>
              <w:left w:val="nil"/>
              <w:bottom w:val="single" w:sz="8" w:space="0" w:color="auto"/>
              <w:right w:val="single" w:sz="8" w:space="0" w:color="auto"/>
            </w:tcBorders>
            <w:shd w:val="clear" w:color="auto" w:fill="auto"/>
            <w:noWrap/>
            <w:vAlign w:val="center"/>
          </w:tcPr>
          <w:p w14:paraId="7342D205" w14:textId="77777777" w:rsidR="00872FB3" w:rsidRPr="00AB5A1B" w:rsidRDefault="00872FB3" w:rsidP="00273EDC">
            <w:pPr>
              <w:jc w:val="right"/>
              <w:rPr>
                <w:color w:val="000000"/>
                <w:sz w:val="18"/>
                <w:szCs w:val="18"/>
              </w:rPr>
            </w:pPr>
            <w:r>
              <w:rPr>
                <w:color w:val="000000"/>
                <w:sz w:val="18"/>
                <w:szCs w:val="18"/>
              </w:rPr>
              <w:t>1.644,62</w:t>
            </w:r>
          </w:p>
        </w:tc>
      </w:tr>
      <w:tr w:rsidR="00872FB3" w:rsidRPr="00AB5A1B" w14:paraId="6ED1F882" w14:textId="77777777" w:rsidTr="00273EDC">
        <w:trPr>
          <w:trHeight w:val="315"/>
        </w:trPr>
        <w:tc>
          <w:tcPr>
            <w:tcW w:w="957" w:type="dxa"/>
            <w:vMerge/>
            <w:tcBorders>
              <w:top w:val="nil"/>
              <w:left w:val="single" w:sz="8" w:space="0" w:color="auto"/>
              <w:bottom w:val="single" w:sz="8" w:space="0" w:color="000000"/>
              <w:right w:val="single" w:sz="8" w:space="0" w:color="auto"/>
            </w:tcBorders>
            <w:vAlign w:val="center"/>
            <w:hideMark/>
          </w:tcPr>
          <w:p w14:paraId="7CD94A74" w14:textId="77777777" w:rsidR="00872FB3" w:rsidRPr="00AB5A1B" w:rsidRDefault="00872FB3" w:rsidP="00273EDC">
            <w:pPr>
              <w:rPr>
                <w:color w:val="000000"/>
                <w:sz w:val="18"/>
                <w:szCs w:val="18"/>
              </w:rPr>
            </w:pPr>
          </w:p>
        </w:tc>
        <w:tc>
          <w:tcPr>
            <w:tcW w:w="896" w:type="dxa"/>
            <w:tcBorders>
              <w:top w:val="nil"/>
              <w:left w:val="nil"/>
              <w:bottom w:val="single" w:sz="8" w:space="0" w:color="auto"/>
              <w:right w:val="single" w:sz="8" w:space="0" w:color="auto"/>
            </w:tcBorders>
            <w:shd w:val="clear" w:color="auto" w:fill="auto"/>
            <w:noWrap/>
            <w:vAlign w:val="center"/>
            <w:hideMark/>
          </w:tcPr>
          <w:p w14:paraId="370A39C7" w14:textId="77777777" w:rsidR="00872FB3" w:rsidRPr="00AB5A1B" w:rsidRDefault="00872FB3" w:rsidP="00273EDC">
            <w:pPr>
              <w:jc w:val="center"/>
              <w:rPr>
                <w:color w:val="000000"/>
                <w:sz w:val="18"/>
                <w:szCs w:val="18"/>
              </w:rPr>
            </w:pPr>
            <w:r w:rsidRPr="00AB5A1B">
              <w:rPr>
                <w:color w:val="000000"/>
                <w:sz w:val="18"/>
                <w:szCs w:val="18"/>
              </w:rPr>
              <w:t>30.06.</w:t>
            </w:r>
          </w:p>
        </w:tc>
        <w:tc>
          <w:tcPr>
            <w:tcW w:w="1197" w:type="dxa"/>
            <w:tcBorders>
              <w:top w:val="nil"/>
              <w:left w:val="nil"/>
              <w:bottom w:val="single" w:sz="8" w:space="0" w:color="auto"/>
              <w:right w:val="single" w:sz="8" w:space="0" w:color="auto"/>
            </w:tcBorders>
            <w:shd w:val="clear" w:color="auto" w:fill="auto"/>
            <w:noWrap/>
            <w:vAlign w:val="center"/>
          </w:tcPr>
          <w:p w14:paraId="1E576807" w14:textId="77777777" w:rsidR="00872FB3" w:rsidRPr="00AB5A1B" w:rsidRDefault="00872FB3" w:rsidP="00273EDC">
            <w:pPr>
              <w:jc w:val="right"/>
              <w:rPr>
                <w:color w:val="000000"/>
                <w:sz w:val="18"/>
                <w:szCs w:val="18"/>
              </w:rPr>
            </w:pPr>
            <w:r>
              <w:rPr>
                <w:color w:val="000000"/>
                <w:sz w:val="18"/>
                <w:szCs w:val="18"/>
              </w:rPr>
              <w:t>50.474,16</w:t>
            </w:r>
          </w:p>
        </w:tc>
        <w:tc>
          <w:tcPr>
            <w:tcW w:w="1161" w:type="dxa"/>
            <w:tcBorders>
              <w:top w:val="nil"/>
              <w:left w:val="nil"/>
              <w:bottom w:val="single" w:sz="8" w:space="0" w:color="auto"/>
              <w:right w:val="single" w:sz="8" w:space="0" w:color="auto"/>
            </w:tcBorders>
            <w:shd w:val="clear" w:color="auto" w:fill="auto"/>
            <w:noWrap/>
            <w:vAlign w:val="center"/>
          </w:tcPr>
          <w:p w14:paraId="1A3E9B21" w14:textId="77777777" w:rsidR="00872FB3" w:rsidRPr="00AB5A1B" w:rsidRDefault="00872FB3" w:rsidP="00273EDC">
            <w:pPr>
              <w:jc w:val="right"/>
              <w:rPr>
                <w:color w:val="000000"/>
                <w:sz w:val="18"/>
                <w:szCs w:val="18"/>
              </w:rPr>
            </w:pPr>
            <w:r>
              <w:rPr>
                <w:color w:val="000000"/>
                <w:sz w:val="18"/>
                <w:szCs w:val="18"/>
              </w:rPr>
              <w:t>1.446,00</w:t>
            </w:r>
          </w:p>
        </w:tc>
      </w:tr>
      <w:tr w:rsidR="00872FB3" w:rsidRPr="00AB5A1B" w14:paraId="4AB6C81F" w14:textId="77777777" w:rsidTr="00273EDC">
        <w:trPr>
          <w:trHeight w:val="315"/>
        </w:trPr>
        <w:tc>
          <w:tcPr>
            <w:tcW w:w="957" w:type="dxa"/>
            <w:vMerge/>
            <w:tcBorders>
              <w:top w:val="nil"/>
              <w:left w:val="single" w:sz="8" w:space="0" w:color="auto"/>
              <w:bottom w:val="single" w:sz="8" w:space="0" w:color="000000"/>
              <w:right w:val="single" w:sz="8" w:space="0" w:color="auto"/>
            </w:tcBorders>
            <w:vAlign w:val="center"/>
            <w:hideMark/>
          </w:tcPr>
          <w:p w14:paraId="083783EC" w14:textId="77777777" w:rsidR="00872FB3" w:rsidRPr="00AB5A1B" w:rsidRDefault="00872FB3" w:rsidP="00273EDC">
            <w:pPr>
              <w:rPr>
                <w:color w:val="000000"/>
                <w:sz w:val="18"/>
                <w:szCs w:val="18"/>
              </w:rPr>
            </w:pPr>
          </w:p>
        </w:tc>
        <w:tc>
          <w:tcPr>
            <w:tcW w:w="896" w:type="dxa"/>
            <w:tcBorders>
              <w:top w:val="nil"/>
              <w:left w:val="nil"/>
              <w:bottom w:val="single" w:sz="8" w:space="0" w:color="auto"/>
              <w:right w:val="single" w:sz="8" w:space="0" w:color="auto"/>
            </w:tcBorders>
            <w:shd w:val="clear" w:color="auto" w:fill="auto"/>
            <w:noWrap/>
            <w:vAlign w:val="center"/>
            <w:hideMark/>
          </w:tcPr>
          <w:p w14:paraId="54CCAF67" w14:textId="77777777" w:rsidR="00872FB3" w:rsidRPr="00AB5A1B" w:rsidRDefault="00872FB3" w:rsidP="00273EDC">
            <w:pPr>
              <w:jc w:val="center"/>
              <w:rPr>
                <w:color w:val="000000"/>
                <w:sz w:val="18"/>
                <w:szCs w:val="18"/>
              </w:rPr>
            </w:pPr>
            <w:r w:rsidRPr="00AB5A1B">
              <w:rPr>
                <w:color w:val="000000"/>
                <w:sz w:val="18"/>
                <w:szCs w:val="18"/>
              </w:rPr>
              <w:t>30.09.</w:t>
            </w:r>
          </w:p>
        </w:tc>
        <w:tc>
          <w:tcPr>
            <w:tcW w:w="1197" w:type="dxa"/>
            <w:tcBorders>
              <w:top w:val="nil"/>
              <w:left w:val="nil"/>
              <w:bottom w:val="single" w:sz="8" w:space="0" w:color="auto"/>
              <w:right w:val="single" w:sz="8" w:space="0" w:color="auto"/>
            </w:tcBorders>
            <w:shd w:val="clear" w:color="auto" w:fill="auto"/>
            <w:noWrap/>
            <w:vAlign w:val="center"/>
          </w:tcPr>
          <w:p w14:paraId="4B71E4E0" w14:textId="77777777" w:rsidR="00872FB3" w:rsidRPr="00AB5A1B" w:rsidRDefault="00872FB3" w:rsidP="00273EDC">
            <w:pPr>
              <w:jc w:val="right"/>
              <w:rPr>
                <w:color w:val="000000"/>
                <w:sz w:val="18"/>
                <w:szCs w:val="18"/>
              </w:rPr>
            </w:pPr>
            <w:r>
              <w:rPr>
                <w:color w:val="000000"/>
                <w:sz w:val="18"/>
                <w:szCs w:val="18"/>
              </w:rPr>
              <w:t>50.474,16</w:t>
            </w:r>
          </w:p>
        </w:tc>
        <w:tc>
          <w:tcPr>
            <w:tcW w:w="1161" w:type="dxa"/>
            <w:tcBorders>
              <w:top w:val="nil"/>
              <w:left w:val="nil"/>
              <w:bottom w:val="single" w:sz="8" w:space="0" w:color="auto"/>
              <w:right w:val="single" w:sz="8" w:space="0" w:color="auto"/>
            </w:tcBorders>
            <w:shd w:val="clear" w:color="auto" w:fill="auto"/>
            <w:noWrap/>
            <w:vAlign w:val="center"/>
          </w:tcPr>
          <w:p w14:paraId="6B6632C6" w14:textId="77777777" w:rsidR="00872FB3" w:rsidRPr="00AB5A1B" w:rsidRDefault="00872FB3" w:rsidP="00273EDC">
            <w:pPr>
              <w:jc w:val="right"/>
              <w:rPr>
                <w:color w:val="000000"/>
                <w:sz w:val="18"/>
                <w:szCs w:val="18"/>
              </w:rPr>
            </w:pPr>
            <w:r>
              <w:rPr>
                <w:color w:val="000000"/>
                <w:sz w:val="18"/>
                <w:szCs w:val="18"/>
              </w:rPr>
              <w:t>1.243,39</w:t>
            </w:r>
          </w:p>
        </w:tc>
      </w:tr>
      <w:tr w:rsidR="00872FB3" w:rsidRPr="00AB5A1B" w14:paraId="184A4AFB" w14:textId="77777777" w:rsidTr="00273EDC">
        <w:trPr>
          <w:trHeight w:val="315"/>
        </w:trPr>
        <w:tc>
          <w:tcPr>
            <w:tcW w:w="957" w:type="dxa"/>
            <w:vMerge/>
            <w:tcBorders>
              <w:top w:val="nil"/>
              <w:left w:val="single" w:sz="8" w:space="0" w:color="auto"/>
              <w:bottom w:val="single" w:sz="4" w:space="0" w:color="auto"/>
              <w:right w:val="single" w:sz="8" w:space="0" w:color="auto"/>
            </w:tcBorders>
            <w:vAlign w:val="center"/>
            <w:hideMark/>
          </w:tcPr>
          <w:p w14:paraId="61282035" w14:textId="77777777" w:rsidR="00872FB3" w:rsidRPr="00AB5A1B" w:rsidRDefault="00872FB3" w:rsidP="00273EDC">
            <w:pPr>
              <w:rPr>
                <w:color w:val="000000"/>
                <w:sz w:val="18"/>
                <w:szCs w:val="18"/>
              </w:rPr>
            </w:pPr>
          </w:p>
        </w:tc>
        <w:tc>
          <w:tcPr>
            <w:tcW w:w="896" w:type="dxa"/>
            <w:tcBorders>
              <w:top w:val="nil"/>
              <w:left w:val="nil"/>
              <w:bottom w:val="single" w:sz="4" w:space="0" w:color="auto"/>
              <w:right w:val="single" w:sz="8" w:space="0" w:color="auto"/>
            </w:tcBorders>
            <w:shd w:val="clear" w:color="auto" w:fill="auto"/>
            <w:noWrap/>
            <w:vAlign w:val="center"/>
            <w:hideMark/>
          </w:tcPr>
          <w:p w14:paraId="5B686E04" w14:textId="77777777" w:rsidR="00872FB3" w:rsidRPr="00AB5A1B" w:rsidRDefault="00872FB3" w:rsidP="00273EDC">
            <w:pPr>
              <w:jc w:val="center"/>
              <w:rPr>
                <w:color w:val="000000"/>
                <w:sz w:val="18"/>
                <w:szCs w:val="18"/>
              </w:rPr>
            </w:pPr>
            <w:r w:rsidRPr="00AB5A1B">
              <w:rPr>
                <w:color w:val="000000"/>
                <w:sz w:val="18"/>
                <w:szCs w:val="18"/>
              </w:rPr>
              <w:t>31.12.</w:t>
            </w:r>
          </w:p>
        </w:tc>
        <w:tc>
          <w:tcPr>
            <w:tcW w:w="1197" w:type="dxa"/>
            <w:tcBorders>
              <w:top w:val="nil"/>
              <w:left w:val="nil"/>
              <w:bottom w:val="single" w:sz="4" w:space="0" w:color="auto"/>
              <w:right w:val="single" w:sz="8" w:space="0" w:color="auto"/>
            </w:tcBorders>
            <w:shd w:val="clear" w:color="auto" w:fill="auto"/>
            <w:noWrap/>
            <w:vAlign w:val="center"/>
          </w:tcPr>
          <w:p w14:paraId="50516459" w14:textId="77777777" w:rsidR="00872FB3" w:rsidRPr="00AB5A1B" w:rsidRDefault="00872FB3" w:rsidP="00273EDC">
            <w:pPr>
              <w:jc w:val="right"/>
              <w:rPr>
                <w:color w:val="000000"/>
                <w:sz w:val="18"/>
                <w:szCs w:val="18"/>
              </w:rPr>
            </w:pPr>
            <w:r>
              <w:rPr>
                <w:color w:val="000000"/>
                <w:sz w:val="18"/>
                <w:szCs w:val="18"/>
              </w:rPr>
              <w:t>50.474,16</w:t>
            </w:r>
          </w:p>
        </w:tc>
        <w:tc>
          <w:tcPr>
            <w:tcW w:w="1161" w:type="dxa"/>
            <w:tcBorders>
              <w:top w:val="nil"/>
              <w:left w:val="nil"/>
              <w:bottom w:val="single" w:sz="4" w:space="0" w:color="auto"/>
              <w:right w:val="single" w:sz="8" w:space="0" w:color="auto"/>
            </w:tcBorders>
            <w:shd w:val="clear" w:color="auto" w:fill="auto"/>
            <w:noWrap/>
            <w:vAlign w:val="center"/>
          </w:tcPr>
          <w:p w14:paraId="5D837C74" w14:textId="77777777" w:rsidR="00872FB3" w:rsidRPr="00AB5A1B" w:rsidRDefault="00872FB3" w:rsidP="00273EDC">
            <w:pPr>
              <w:jc w:val="right"/>
              <w:rPr>
                <w:color w:val="000000"/>
                <w:sz w:val="18"/>
                <w:szCs w:val="18"/>
              </w:rPr>
            </w:pPr>
            <w:r>
              <w:rPr>
                <w:color w:val="000000"/>
                <w:sz w:val="18"/>
                <w:szCs w:val="18"/>
              </w:rPr>
              <w:t>1.024,31</w:t>
            </w:r>
          </w:p>
        </w:tc>
      </w:tr>
      <w:tr w:rsidR="00872FB3" w:rsidRPr="00AB5A1B" w14:paraId="65F3963F" w14:textId="77777777" w:rsidTr="00273EDC">
        <w:trPr>
          <w:trHeight w:val="315"/>
        </w:trPr>
        <w:tc>
          <w:tcPr>
            <w:tcW w:w="185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52B34AE" w14:textId="77777777" w:rsidR="00872FB3" w:rsidRPr="00AB5A1B" w:rsidRDefault="00872FB3" w:rsidP="00273EDC">
            <w:pPr>
              <w:rPr>
                <w:b/>
                <w:bCs/>
                <w:color w:val="000000"/>
                <w:sz w:val="18"/>
                <w:szCs w:val="18"/>
              </w:rPr>
            </w:pPr>
            <w:r w:rsidRPr="00AB5A1B">
              <w:rPr>
                <w:b/>
                <w:bCs/>
                <w:color w:val="000000"/>
                <w:sz w:val="18"/>
                <w:szCs w:val="18"/>
              </w:rPr>
              <w:lastRenderedPageBreak/>
              <w:t>UKUPNO 2025. </w:t>
            </w:r>
          </w:p>
        </w:tc>
        <w:tc>
          <w:tcPr>
            <w:tcW w:w="119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590EB94" w14:textId="77777777" w:rsidR="00872FB3" w:rsidRPr="00AB5A1B" w:rsidRDefault="00872FB3" w:rsidP="00273EDC">
            <w:pPr>
              <w:jc w:val="right"/>
              <w:rPr>
                <w:b/>
                <w:bCs/>
                <w:color w:val="000000"/>
                <w:sz w:val="18"/>
                <w:szCs w:val="18"/>
              </w:rPr>
            </w:pPr>
            <w:r>
              <w:rPr>
                <w:b/>
                <w:bCs/>
                <w:color w:val="000000"/>
                <w:sz w:val="18"/>
                <w:szCs w:val="18"/>
              </w:rPr>
              <w:t>201.896,64</w:t>
            </w:r>
          </w:p>
        </w:tc>
        <w:tc>
          <w:tcPr>
            <w:tcW w:w="116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3AA43AF" w14:textId="77777777" w:rsidR="00872FB3" w:rsidRPr="00AB5A1B" w:rsidRDefault="00872FB3" w:rsidP="00273EDC">
            <w:pPr>
              <w:jc w:val="right"/>
              <w:rPr>
                <w:b/>
                <w:bCs/>
                <w:color w:val="000000"/>
                <w:sz w:val="18"/>
                <w:szCs w:val="18"/>
              </w:rPr>
            </w:pPr>
            <w:r>
              <w:rPr>
                <w:b/>
                <w:bCs/>
                <w:color w:val="000000"/>
                <w:sz w:val="18"/>
                <w:szCs w:val="18"/>
              </w:rPr>
              <w:t>5.357,32</w:t>
            </w:r>
          </w:p>
        </w:tc>
      </w:tr>
      <w:tr w:rsidR="00872FB3" w:rsidRPr="00AB5A1B" w14:paraId="31963568" w14:textId="77777777" w:rsidTr="00273EDC">
        <w:trPr>
          <w:trHeight w:val="315"/>
        </w:trPr>
        <w:tc>
          <w:tcPr>
            <w:tcW w:w="9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7CA86" w14:textId="77777777" w:rsidR="00872FB3" w:rsidRPr="00AB5A1B" w:rsidRDefault="00872FB3" w:rsidP="00273EDC">
            <w:pPr>
              <w:jc w:val="center"/>
              <w:rPr>
                <w:color w:val="000000"/>
                <w:sz w:val="18"/>
                <w:szCs w:val="18"/>
              </w:rPr>
            </w:pPr>
            <w:r w:rsidRPr="00AB5A1B">
              <w:rPr>
                <w:color w:val="000000"/>
                <w:sz w:val="18"/>
                <w:szCs w:val="18"/>
              </w:rPr>
              <w:t>2026.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15624" w14:textId="77777777" w:rsidR="00872FB3" w:rsidRPr="00AB5A1B" w:rsidRDefault="00872FB3" w:rsidP="00273EDC">
            <w:pPr>
              <w:jc w:val="center"/>
              <w:rPr>
                <w:color w:val="000000"/>
                <w:sz w:val="18"/>
                <w:szCs w:val="18"/>
              </w:rPr>
            </w:pPr>
            <w:r w:rsidRPr="00AB5A1B">
              <w:rPr>
                <w:color w:val="000000"/>
                <w:sz w:val="18"/>
                <w:szCs w:val="18"/>
              </w:rPr>
              <w:t>31.03.</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2664A" w14:textId="77777777" w:rsidR="00872FB3" w:rsidRPr="00AB5A1B" w:rsidRDefault="00872FB3" w:rsidP="00273EDC">
            <w:pPr>
              <w:jc w:val="right"/>
              <w:rPr>
                <w:color w:val="000000"/>
                <w:sz w:val="18"/>
                <w:szCs w:val="18"/>
              </w:rPr>
            </w:pPr>
            <w:r>
              <w:rPr>
                <w:color w:val="000000"/>
                <w:sz w:val="18"/>
                <w:szCs w:val="18"/>
              </w:rPr>
              <w:t>50.474,16</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AFC19" w14:textId="77777777" w:rsidR="00872FB3" w:rsidRPr="00AB5A1B" w:rsidRDefault="00872FB3" w:rsidP="00273EDC">
            <w:pPr>
              <w:jc w:val="right"/>
              <w:rPr>
                <w:color w:val="000000"/>
                <w:sz w:val="18"/>
                <w:szCs w:val="18"/>
              </w:rPr>
            </w:pPr>
            <w:r>
              <w:rPr>
                <w:color w:val="000000"/>
                <w:sz w:val="18"/>
                <w:szCs w:val="18"/>
              </w:rPr>
              <w:t>786,56</w:t>
            </w:r>
          </w:p>
        </w:tc>
      </w:tr>
      <w:tr w:rsidR="00872FB3" w:rsidRPr="00AB5A1B" w14:paraId="44C2F2FB" w14:textId="77777777" w:rsidTr="00273EDC">
        <w:trPr>
          <w:trHeight w:val="315"/>
        </w:trPr>
        <w:tc>
          <w:tcPr>
            <w:tcW w:w="957" w:type="dxa"/>
            <w:vMerge/>
            <w:tcBorders>
              <w:top w:val="single" w:sz="4" w:space="0" w:color="auto"/>
              <w:left w:val="single" w:sz="8" w:space="0" w:color="auto"/>
              <w:bottom w:val="single" w:sz="8" w:space="0" w:color="000000"/>
              <w:right w:val="single" w:sz="8" w:space="0" w:color="auto"/>
            </w:tcBorders>
            <w:vAlign w:val="center"/>
            <w:hideMark/>
          </w:tcPr>
          <w:p w14:paraId="6A8BA6F4" w14:textId="77777777" w:rsidR="00872FB3" w:rsidRPr="00AB5A1B" w:rsidRDefault="00872FB3" w:rsidP="00273EDC">
            <w:pPr>
              <w:rPr>
                <w:color w:val="000000"/>
                <w:sz w:val="18"/>
                <w:szCs w:val="18"/>
              </w:rPr>
            </w:pP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0A90C61F" w14:textId="77777777" w:rsidR="00872FB3" w:rsidRPr="00AB5A1B" w:rsidRDefault="00872FB3" w:rsidP="00273EDC">
            <w:pPr>
              <w:jc w:val="center"/>
              <w:rPr>
                <w:color w:val="000000"/>
                <w:sz w:val="18"/>
                <w:szCs w:val="18"/>
              </w:rPr>
            </w:pPr>
            <w:r w:rsidRPr="00AB5A1B">
              <w:rPr>
                <w:color w:val="000000"/>
                <w:sz w:val="18"/>
                <w:szCs w:val="18"/>
              </w:rPr>
              <w:t>30.06.</w:t>
            </w:r>
          </w:p>
        </w:tc>
        <w:tc>
          <w:tcPr>
            <w:tcW w:w="1197" w:type="dxa"/>
            <w:tcBorders>
              <w:top w:val="single" w:sz="4" w:space="0" w:color="auto"/>
              <w:left w:val="nil"/>
              <w:bottom w:val="single" w:sz="8" w:space="0" w:color="auto"/>
              <w:right w:val="single" w:sz="8" w:space="0" w:color="auto"/>
            </w:tcBorders>
            <w:shd w:val="clear" w:color="auto" w:fill="auto"/>
            <w:noWrap/>
            <w:vAlign w:val="center"/>
          </w:tcPr>
          <w:p w14:paraId="6F0D40D1" w14:textId="77777777" w:rsidR="00872FB3" w:rsidRPr="00AB5A1B" w:rsidRDefault="00872FB3" w:rsidP="00273EDC">
            <w:pPr>
              <w:jc w:val="right"/>
              <w:rPr>
                <w:color w:val="000000"/>
                <w:sz w:val="18"/>
                <w:szCs w:val="18"/>
              </w:rPr>
            </w:pPr>
            <w:r>
              <w:rPr>
                <w:color w:val="000000"/>
                <w:sz w:val="18"/>
                <w:szCs w:val="18"/>
              </w:rPr>
              <w:t>50.474,16</w:t>
            </w:r>
          </w:p>
        </w:tc>
        <w:tc>
          <w:tcPr>
            <w:tcW w:w="1161" w:type="dxa"/>
            <w:tcBorders>
              <w:top w:val="single" w:sz="4" w:space="0" w:color="auto"/>
              <w:left w:val="nil"/>
              <w:bottom w:val="single" w:sz="8" w:space="0" w:color="auto"/>
              <w:right w:val="single" w:sz="8" w:space="0" w:color="auto"/>
            </w:tcBorders>
            <w:shd w:val="clear" w:color="auto" w:fill="auto"/>
            <w:noWrap/>
            <w:vAlign w:val="center"/>
          </w:tcPr>
          <w:p w14:paraId="6A7C7C8C" w14:textId="77777777" w:rsidR="00872FB3" w:rsidRPr="00AB5A1B" w:rsidRDefault="00872FB3" w:rsidP="00273EDC">
            <w:pPr>
              <w:jc w:val="right"/>
              <w:rPr>
                <w:color w:val="000000"/>
                <w:sz w:val="18"/>
                <w:szCs w:val="18"/>
              </w:rPr>
            </w:pPr>
            <w:r>
              <w:rPr>
                <w:color w:val="000000"/>
                <w:sz w:val="18"/>
                <w:szCs w:val="18"/>
              </w:rPr>
              <w:t>578,41</w:t>
            </w:r>
          </w:p>
        </w:tc>
      </w:tr>
      <w:tr w:rsidR="00872FB3" w:rsidRPr="00AB5A1B" w14:paraId="50EB33E4" w14:textId="77777777" w:rsidTr="00273EDC">
        <w:trPr>
          <w:trHeight w:val="315"/>
        </w:trPr>
        <w:tc>
          <w:tcPr>
            <w:tcW w:w="957" w:type="dxa"/>
            <w:vMerge/>
            <w:tcBorders>
              <w:top w:val="nil"/>
              <w:left w:val="single" w:sz="8" w:space="0" w:color="auto"/>
              <w:bottom w:val="single" w:sz="8" w:space="0" w:color="000000"/>
              <w:right w:val="single" w:sz="8" w:space="0" w:color="auto"/>
            </w:tcBorders>
            <w:vAlign w:val="center"/>
            <w:hideMark/>
          </w:tcPr>
          <w:p w14:paraId="05F06526" w14:textId="77777777" w:rsidR="00872FB3" w:rsidRPr="00AB5A1B" w:rsidRDefault="00872FB3" w:rsidP="00273EDC">
            <w:pPr>
              <w:rPr>
                <w:color w:val="000000"/>
                <w:sz w:val="18"/>
                <w:szCs w:val="18"/>
              </w:rPr>
            </w:pPr>
          </w:p>
        </w:tc>
        <w:tc>
          <w:tcPr>
            <w:tcW w:w="896" w:type="dxa"/>
            <w:tcBorders>
              <w:top w:val="nil"/>
              <w:left w:val="nil"/>
              <w:bottom w:val="single" w:sz="8" w:space="0" w:color="auto"/>
              <w:right w:val="single" w:sz="8" w:space="0" w:color="auto"/>
            </w:tcBorders>
            <w:shd w:val="clear" w:color="auto" w:fill="auto"/>
            <w:noWrap/>
            <w:vAlign w:val="center"/>
            <w:hideMark/>
          </w:tcPr>
          <w:p w14:paraId="72650DBC" w14:textId="77777777" w:rsidR="00872FB3" w:rsidRPr="00AB5A1B" w:rsidRDefault="00872FB3" w:rsidP="00273EDC">
            <w:pPr>
              <w:jc w:val="center"/>
              <w:rPr>
                <w:color w:val="000000"/>
                <w:sz w:val="18"/>
                <w:szCs w:val="18"/>
              </w:rPr>
            </w:pPr>
            <w:r w:rsidRPr="00AB5A1B">
              <w:rPr>
                <w:color w:val="000000"/>
                <w:sz w:val="18"/>
                <w:szCs w:val="18"/>
              </w:rPr>
              <w:t>30.09.</w:t>
            </w:r>
          </w:p>
        </w:tc>
        <w:tc>
          <w:tcPr>
            <w:tcW w:w="1197" w:type="dxa"/>
            <w:tcBorders>
              <w:top w:val="nil"/>
              <w:left w:val="nil"/>
              <w:bottom w:val="single" w:sz="8" w:space="0" w:color="auto"/>
              <w:right w:val="single" w:sz="8" w:space="0" w:color="auto"/>
            </w:tcBorders>
            <w:shd w:val="clear" w:color="auto" w:fill="auto"/>
            <w:noWrap/>
            <w:vAlign w:val="center"/>
          </w:tcPr>
          <w:p w14:paraId="29CCE893" w14:textId="77777777" w:rsidR="00872FB3" w:rsidRPr="00AB5A1B" w:rsidRDefault="00872FB3" w:rsidP="00273EDC">
            <w:pPr>
              <w:jc w:val="right"/>
              <w:rPr>
                <w:color w:val="000000"/>
                <w:sz w:val="18"/>
                <w:szCs w:val="18"/>
              </w:rPr>
            </w:pPr>
            <w:r>
              <w:rPr>
                <w:color w:val="000000"/>
                <w:sz w:val="18"/>
                <w:szCs w:val="18"/>
              </w:rPr>
              <w:t>50.474,16</w:t>
            </w:r>
          </w:p>
        </w:tc>
        <w:tc>
          <w:tcPr>
            <w:tcW w:w="1161" w:type="dxa"/>
            <w:tcBorders>
              <w:top w:val="nil"/>
              <w:left w:val="nil"/>
              <w:bottom w:val="single" w:sz="8" w:space="0" w:color="auto"/>
              <w:right w:val="single" w:sz="8" w:space="0" w:color="auto"/>
            </w:tcBorders>
            <w:shd w:val="clear" w:color="auto" w:fill="auto"/>
            <w:noWrap/>
            <w:vAlign w:val="center"/>
          </w:tcPr>
          <w:p w14:paraId="35030BDF" w14:textId="77777777" w:rsidR="00872FB3" w:rsidRPr="00AB5A1B" w:rsidRDefault="00872FB3" w:rsidP="00273EDC">
            <w:pPr>
              <w:jc w:val="right"/>
              <w:rPr>
                <w:color w:val="000000"/>
                <w:sz w:val="18"/>
                <w:szCs w:val="18"/>
              </w:rPr>
            </w:pPr>
            <w:r>
              <w:rPr>
                <w:color w:val="000000"/>
                <w:sz w:val="18"/>
                <w:szCs w:val="18"/>
              </w:rPr>
              <w:t>366,27</w:t>
            </w:r>
          </w:p>
        </w:tc>
      </w:tr>
      <w:tr w:rsidR="00872FB3" w:rsidRPr="00AB5A1B" w14:paraId="481432C1" w14:textId="77777777" w:rsidTr="00273EDC">
        <w:trPr>
          <w:trHeight w:val="315"/>
        </w:trPr>
        <w:tc>
          <w:tcPr>
            <w:tcW w:w="957" w:type="dxa"/>
            <w:vMerge/>
            <w:tcBorders>
              <w:top w:val="nil"/>
              <w:left w:val="single" w:sz="8" w:space="0" w:color="auto"/>
              <w:bottom w:val="single" w:sz="8" w:space="0" w:color="000000"/>
              <w:right w:val="single" w:sz="8" w:space="0" w:color="auto"/>
            </w:tcBorders>
            <w:vAlign w:val="center"/>
            <w:hideMark/>
          </w:tcPr>
          <w:p w14:paraId="6A328F69" w14:textId="77777777" w:rsidR="00872FB3" w:rsidRPr="00AB5A1B" w:rsidRDefault="00872FB3" w:rsidP="00273EDC">
            <w:pPr>
              <w:rPr>
                <w:color w:val="000000"/>
                <w:sz w:val="18"/>
                <w:szCs w:val="18"/>
              </w:rPr>
            </w:pPr>
          </w:p>
        </w:tc>
        <w:tc>
          <w:tcPr>
            <w:tcW w:w="896" w:type="dxa"/>
            <w:tcBorders>
              <w:top w:val="nil"/>
              <w:left w:val="nil"/>
              <w:bottom w:val="single" w:sz="8" w:space="0" w:color="auto"/>
              <w:right w:val="single" w:sz="8" w:space="0" w:color="auto"/>
            </w:tcBorders>
            <w:shd w:val="clear" w:color="auto" w:fill="auto"/>
            <w:noWrap/>
            <w:vAlign w:val="center"/>
            <w:hideMark/>
          </w:tcPr>
          <w:p w14:paraId="30B4AA54" w14:textId="77777777" w:rsidR="00872FB3" w:rsidRPr="00AB5A1B" w:rsidRDefault="00872FB3" w:rsidP="00273EDC">
            <w:pPr>
              <w:jc w:val="center"/>
              <w:rPr>
                <w:color w:val="000000"/>
                <w:sz w:val="18"/>
                <w:szCs w:val="18"/>
              </w:rPr>
            </w:pPr>
            <w:r w:rsidRPr="00AB5A1B">
              <w:rPr>
                <w:color w:val="000000"/>
                <w:sz w:val="18"/>
                <w:szCs w:val="18"/>
              </w:rPr>
              <w:t>31.12.</w:t>
            </w:r>
          </w:p>
        </w:tc>
        <w:tc>
          <w:tcPr>
            <w:tcW w:w="1197" w:type="dxa"/>
            <w:tcBorders>
              <w:top w:val="nil"/>
              <w:left w:val="nil"/>
              <w:bottom w:val="single" w:sz="8" w:space="0" w:color="auto"/>
              <w:right w:val="single" w:sz="8" w:space="0" w:color="auto"/>
            </w:tcBorders>
            <w:shd w:val="clear" w:color="auto" w:fill="auto"/>
            <w:noWrap/>
            <w:vAlign w:val="center"/>
          </w:tcPr>
          <w:p w14:paraId="1DF723AC" w14:textId="77777777" w:rsidR="00872FB3" w:rsidRPr="00AB5A1B" w:rsidRDefault="00872FB3" w:rsidP="00273EDC">
            <w:pPr>
              <w:jc w:val="right"/>
              <w:rPr>
                <w:color w:val="000000"/>
                <w:sz w:val="18"/>
                <w:szCs w:val="18"/>
              </w:rPr>
            </w:pPr>
            <w:r>
              <w:rPr>
                <w:color w:val="000000"/>
                <w:sz w:val="18"/>
                <w:szCs w:val="18"/>
              </w:rPr>
              <w:t>50.474,04</w:t>
            </w:r>
          </w:p>
        </w:tc>
        <w:tc>
          <w:tcPr>
            <w:tcW w:w="1161" w:type="dxa"/>
            <w:tcBorders>
              <w:top w:val="nil"/>
              <w:left w:val="nil"/>
              <w:bottom w:val="single" w:sz="8" w:space="0" w:color="auto"/>
              <w:right w:val="single" w:sz="8" w:space="0" w:color="auto"/>
            </w:tcBorders>
            <w:shd w:val="clear" w:color="auto" w:fill="auto"/>
            <w:noWrap/>
            <w:vAlign w:val="center"/>
          </w:tcPr>
          <w:p w14:paraId="2D203814" w14:textId="77777777" w:rsidR="00872FB3" w:rsidRPr="00AB5A1B" w:rsidRDefault="00872FB3" w:rsidP="00273EDC">
            <w:pPr>
              <w:jc w:val="right"/>
              <w:rPr>
                <w:color w:val="000000"/>
                <w:sz w:val="18"/>
                <w:szCs w:val="18"/>
              </w:rPr>
            </w:pPr>
            <w:r>
              <w:rPr>
                <w:color w:val="000000"/>
                <w:sz w:val="18"/>
                <w:szCs w:val="18"/>
              </w:rPr>
              <w:t>146,19</w:t>
            </w:r>
          </w:p>
        </w:tc>
      </w:tr>
      <w:tr w:rsidR="00872FB3" w:rsidRPr="00AB5A1B" w14:paraId="6344C502" w14:textId="77777777" w:rsidTr="00273EDC">
        <w:trPr>
          <w:trHeight w:val="315"/>
        </w:trPr>
        <w:tc>
          <w:tcPr>
            <w:tcW w:w="1853" w:type="dxa"/>
            <w:gridSpan w:val="2"/>
            <w:tcBorders>
              <w:top w:val="nil"/>
              <w:left w:val="single" w:sz="8" w:space="0" w:color="auto"/>
              <w:bottom w:val="single" w:sz="8" w:space="0" w:color="auto"/>
              <w:right w:val="single" w:sz="8" w:space="0" w:color="000000"/>
            </w:tcBorders>
            <w:shd w:val="clear" w:color="000000" w:fill="F2F2F2"/>
            <w:noWrap/>
            <w:vAlign w:val="center"/>
            <w:hideMark/>
          </w:tcPr>
          <w:p w14:paraId="49EBE7A3" w14:textId="77777777" w:rsidR="00872FB3" w:rsidRPr="00AB5A1B" w:rsidRDefault="00872FB3" w:rsidP="00273EDC">
            <w:pPr>
              <w:rPr>
                <w:b/>
                <w:bCs/>
                <w:color w:val="000000"/>
                <w:sz w:val="18"/>
                <w:szCs w:val="18"/>
              </w:rPr>
            </w:pPr>
            <w:r w:rsidRPr="00AB5A1B">
              <w:rPr>
                <w:b/>
                <w:bCs/>
                <w:color w:val="000000"/>
                <w:sz w:val="18"/>
                <w:szCs w:val="18"/>
              </w:rPr>
              <w:t>UKUPNO 2026.  </w:t>
            </w:r>
          </w:p>
        </w:tc>
        <w:tc>
          <w:tcPr>
            <w:tcW w:w="1197" w:type="dxa"/>
            <w:tcBorders>
              <w:top w:val="nil"/>
              <w:left w:val="nil"/>
              <w:bottom w:val="single" w:sz="8" w:space="0" w:color="auto"/>
              <w:right w:val="single" w:sz="8" w:space="0" w:color="auto"/>
            </w:tcBorders>
            <w:shd w:val="clear" w:color="000000" w:fill="F2F2F2"/>
            <w:noWrap/>
            <w:vAlign w:val="center"/>
          </w:tcPr>
          <w:p w14:paraId="7A2223AA" w14:textId="77777777" w:rsidR="00872FB3" w:rsidRPr="00AB5A1B" w:rsidRDefault="00872FB3" w:rsidP="00273EDC">
            <w:pPr>
              <w:jc w:val="right"/>
              <w:rPr>
                <w:b/>
                <w:bCs/>
                <w:color w:val="000000"/>
                <w:sz w:val="18"/>
                <w:szCs w:val="18"/>
              </w:rPr>
            </w:pPr>
            <w:r>
              <w:rPr>
                <w:b/>
                <w:bCs/>
                <w:color w:val="000000"/>
                <w:sz w:val="18"/>
                <w:szCs w:val="18"/>
              </w:rPr>
              <w:t>501.896,52</w:t>
            </w:r>
          </w:p>
        </w:tc>
        <w:tc>
          <w:tcPr>
            <w:tcW w:w="1161" w:type="dxa"/>
            <w:tcBorders>
              <w:top w:val="nil"/>
              <w:left w:val="nil"/>
              <w:bottom w:val="single" w:sz="8" w:space="0" w:color="auto"/>
              <w:right w:val="single" w:sz="8" w:space="0" w:color="auto"/>
            </w:tcBorders>
            <w:shd w:val="clear" w:color="000000" w:fill="F2F2F2"/>
            <w:noWrap/>
            <w:vAlign w:val="center"/>
          </w:tcPr>
          <w:p w14:paraId="0ABF2D98" w14:textId="77777777" w:rsidR="00872FB3" w:rsidRPr="00AB5A1B" w:rsidRDefault="00872FB3" w:rsidP="00273EDC">
            <w:pPr>
              <w:jc w:val="right"/>
              <w:rPr>
                <w:b/>
                <w:bCs/>
                <w:color w:val="000000"/>
                <w:sz w:val="18"/>
                <w:szCs w:val="18"/>
              </w:rPr>
            </w:pPr>
            <w:r>
              <w:rPr>
                <w:b/>
                <w:bCs/>
                <w:color w:val="000000"/>
                <w:sz w:val="18"/>
                <w:szCs w:val="18"/>
              </w:rPr>
              <w:t>1.877,42</w:t>
            </w:r>
          </w:p>
        </w:tc>
      </w:tr>
    </w:tbl>
    <w:p w14:paraId="6046BEAF" w14:textId="77777777" w:rsidR="00872FB3" w:rsidRDefault="00872FB3" w:rsidP="00872FB3">
      <w:pPr>
        <w:jc w:val="both"/>
        <w:rPr>
          <w:bCs/>
        </w:rPr>
      </w:pPr>
    </w:p>
    <w:p w14:paraId="150E1B11" w14:textId="77777777" w:rsidR="00872FB3" w:rsidRDefault="00872FB3" w:rsidP="00872FB3">
      <w:pPr>
        <w:ind w:firstLine="284"/>
        <w:jc w:val="both"/>
        <w:rPr>
          <w:bCs/>
        </w:rPr>
      </w:pPr>
      <w:r w:rsidRPr="006612B1">
        <w:rPr>
          <w:bCs/>
        </w:rPr>
        <w:t>U razdoblju od 01. siječnja do 30. lipnja 2021. godine Grad Lepoglava nema novih zaduženja na domaćem i stranom tržištu novca i kapitala.</w:t>
      </w:r>
      <w:r>
        <w:rPr>
          <w:bCs/>
        </w:rPr>
        <w:t xml:space="preserve"> </w:t>
      </w:r>
    </w:p>
    <w:p w14:paraId="59310655" w14:textId="77777777" w:rsidR="00872FB3" w:rsidRPr="00007064" w:rsidRDefault="00872FB3" w:rsidP="00872FB3">
      <w:pPr>
        <w:jc w:val="both"/>
        <w:rPr>
          <w:bCs/>
        </w:rPr>
      </w:pPr>
    </w:p>
    <w:p w14:paraId="48CCDCB2" w14:textId="77777777" w:rsidR="00872FB3" w:rsidRPr="0003366A" w:rsidRDefault="00872FB3" w:rsidP="00872FB3">
      <w:pPr>
        <w:pStyle w:val="Odlomakpopisa"/>
        <w:numPr>
          <w:ilvl w:val="0"/>
          <w:numId w:val="1"/>
        </w:numPr>
        <w:tabs>
          <w:tab w:val="left" w:pos="284"/>
        </w:tabs>
        <w:overflowPunct w:val="0"/>
        <w:autoSpaceDE w:val="0"/>
        <w:autoSpaceDN w:val="0"/>
        <w:adjustRightInd w:val="0"/>
        <w:jc w:val="both"/>
        <w:textAlignment w:val="baseline"/>
        <w:rPr>
          <w:lang w:val="pl-PL"/>
        </w:rPr>
      </w:pPr>
      <w:r w:rsidRPr="0003366A">
        <w:rPr>
          <w:b/>
          <w:bCs/>
          <w:color w:val="000000"/>
        </w:rPr>
        <w:t>IZVJEŠTAJ O</w:t>
      </w:r>
      <w:r w:rsidRPr="0003366A">
        <w:rPr>
          <w:b/>
          <w:bCs/>
        </w:rPr>
        <w:t xml:space="preserve"> KORIŠTENJU PRORAČUNSKE ZALIHE</w:t>
      </w:r>
    </w:p>
    <w:p w14:paraId="763B6F21" w14:textId="77777777" w:rsidR="00872FB3" w:rsidRPr="003A470C" w:rsidRDefault="00872FB3" w:rsidP="00872FB3">
      <w:pPr>
        <w:pStyle w:val="Odlomakpopisa"/>
        <w:tabs>
          <w:tab w:val="left" w:pos="284"/>
        </w:tabs>
        <w:overflowPunct w:val="0"/>
        <w:autoSpaceDE w:val="0"/>
        <w:autoSpaceDN w:val="0"/>
        <w:adjustRightInd w:val="0"/>
        <w:jc w:val="both"/>
        <w:textAlignment w:val="baseline"/>
        <w:rPr>
          <w:sz w:val="28"/>
          <w:lang w:val="pl-PL"/>
        </w:rPr>
      </w:pPr>
    </w:p>
    <w:p w14:paraId="6123365A" w14:textId="77777777" w:rsidR="00872FB3" w:rsidRPr="003A470C" w:rsidRDefault="00872FB3" w:rsidP="00872FB3">
      <w:pPr>
        <w:autoSpaceDE w:val="0"/>
        <w:autoSpaceDN w:val="0"/>
        <w:adjustRightInd w:val="0"/>
        <w:ind w:firstLine="284"/>
        <w:jc w:val="both"/>
        <w:rPr>
          <w:color w:val="000000"/>
          <w:lang w:val="hr-BA" w:eastAsia="hr-BA"/>
        </w:rPr>
      </w:pPr>
      <w:r w:rsidRPr="003A470C">
        <w:rPr>
          <w:color w:val="000000"/>
          <w:lang w:val="hr-BA" w:eastAsia="hr-BA"/>
        </w:rPr>
        <w:t xml:space="preserve">Sukladno članku 56. Zakona o proračunu sredstva proračunske zalihe koriste se za nepredviđene namjene za koje u proračunu nisu osigurana sredstva ili za namjene za koje se tijekom godine pokaže da za njih nisu utvrđena dovoljna sredstva jer ih pri planiranju proračuna nije bilo moguće predvidjeti, za financiranje rashoda nastalih pri otklanjanju posljedica elementarnih nepogoda, epidemija, ekoloških nesreća ili izvanrednih događaja i ostalih nepredvidivih nesreća, te za druge nepredviđene rashode tijekom godine. Visina sredstava proračunske zalihe utvrđuje se Odlukom o izvršavanju proračuna. </w:t>
      </w:r>
    </w:p>
    <w:p w14:paraId="1EE91428" w14:textId="77777777" w:rsidR="00872FB3" w:rsidRPr="003A470C" w:rsidRDefault="00872FB3" w:rsidP="00872FB3">
      <w:pPr>
        <w:autoSpaceDE w:val="0"/>
        <w:autoSpaceDN w:val="0"/>
        <w:adjustRightInd w:val="0"/>
        <w:ind w:firstLine="284"/>
        <w:jc w:val="both"/>
        <w:rPr>
          <w:color w:val="000000"/>
          <w:lang w:val="hr-BA" w:eastAsia="hr-BA"/>
        </w:rPr>
      </w:pPr>
      <w:r w:rsidRPr="003A470C">
        <w:rPr>
          <w:color w:val="000000"/>
          <w:lang w:val="hr-BA" w:eastAsia="hr-BA"/>
        </w:rPr>
        <w:t>Prema članku 15. Odluke o Izvršavanju Proračuna Grada Lepoglave za 20</w:t>
      </w:r>
      <w:r>
        <w:rPr>
          <w:color w:val="000000"/>
          <w:lang w:val="hr-BA" w:eastAsia="hr-BA"/>
        </w:rPr>
        <w:t>21.</w:t>
      </w:r>
      <w:r w:rsidRPr="003A470C">
        <w:rPr>
          <w:color w:val="000000"/>
          <w:lang w:val="hr-BA" w:eastAsia="hr-BA"/>
        </w:rPr>
        <w:t xml:space="preserve"> godinu o korištenju sredstava iz proračunske zalihe odlučuje gradonačelnik te je obvezan o istom izvijestiti Gradsko vijeće. </w:t>
      </w:r>
    </w:p>
    <w:p w14:paraId="6EB706DD" w14:textId="77777777" w:rsidR="00872FB3" w:rsidRDefault="00872FB3" w:rsidP="00872FB3">
      <w:pPr>
        <w:ind w:firstLine="284"/>
        <w:jc w:val="both"/>
        <w:rPr>
          <w:bCs/>
        </w:rPr>
      </w:pPr>
    </w:p>
    <w:p w14:paraId="7E8F3F4C" w14:textId="77777777" w:rsidR="00872FB3" w:rsidRDefault="00872FB3" w:rsidP="00872FB3">
      <w:pPr>
        <w:ind w:firstLine="284"/>
        <w:jc w:val="both"/>
        <w:rPr>
          <w:bCs/>
        </w:rPr>
      </w:pPr>
      <w:r>
        <w:rPr>
          <w:bCs/>
        </w:rPr>
        <w:t>P</w:t>
      </w:r>
      <w:r w:rsidRPr="003A470C">
        <w:rPr>
          <w:bCs/>
        </w:rPr>
        <w:t>roračunska zaliha u razdoblju od 01. siječnja do 3</w:t>
      </w:r>
      <w:r>
        <w:rPr>
          <w:bCs/>
        </w:rPr>
        <w:t>0</w:t>
      </w:r>
      <w:r w:rsidRPr="003A470C">
        <w:rPr>
          <w:bCs/>
        </w:rPr>
        <w:t xml:space="preserve">. </w:t>
      </w:r>
      <w:r>
        <w:rPr>
          <w:bCs/>
        </w:rPr>
        <w:t>lipnja</w:t>
      </w:r>
      <w:r w:rsidRPr="003A470C">
        <w:rPr>
          <w:bCs/>
        </w:rPr>
        <w:t xml:space="preserve"> 20</w:t>
      </w:r>
      <w:r>
        <w:rPr>
          <w:bCs/>
        </w:rPr>
        <w:t>21</w:t>
      </w:r>
      <w:r w:rsidRPr="003A470C">
        <w:rPr>
          <w:bCs/>
        </w:rPr>
        <w:t xml:space="preserve">. godine </w:t>
      </w:r>
      <w:r>
        <w:rPr>
          <w:bCs/>
        </w:rPr>
        <w:t xml:space="preserve">nije </w:t>
      </w:r>
      <w:r w:rsidRPr="003A470C">
        <w:rPr>
          <w:bCs/>
        </w:rPr>
        <w:t>korištena</w:t>
      </w:r>
      <w:r>
        <w:rPr>
          <w:bCs/>
        </w:rPr>
        <w:t>.</w:t>
      </w:r>
    </w:p>
    <w:p w14:paraId="587C3FEB" w14:textId="77777777" w:rsidR="00872FB3" w:rsidRPr="00605DBB" w:rsidRDefault="00872FB3" w:rsidP="00872FB3">
      <w:pPr>
        <w:ind w:firstLine="284"/>
        <w:jc w:val="both"/>
        <w:rPr>
          <w:bCs/>
        </w:rPr>
      </w:pPr>
    </w:p>
    <w:p w14:paraId="31ACF735" w14:textId="77777777" w:rsidR="00872FB3" w:rsidRPr="00112183" w:rsidRDefault="00872FB3" w:rsidP="00872FB3">
      <w:pPr>
        <w:pStyle w:val="Odlomakpopisa"/>
        <w:numPr>
          <w:ilvl w:val="0"/>
          <w:numId w:val="1"/>
        </w:numPr>
        <w:tabs>
          <w:tab w:val="left" w:pos="284"/>
        </w:tabs>
        <w:overflowPunct w:val="0"/>
        <w:autoSpaceDE w:val="0"/>
        <w:autoSpaceDN w:val="0"/>
        <w:adjustRightInd w:val="0"/>
        <w:jc w:val="both"/>
        <w:textAlignment w:val="baseline"/>
        <w:rPr>
          <w:b/>
          <w:bCs/>
          <w:color w:val="000000"/>
        </w:rPr>
      </w:pPr>
      <w:r w:rsidRPr="00112183">
        <w:rPr>
          <w:b/>
          <w:bCs/>
          <w:color w:val="000000"/>
        </w:rPr>
        <w:t>IZVJEŠTAJ O DANIM JAMSTVIMA I IZDACIMA PO JAMSTVIMA</w:t>
      </w:r>
    </w:p>
    <w:p w14:paraId="5394881D" w14:textId="77777777" w:rsidR="00872FB3" w:rsidRPr="003A470C" w:rsidRDefault="00872FB3" w:rsidP="00872FB3">
      <w:pPr>
        <w:tabs>
          <w:tab w:val="left" w:pos="284"/>
        </w:tabs>
        <w:overflowPunct w:val="0"/>
        <w:autoSpaceDE w:val="0"/>
        <w:autoSpaceDN w:val="0"/>
        <w:adjustRightInd w:val="0"/>
        <w:jc w:val="both"/>
        <w:textAlignment w:val="baseline"/>
        <w:rPr>
          <w:b/>
          <w:bCs/>
          <w:color w:val="000000"/>
        </w:rPr>
      </w:pPr>
    </w:p>
    <w:p w14:paraId="0436B4E7" w14:textId="77777777" w:rsidR="00872FB3" w:rsidRPr="003A470C" w:rsidRDefault="00872FB3" w:rsidP="00872FB3">
      <w:pPr>
        <w:ind w:firstLine="284"/>
        <w:jc w:val="both"/>
        <w:rPr>
          <w:bCs/>
        </w:rPr>
      </w:pPr>
      <w:r w:rsidRPr="003A470C">
        <w:rPr>
          <w:bCs/>
        </w:rPr>
        <w:t>U razdoblju od 01. siječnja do 3</w:t>
      </w:r>
      <w:r>
        <w:rPr>
          <w:bCs/>
        </w:rPr>
        <w:t>0</w:t>
      </w:r>
      <w:r w:rsidRPr="003A470C">
        <w:rPr>
          <w:bCs/>
        </w:rPr>
        <w:t xml:space="preserve">. </w:t>
      </w:r>
      <w:r>
        <w:rPr>
          <w:bCs/>
        </w:rPr>
        <w:t>lipnja</w:t>
      </w:r>
      <w:r w:rsidRPr="003A470C">
        <w:rPr>
          <w:bCs/>
        </w:rPr>
        <w:t xml:space="preserve"> 20</w:t>
      </w:r>
      <w:r>
        <w:rPr>
          <w:bCs/>
        </w:rPr>
        <w:t>21</w:t>
      </w:r>
      <w:r w:rsidRPr="003A470C">
        <w:rPr>
          <w:bCs/>
        </w:rPr>
        <w:t>. godine Grad Lepoglava nije davao jamstva, niti je imao izdatke po danim jamstvima.</w:t>
      </w:r>
    </w:p>
    <w:p w14:paraId="41C6B8C4" w14:textId="77777777" w:rsidR="00872FB3" w:rsidRDefault="00872FB3" w:rsidP="00872FB3">
      <w:pPr>
        <w:pStyle w:val="Tijeloteksta"/>
        <w:tabs>
          <w:tab w:val="left" w:pos="709"/>
        </w:tabs>
        <w:rPr>
          <w:b/>
          <w:highlight w:val="red"/>
        </w:rPr>
      </w:pPr>
    </w:p>
    <w:p w14:paraId="7FAB0F8A" w14:textId="77777777" w:rsidR="00872FB3" w:rsidRDefault="00872FB3" w:rsidP="00872FB3">
      <w:pPr>
        <w:pStyle w:val="Tijeloteksta"/>
        <w:tabs>
          <w:tab w:val="left" w:pos="709"/>
        </w:tabs>
        <w:rPr>
          <w:b/>
          <w:highlight w:val="red"/>
        </w:rPr>
      </w:pPr>
    </w:p>
    <w:p w14:paraId="37CC2762" w14:textId="77777777" w:rsidR="00872FB3" w:rsidRDefault="00872FB3"/>
    <w:sectPr w:rsidR="00872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606D"/>
    <w:multiLevelType w:val="hybridMultilevel"/>
    <w:tmpl w:val="6F3E3F90"/>
    <w:lvl w:ilvl="0" w:tplc="66F2B782">
      <w:numFmt w:val="bullet"/>
      <w:lvlText w:val="-"/>
      <w:lvlJc w:val="left"/>
      <w:pPr>
        <w:tabs>
          <w:tab w:val="num" w:pos="3903"/>
        </w:tabs>
        <w:ind w:left="3903" w:hanging="360"/>
      </w:pPr>
      <w:rPr>
        <w:rFonts w:ascii="Times New Roman" w:eastAsia="Times New Roman" w:hAnsi="Times New Roman" w:cs="Times New Roman" w:hint="default"/>
      </w:rPr>
    </w:lvl>
    <w:lvl w:ilvl="1" w:tplc="041A0003">
      <w:start w:val="1"/>
      <w:numFmt w:val="bullet"/>
      <w:lvlText w:val="o"/>
      <w:lvlJc w:val="left"/>
      <w:pPr>
        <w:tabs>
          <w:tab w:val="num" w:pos="4623"/>
        </w:tabs>
        <w:ind w:left="4623" w:hanging="360"/>
      </w:pPr>
      <w:rPr>
        <w:rFonts w:ascii="Courier New" w:hAnsi="Courier New" w:cs="Times New Roman" w:hint="default"/>
      </w:rPr>
    </w:lvl>
    <w:lvl w:ilvl="2" w:tplc="041A0005">
      <w:start w:val="1"/>
      <w:numFmt w:val="bullet"/>
      <w:lvlText w:val=""/>
      <w:lvlJc w:val="left"/>
      <w:pPr>
        <w:tabs>
          <w:tab w:val="num" w:pos="5343"/>
        </w:tabs>
        <w:ind w:left="5343" w:hanging="360"/>
      </w:pPr>
      <w:rPr>
        <w:rFonts w:ascii="Wingdings" w:hAnsi="Wingdings" w:hint="default"/>
      </w:rPr>
    </w:lvl>
    <w:lvl w:ilvl="3" w:tplc="041A0001">
      <w:start w:val="1"/>
      <w:numFmt w:val="bullet"/>
      <w:lvlText w:val=""/>
      <w:lvlJc w:val="left"/>
      <w:pPr>
        <w:tabs>
          <w:tab w:val="num" w:pos="6063"/>
        </w:tabs>
        <w:ind w:left="6063" w:hanging="360"/>
      </w:pPr>
      <w:rPr>
        <w:rFonts w:ascii="Symbol" w:hAnsi="Symbol" w:hint="default"/>
      </w:rPr>
    </w:lvl>
    <w:lvl w:ilvl="4" w:tplc="041A0003">
      <w:start w:val="1"/>
      <w:numFmt w:val="bullet"/>
      <w:lvlText w:val="o"/>
      <w:lvlJc w:val="left"/>
      <w:pPr>
        <w:tabs>
          <w:tab w:val="num" w:pos="6783"/>
        </w:tabs>
        <w:ind w:left="6783" w:hanging="360"/>
      </w:pPr>
      <w:rPr>
        <w:rFonts w:ascii="Courier New" w:hAnsi="Courier New" w:cs="Times New Roman" w:hint="default"/>
      </w:rPr>
    </w:lvl>
    <w:lvl w:ilvl="5" w:tplc="041A0005">
      <w:start w:val="1"/>
      <w:numFmt w:val="bullet"/>
      <w:lvlText w:val=""/>
      <w:lvlJc w:val="left"/>
      <w:pPr>
        <w:tabs>
          <w:tab w:val="num" w:pos="7503"/>
        </w:tabs>
        <w:ind w:left="7503" w:hanging="360"/>
      </w:pPr>
      <w:rPr>
        <w:rFonts w:ascii="Wingdings" w:hAnsi="Wingdings" w:hint="default"/>
      </w:rPr>
    </w:lvl>
    <w:lvl w:ilvl="6" w:tplc="041A0001">
      <w:start w:val="1"/>
      <w:numFmt w:val="bullet"/>
      <w:lvlText w:val=""/>
      <w:lvlJc w:val="left"/>
      <w:pPr>
        <w:tabs>
          <w:tab w:val="num" w:pos="8223"/>
        </w:tabs>
        <w:ind w:left="8223" w:hanging="360"/>
      </w:pPr>
      <w:rPr>
        <w:rFonts w:ascii="Symbol" w:hAnsi="Symbol" w:hint="default"/>
      </w:rPr>
    </w:lvl>
    <w:lvl w:ilvl="7" w:tplc="041A0003">
      <w:start w:val="1"/>
      <w:numFmt w:val="bullet"/>
      <w:lvlText w:val="o"/>
      <w:lvlJc w:val="left"/>
      <w:pPr>
        <w:tabs>
          <w:tab w:val="num" w:pos="8943"/>
        </w:tabs>
        <w:ind w:left="8943" w:hanging="360"/>
      </w:pPr>
      <w:rPr>
        <w:rFonts w:ascii="Courier New" w:hAnsi="Courier New" w:cs="Times New Roman" w:hint="default"/>
      </w:rPr>
    </w:lvl>
    <w:lvl w:ilvl="8" w:tplc="041A0005">
      <w:start w:val="1"/>
      <w:numFmt w:val="bullet"/>
      <w:lvlText w:val=""/>
      <w:lvlJc w:val="left"/>
      <w:pPr>
        <w:tabs>
          <w:tab w:val="num" w:pos="9663"/>
        </w:tabs>
        <w:ind w:left="9663" w:hanging="360"/>
      </w:pPr>
      <w:rPr>
        <w:rFonts w:ascii="Wingdings" w:hAnsi="Wingdings" w:hint="default"/>
      </w:rPr>
    </w:lvl>
  </w:abstractNum>
  <w:abstractNum w:abstractNumId="1" w15:restartNumberingAfterBreak="0">
    <w:nsid w:val="03AD3453"/>
    <w:multiLevelType w:val="hybridMultilevel"/>
    <w:tmpl w:val="437C3A84"/>
    <w:lvl w:ilvl="0" w:tplc="5FD26640">
      <w:start w:val="1"/>
      <w:numFmt w:val="decimal"/>
      <w:lvlText w:val="%1."/>
      <w:lvlJc w:val="left"/>
      <w:pPr>
        <w:ind w:left="720" w:hanging="360"/>
      </w:pPr>
      <w:rPr>
        <w:rFonts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BA2366"/>
    <w:multiLevelType w:val="hybridMultilevel"/>
    <w:tmpl w:val="6ED0A2D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316676"/>
    <w:multiLevelType w:val="hybridMultilevel"/>
    <w:tmpl w:val="83DC224C"/>
    <w:lvl w:ilvl="0" w:tplc="80245D7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F24643B"/>
    <w:multiLevelType w:val="hybridMultilevel"/>
    <w:tmpl w:val="7C0C54A6"/>
    <w:lvl w:ilvl="0" w:tplc="CBAC2E26">
      <w:start w:val="1"/>
      <w:numFmt w:val="bullet"/>
      <w:lvlText w:val="-"/>
      <w:lvlJc w:val="left"/>
      <w:pPr>
        <w:ind w:left="720" w:hanging="360"/>
      </w:pPr>
      <w:rPr>
        <w:rFonts w:ascii="Calibri" w:eastAsia="Times New Roman"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3F568B"/>
    <w:multiLevelType w:val="hybridMultilevel"/>
    <w:tmpl w:val="D0FC06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7BA4AF4"/>
    <w:multiLevelType w:val="hybridMultilevel"/>
    <w:tmpl w:val="E7CE6F90"/>
    <w:lvl w:ilvl="0" w:tplc="CBAC2E26">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655" w:hanging="360"/>
      </w:pPr>
      <w:rPr>
        <w:rFonts w:ascii="Courier New" w:hAnsi="Courier New" w:cs="Courier New" w:hint="default"/>
      </w:rPr>
    </w:lvl>
    <w:lvl w:ilvl="2" w:tplc="041A0005" w:tentative="1">
      <w:start w:val="1"/>
      <w:numFmt w:val="bullet"/>
      <w:lvlText w:val=""/>
      <w:lvlJc w:val="left"/>
      <w:pPr>
        <w:ind w:left="1375" w:hanging="360"/>
      </w:pPr>
      <w:rPr>
        <w:rFonts w:ascii="Wingdings" w:hAnsi="Wingdings" w:hint="default"/>
      </w:rPr>
    </w:lvl>
    <w:lvl w:ilvl="3" w:tplc="041A0001" w:tentative="1">
      <w:start w:val="1"/>
      <w:numFmt w:val="bullet"/>
      <w:lvlText w:val=""/>
      <w:lvlJc w:val="left"/>
      <w:pPr>
        <w:ind w:left="2095" w:hanging="360"/>
      </w:pPr>
      <w:rPr>
        <w:rFonts w:ascii="Symbol" w:hAnsi="Symbol" w:hint="default"/>
      </w:rPr>
    </w:lvl>
    <w:lvl w:ilvl="4" w:tplc="041A0003" w:tentative="1">
      <w:start w:val="1"/>
      <w:numFmt w:val="bullet"/>
      <w:lvlText w:val="o"/>
      <w:lvlJc w:val="left"/>
      <w:pPr>
        <w:ind w:left="2815" w:hanging="360"/>
      </w:pPr>
      <w:rPr>
        <w:rFonts w:ascii="Courier New" w:hAnsi="Courier New" w:cs="Courier New" w:hint="default"/>
      </w:rPr>
    </w:lvl>
    <w:lvl w:ilvl="5" w:tplc="041A0005" w:tentative="1">
      <w:start w:val="1"/>
      <w:numFmt w:val="bullet"/>
      <w:lvlText w:val=""/>
      <w:lvlJc w:val="left"/>
      <w:pPr>
        <w:ind w:left="3535" w:hanging="360"/>
      </w:pPr>
      <w:rPr>
        <w:rFonts w:ascii="Wingdings" w:hAnsi="Wingdings" w:hint="default"/>
      </w:rPr>
    </w:lvl>
    <w:lvl w:ilvl="6" w:tplc="041A0001" w:tentative="1">
      <w:start w:val="1"/>
      <w:numFmt w:val="bullet"/>
      <w:lvlText w:val=""/>
      <w:lvlJc w:val="left"/>
      <w:pPr>
        <w:ind w:left="4255" w:hanging="360"/>
      </w:pPr>
      <w:rPr>
        <w:rFonts w:ascii="Symbol" w:hAnsi="Symbol" w:hint="default"/>
      </w:rPr>
    </w:lvl>
    <w:lvl w:ilvl="7" w:tplc="041A0003" w:tentative="1">
      <w:start w:val="1"/>
      <w:numFmt w:val="bullet"/>
      <w:lvlText w:val="o"/>
      <w:lvlJc w:val="left"/>
      <w:pPr>
        <w:ind w:left="4975" w:hanging="360"/>
      </w:pPr>
      <w:rPr>
        <w:rFonts w:ascii="Courier New" w:hAnsi="Courier New" w:cs="Courier New" w:hint="default"/>
      </w:rPr>
    </w:lvl>
    <w:lvl w:ilvl="8" w:tplc="041A0005" w:tentative="1">
      <w:start w:val="1"/>
      <w:numFmt w:val="bullet"/>
      <w:lvlText w:val=""/>
      <w:lvlJc w:val="left"/>
      <w:pPr>
        <w:ind w:left="5695" w:hanging="360"/>
      </w:pPr>
      <w:rPr>
        <w:rFonts w:ascii="Wingdings" w:hAnsi="Wingdings" w:hint="default"/>
      </w:rPr>
    </w:lvl>
  </w:abstractNum>
  <w:abstractNum w:abstractNumId="7" w15:restartNumberingAfterBreak="0">
    <w:nsid w:val="281D152F"/>
    <w:multiLevelType w:val="hybridMultilevel"/>
    <w:tmpl w:val="AC56E26A"/>
    <w:lvl w:ilvl="0" w:tplc="041A0005">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2AAD5FFE"/>
    <w:multiLevelType w:val="hybridMultilevel"/>
    <w:tmpl w:val="3640B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5403E2"/>
    <w:multiLevelType w:val="hybridMultilevel"/>
    <w:tmpl w:val="44DC2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F05088"/>
    <w:multiLevelType w:val="hybridMultilevel"/>
    <w:tmpl w:val="74E84D92"/>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4C773BA2"/>
    <w:multiLevelType w:val="multilevel"/>
    <w:tmpl w:val="95EAD7EA"/>
    <w:lvl w:ilvl="0">
      <w:start w:val="1"/>
      <w:numFmt w:val="decimal"/>
      <w:lvlText w:val="%1."/>
      <w:lvlJc w:val="left"/>
      <w:pPr>
        <w:ind w:left="720" w:hanging="363"/>
      </w:pPr>
      <w:rPr>
        <w:rFonts w:hint="default"/>
      </w:rPr>
    </w:lvl>
    <w:lvl w:ilvl="1">
      <w:start w:val="1"/>
      <w:numFmt w:val="decimal"/>
      <w:isLgl/>
      <w:lvlText w:val="%1.%2."/>
      <w:lvlJc w:val="left"/>
      <w:pPr>
        <w:ind w:left="851" w:hanging="284"/>
      </w:pPr>
      <w:rPr>
        <w:rFonts w:hint="default"/>
      </w:rPr>
    </w:lvl>
    <w:lvl w:ilvl="2">
      <w:start w:val="1"/>
      <w:numFmt w:val="decimal"/>
      <w:isLgl/>
      <w:lvlText w:val="%1.%2.%3."/>
      <w:lvlJc w:val="left"/>
      <w:pPr>
        <w:ind w:left="1288" w:hanging="363"/>
      </w:pPr>
      <w:rPr>
        <w:rFonts w:hint="default"/>
        <w:b/>
      </w:rPr>
    </w:lvl>
    <w:lvl w:ilvl="3">
      <w:start w:val="1"/>
      <w:numFmt w:val="decimal"/>
      <w:isLgl/>
      <w:lvlText w:val="%1.%2.%3.%4."/>
      <w:lvlJc w:val="left"/>
      <w:pPr>
        <w:ind w:left="1572" w:hanging="363"/>
      </w:pPr>
      <w:rPr>
        <w:rFonts w:hint="default"/>
      </w:rPr>
    </w:lvl>
    <w:lvl w:ilvl="4">
      <w:start w:val="1"/>
      <w:numFmt w:val="decimal"/>
      <w:isLgl/>
      <w:lvlText w:val="%1.%2.%3.%4.%5."/>
      <w:lvlJc w:val="left"/>
      <w:pPr>
        <w:ind w:left="1856" w:hanging="363"/>
      </w:pPr>
      <w:rPr>
        <w:rFonts w:hint="default"/>
      </w:rPr>
    </w:lvl>
    <w:lvl w:ilvl="5">
      <w:start w:val="1"/>
      <w:numFmt w:val="decimal"/>
      <w:isLgl/>
      <w:lvlText w:val="%1.%2.%3.%4.%5.%6."/>
      <w:lvlJc w:val="left"/>
      <w:pPr>
        <w:ind w:left="2140" w:hanging="363"/>
      </w:pPr>
      <w:rPr>
        <w:rFonts w:hint="default"/>
      </w:rPr>
    </w:lvl>
    <w:lvl w:ilvl="6">
      <w:start w:val="1"/>
      <w:numFmt w:val="decimal"/>
      <w:isLgl/>
      <w:lvlText w:val="%1.%2.%3.%4.%5.%6.%7."/>
      <w:lvlJc w:val="left"/>
      <w:pPr>
        <w:ind w:left="2424" w:hanging="363"/>
      </w:pPr>
      <w:rPr>
        <w:rFonts w:hint="default"/>
      </w:rPr>
    </w:lvl>
    <w:lvl w:ilvl="7">
      <w:start w:val="1"/>
      <w:numFmt w:val="decimal"/>
      <w:isLgl/>
      <w:lvlText w:val="%1.%2.%3.%4.%5.%6.%7.%8."/>
      <w:lvlJc w:val="left"/>
      <w:pPr>
        <w:ind w:left="2708" w:hanging="363"/>
      </w:pPr>
      <w:rPr>
        <w:rFonts w:hint="default"/>
      </w:rPr>
    </w:lvl>
    <w:lvl w:ilvl="8">
      <w:start w:val="1"/>
      <w:numFmt w:val="decimal"/>
      <w:isLgl/>
      <w:lvlText w:val="%1.%2.%3.%4.%5.%6.%7.%8.%9."/>
      <w:lvlJc w:val="left"/>
      <w:pPr>
        <w:ind w:left="2992" w:hanging="363"/>
      </w:pPr>
      <w:rPr>
        <w:rFonts w:hint="default"/>
      </w:rPr>
    </w:lvl>
  </w:abstractNum>
  <w:abstractNum w:abstractNumId="12" w15:restartNumberingAfterBreak="0">
    <w:nsid w:val="531341AE"/>
    <w:multiLevelType w:val="hybridMultilevel"/>
    <w:tmpl w:val="12385D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6542E10"/>
    <w:multiLevelType w:val="hybridMultilevel"/>
    <w:tmpl w:val="707A528A"/>
    <w:lvl w:ilvl="0" w:tplc="B344BEA2">
      <w:start w:val="1"/>
      <w:numFmt w:val="bullet"/>
      <w:lvlText w:val=""/>
      <w:lvlJc w:val="left"/>
      <w:pPr>
        <w:ind w:left="1426" w:hanging="360"/>
      </w:pPr>
      <w:rPr>
        <w:rFonts w:ascii="Symbol" w:hAnsi="Symbol" w:hint="default"/>
        <w:sz w:val="22"/>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4" w15:restartNumberingAfterBreak="0">
    <w:nsid w:val="5A6D5DCE"/>
    <w:multiLevelType w:val="hybridMultilevel"/>
    <w:tmpl w:val="FCBE8EA0"/>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5" w15:restartNumberingAfterBreak="0">
    <w:nsid w:val="60015377"/>
    <w:multiLevelType w:val="hybridMultilevel"/>
    <w:tmpl w:val="96DE54A8"/>
    <w:lvl w:ilvl="0" w:tplc="D770960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62342586"/>
    <w:multiLevelType w:val="hybridMultilevel"/>
    <w:tmpl w:val="DD4C587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66E440E"/>
    <w:multiLevelType w:val="multilevel"/>
    <w:tmpl w:val="371E034C"/>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644" w:hanging="360"/>
      </w:pPr>
      <w:rPr>
        <w:rFonts w:hint="default"/>
        <w:b/>
      </w:rPr>
    </w:lvl>
    <w:lvl w:ilvl="3">
      <w:start w:val="1"/>
      <w:numFmt w:val="decimal"/>
      <w:lvlText w:val="%1.%2.%3.%4."/>
      <w:lvlJc w:val="left"/>
      <w:pPr>
        <w:ind w:left="1004"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004" w:hanging="720"/>
      </w:pPr>
      <w:rPr>
        <w:rFonts w:hint="default"/>
      </w:rPr>
    </w:lvl>
    <w:lvl w:ilvl="6">
      <w:start w:val="1"/>
      <w:numFmt w:val="decimal"/>
      <w:lvlText w:val="%1.%2.%3.%4.%5.%6.%7."/>
      <w:lvlJc w:val="left"/>
      <w:pPr>
        <w:ind w:left="1364" w:hanging="1080"/>
      </w:pPr>
      <w:rPr>
        <w:rFonts w:hint="default"/>
      </w:rPr>
    </w:lvl>
    <w:lvl w:ilvl="7">
      <w:start w:val="1"/>
      <w:numFmt w:val="decimal"/>
      <w:lvlText w:val="%1.%2.%3.%4.%5.%6.%7.%8."/>
      <w:lvlJc w:val="left"/>
      <w:pPr>
        <w:ind w:left="1364" w:hanging="1080"/>
      </w:pPr>
      <w:rPr>
        <w:rFonts w:hint="default"/>
      </w:rPr>
    </w:lvl>
    <w:lvl w:ilvl="8">
      <w:start w:val="1"/>
      <w:numFmt w:val="decimal"/>
      <w:lvlText w:val="%1.%2.%3.%4.%5.%6.%7.%8.%9."/>
      <w:lvlJc w:val="left"/>
      <w:pPr>
        <w:ind w:left="1364" w:hanging="1080"/>
      </w:pPr>
      <w:rPr>
        <w:rFonts w:hint="default"/>
      </w:rPr>
    </w:lvl>
  </w:abstractNum>
  <w:abstractNum w:abstractNumId="18" w15:restartNumberingAfterBreak="0">
    <w:nsid w:val="67671E80"/>
    <w:multiLevelType w:val="hybridMultilevel"/>
    <w:tmpl w:val="A9A48B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93F63A6"/>
    <w:multiLevelType w:val="hybridMultilevel"/>
    <w:tmpl w:val="BB60FF2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31B1DDC"/>
    <w:multiLevelType w:val="hybridMultilevel"/>
    <w:tmpl w:val="C1D81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9590F33"/>
    <w:multiLevelType w:val="hybridMultilevel"/>
    <w:tmpl w:val="90822E66"/>
    <w:lvl w:ilvl="0" w:tplc="CBAC2E26">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A432058"/>
    <w:multiLevelType w:val="hybridMultilevel"/>
    <w:tmpl w:val="2EB647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FBA5F81"/>
    <w:multiLevelType w:val="multilevel"/>
    <w:tmpl w:val="29FC13CE"/>
    <w:lvl w:ilvl="0">
      <w:start w:val="4"/>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num w:numId="1">
    <w:abstractNumId w:val="1"/>
  </w:num>
  <w:num w:numId="2">
    <w:abstractNumId w:val="7"/>
  </w:num>
  <w:num w:numId="3">
    <w:abstractNumId w:val="10"/>
  </w:num>
  <w:num w:numId="4">
    <w:abstractNumId w:val="0"/>
  </w:num>
  <w:num w:numId="5">
    <w:abstractNumId w:val="11"/>
  </w:num>
  <w:num w:numId="6">
    <w:abstractNumId w:val="17"/>
  </w:num>
  <w:num w:numId="7">
    <w:abstractNumId w:val="14"/>
  </w:num>
  <w:num w:numId="8">
    <w:abstractNumId w:val="20"/>
  </w:num>
  <w:num w:numId="9">
    <w:abstractNumId w:val="8"/>
  </w:num>
  <w:num w:numId="10">
    <w:abstractNumId w:val="23"/>
  </w:num>
  <w:num w:numId="11">
    <w:abstractNumId w:val="12"/>
  </w:num>
  <w:num w:numId="12">
    <w:abstractNumId w:val="22"/>
  </w:num>
  <w:num w:numId="13">
    <w:abstractNumId w:val="5"/>
  </w:num>
  <w:num w:numId="14">
    <w:abstractNumId w:val="15"/>
  </w:num>
  <w:num w:numId="15">
    <w:abstractNumId w:val="19"/>
  </w:num>
  <w:num w:numId="16">
    <w:abstractNumId w:val="2"/>
  </w:num>
  <w:num w:numId="17">
    <w:abstractNumId w:val="16"/>
  </w:num>
  <w:num w:numId="18">
    <w:abstractNumId w:val="3"/>
  </w:num>
  <w:num w:numId="19">
    <w:abstractNumId w:val="13"/>
  </w:num>
  <w:num w:numId="20">
    <w:abstractNumId w:val="18"/>
  </w:num>
  <w:num w:numId="21">
    <w:abstractNumId w:val="9"/>
  </w:num>
  <w:num w:numId="22">
    <w:abstractNumId w:val="4"/>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C73"/>
    <w:rsid w:val="0001581D"/>
    <w:rsid w:val="00017E38"/>
    <w:rsid w:val="000D56AD"/>
    <w:rsid w:val="000E5C73"/>
    <w:rsid w:val="00181380"/>
    <w:rsid w:val="00184872"/>
    <w:rsid w:val="002A64E2"/>
    <w:rsid w:val="002E78E8"/>
    <w:rsid w:val="00406B36"/>
    <w:rsid w:val="004D503A"/>
    <w:rsid w:val="005B57A2"/>
    <w:rsid w:val="00613390"/>
    <w:rsid w:val="006448F2"/>
    <w:rsid w:val="00792FB2"/>
    <w:rsid w:val="008445E5"/>
    <w:rsid w:val="00872FB3"/>
    <w:rsid w:val="00A71BF4"/>
    <w:rsid w:val="00A8441F"/>
    <w:rsid w:val="00AD39C3"/>
    <w:rsid w:val="00AF5D45"/>
    <w:rsid w:val="00BB753B"/>
    <w:rsid w:val="00C248C8"/>
    <w:rsid w:val="00C34031"/>
    <w:rsid w:val="00DB5C10"/>
    <w:rsid w:val="00E05504"/>
    <w:rsid w:val="00E262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799E"/>
  <w15:chartTrackingRefBased/>
  <w15:docId w15:val="{C81902B8-B505-4F94-B2C0-8F2808DC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C73"/>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872FB3"/>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slov2">
    <w:name w:val="heading 2"/>
    <w:basedOn w:val="Normal"/>
    <w:next w:val="Normal"/>
    <w:link w:val="Naslov2Char"/>
    <w:uiPriority w:val="9"/>
    <w:semiHidden/>
    <w:unhideWhenUsed/>
    <w:qFormat/>
    <w:rsid w:val="00872FB3"/>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0E5C73"/>
    <w:pPr>
      <w:keepNext/>
      <w:jc w:val="center"/>
      <w:outlineLvl w:val="2"/>
    </w:pPr>
    <w:rPr>
      <w:rFonts w:ascii="Tahoma" w:hAnsi="Tahoma"/>
      <w:b/>
      <w:kern w:val="28"/>
      <w:sz w:val="16"/>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0E5C73"/>
    <w:rPr>
      <w:rFonts w:ascii="Tahoma" w:eastAsia="Times New Roman" w:hAnsi="Tahoma" w:cs="Times New Roman"/>
      <w:b/>
      <w:kern w:val="28"/>
      <w:sz w:val="16"/>
      <w:szCs w:val="20"/>
    </w:rPr>
  </w:style>
  <w:style w:type="paragraph" w:styleId="Tijeloteksta">
    <w:name w:val="Body Text"/>
    <w:basedOn w:val="Normal"/>
    <w:link w:val="TijelotekstaChar"/>
    <w:rsid w:val="000E5C73"/>
    <w:pPr>
      <w:jc w:val="both"/>
    </w:pPr>
  </w:style>
  <w:style w:type="character" w:customStyle="1" w:styleId="TijelotekstaChar">
    <w:name w:val="Tijelo teksta Char"/>
    <w:basedOn w:val="Zadanifontodlomka"/>
    <w:link w:val="Tijeloteksta"/>
    <w:rsid w:val="000E5C73"/>
    <w:rPr>
      <w:rFonts w:ascii="Times New Roman" w:eastAsia="Times New Roman" w:hAnsi="Times New Roman" w:cs="Times New Roman"/>
      <w:sz w:val="24"/>
      <w:szCs w:val="24"/>
      <w:lang w:eastAsia="hr-HR"/>
    </w:rPr>
  </w:style>
  <w:style w:type="paragraph" w:styleId="Povratnaomotnica">
    <w:name w:val="envelope return"/>
    <w:basedOn w:val="Normal"/>
    <w:rsid w:val="000E5C73"/>
    <w:rPr>
      <w:rFonts w:ascii="Arial" w:hAnsi="Arial"/>
      <w:kern w:val="28"/>
      <w:sz w:val="20"/>
      <w:szCs w:val="20"/>
      <w:lang w:val="en-AU"/>
    </w:rPr>
  </w:style>
  <w:style w:type="character" w:styleId="Hiperveza">
    <w:name w:val="Hyperlink"/>
    <w:rsid w:val="000E5C73"/>
    <w:rPr>
      <w:color w:val="0000FF"/>
      <w:u w:val="single"/>
    </w:rPr>
  </w:style>
  <w:style w:type="paragraph" w:styleId="Podnoje">
    <w:name w:val="footer"/>
    <w:basedOn w:val="Normal"/>
    <w:link w:val="PodnojeChar"/>
    <w:uiPriority w:val="99"/>
    <w:rsid w:val="000E5C73"/>
    <w:pPr>
      <w:tabs>
        <w:tab w:val="center" w:pos="4153"/>
        <w:tab w:val="right" w:pos="8306"/>
      </w:tabs>
    </w:pPr>
  </w:style>
  <w:style w:type="character" w:customStyle="1" w:styleId="PodnojeChar">
    <w:name w:val="Podnožje Char"/>
    <w:basedOn w:val="Zadanifontodlomka"/>
    <w:link w:val="Podnoje"/>
    <w:uiPriority w:val="99"/>
    <w:rsid w:val="000E5C73"/>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0E5C73"/>
    <w:pPr>
      <w:ind w:left="720"/>
      <w:contextualSpacing/>
    </w:pPr>
  </w:style>
  <w:style w:type="paragraph" w:styleId="Uvuenotijeloteksta">
    <w:name w:val="Body Text Indent"/>
    <w:basedOn w:val="Normal"/>
    <w:link w:val="UvuenotijelotekstaChar"/>
    <w:uiPriority w:val="99"/>
    <w:unhideWhenUsed/>
    <w:rsid w:val="00872FB3"/>
    <w:pPr>
      <w:spacing w:after="120"/>
      <w:ind w:left="283"/>
    </w:pPr>
  </w:style>
  <w:style w:type="character" w:customStyle="1" w:styleId="UvuenotijelotekstaChar">
    <w:name w:val="Uvučeno tijelo teksta Char"/>
    <w:basedOn w:val="Zadanifontodlomka"/>
    <w:link w:val="Uvuenotijeloteksta"/>
    <w:uiPriority w:val="99"/>
    <w:rsid w:val="00872FB3"/>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872FB3"/>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semiHidden/>
    <w:rsid w:val="00872FB3"/>
    <w:rPr>
      <w:rFonts w:ascii="Cambria" w:eastAsia="Times New Roman" w:hAnsi="Cambria" w:cs="Times New Roman"/>
      <w:b/>
      <w:bCs/>
      <w:i/>
      <w:iCs/>
      <w:sz w:val="28"/>
      <w:szCs w:val="28"/>
      <w:lang w:eastAsia="hr-HR"/>
    </w:rPr>
  </w:style>
  <w:style w:type="paragraph" w:styleId="Tekstbalonia">
    <w:name w:val="Balloon Text"/>
    <w:basedOn w:val="Normal"/>
    <w:link w:val="TekstbaloniaChar"/>
    <w:semiHidden/>
    <w:unhideWhenUsed/>
    <w:rsid w:val="00872FB3"/>
    <w:rPr>
      <w:rFonts w:ascii="Segoe UI" w:eastAsiaTheme="minorHAnsi" w:hAnsi="Segoe UI" w:cs="Segoe UI"/>
      <w:sz w:val="18"/>
      <w:szCs w:val="18"/>
      <w:lang w:eastAsia="en-US"/>
    </w:rPr>
  </w:style>
  <w:style w:type="character" w:customStyle="1" w:styleId="TekstbaloniaChar">
    <w:name w:val="Tekst balončića Char"/>
    <w:basedOn w:val="Zadanifontodlomka"/>
    <w:link w:val="Tekstbalonia"/>
    <w:semiHidden/>
    <w:rsid w:val="00872FB3"/>
    <w:rPr>
      <w:rFonts w:ascii="Segoe UI" w:hAnsi="Segoe UI" w:cs="Segoe UI"/>
      <w:sz w:val="18"/>
      <w:szCs w:val="18"/>
    </w:rPr>
  </w:style>
  <w:style w:type="character" w:customStyle="1" w:styleId="highlight">
    <w:name w:val="highlight"/>
    <w:basedOn w:val="Zadanifontodlomka"/>
    <w:rsid w:val="00872FB3"/>
  </w:style>
  <w:style w:type="character" w:styleId="Brojstranice">
    <w:name w:val="page number"/>
    <w:basedOn w:val="Zadanifontodlomka"/>
    <w:rsid w:val="00872FB3"/>
  </w:style>
  <w:style w:type="paragraph" w:styleId="Tijeloteksta-uvlaka2">
    <w:name w:val="Body Text Indent 2"/>
    <w:basedOn w:val="Normal"/>
    <w:link w:val="Tijeloteksta-uvlaka2Char"/>
    <w:unhideWhenUsed/>
    <w:rsid w:val="00872FB3"/>
    <w:pPr>
      <w:spacing w:after="120" w:line="480" w:lineRule="auto"/>
      <w:ind w:left="283"/>
    </w:pPr>
  </w:style>
  <w:style w:type="character" w:customStyle="1" w:styleId="Tijeloteksta-uvlaka2Char">
    <w:name w:val="Tijelo teksta - uvlaka 2 Char"/>
    <w:basedOn w:val="Zadanifontodlomka"/>
    <w:link w:val="Tijeloteksta-uvlaka2"/>
    <w:rsid w:val="00872FB3"/>
    <w:rPr>
      <w:rFonts w:ascii="Times New Roman" w:eastAsia="Times New Roman" w:hAnsi="Times New Roman" w:cs="Times New Roman"/>
      <w:sz w:val="24"/>
      <w:szCs w:val="24"/>
      <w:lang w:eastAsia="hr-HR"/>
    </w:rPr>
  </w:style>
  <w:style w:type="table" w:styleId="Reetkatablice">
    <w:name w:val="Table Grid"/>
    <w:basedOn w:val="Obinatablica"/>
    <w:uiPriority w:val="59"/>
    <w:rsid w:val="00872FB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72FB3"/>
    <w:pPr>
      <w:tabs>
        <w:tab w:val="center" w:pos="4536"/>
        <w:tab w:val="right" w:pos="9072"/>
      </w:tabs>
    </w:pPr>
  </w:style>
  <w:style w:type="character" w:customStyle="1" w:styleId="ZaglavljeChar">
    <w:name w:val="Zaglavlje Char"/>
    <w:basedOn w:val="Zadanifontodlomka"/>
    <w:link w:val="Zaglavlje"/>
    <w:uiPriority w:val="99"/>
    <w:rsid w:val="00872FB3"/>
    <w:rPr>
      <w:rFonts w:ascii="Times New Roman" w:eastAsia="Times New Roman" w:hAnsi="Times New Roman" w:cs="Times New Roman"/>
      <w:sz w:val="24"/>
      <w:szCs w:val="24"/>
      <w:lang w:eastAsia="hr-HR"/>
    </w:rPr>
  </w:style>
  <w:style w:type="paragraph" w:customStyle="1" w:styleId="Default">
    <w:name w:val="Default"/>
    <w:rsid w:val="00872FB3"/>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table" w:styleId="Obinatablica3">
    <w:name w:val="Plain Table 3"/>
    <w:basedOn w:val="Obinatablica"/>
    <w:uiPriority w:val="43"/>
    <w:rsid w:val="00872FB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inatablica2">
    <w:name w:val="Plain Table 2"/>
    <w:basedOn w:val="Obinatablica"/>
    <w:uiPriority w:val="42"/>
    <w:rsid w:val="00872F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x457769">
    <w:name w:val="box_457769"/>
    <w:basedOn w:val="Normal"/>
    <w:rsid w:val="00872FB3"/>
    <w:pPr>
      <w:spacing w:before="100" w:beforeAutospacing="1" w:after="100" w:afterAutospacing="1"/>
    </w:pPr>
  </w:style>
  <w:style w:type="paragraph" w:styleId="Bezproreda">
    <w:name w:val="No Spacing"/>
    <w:uiPriority w:val="1"/>
    <w:qFormat/>
    <w:rsid w:val="00872FB3"/>
    <w:pPr>
      <w:spacing w:after="0" w:line="240" w:lineRule="auto"/>
    </w:pPr>
  </w:style>
  <w:style w:type="character" w:styleId="Naglaeno">
    <w:name w:val="Strong"/>
    <w:basedOn w:val="Zadanifontodlomka"/>
    <w:uiPriority w:val="22"/>
    <w:qFormat/>
    <w:rsid w:val="00872FB3"/>
    <w:rPr>
      <w:b/>
      <w:bCs/>
    </w:rPr>
  </w:style>
  <w:style w:type="character" w:styleId="Istaknuto">
    <w:name w:val="Emphasis"/>
    <w:basedOn w:val="Zadanifontodlomka"/>
    <w:uiPriority w:val="20"/>
    <w:qFormat/>
    <w:rsid w:val="00872F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9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329" TargetMode="External"/><Relationship Id="rId13" Type="http://schemas.openxmlformats.org/officeDocument/2006/relationships/hyperlink" Target="http://www.zakon.hr/cms.htm?id=17717" TargetMode="External"/><Relationship Id="rId18" Type="http://schemas.openxmlformats.org/officeDocument/2006/relationships/hyperlink" Target="https://www.zakon.hr/cms.htm?id=3576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zakon.hr/cms.htm?id=12780" TargetMode="External"/><Relationship Id="rId7" Type="http://schemas.openxmlformats.org/officeDocument/2006/relationships/hyperlink" Target="mailto:lepoglava@lepoglava.hr" TargetMode="External"/><Relationship Id="rId12" Type="http://schemas.openxmlformats.org/officeDocument/2006/relationships/hyperlink" Target="http://www.zakon.hr/cms.htm?id=17440" TargetMode="External"/><Relationship Id="rId17" Type="http://schemas.openxmlformats.org/officeDocument/2006/relationships/hyperlink" Target="https://www.zakon.hr/cms.htm?id=3576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akon.hr/cms.htm?id=35897" TargetMode="External"/><Relationship Id="rId20" Type="http://schemas.openxmlformats.org/officeDocument/2006/relationships/hyperlink" Target="http://www.zakon.hr/cms.htm?id=1677" TargetMode="External"/><Relationship Id="rId1" Type="http://schemas.openxmlformats.org/officeDocument/2006/relationships/numbering" Target="numbering.xml"/><Relationship Id="rId6" Type="http://schemas.openxmlformats.org/officeDocument/2006/relationships/hyperlink" Target="mailto:lepoglava@lepoglava.hr" TargetMode="External"/><Relationship Id="rId11" Type="http://schemas.openxmlformats.org/officeDocument/2006/relationships/hyperlink" Target="http://www.zakon.hr/cms.htm?id=1693" TargetMode="External"/><Relationship Id="rId24" Type="http://schemas.openxmlformats.org/officeDocument/2006/relationships/hyperlink" Target="https://www.zakon.hr/cms.htm?id=26201" TargetMode="External"/><Relationship Id="rId5" Type="http://schemas.openxmlformats.org/officeDocument/2006/relationships/image" Target="media/image1.png"/><Relationship Id="rId15" Type="http://schemas.openxmlformats.org/officeDocument/2006/relationships/hyperlink" Target="https://www.zakon.hr/cms.htm?id=35899" TargetMode="External"/><Relationship Id="rId23" Type="http://schemas.openxmlformats.org/officeDocument/2006/relationships/hyperlink" Target="https://www.zakon.hr/cms.htm?id=17761" TargetMode="External"/><Relationship Id="rId10" Type="http://schemas.openxmlformats.org/officeDocument/2006/relationships/hyperlink" Target="http://www.zakon.hr/cms.htm?id=331" TargetMode="External"/><Relationship Id="rId19" Type="http://schemas.openxmlformats.org/officeDocument/2006/relationships/hyperlink" Target="http://www.zakon.hr/cms.htm?id=1675" TargetMode="External"/><Relationship Id="rId4" Type="http://schemas.openxmlformats.org/officeDocument/2006/relationships/webSettings" Target="webSettings.xml"/><Relationship Id="rId9" Type="http://schemas.openxmlformats.org/officeDocument/2006/relationships/hyperlink" Target="http://www.zakon.hr/cms.htm?id=330" TargetMode="External"/><Relationship Id="rId14" Type="http://schemas.openxmlformats.org/officeDocument/2006/relationships/hyperlink" Target="https://www.zakon.hr/cms.htm?id=26191" TargetMode="External"/><Relationship Id="rId22" Type="http://schemas.openxmlformats.org/officeDocument/2006/relationships/hyperlink" Target="http://www.zakon.hr/cms.htm?id=16812"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17674</Words>
  <Characters>100743</Characters>
  <Application>Microsoft Office Word</Application>
  <DocSecurity>0</DocSecurity>
  <Lines>839</Lines>
  <Paragraphs>236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Županić</dc:creator>
  <cp:keywords/>
  <dc:description/>
  <cp:lastModifiedBy>Damjan Zupanic</cp:lastModifiedBy>
  <cp:revision>2</cp:revision>
  <dcterms:created xsi:type="dcterms:W3CDTF">2021-09-29T06:21:00Z</dcterms:created>
  <dcterms:modified xsi:type="dcterms:W3CDTF">2021-09-29T06:21:00Z</dcterms:modified>
</cp:coreProperties>
</file>