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CD" w:rsidRPr="00056D64" w:rsidRDefault="00B748F4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Style w:val="Referencafusnote"/>
          <w:rFonts w:ascii="Arial Narrow" w:hAnsi="Arial Narrow"/>
          <w:sz w:val="6"/>
          <w:lang w:val="hr-HR"/>
        </w:rPr>
        <w:footnoteReference w:id="1"/>
      </w:r>
      <w:r w:rsidR="00C01BCD"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1027568</wp:posOffset>
            </wp:positionH>
            <wp:positionV relativeFrom="paragraph">
              <wp:posOffset>-510181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100F62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9.45pt;width:225pt;height:99pt;z-index:251657728" stroked="f">
            <v:textbox style="mso-next-textbox:#_x0000_s1026">
              <w:txbxContent>
                <w:p w:rsidR="00C01BCD" w:rsidRDefault="00C01BCD" w:rsidP="00C01BC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01BCD" w:rsidRDefault="00C01BCD" w:rsidP="00C01BC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jc w:val="both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KLASA :551-06/03-01/01</w:t>
      </w:r>
    </w:p>
    <w:p w:rsidR="00C01BCD" w:rsidRPr="00BF5AEF" w:rsidRDefault="00C01BCD" w:rsidP="00C01BCD">
      <w:pPr>
        <w:jc w:val="both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URBROJ: 2186/016-01-03</w:t>
      </w:r>
    </w:p>
    <w:p w:rsidR="00C01BCD" w:rsidRPr="00BF5AEF" w:rsidRDefault="00C01BCD" w:rsidP="00C01BCD">
      <w:pPr>
        <w:pStyle w:val="Tijeloteksta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Lepoglava, 30.10.2003.</w:t>
      </w: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:rsidR="00FD66DF" w:rsidRPr="00CA54B4" w:rsidRDefault="00FD66DF" w:rsidP="00FD66DF">
      <w:pPr>
        <w:tabs>
          <w:tab w:val="left" w:pos="720"/>
        </w:tabs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 w:val="22"/>
          <w:szCs w:val="20"/>
        </w:rPr>
        <w:t>Gradonačelnik</w:t>
      </w:r>
    </w:p>
    <w:p w:rsidR="00FD66DF" w:rsidRPr="00D40B4E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D40B4E" w:rsidRPr="00D40B4E">
        <w:rPr>
          <w:rFonts w:ascii="Arial Narrow" w:hAnsi="Arial Narrow"/>
          <w:sz w:val="22"/>
          <w:szCs w:val="20"/>
        </w:rPr>
        <w:t>351-02/2</w:t>
      </w:r>
      <w:r w:rsidR="00AE7643">
        <w:rPr>
          <w:rFonts w:ascii="Arial Narrow" w:hAnsi="Arial Narrow"/>
          <w:sz w:val="22"/>
          <w:szCs w:val="20"/>
        </w:rPr>
        <w:t>1-01/2</w:t>
      </w:r>
    </w:p>
    <w:p w:rsidR="00FD66DF" w:rsidRPr="006D5F75" w:rsidRDefault="00C43F66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Urbroj: 2186/016-01-2</w:t>
      </w:r>
      <w:r w:rsidR="00AE7643">
        <w:rPr>
          <w:rFonts w:ascii="Arial Narrow" w:hAnsi="Arial Narrow"/>
          <w:sz w:val="22"/>
          <w:szCs w:val="20"/>
        </w:rPr>
        <w:t>1</w:t>
      </w:r>
      <w:r w:rsidR="00FD66DF">
        <w:rPr>
          <w:rFonts w:ascii="Arial Narrow" w:hAnsi="Arial Narrow"/>
          <w:sz w:val="22"/>
          <w:szCs w:val="20"/>
        </w:rPr>
        <w:t>-</w:t>
      </w:r>
      <w:r w:rsidR="006D77AE">
        <w:rPr>
          <w:rFonts w:ascii="Arial Narrow" w:hAnsi="Arial Narrow"/>
          <w:sz w:val="22"/>
          <w:szCs w:val="20"/>
        </w:rPr>
        <w:t>2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AE7643">
        <w:rPr>
          <w:rFonts w:ascii="Arial Narrow" w:hAnsi="Arial Narrow"/>
          <w:sz w:val="22"/>
          <w:szCs w:val="20"/>
        </w:rPr>
        <w:t>25</w:t>
      </w:r>
      <w:r w:rsidR="00D40B4E">
        <w:rPr>
          <w:rFonts w:ascii="Arial Narrow" w:hAnsi="Arial Narrow"/>
          <w:sz w:val="22"/>
          <w:szCs w:val="20"/>
        </w:rPr>
        <w:t>.03.</w:t>
      </w:r>
      <w:r w:rsidR="00AE7643">
        <w:rPr>
          <w:rFonts w:ascii="Arial Narrow" w:hAnsi="Arial Narrow"/>
          <w:sz w:val="22"/>
          <w:szCs w:val="20"/>
        </w:rPr>
        <w:t xml:space="preserve"> 2021</w:t>
      </w:r>
      <w:r w:rsidRPr="006D5F75">
        <w:rPr>
          <w:rFonts w:ascii="Arial Narrow" w:hAnsi="Arial Narrow"/>
          <w:sz w:val="22"/>
          <w:szCs w:val="20"/>
        </w:rPr>
        <w:t>. godine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>Temeljem odredbe članka 10.</w:t>
      </w:r>
      <w:r>
        <w:rPr>
          <w:rFonts w:ascii="Arial Narrow" w:hAnsi="Arial Narrow"/>
          <w:bCs/>
        </w:rPr>
        <w:t xml:space="preserve"> stavka 2. </w:t>
      </w:r>
      <w:r w:rsidR="007D1F40">
        <w:rPr>
          <w:rFonts w:ascii="Arial Narrow" w:hAnsi="Arial Narrow"/>
          <w:bCs/>
        </w:rPr>
        <w:t xml:space="preserve">i 12. stavka 2. </w:t>
      </w:r>
      <w:r w:rsidRPr="006D5F75">
        <w:rPr>
          <w:rFonts w:ascii="Arial Narrow" w:hAnsi="Arial Narrow"/>
          <w:bCs/>
        </w:rPr>
        <w:t xml:space="preserve">Zakona o poljoprivrednom zemljištu („Narodne novine“ broj </w:t>
      </w:r>
      <w:r w:rsidR="008C3CCB">
        <w:rPr>
          <w:rFonts w:ascii="Arial Narrow" w:hAnsi="Arial Narrow"/>
          <w:bCs/>
        </w:rPr>
        <w:t>20/18, 115/18 i 98/19</w:t>
      </w:r>
      <w:r w:rsidRPr="006D5F75">
        <w:rPr>
          <w:rFonts w:ascii="Arial Narrow" w:hAnsi="Arial Narrow"/>
          <w:bCs/>
        </w:rPr>
        <w:t xml:space="preserve">) i </w:t>
      </w:r>
      <w:r w:rsidRPr="006D5F75">
        <w:rPr>
          <w:rFonts w:ascii="Arial Narrow" w:hAnsi="Arial Narrow"/>
        </w:rPr>
        <w:t>članka 3</w:t>
      </w:r>
      <w:r w:rsidR="00AE7643"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</w:t>
      </w:r>
      <w:r w:rsidR="00AE7643">
        <w:rPr>
          <w:rFonts w:ascii="Arial Narrow" w:hAnsi="Arial Narrow"/>
        </w:rPr>
        <w:t>64/20 i 18/21</w:t>
      </w:r>
      <w:r w:rsidR="00496602">
        <w:rPr>
          <w:rFonts w:ascii="Arial Narrow" w:hAnsi="Arial Narrow"/>
        </w:rPr>
        <w:t>), gradonačelnik G</w:t>
      </w:r>
      <w:r>
        <w:rPr>
          <w:rFonts w:ascii="Arial Narrow" w:hAnsi="Arial Narrow"/>
        </w:rPr>
        <w:t>rada Lepoglave podnosi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Cs/>
        </w:rPr>
      </w:pP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 Ć E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o primjeni agrotehničkih mjera na</w:t>
      </w:r>
      <w:r w:rsidR="00AE7643">
        <w:rPr>
          <w:rFonts w:ascii="Arial Narrow" w:hAnsi="Arial Narrow"/>
          <w:b/>
          <w:bCs/>
        </w:rPr>
        <w:t xml:space="preserve"> području grada Lepoglave u  2020</w:t>
      </w:r>
      <w:r w:rsidRPr="006D5F75">
        <w:rPr>
          <w:rFonts w:ascii="Arial Narrow" w:hAnsi="Arial Narrow"/>
          <w:b/>
          <w:bCs/>
        </w:rPr>
        <w:t>. godini</w:t>
      </w: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Gradsko vijeće Grada Lepoglave je na 9. sjednici održanoj dana 29. prosinca 2009. godine donijelo Odluku o agrotehničkim mjerama te uređivanju i održavanju poljoprivrednih rudina („Službeni vjesnik Varaždinske županije“ broj 56/09) te na 22. sjednici održanoj dana 17. ožujka 2016. godine Odluku o izmjenama i dopunama Odluke o agrotehničkim mjerama te uređivanju i održavanju poljoprivrednih rudina („Službeni vjesnik Varaždinske županije“ broj 10/16), dalje u tekstu: Odluka o agrotehničkim mjerama. </w:t>
      </w:r>
      <w:r w:rsidRPr="006D5F75">
        <w:rPr>
          <w:rFonts w:ascii="Arial Narrow" w:hAnsi="Arial Narrow"/>
          <w:bCs/>
        </w:rPr>
        <w:t xml:space="preserve"> </w:t>
      </w:r>
    </w:p>
    <w:p w:rsidR="00FD66DF" w:rsidRDefault="00FD66DF" w:rsidP="00FD66DF">
      <w:pPr>
        <w:pStyle w:val="Bezproreda"/>
        <w:ind w:firstLine="708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Odredbama Odluke o agrotehničkim mjerama propisane su agrotehničke mjere propuštanjem kojih bi se nanijela šteta i onemogućila ili smanjila poljoprivredna proizvodnja te mjera za uređivanje i održavanje poljoprivrednih rudina, time da se navedenim agrotehničkim mjerama smatra zaštita tla od erozije, zabrana odnosno obveza uzgoja pojedinih vrsta bilja na određenom području, sprječavanje zakorovljenosti, posebno suzbijanje ambrozije i drugih alergenih biljaka, suzbijanje biljnih bolesti i štetočina i korištenje i uništavanje biljnih otpadaka.</w:t>
      </w: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 području grada Lepoglave postoji ukupno 1.099,65 ha poljoprivrednog tla isključivo osnovne namjene, što predstavlja 16,66 % ukupne površine Grada, koja prema popisu stanovništva iz 2011. godine iznosi 6.598,79 ha.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 vlasništvu države se nalazi 78,6125 ha poljoprivrednog zemljišta, a koj</w:t>
      </w:r>
      <w:r w:rsidR="00F03AE5">
        <w:rPr>
          <w:rFonts w:ascii="Arial Narrow" w:hAnsi="Arial Narrow"/>
          <w:bCs/>
        </w:rPr>
        <w:t>e koristi Kaznionica u Lepoglavi</w:t>
      </w:r>
      <w:r>
        <w:rPr>
          <w:rFonts w:ascii="Arial Narrow" w:hAnsi="Arial Narrow"/>
          <w:bCs/>
        </w:rPr>
        <w:t>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Šumske površine zauzimaju ukupno 3.576,25 ha, odnosno 54,20 % ukupne površine Grada Lepoglave te ostale poljoprivredne i šumske površine zauzimaju 859,97 ha, odnosno 13,03% ukupne površine Grada Lepoglave.¹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Uslijed </w:t>
      </w:r>
      <w:r w:rsidR="008C3CCB">
        <w:rPr>
          <w:rFonts w:ascii="Arial Narrow" w:hAnsi="Arial Narrow"/>
          <w:bCs/>
        </w:rPr>
        <w:t>prirodnih nepogoda</w:t>
      </w:r>
      <w:r w:rsidR="0079338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na području grada Lepoglave</w:t>
      </w:r>
      <w:r w:rsidR="008C3CCB">
        <w:rPr>
          <w:rFonts w:ascii="Arial Narrow" w:hAnsi="Arial Narrow"/>
          <w:bCs/>
        </w:rPr>
        <w:t xml:space="preserve"> i to mraza</w:t>
      </w:r>
      <w:r>
        <w:rPr>
          <w:rFonts w:ascii="Arial Narrow" w:hAnsi="Arial Narrow"/>
          <w:bCs/>
        </w:rPr>
        <w:t xml:space="preserve"> tijekom </w:t>
      </w:r>
      <w:r w:rsidR="008C3CCB">
        <w:rPr>
          <w:rFonts w:ascii="Arial Narrow" w:hAnsi="Arial Narrow"/>
          <w:bCs/>
        </w:rPr>
        <w:t>2017</w:t>
      </w:r>
      <w:r w:rsidR="00F03AE5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godine</w:t>
      </w:r>
      <w:r w:rsidR="00DE0CA4">
        <w:rPr>
          <w:rFonts w:ascii="Arial Narrow" w:hAnsi="Arial Narrow"/>
          <w:bCs/>
        </w:rPr>
        <w:t>,</w:t>
      </w:r>
      <w:r w:rsidR="008C3CCB">
        <w:rPr>
          <w:rFonts w:ascii="Arial Narrow" w:hAnsi="Arial Narrow"/>
          <w:bCs/>
        </w:rPr>
        <w:t xml:space="preserve"> tuče tijekom 2019. godine,</w:t>
      </w:r>
      <w:r w:rsidR="00DE0CA4">
        <w:rPr>
          <w:rFonts w:ascii="Arial Narrow" w:hAnsi="Arial Narrow"/>
          <w:bCs/>
        </w:rPr>
        <w:t xml:space="preserve"> te tuče, obilne kiše s olujnim vjetrom, niske temperature te potresa tijekom 2020. godine,</w:t>
      </w:r>
      <w:r w:rsidR="008C3CCB">
        <w:rPr>
          <w:rFonts w:ascii="Arial Narrow" w:hAnsi="Arial Narrow"/>
          <w:bCs/>
        </w:rPr>
        <w:t xml:space="preserve"> kao i izdvojenim nepogodnim vremenskim uvjetima</w:t>
      </w:r>
      <w:r>
        <w:rPr>
          <w:rFonts w:ascii="Arial Narrow" w:hAnsi="Arial Narrow"/>
          <w:bCs/>
        </w:rPr>
        <w:t>, došlo je do značajnih oštećenja na poljoprivredn</w:t>
      </w:r>
      <w:r w:rsidR="00793383">
        <w:rPr>
          <w:rFonts w:ascii="Arial Narrow" w:hAnsi="Arial Narrow"/>
          <w:bCs/>
        </w:rPr>
        <w:t>im</w:t>
      </w:r>
      <w:r>
        <w:rPr>
          <w:rFonts w:ascii="Arial Narrow" w:hAnsi="Arial Narrow"/>
          <w:bCs/>
        </w:rPr>
        <w:t xml:space="preserve"> zemljišt</w:t>
      </w:r>
      <w:r w:rsidR="00793383">
        <w:rPr>
          <w:rFonts w:ascii="Arial Narrow" w:hAnsi="Arial Narrow"/>
          <w:bCs/>
        </w:rPr>
        <w:t>ima</w:t>
      </w:r>
      <w:r w:rsidR="004C7A37">
        <w:rPr>
          <w:rFonts w:ascii="Arial Narrow" w:hAnsi="Arial Narrow"/>
          <w:bCs/>
        </w:rPr>
        <w:t xml:space="preserve">, </w:t>
      </w:r>
      <w:r w:rsidR="00793383">
        <w:rPr>
          <w:rFonts w:ascii="Arial Narrow" w:hAnsi="Arial Narrow"/>
          <w:bCs/>
        </w:rPr>
        <w:t xml:space="preserve">na dugogodišnjim nasadima i poljoprivrednim prinosima te postojanje daljnjih problema s odronima zemljišta nastalih prijašnjih godina uslijed elementarnih nepogoda na </w:t>
      </w:r>
      <w:r>
        <w:rPr>
          <w:rFonts w:ascii="Arial Narrow" w:hAnsi="Arial Narrow"/>
          <w:bCs/>
        </w:rPr>
        <w:t>cestama i putevima.</w:t>
      </w:r>
    </w:p>
    <w:p w:rsidR="00FD66DF" w:rsidRDefault="008C3CCB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Prirodne</w:t>
      </w:r>
      <w:r w:rsidR="00793383">
        <w:rPr>
          <w:rFonts w:ascii="Arial Narrow" w:hAnsi="Arial Narrow"/>
          <w:bCs/>
        </w:rPr>
        <w:t xml:space="preserve"> nepogode su</w:t>
      </w:r>
      <w:r w:rsidR="007D1F40">
        <w:rPr>
          <w:rFonts w:ascii="Arial Narrow" w:hAnsi="Arial Narrow"/>
          <w:bCs/>
        </w:rPr>
        <w:t xml:space="preserve"> </w:t>
      </w:r>
      <w:r w:rsidR="00FD66DF">
        <w:rPr>
          <w:rFonts w:ascii="Arial Narrow" w:hAnsi="Arial Narrow"/>
          <w:bCs/>
        </w:rPr>
        <w:t>uzrokovale</w:t>
      </w:r>
      <w:r w:rsidR="00793383">
        <w:rPr>
          <w:rFonts w:ascii="Arial Narrow" w:hAnsi="Arial Narrow"/>
          <w:bCs/>
        </w:rPr>
        <w:t xml:space="preserve"> </w:t>
      </w:r>
      <w:r w:rsidR="00FD66DF">
        <w:rPr>
          <w:rFonts w:ascii="Arial Narrow" w:hAnsi="Arial Narrow"/>
          <w:bCs/>
        </w:rPr>
        <w:t xml:space="preserve">povećane troškove za održavanje komunalne infrastrukture, kao i troškove sanacije odrona zemljišta (klizišta) na nerazvrstanim </w:t>
      </w:r>
      <w:r w:rsidR="00793383">
        <w:rPr>
          <w:rFonts w:ascii="Arial Narrow" w:hAnsi="Arial Narrow"/>
          <w:bCs/>
        </w:rPr>
        <w:t>cestama iz prijašnjih godina.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5708D" w:rsidRDefault="004C7A37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 razdoblju od 02.04.-.08.04.2020. godine na područj</w:t>
      </w:r>
      <w:r w:rsidR="00F5708D">
        <w:rPr>
          <w:rFonts w:ascii="Arial Narrow" w:hAnsi="Arial Narrow"/>
          <w:bCs/>
        </w:rPr>
        <w:t>u Grada Lepoglave</w:t>
      </w:r>
      <w:r>
        <w:rPr>
          <w:rFonts w:ascii="Arial Narrow" w:hAnsi="Arial Narrow"/>
          <w:bCs/>
        </w:rPr>
        <w:t xml:space="preserve"> bio</w:t>
      </w:r>
      <w:r w:rsidR="00F5708D">
        <w:rPr>
          <w:rFonts w:ascii="Arial Narrow" w:hAnsi="Arial Narrow"/>
          <w:bCs/>
        </w:rPr>
        <w:t xml:space="preserve"> je</w:t>
      </w:r>
      <w:r>
        <w:rPr>
          <w:rFonts w:ascii="Arial Narrow" w:hAnsi="Arial Narrow"/>
          <w:bCs/>
        </w:rPr>
        <w:t xml:space="preserve"> mraz </w:t>
      </w:r>
      <w:r w:rsidR="00F5708D">
        <w:rPr>
          <w:rFonts w:ascii="Arial Narrow" w:hAnsi="Arial Narrow"/>
          <w:bCs/>
        </w:rPr>
        <w:t>praćen niskim</w:t>
      </w:r>
      <w:r>
        <w:rPr>
          <w:rFonts w:ascii="Arial Narrow" w:hAnsi="Arial Narrow"/>
          <w:bCs/>
        </w:rPr>
        <w:t xml:space="preserve"> temperatur</w:t>
      </w:r>
      <w:r w:rsidR="00F5708D">
        <w:rPr>
          <w:rFonts w:ascii="Arial Narrow" w:hAnsi="Arial Narrow"/>
          <w:bCs/>
        </w:rPr>
        <w:t>ama pa su</w:t>
      </w:r>
      <w:r>
        <w:rPr>
          <w:rFonts w:ascii="Arial Narrow" w:hAnsi="Arial Narrow"/>
          <w:bCs/>
        </w:rPr>
        <w:t xml:space="preserve"> nastale velike štete na poljoprivredi u trajnim nasadima, vinogradima te povrtlarskim i </w:t>
      </w:r>
      <w:r>
        <w:rPr>
          <w:rFonts w:ascii="Arial Narrow" w:hAnsi="Arial Narrow"/>
          <w:bCs/>
        </w:rPr>
        <w:lastRenderedPageBreak/>
        <w:t>ratarskim kulturama te je proglašena prirodna nepogoda od mraza. Ukupno je prijave štete nastale od prirodne nepogode – mraza dostavilo 20 prijavitelja s prijavljenom šte</w:t>
      </w:r>
      <w:r w:rsidR="00F5708D">
        <w:rPr>
          <w:rFonts w:ascii="Arial Narrow" w:hAnsi="Arial Narrow"/>
          <w:bCs/>
        </w:rPr>
        <w:t>tom u iznosu od 424.969,20 kuna</w:t>
      </w:r>
      <w:r w:rsidR="00496602">
        <w:rPr>
          <w:rFonts w:ascii="Arial Narrow" w:hAnsi="Arial Narrow"/>
          <w:bCs/>
        </w:rPr>
        <w:t>. P</w:t>
      </w:r>
      <w:r w:rsidR="00F5708D">
        <w:rPr>
          <w:rFonts w:ascii="Arial Narrow" w:hAnsi="Arial Narrow"/>
          <w:bCs/>
        </w:rPr>
        <w:t>rijaviteljima s područja Grada Lepoglave dodijeljena je pomoć za ublažavanje i uklanjanje posljedica prirodne nepogode – mraza u ukupnom iznosu od 15.022,21 kuna, za 10 prijavitelja.</w:t>
      </w:r>
    </w:p>
    <w:p w:rsidR="00F5708D" w:rsidRDefault="00F5708D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br/>
        <w:t>Tijekom poslijepodnevnih sati 29.06.2020. god</w:t>
      </w:r>
      <w:r w:rsidR="00496602">
        <w:rPr>
          <w:rFonts w:ascii="Arial Narrow" w:hAnsi="Arial Narrow"/>
          <w:bCs/>
        </w:rPr>
        <w:t xml:space="preserve">ine područje Grada Lepoglave </w:t>
      </w:r>
      <w:r>
        <w:rPr>
          <w:rFonts w:ascii="Arial Narrow" w:hAnsi="Arial Narrow"/>
          <w:bCs/>
        </w:rPr>
        <w:t>zahvatilo</w:t>
      </w:r>
      <w:r w:rsidR="00496602">
        <w:rPr>
          <w:rFonts w:ascii="Arial Narrow" w:hAnsi="Arial Narrow"/>
          <w:bCs/>
        </w:rPr>
        <w:t xml:space="preserve"> je</w:t>
      </w:r>
      <w:r>
        <w:rPr>
          <w:rFonts w:ascii="Arial Narrow" w:hAnsi="Arial Narrow"/>
          <w:bCs/>
        </w:rPr>
        <w:t xml:space="preserve"> nevrijeme s obilnom kišom i tučom te jakim vjetrom uslijed čega je, obzirom na stanje vegetacije, došlo do oštećenja na poljoprivrednim kulturama, no kako je nevrijeme bilo lokalno, </w:t>
      </w:r>
      <w:r w:rsidR="00496602">
        <w:rPr>
          <w:rFonts w:ascii="Arial Narrow" w:hAnsi="Arial Narrow"/>
          <w:bCs/>
        </w:rPr>
        <w:t xml:space="preserve">a </w:t>
      </w:r>
      <w:r>
        <w:rPr>
          <w:rFonts w:ascii="Arial Narrow" w:hAnsi="Arial Narrow"/>
          <w:bCs/>
        </w:rPr>
        <w:t xml:space="preserve">izrazito pogođena </w:t>
      </w:r>
      <w:r w:rsidR="00496602">
        <w:rPr>
          <w:rFonts w:ascii="Arial Narrow" w:hAnsi="Arial Narrow"/>
          <w:bCs/>
        </w:rPr>
        <w:t xml:space="preserve">su bila </w:t>
      </w:r>
      <w:r>
        <w:rPr>
          <w:rFonts w:ascii="Arial Narrow" w:hAnsi="Arial Narrow"/>
          <w:bCs/>
        </w:rPr>
        <w:t>tri naselja</w:t>
      </w:r>
      <w:r w:rsidR="00C02D4D">
        <w:rPr>
          <w:rFonts w:ascii="Arial Narrow" w:hAnsi="Arial Narrow"/>
          <w:bCs/>
        </w:rPr>
        <w:t xml:space="preserve"> (</w:t>
      </w:r>
      <w:proofErr w:type="spellStart"/>
      <w:r w:rsidR="00C02D4D">
        <w:rPr>
          <w:rFonts w:ascii="Arial Narrow" w:hAnsi="Arial Narrow"/>
          <w:bCs/>
        </w:rPr>
        <w:t>Ves</w:t>
      </w:r>
      <w:proofErr w:type="spellEnd"/>
      <w:r w:rsidR="00C02D4D">
        <w:rPr>
          <w:rFonts w:ascii="Arial Narrow" w:hAnsi="Arial Narrow"/>
          <w:bCs/>
        </w:rPr>
        <w:t>, Lepoglava i Višnjica)</w:t>
      </w:r>
      <w:r>
        <w:rPr>
          <w:rFonts w:ascii="Arial Narrow" w:hAnsi="Arial Narrow"/>
          <w:bCs/>
        </w:rPr>
        <w:t xml:space="preserve">, postotak </w:t>
      </w:r>
      <w:r w:rsidR="00965004">
        <w:rPr>
          <w:rFonts w:ascii="Arial Narrow" w:hAnsi="Arial Narrow"/>
          <w:bCs/>
        </w:rPr>
        <w:t>oštećenja gledajući cjelokupno područje Grada Lepoglave nije bio u skladu sa zakonskim kriterijima za proglašenje prirodne nepogode.</w:t>
      </w:r>
    </w:p>
    <w:p w:rsidR="00965004" w:rsidRDefault="00965004" w:rsidP="00FD66DF">
      <w:pPr>
        <w:pStyle w:val="Bezproreda"/>
        <w:jc w:val="both"/>
        <w:rPr>
          <w:rFonts w:ascii="Arial Narrow" w:hAnsi="Arial Narrow"/>
          <w:bCs/>
        </w:rPr>
      </w:pPr>
      <w:r w:rsidRPr="00965004">
        <w:rPr>
          <w:rFonts w:ascii="Arial Narrow" w:hAnsi="Arial Narrow"/>
          <w:bCs/>
          <w:noProof/>
          <w:lang w:eastAsia="hr-HR"/>
        </w:rPr>
        <w:drawing>
          <wp:inline distT="0" distB="0" distL="0" distR="0">
            <wp:extent cx="1426191" cy="1069823"/>
            <wp:effectExtent l="0" t="0" r="0" b="0"/>
            <wp:docPr id="1" name="Slika 1" descr="C:\Users\Josipa\Desktop\JOSIPA\Elemenetarne nepogode\2020\Elem. nepogoda TUČA 29.06\slike\IMG-4f7c43f84815036a6084cd64f5bc1f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a\Desktop\JOSIPA\Elemenetarne nepogode\2020\Elem. nepogoda TUČA 29.06\slike\IMG-4f7c43f84815036a6084cd64f5bc1f86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49" cy="108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004">
        <w:rPr>
          <w:rFonts w:ascii="Arial Narrow" w:hAnsi="Arial Narrow"/>
          <w:bCs/>
          <w:noProof/>
          <w:lang w:eastAsia="hr-HR"/>
        </w:rPr>
        <w:drawing>
          <wp:inline distT="0" distB="0" distL="0" distR="0" wp14:anchorId="0C489C38" wp14:editId="589DD653">
            <wp:extent cx="1419367" cy="1064702"/>
            <wp:effectExtent l="0" t="0" r="0" b="0"/>
            <wp:docPr id="3" name="Slika 3" descr="C:\Users\Josipa\Desktop\JOSIPA\Elemenetarne nepogode\2020\Elem. nepogoda TUČA 29.06\slike\IMG-49b6a4bdc01f58eb15d18cc11220f1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a\Desktop\JOSIPA\Elemenetarne nepogode\2020\Elem. nepogoda TUČA 29.06\slike\IMG-49b6a4bdc01f58eb15d18cc11220f10b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7" cy="107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37" w:rsidRDefault="004C7A37" w:rsidP="00FD66DF">
      <w:pPr>
        <w:pStyle w:val="Bezproreda"/>
        <w:jc w:val="both"/>
        <w:rPr>
          <w:rFonts w:ascii="Arial Narrow" w:hAnsi="Arial Narrow"/>
          <w:bCs/>
        </w:rPr>
      </w:pPr>
    </w:p>
    <w:p w:rsidR="00965004" w:rsidRDefault="00965004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Dana 14.08.2020. godine u kasno večernjim satima na području Grada Lepoglave je padala izrazito obilna kiša s tučom i jakim vjetrom uslijed čega je došlo do velikih oštećenja </w:t>
      </w:r>
      <w:r w:rsidR="00C02D4D">
        <w:rPr>
          <w:rFonts w:ascii="Arial Narrow" w:hAnsi="Arial Narrow"/>
          <w:bCs/>
        </w:rPr>
        <w:t>na poljoprivrednim kulturama te su se pojavili odroni zemljišta, no kako je nevrijeme najviše pogodilo tri naselja (Kamenica, Kameničko Podgorje i Žarovnica) postotak oštećenja ne ispunjava zakonske kriterije za proglašenjem prirodne nepogode, iako su oštećenjima u navedenim naseljima bila velika.</w:t>
      </w:r>
    </w:p>
    <w:p w:rsidR="00C02D4D" w:rsidRDefault="00C02D4D" w:rsidP="00FD66DF">
      <w:pPr>
        <w:pStyle w:val="Bezproreda"/>
        <w:jc w:val="both"/>
        <w:rPr>
          <w:rFonts w:ascii="Arial Narrow" w:hAnsi="Arial Narrow"/>
          <w:bCs/>
        </w:rPr>
      </w:pPr>
    </w:p>
    <w:p w:rsidR="00C02D4D" w:rsidRDefault="00C02D4D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Dana 29.</w:t>
      </w:r>
      <w:r w:rsidR="00496602">
        <w:rPr>
          <w:rFonts w:ascii="Arial Narrow" w:hAnsi="Arial Narrow"/>
          <w:bCs/>
        </w:rPr>
        <w:t xml:space="preserve">12.2020. godine u 12,19 sati </w:t>
      </w:r>
      <w:r>
        <w:rPr>
          <w:rFonts w:ascii="Arial Narrow" w:hAnsi="Arial Narrow"/>
          <w:bCs/>
        </w:rPr>
        <w:t xml:space="preserve">na području Grada Lepoglave osjetio </w:t>
      </w:r>
      <w:r w:rsidR="00496602">
        <w:rPr>
          <w:rFonts w:ascii="Arial Narrow" w:hAnsi="Arial Narrow"/>
          <w:bCs/>
        </w:rPr>
        <w:t xml:space="preserve">se </w:t>
      </w:r>
      <w:r>
        <w:rPr>
          <w:rFonts w:ascii="Arial Narrow" w:hAnsi="Arial Narrow"/>
          <w:bCs/>
        </w:rPr>
        <w:t xml:space="preserve">jak potres za koji je utvrđeno da je epicentar bio jugozapadno od Petrinje magnitude 6,2 prema </w:t>
      </w:r>
      <w:proofErr w:type="spellStart"/>
      <w:r>
        <w:rPr>
          <w:rFonts w:ascii="Arial Narrow" w:hAnsi="Arial Narrow"/>
          <w:bCs/>
        </w:rPr>
        <w:t>Richteru</w:t>
      </w:r>
      <w:proofErr w:type="spellEnd"/>
      <w:r>
        <w:rPr>
          <w:rFonts w:ascii="Arial Narrow" w:hAnsi="Arial Narrow"/>
          <w:bCs/>
        </w:rPr>
        <w:t>, uslijed čega je došlo do velikih oštećenja i na području Lepoglave kao i na sakralnim objektima na cjelokupnom području Grada Lepoglave pa je, obzirom na prvotnu procjenu štete koja je iznosila 13.100.000,00 kuna zatraženo proglašenje prirodne nepogode od potresa i za područje Grada Lepoglave te je ista i proglašena. U roku je zaprimljeno 116 prijava sa procjenom štete u iznosu od 6.926.270,26 kuna.</w:t>
      </w:r>
    </w:p>
    <w:p w:rsidR="00965004" w:rsidRDefault="00965004" w:rsidP="00FD66DF">
      <w:pPr>
        <w:pStyle w:val="Bezproreda"/>
        <w:jc w:val="both"/>
        <w:rPr>
          <w:rFonts w:ascii="Arial Narrow" w:hAnsi="Arial Narrow"/>
          <w:bCs/>
        </w:rPr>
      </w:pPr>
      <w:bookmarkStart w:id="0" w:name="_GoBack"/>
      <w:bookmarkEnd w:id="0"/>
    </w:p>
    <w:p w:rsidR="00F66039" w:rsidRPr="000714E1" w:rsidRDefault="00DE0F18" w:rsidP="00FD66DF">
      <w:pPr>
        <w:pStyle w:val="Bezproreda"/>
        <w:jc w:val="both"/>
        <w:rPr>
          <w:rFonts w:ascii="Arial Narrow" w:hAnsi="Arial Narrow"/>
          <w:bCs/>
        </w:rPr>
      </w:pPr>
      <w:r w:rsidRPr="007F361C">
        <w:rPr>
          <w:rFonts w:ascii="Arial Narrow" w:hAnsi="Arial Narrow"/>
          <w:bCs/>
        </w:rPr>
        <w:t>T</w:t>
      </w:r>
      <w:r w:rsidR="00FD66DF" w:rsidRPr="007F361C">
        <w:rPr>
          <w:rFonts w:ascii="Arial Narrow" w:hAnsi="Arial Narrow"/>
          <w:bCs/>
        </w:rPr>
        <w:t>ijekom 20</w:t>
      </w:r>
      <w:r w:rsidR="00C02D4D">
        <w:rPr>
          <w:rFonts w:ascii="Arial Narrow" w:hAnsi="Arial Narrow"/>
          <w:bCs/>
        </w:rPr>
        <w:t>20</w:t>
      </w:r>
      <w:r w:rsidR="00FD66DF" w:rsidRPr="007F361C">
        <w:rPr>
          <w:rFonts w:ascii="Arial Narrow" w:hAnsi="Arial Narrow"/>
          <w:bCs/>
        </w:rPr>
        <w:t xml:space="preserve">. godine iz Proračuna grada Lepoglave izdvojen </w:t>
      </w:r>
      <w:r w:rsidR="00901CD5" w:rsidRPr="007F361C">
        <w:rPr>
          <w:rFonts w:ascii="Arial Narrow" w:hAnsi="Arial Narrow"/>
          <w:bCs/>
        </w:rPr>
        <w:t xml:space="preserve">je </w:t>
      </w:r>
      <w:r w:rsidR="00FD66DF" w:rsidRPr="007F361C">
        <w:rPr>
          <w:rFonts w:ascii="Arial Narrow" w:hAnsi="Arial Narrow"/>
          <w:bCs/>
        </w:rPr>
        <w:t xml:space="preserve">iznos od </w:t>
      </w:r>
      <w:r w:rsidR="000714E1" w:rsidRPr="000714E1">
        <w:rPr>
          <w:rFonts w:ascii="Arial Narrow" w:hAnsi="Arial Narrow"/>
          <w:bCs/>
        </w:rPr>
        <w:t>1.661.244,39</w:t>
      </w:r>
      <w:r w:rsidR="000714E1">
        <w:rPr>
          <w:rFonts w:ascii="Arial Narrow" w:hAnsi="Arial Narrow"/>
          <w:bCs/>
        </w:rPr>
        <w:t xml:space="preserve"> kuna radi</w:t>
      </w:r>
      <w:r w:rsidR="007F361C" w:rsidRPr="00C02D4D">
        <w:rPr>
          <w:rFonts w:ascii="Arial Narrow" w:hAnsi="Arial Narrow"/>
          <w:bCs/>
          <w:color w:val="FF0000"/>
        </w:rPr>
        <w:t xml:space="preserve"> </w:t>
      </w:r>
      <w:r w:rsidR="00FD66DF" w:rsidRPr="000714E1">
        <w:rPr>
          <w:rFonts w:ascii="Arial Narrow" w:hAnsi="Arial Narrow"/>
          <w:bCs/>
        </w:rPr>
        <w:t xml:space="preserve">sanacije odrona </w:t>
      </w:r>
      <w:r w:rsidR="007F361C" w:rsidRPr="000714E1">
        <w:rPr>
          <w:rFonts w:ascii="Arial Narrow" w:hAnsi="Arial Narrow"/>
          <w:bCs/>
        </w:rPr>
        <w:t>zemljišta na nerazvrstanim cestama oznake:</w:t>
      </w:r>
    </w:p>
    <w:p w:rsidR="000714E1" w:rsidRPr="000714E1" w:rsidRDefault="000714E1" w:rsidP="007F361C">
      <w:pPr>
        <w:pStyle w:val="Bezproreda"/>
        <w:numPr>
          <w:ilvl w:val="0"/>
          <w:numId w:val="6"/>
        </w:numPr>
        <w:jc w:val="both"/>
        <w:rPr>
          <w:rFonts w:ascii="Arial Narrow" w:hAnsi="Arial Narrow"/>
          <w:bCs/>
          <w:i/>
        </w:rPr>
      </w:pPr>
      <w:r w:rsidRPr="000714E1">
        <w:rPr>
          <w:rFonts w:ascii="Arial Narrow" w:hAnsi="Arial Narrow"/>
          <w:bCs/>
        </w:rPr>
        <w:t xml:space="preserve">NC 1-002 naziva Ulica svetog Ivana i </w:t>
      </w:r>
    </w:p>
    <w:p w:rsidR="000714E1" w:rsidRPr="000714E1" w:rsidRDefault="000714E1" w:rsidP="007F361C">
      <w:pPr>
        <w:pStyle w:val="Bezproreda"/>
        <w:numPr>
          <w:ilvl w:val="0"/>
          <w:numId w:val="6"/>
        </w:numPr>
        <w:jc w:val="both"/>
        <w:rPr>
          <w:rFonts w:ascii="Arial Narrow" w:hAnsi="Arial Narrow"/>
          <w:bCs/>
          <w:i/>
        </w:rPr>
      </w:pPr>
      <w:r w:rsidRPr="000714E1">
        <w:rPr>
          <w:rFonts w:ascii="Arial Narrow" w:hAnsi="Arial Narrow"/>
          <w:bCs/>
        </w:rPr>
        <w:t>NC 1-003 naziva Ulica Gorica</w:t>
      </w:r>
    </w:p>
    <w:p w:rsidR="000714E1" w:rsidRPr="000714E1" w:rsidRDefault="000714E1" w:rsidP="000714E1">
      <w:pPr>
        <w:pStyle w:val="Bezproreda"/>
        <w:jc w:val="both"/>
        <w:rPr>
          <w:rFonts w:ascii="Arial Narrow" w:hAnsi="Arial Narrow"/>
          <w:bCs/>
        </w:rPr>
      </w:pPr>
      <w:r w:rsidRPr="000714E1">
        <w:rPr>
          <w:rFonts w:ascii="Arial Narrow" w:hAnsi="Arial Narrow"/>
          <w:bCs/>
        </w:rPr>
        <w:t xml:space="preserve">time da su sredstva utrošena na izvršenje radova na sanaciji odrona i na uslugu stručnog i geotehničkog nadzora nad izvođenjem radova. </w:t>
      </w:r>
    </w:p>
    <w:p w:rsidR="000714E1" w:rsidRPr="000714E1" w:rsidRDefault="000714E1" w:rsidP="000714E1">
      <w:pPr>
        <w:pStyle w:val="Bezproreda"/>
        <w:jc w:val="both"/>
        <w:rPr>
          <w:rFonts w:ascii="Arial Narrow" w:hAnsi="Arial Narrow"/>
          <w:bCs/>
        </w:rPr>
      </w:pPr>
    </w:p>
    <w:p w:rsidR="007F361C" w:rsidRPr="000714E1" w:rsidRDefault="000714E1" w:rsidP="000714E1">
      <w:pPr>
        <w:pStyle w:val="Bezproreda"/>
        <w:jc w:val="both"/>
        <w:rPr>
          <w:rFonts w:ascii="Arial Narrow" w:hAnsi="Arial Narrow"/>
          <w:bCs/>
          <w:i/>
        </w:rPr>
      </w:pPr>
      <w:r w:rsidRPr="000714E1">
        <w:rPr>
          <w:rFonts w:ascii="Arial Narrow" w:hAnsi="Arial Narrow"/>
          <w:bCs/>
        </w:rPr>
        <w:t>U skladu s Planom upravljanja vodama za 2020. godinu i Odlukom upravnog vijeća Hrvatskih voda o izvršenju Plana upravljanja Vodama za 2020. godinu, Grad Lepoglava i Hrvatske vode sklopile su 30.03.2020. godine Ugovor o sufinanciranju građenja sustavnih građevina za sanaciju klizišta na području Grada Lepoglave.</w:t>
      </w:r>
      <w:r w:rsidR="007F361C" w:rsidRPr="000714E1">
        <w:rPr>
          <w:rFonts w:ascii="Arial Narrow" w:hAnsi="Arial Narrow"/>
          <w:bCs/>
        </w:rPr>
        <w:t xml:space="preserve"> </w:t>
      </w:r>
    </w:p>
    <w:p w:rsidR="00FD66DF" w:rsidRPr="000714E1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7C4269" w:rsidRDefault="00FD66DF" w:rsidP="00DE0F18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0"/>
        </w:rPr>
        <w:t>K</w:t>
      </w:r>
      <w:r w:rsidRPr="00311326">
        <w:rPr>
          <w:rFonts w:ascii="Arial Narrow" w:hAnsi="Arial Narrow"/>
          <w:sz w:val="22"/>
          <w:szCs w:val="20"/>
        </w:rPr>
        <w:t>omunalni redar Grada Lepoglave</w:t>
      </w:r>
      <w:r w:rsidR="00C02D4D">
        <w:rPr>
          <w:rFonts w:ascii="Arial Narrow" w:hAnsi="Arial Narrow"/>
          <w:sz w:val="22"/>
          <w:szCs w:val="20"/>
        </w:rPr>
        <w:t xml:space="preserve"> tijekom 2020</w:t>
      </w:r>
      <w:r w:rsidRPr="00311326">
        <w:rPr>
          <w:rFonts w:ascii="Arial Narrow" w:hAnsi="Arial Narrow"/>
          <w:sz w:val="22"/>
          <w:szCs w:val="20"/>
        </w:rPr>
        <w:t xml:space="preserve">. godine </w:t>
      </w:r>
      <w:r w:rsidR="00DE0F18">
        <w:rPr>
          <w:rFonts w:ascii="Arial Narrow" w:hAnsi="Arial Narrow"/>
          <w:sz w:val="22"/>
          <w:szCs w:val="20"/>
        </w:rPr>
        <w:t>dostavio je</w:t>
      </w:r>
      <w:r w:rsidR="007C4269">
        <w:rPr>
          <w:rFonts w:ascii="Arial Narrow" w:hAnsi="Arial Narrow"/>
          <w:sz w:val="22"/>
        </w:rPr>
        <w:t xml:space="preserve"> </w:t>
      </w:r>
      <w:r w:rsidR="00C02D4D">
        <w:rPr>
          <w:rFonts w:ascii="Arial Narrow" w:hAnsi="Arial Narrow"/>
          <w:sz w:val="22"/>
        </w:rPr>
        <w:t>69</w:t>
      </w:r>
      <w:r w:rsidR="00DE0F18" w:rsidRPr="00DE0F18">
        <w:rPr>
          <w:rFonts w:ascii="Arial Narrow" w:hAnsi="Arial Narrow"/>
          <w:sz w:val="22"/>
        </w:rPr>
        <w:t xml:space="preserve"> </w:t>
      </w:r>
      <w:r w:rsidR="00C02D4D">
        <w:rPr>
          <w:rFonts w:ascii="Arial Narrow" w:hAnsi="Arial Narrow"/>
          <w:sz w:val="22"/>
        </w:rPr>
        <w:t>n</w:t>
      </w:r>
      <w:r w:rsidR="00DE0F18" w:rsidRPr="00DE0F18">
        <w:rPr>
          <w:rFonts w:ascii="Arial Narrow" w:hAnsi="Arial Narrow"/>
          <w:sz w:val="22"/>
        </w:rPr>
        <w:t xml:space="preserve">aloga za uređenje vlasničko-korisničkih čestica </w:t>
      </w:r>
      <w:r w:rsidR="007C4269">
        <w:rPr>
          <w:rFonts w:ascii="Arial Narrow" w:hAnsi="Arial Narrow"/>
          <w:sz w:val="22"/>
        </w:rPr>
        <w:t xml:space="preserve">te </w:t>
      </w:r>
      <w:r w:rsidR="00C02D4D">
        <w:rPr>
          <w:rFonts w:ascii="Arial Narrow" w:hAnsi="Arial Narrow"/>
          <w:sz w:val="22"/>
        </w:rPr>
        <w:t>3 opomene i izdao 3 prekršajna naloga</w:t>
      </w:r>
      <w:r w:rsidR="007C4269">
        <w:rPr>
          <w:rFonts w:ascii="Arial Narrow" w:hAnsi="Arial Narrow"/>
          <w:sz w:val="22"/>
        </w:rPr>
        <w:t xml:space="preserve"> </w:t>
      </w:r>
      <w:r w:rsidR="00DE0F18" w:rsidRPr="00DE0F18">
        <w:rPr>
          <w:rFonts w:ascii="Arial Narrow" w:hAnsi="Arial Narrow"/>
          <w:sz w:val="22"/>
        </w:rPr>
        <w:t xml:space="preserve">pretežito zbog neodržavanja poljoprivrednog zemljišta (vinograda, livada, oranica) posebice, </w:t>
      </w:r>
      <w:proofErr w:type="spellStart"/>
      <w:r w:rsidR="00DE0F18" w:rsidRPr="00DE0F18">
        <w:rPr>
          <w:rFonts w:ascii="Arial Narrow" w:hAnsi="Arial Narrow"/>
          <w:sz w:val="22"/>
        </w:rPr>
        <w:t>obraštanje</w:t>
      </w:r>
      <w:proofErr w:type="spellEnd"/>
      <w:r w:rsidR="00DE0F18" w:rsidRPr="00DE0F18">
        <w:rPr>
          <w:rFonts w:ascii="Arial Narrow" w:hAnsi="Arial Narrow"/>
          <w:sz w:val="22"/>
        </w:rPr>
        <w:t xml:space="preserve"> poljoprivrednog zemljišta višegodišnjim raslinjem i korova ambrozije, te sprječavanje širenja korova na susjedno obradivo i putno zemljište, te održavanje međa. </w:t>
      </w:r>
    </w:p>
    <w:p w:rsidR="007C4269" w:rsidRDefault="00DE0F18" w:rsidP="00DE0F18">
      <w:pPr>
        <w:jc w:val="both"/>
        <w:rPr>
          <w:rFonts w:ascii="Arial Narrow" w:hAnsi="Arial Narrow"/>
          <w:sz w:val="22"/>
        </w:rPr>
      </w:pPr>
      <w:r w:rsidRPr="00DE0F18">
        <w:rPr>
          <w:rFonts w:ascii="Arial Narrow" w:hAnsi="Arial Narrow"/>
          <w:sz w:val="22"/>
        </w:rPr>
        <w:t>U navedenom r</w:t>
      </w:r>
      <w:r>
        <w:rPr>
          <w:rFonts w:ascii="Arial Narrow" w:hAnsi="Arial Narrow"/>
          <w:sz w:val="22"/>
        </w:rPr>
        <w:t>azdoblju  komunalno redarstvo</w:t>
      </w:r>
      <w:r w:rsidRPr="00DE0F18">
        <w:rPr>
          <w:rFonts w:ascii="Arial Narrow" w:hAnsi="Arial Narrow"/>
          <w:sz w:val="22"/>
        </w:rPr>
        <w:t xml:space="preserve"> usmeno </w:t>
      </w:r>
      <w:r>
        <w:rPr>
          <w:rFonts w:ascii="Arial Narrow" w:hAnsi="Arial Narrow"/>
          <w:sz w:val="22"/>
        </w:rPr>
        <w:t xml:space="preserve">je </w:t>
      </w:r>
      <w:r w:rsidR="0001438D">
        <w:rPr>
          <w:rFonts w:ascii="Arial Narrow" w:hAnsi="Arial Narrow"/>
          <w:sz w:val="22"/>
        </w:rPr>
        <w:t xml:space="preserve">upozorilo </w:t>
      </w:r>
      <w:r w:rsidR="00C02D4D">
        <w:rPr>
          <w:rFonts w:ascii="Arial Narrow" w:hAnsi="Arial Narrow"/>
          <w:sz w:val="22"/>
        </w:rPr>
        <w:t>12</w:t>
      </w:r>
      <w:r w:rsidRPr="00DE0F18">
        <w:rPr>
          <w:rFonts w:ascii="Arial Narrow" w:hAnsi="Arial Narrow"/>
          <w:sz w:val="22"/>
        </w:rPr>
        <w:t xml:space="preserve"> vlasnika-posjednika  na obvezu provođenja agrotehničkih mjera na poljoprivrednim površinama posebice vlasnike parcela zarasle u korov ambroziju. </w:t>
      </w:r>
    </w:p>
    <w:p w:rsidR="007C4269" w:rsidRDefault="00DE0F18" w:rsidP="00DE0F18">
      <w:pPr>
        <w:jc w:val="both"/>
        <w:rPr>
          <w:rFonts w:ascii="Arial Narrow" w:hAnsi="Arial Narrow"/>
          <w:sz w:val="22"/>
        </w:rPr>
      </w:pPr>
      <w:r w:rsidRPr="00DE0F18">
        <w:rPr>
          <w:rFonts w:ascii="Arial Narrow" w:hAnsi="Arial Narrow"/>
          <w:sz w:val="22"/>
        </w:rPr>
        <w:t>Napominje se da i dalje postoji problem oko provedbe agrotehničkih mjera zbog nesređenosti katas</w:t>
      </w:r>
      <w:r w:rsidR="0001438D">
        <w:rPr>
          <w:rFonts w:ascii="Arial Narrow" w:hAnsi="Arial Narrow"/>
          <w:sz w:val="22"/>
        </w:rPr>
        <w:t>tarskih mapa (imovinsko-pravnih</w:t>
      </w:r>
      <w:r w:rsidRPr="00DE0F18">
        <w:rPr>
          <w:rFonts w:ascii="Arial Narrow" w:hAnsi="Arial Narrow"/>
          <w:sz w:val="22"/>
        </w:rPr>
        <w:t xml:space="preserve"> odnosa</w:t>
      </w:r>
      <w:r w:rsidR="0001438D">
        <w:rPr>
          <w:rFonts w:ascii="Arial Narrow" w:hAnsi="Arial Narrow"/>
          <w:sz w:val="22"/>
        </w:rPr>
        <w:t>)</w:t>
      </w:r>
      <w:r w:rsidRPr="00DE0F18">
        <w:rPr>
          <w:rFonts w:ascii="Arial Narrow" w:hAnsi="Arial Narrow"/>
          <w:sz w:val="22"/>
        </w:rPr>
        <w:t xml:space="preserve">, </w:t>
      </w:r>
      <w:r w:rsidR="0001438D">
        <w:rPr>
          <w:rFonts w:ascii="Arial Narrow" w:hAnsi="Arial Narrow"/>
          <w:sz w:val="22"/>
        </w:rPr>
        <w:t xml:space="preserve">vođenja sudskih sporova, </w:t>
      </w:r>
      <w:r w:rsidRPr="00DE0F18">
        <w:rPr>
          <w:rFonts w:ascii="Arial Narrow" w:hAnsi="Arial Narrow"/>
          <w:sz w:val="22"/>
        </w:rPr>
        <w:t>dostave pismena vlasnicima-posjednicima  sa inozemnim i nepoznatim adresama, te vlasnicima</w:t>
      </w:r>
      <w:r w:rsidR="0001438D">
        <w:rPr>
          <w:rFonts w:ascii="Arial Narrow" w:hAnsi="Arial Narrow"/>
          <w:sz w:val="22"/>
        </w:rPr>
        <w:t xml:space="preserve"> starije životne dobi, posebno ljudi koji su preko socijale smješteni u domovima. U izvještajnom razdoblju zatraženo je 2</w:t>
      </w:r>
      <w:r w:rsidR="00D923C2">
        <w:rPr>
          <w:rFonts w:ascii="Arial Narrow" w:hAnsi="Arial Narrow"/>
          <w:sz w:val="22"/>
        </w:rPr>
        <w:t>7</w:t>
      </w:r>
      <w:r w:rsidR="0001438D">
        <w:rPr>
          <w:rFonts w:ascii="Arial Narrow" w:hAnsi="Arial Narrow"/>
          <w:sz w:val="22"/>
        </w:rPr>
        <w:t xml:space="preserve"> rješenja o nasljeđivanju radi utvrđivanja vlasnika spornih parcela.</w:t>
      </w:r>
    </w:p>
    <w:p w:rsidR="00DE0F18" w:rsidRPr="00DE0F18" w:rsidRDefault="007C4269" w:rsidP="00DE0F18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Ističe se da je Grad Lepoglava</w:t>
      </w:r>
      <w:r w:rsidRPr="007C4269">
        <w:rPr>
          <w:rFonts w:ascii="Arial Narrow" w:hAnsi="Arial Narrow"/>
          <w:sz w:val="22"/>
        </w:rPr>
        <w:t xml:space="preserve"> </w:t>
      </w:r>
      <w:r w:rsidRPr="00DE0F18">
        <w:rPr>
          <w:rFonts w:ascii="Arial Narrow" w:hAnsi="Arial Narrow"/>
          <w:sz w:val="22"/>
        </w:rPr>
        <w:t>u više navrata putem medija, oglasnih ploča, web stranicama</w:t>
      </w:r>
      <w:r>
        <w:rPr>
          <w:rFonts w:ascii="Arial Narrow" w:hAnsi="Arial Narrow"/>
          <w:sz w:val="22"/>
        </w:rPr>
        <w:t xml:space="preserve"> Grada te</w:t>
      </w:r>
      <w:r w:rsidRPr="00DE0F18">
        <w:rPr>
          <w:rFonts w:ascii="Arial Narrow" w:hAnsi="Arial Narrow"/>
          <w:sz w:val="22"/>
        </w:rPr>
        <w:t xml:space="preserve"> gradskog lista</w:t>
      </w:r>
      <w:r>
        <w:rPr>
          <w:rFonts w:ascii="Arial Narrow" w:hAnsi="Arial Narrow"/>
          <w:sz w:val="22"/>
        </w:rPr>
        <w:t xml:space="preserve"> t</w:t>
      </w:r>
      <w:r w:rsidR="00DE0F18">
        <w:rPr>
          <w:rFonts w:ascii="Arial Narrow" w:hAnsi="Arial Narrow"/>
          <w:sz w:val="22"/>
        </w:rPr>
        <w:t>ijekom 201</w:t>
      </w:r>
      <w:r>
        <w:rPr>
          <w:rFonts w:ascii="Arial Narrow" w:hAnsi="Arial Narrow"/>
          <w:sz w:val="22"/>
        </w:rPr>
        <w:t>9</w:t>
      </w:r>
      <w:r w:rsidR="00DE0F18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 xml:space="preserve">informirao </w:t>
      </w:r>
      <w:r w:rsidR="00DE0F18" w:rsidRPr="00DE0F18">
        <w:rPr>
          <w:rFonts w:ascii="Arial Narrow" w:hAnsi="Arial Narrow"/>
          <w:sz w:val="22"/>
        </w:rPr>
        <w:t>vlasni</w:t>
      </w:r>
      <w:r>
        <w:rPr>
          <w:rFonts w:ascii="Arial Narrow" w:hAnsi="Arial Narrow"/>
          <w:sz w:val="22"/>
        </w:rPr>
        <w:t>ke</w:t>
      </w:r>
      <w:r w:rsidR="00DE0F18">
        <w:rPr>
          <w:rFonts w:ascii="Arial Narrow" w:hAnsi="Arial Narrow"/>
          <w:sz w:val="22"/>
        </w:rPr>
        <w:t xml:space="preserve"> </w:t>
      </w:r>
      <w:r w:rsidR="00DE0F18" w:rsidRPr="00DE0F18">
        <w:rPr>
          <w:rFonts w:ascii="Arial Narrow" w:hAnsi="Arial Narrow"/>
          <w:sz w:val="22"/>
        </w:rPr>
        <w:t>-</w:t>
      </w:r>
      <w:r w:rsidR="00DE0F18">
        <w:rPr>
          <w:rFonts w:ascii="Arial Narrow" w:hAnsi="Arial Narrow"/>
          <w:sz w:val="22"/>
        </w:rPr>
        <w:t xml:space="preserve"> </w:t>
      </w:r>
      <w:r w:rsidR="00DE0F18" w:rsidRPr="00DE0F18">
        <w:rPr>
          <w:rFonts w:ascii="Arial Narrow" w:hAnsi="Arial Narrow"/>
          <w:sz w:val="22"/>
        </w:rPr>
        <w:t>posjedni</w:t>
      </w:r>
      <w:r>
        <w:rPr>
          <w:rFonts w:ascii="Arial Narrow" w:hAnsi="Arial Narrow"/>
          <w:sz w:val="22"/>
        </w:rPr>
        <w:t>ke</w:t>
      </w:r>
      <w:r w:rsidR="00DE0F18" w:rsidRPr="00DE0F18">
        <w:rPr>
          <w:rFonts w:ascii="Arial Narrow" w:hAnsi="Arial Narrow"/>
          <w:sz w:val="22"/>
        </w:rPr>
        <w:t xml:space="preserve"> </w:t>
      </w:r>
      <w:r w:rsidR="00DE0F18">
        <w:rPr>
          <w:rFonts w:ascii="Arial Narrow" w:hAnsi="Arial Narrow"/>
          <w:sz w:val="22"/>
        </w:rPr>
        <w:t xml:space="preserve">na području </w:t>
      </w:r>
      <w:r w:rsidR="00DE0F18" w:rsidRPr="00DE0F18">
        <w:rPr>
          <w:rFonts w:ascii="Arial Narrow" w:hAnsi="Arial Narrow"/>
          <w:sz w:val="22"/>
        </w:rPr>
        <w:t>Grad</w:t>
      </w:r>
      <w:r w:rsidR="00DE0F18">
        <w:rPr>
          <w:rFonts w:ascii="Arial Narrow" w:hAnsi="Arial Narrow"/>
          <w:sz w:val="22"/>
        </w:rPr>
        <w:t>a</w:t>
      </w:r>
      <w:r w:rsidR="00DE0F18" w:rsidRPr="00DE0F18">
        <w:rPr>
          <w:rFonts w:ascii="Arial Narrow" w:hAnsi="Arial Narrow"/>
          <w:sz w:val="22"/>
        </w:rPr>
        <w:t xml:space="preserve"> Lepoglav</w:t>
      </w:r>
      <w:r w:rsidR="00DE0F18">
        <w:rPr>
          <w:rFonts w:ascii="Arial Narrow" w:hAnsi="Arial Narrow"/>
          <w:sz w:val="22"/>
        </w:rPr>
        <w:t>e</w:t>
      </w:r>
      <w:r w:rsidR="00DE0F18" w:rsidRPr="00DE0F18">
        <w:rPr>
          <w:rFonts w:ascii="Arial Narrow" w:hAnsi="Arial Narrow"/>
          <w:sz w:val="22"/>
        </w:rPr>
        <w:t xml:space="preserve"> o </w:t>
      </w:r>
      <w:r>
        <w:rPr>
          <w:rFonts w:ascii="Arial Narrow" w:hAnsi="Arial Narrow"/>
          <w:sz w:val="22"/>
        </w:rPr>
        <w:t xml:space="preserve">načinu i </w:t>
      </w:r>
      <w:r w:rsidR="00DE0F18" w:rsidRPr="00DE0F18">
        <w:rPr>
          <w:rFonts w:ascii="Arial Narrow" w:hAnsi="Arial Narrow"/>
          <w:sz w:val="22"/>
        </w:rPr>
        <w:t xml:space="preserve">obvezi redovitog </w:t>
      </w:r>
      <w:r w:rsidR="00DE0F18" w:rsidRPr="00DE0F18">
        <w:rPr>
          <w:rFonts w:ascii="Arial Narrow" w:hAnsi="Arial Narrow"/>
          <w:sz w:val="22"/>
        </w:rPr>
        <w:lastRenderedPageBreak/>
        <w:t xml:space="preserve">održavanja poljoprivrednog zemljišta, načinu sprječavanja oštećivanja i </w:t>
      </w:r>
      <w:proofErr w:type="spellStart"/>
      <w:r w:rsidR="00DE0F18" w:rsidRPr="00DE0F18">
        <w:rPr>
          <w:rFonts w:ascii="Arial Narrow" w:hAnsi="Arial Narrow"/>
          <w:sz w:val="22"/>
        </w:rPr>
        <w:t>uzrupacije</w:t>
      </w:r>
      <w:proofErr w:type="spellEnd"/>
      <w:r w:rsidR="00DE0F18" w:rsidRPr="00DE0F18">
        <w:rPr>
          <w:rFonts w:ascii="Arial Narrow" w:hAnsi="Arial Narrow"/>
          <w:sz w:val="22"/>
        </w:rPr>
        <w:t xml:space="preserve"> putnog zemljišta u zaštitnom pojasu, a posebno o uklanjanju korova </w:t>
      </w:r>
      <w:r w:rsidR="00DE0F18">
        <w:rPr>
          <w:rFonts w:ascii="Arial Narrow" w:hAnsi="Arial Narrow"/>
          <w:sz w:val="22"/>
        </w:rPr>
        <w:t>ambrozije</w:t>
      </w:r>
      <w:r w:rsidR="00DE0F18" w:rsidRPr="00DE0F18">
        <w:rPr>
          <w:rFonts w:ascii="Arial Narrow" w:hAnsi="Arial Narrow"/>
          <w:sz w:val="22"/>
        </w:rPr>
        <w:t xml:space="preserve"> pogotovo tokom cvatnje, te o posljedicama zbog ne poduzimanja mjera sprječavanje zakorovljenosti.</w:t>
      </w:r>
    </w:p>
    <w:p w:rsidR="00DE0F18" w:rsidRDefault="00DE0F18" w:rsidP="00FD66DF">
      <w:pPr>
        <w:jc w:val="both"/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jc w:val="both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S</w:t>
      </w:r>
      <w:r w:rsidRPr="00311326">
        <w:rPr>
          <w:rFonts w:ascii="Arial Narrow" w:hAnsi="Arial Narrow"/>
          <w:sz w:val="22"/>
          <w:szCs w:val="20"/>
        </w:rPr>
        <w:t xml:space="preserve">vakako </w:t>
      </w:r>
      <w:r>
        <w:rPr>
          <w:rFonts w:ascii="Arial Narrow" w:hAnsi="Arial Narrow"/>
          <w:sz w:val="22"/>
          <w:szCs w:val="20"/>
        </w:rPr>
        <w:t xml:space="preserve">se </w:t>
      </w:r>
      <w:r w:rsidR="00901CD5">
        <w:rPr>
          <w:rFonts w:ascii="Arial Narrow" w:hAnsi="Arial Narrow"/>
          <w:sz w:val="22"/>
          <w:szCs w:val="20"/>
        </w:rPr>
        <w:t xml:space="preserve">dodatno </w:t>
      </w:r>
      <w:r w:rsidRPr="00311326">
        <w:rPr>
          <w:rFonts w:ascii="Arial Narrow" w:hAnsi="Arial Narrow"/>
          <w:sz w:val="22"/>
          <w:szCs w:val="20"/>
        </w:rPr>
        <w:t xml:space="preserve">ističe problem oko provedbe agrotehničkih mjera zbog </w:t>
      </w:r>
      <w:r>
        <w:rPr>
          <w:rFonts w:ascii="Arial Narrow" w:hAnsi="Arial Narrow"/>
          <w:sz w:val="22"/>
          <w:szCs w:val="20"/>
        </w:rPr>
        <w:t>neriješenih imovinsko pravnih odnosa, kao i činjenica da faktično stanje na terenu često ne odgovara stanju u zemljišnim knjigama i katastarskim kartama, kao i činjenice da su upisani vlasnici ili posjednici s nepozna</w:t>
      </w:r>
      <w:r w:rsidR="00D923C2">
        <w:rPr>
          <w:rFonts w:ascii="Arial Narrow" w:hAnsi="Arial Narrow"/>
          <w:sz w:val="22"/>
          <w:szCs w:val="20"/>
        </w:rPr>
        <w:t>tim, odnosno netočnim adresama, što otežava ili onemogućava provedbu agrotehničkih mjera.</w:t>
      </w:r>
    </w:p>
    <w:p w:rsidR="00FD66DF" w:rsidRPr="00311326" w:rsidRDefault="00FD66DF" w:rsidP="00FD66DF">
      <w:pPr>
        <w:jc w:val="both"/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Područje </w:t>
      </w:r>
      <w:r>
        <w:rPr>
          <w:rFonts w:ascii="Arial Narrow" w:hAnsi="Arial Narrow"/>
          <w:bCs/>
        </w:rPr>
        <w:t>Grada Lepoglave je velikim dijelom</w:t>
      </w:r>
      <w:r w:rsidRPr="006D5F75">
        <w:rPr>
          <w:rFonts w:ascii="Arial Narrow" w:hAnsi="Arial Narrow"/>
          <w:bCs/>
        </w:rPr>
        <w:t xml:space="preserve"> pokriveno</w:t>
      </w:r>
      <w:r>
        <w:rPr>
          <w:rFonts w:ascii="Arial Narrow" w:hAnsi="Arial Narrow"/>
          <w:bCs/>
        </w:rPr>
        <w:t xml:space="preserve"> šumom i </w:t>
      </w:r>
      <w:r w:rsidRPr="006D5F75">
        <w:rPr>
          <w:rFonts w:ascii="Arial Narrow" w:hAnsi="Arial Narrow"/>
          <w:bCs/>
        </w:rPr>
        <w:t>zelenim obradivim površinama,</w:t>
      </w:r>
      <w:r>
        <w:rPr>
          <w:rFonts w:ascii="Arial Narrow" w:hAnsi="Arial Narrow"/>
          <w:bCs/>
        </w:rPr>
        <w:t xml:space="preserve"> a neke od obradivih poljoprivrednih površina su zapuštene duže vrijeme. Grad Lepoglava nastoji </w:t>
      </w:r>
      <w:proofErr w:type="spellStart"/>
      <w:r>
        <w:rPr>
          <w:rFonts w:ascii="Arial Narrow" w:hAnsi="Arial Narrow"/>
          <w:bCs/>
        </w:rPr>
        <w:t>proaktivnim</w:t>
      </w:r>
      <w:proofErr w:type="spellEnd"/>
      <w:r>
        <w:rPr>
          <w:rFonts w:ascii="Arial Narrow" w:hAnsi="Arial Narrow"/>
          <w:bCs/>
        </w:rPr>
        <w:t xml:space="preserve"> djelovanjem i aktivnim mjerama potaknuti vlasnike, odnosno ovlaštenike poljoprivrednog zemljišta na njihovo redovito obrađivanje te sprječavanje njihove zakorovljenosti.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>
        <w:rPr>
          <w:rFonts w:ascii="Arial Narrow" w:hAnsi="Arial Narrow"/>
          <w:bCs/>
        </w:rPr>
        <w:t>uputiti će se na znanje Gradskom vijeću Grada Lepoglave i objaviti u Službenom vjesniku Varaždinske županije</w:t>
      </w:r>
      <w:r w:rsidR="00EC2B97">
        <w:rPr>
          <w:rFonts w:ascii="Arial Narrow" w:hAnsi="Arial Narrow"/>
          <w:bCs/>
        </w:rPr>
        <w:t xml:space="preserve"> te dostaviti</w:t>
      </w:r>
      <w:r w:rsidR="007F7B1F">
        <w:rPr>
          <w:rFonts w:ascii="Arial Narrow" w:hAnsi="Arial Narrow"/>
          <w:bCs/>
        </w:rPr>
        <w:t xml:space="preserve"> Ministarstvu poljoprivrede i </w:t>
      </w:r>
      <w:r w:rsidR="002B46A9">
        <w:rPr>
          <w:rFonts w:ascii="Arial Narrow" w:hAnsi="Arial Narrow"/>
          <w:bCs/>
        </w:rPr>
        <w:t>Hrvatskoj agenciji za poljoprivredu i hranu</w:t>
      </w:r>
      <w:r w:rsidR="007F7B1F">
        <w:rPr>
          <w:rFonts w:ascii="Arial Narrow" w:hAnsi="Arial Narrow"/>
          <w:bCs/>
        </w:rPr>
        <w:t>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DE06A5" w:rsidRDefault="00FD66DF" w:rsidP="00FD66D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:rsidR="00FD66DF" w:rsidRPr="006D5F75" w:rsidRDefault="00FD66DF" w:rsidP="00FD66D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Marijan Škvarić, dipl.ing.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5D4F4D" w:rsidRPr="005D4F4D" w:rsidRDefault="00100F62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</w:rPr>
        <w:pict>
          <v:shape id="Tekstni okvir 1" o:spid="_x0000_s1028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" stroked="f">
            <v:textbox>
              <w:txbxContent>
                <w:p w:rsidR="00755958" w:rsidRDefault="00755958" w:rsidP="0075595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sectPr w:rsidR="005D4F4D" w:rsidRPr="005D4F4D" w:rsidSect="00901CD5">
      <w:pgSz w:w="11906" w:h="16838"/>
      <w:pgMar w:top="1417" w:right="1417" w:bottom="1134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62" w:rsidRDefault="00100F62" w:rsidP="0016306A">
      <w:r>
        <w:separator/>
      </w:r>
    </w:p>
  </w:endnote>
  <w:endnote w:type="continuationSeparator" w:id="0">
    <w:p w:rsidR="00100F62" w:rsidRDefault="00100F62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62" w:rsidRDefault="00100F62" w:rsidP="0016306A">
      <w:r>
        <w:separator/>
      </w:r>
    </w:p>
  </w:footnote>
  <w:footnote w:type="continuationSeparator" w:id="0">
    <w:p w:rsidR="00100F62" w:rsidRDefault="00100F62" w:rsidP="0016306A">
      <w:r>
        <w:continuationSeparator/>
      </w:r>
    </w:p>
  </w:footnote>
  <w:footnote w:id="1">
    <w:p w:rsidR="00B748F4" w:rsidRDefault="00B748F4" w:rsidP="00B748F4">
      <w:pPr>
        <w:pStyle w:val="Podnoje"/>
        <w:rPr>
          <w:sz w:val="16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16"/>
        </w:rPr>
        <w:t xml:space="preserve">Program raspolaganja poljoprivrednim  zemljištem u vlasništvu države („Službeni vjesnik Varaždinske županije“ broj 29/05), </w:t>
      </w:r>
    </w:p>
    <w:p w:rsidR="00B748F4" w:rsidRDefault="00B748F4" w:rsidP="00B748F4">
      <w:pPr>
        <w:pStyle w:val="Podnoje"/>
        <w:rPr>
          <w:sz w:val="16"/>
        </w:rPr>
      </w:pPr>
      <w:r>
        <w:rPr>
          <w:sz w:val="16"/>
        </w:rPr>
        <w:t xml:space="preserve">    Prostorni plan uređenja Grada Lepoglave </w:t>
      </w:r>
      <w:r w:rsidRPr="00DE0367">
        <w:rPr>
          <w:sz w:val="16"/>
        </w:rPr>
        <w:t>(„Službeni vjesnik Varaždins</w:t>
      </w:r>
      <w:r w:rsidR="00DE0CA4">
        <w:rPr>
          <w:sz w:val="16"/>
        </w:rPr>
        <w:t>ke županije“ broj 16/03, 27/07,</w:t>
      </w:r>
      <w:r w:rsidRPr="00DE0367">
        <w:rPr>
          <w:sz w:val="16"/>
        </w:rPr>
        <w:t xml:space="preserve"> 16 A/14</w:t>
      </w:r>
      <w:r w:rsidR="00DE0CA4">
        <w:rPr>
          <w:sz w:val="16"/>
        </w:rPr>
        <w:t>, 21/17 i 25/17</w:t>
      </w:r>
      <w:r>
        <w:rPr>
          <w:sz w:val="16"/>
        </w:rPr>
        <w:t xml:space="preserve">) i </w:t>
      </w:r>
    </w:p>
    <w:p w:rsidR="00B748F4" w:rsidRPr="00DE0367" w:rsidRDefault="00B748F4" w:rsidP="00B748F4">
      <w:pPr>
        <w:pStyle w:val="Podnoje"/>
        <w:rPr>
          <w:sz w:val="8"/>
        </w:rPr>
      </w:pPr>
      <w:r>
        <w:rPr>
          <w:sz w:val="16"/>
        </w:rPr>
        <w:t xml:space="preserve">    Popis stanovništva Republike Hrvatske iz 2011. godine.</w:t>
      </w:r>
    </w:p>
    <w:p w:rsidR="00B748F4" w:rsidRDefault="00B748F4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D3338"/>
    <w:multiLevelType w:val="hybridMultilevel"/>
    <w:tmpl w:val="AFC23B42"/>
    <w:lvl w:ilvl="0" w:tplc="0AD4DC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CD"/>
    <w:rsid w:val="000004A9"/>
    <w:rsid w:val="0001438D"/>
    <w:rsid w:val="00052085"/>
    <w:rsid w:val="00056D64"/>
    <w:rsid w:val="000714E1"/>
    <w:rsid w:val="00074F75"/>
    <w:rsid w:val="00086DB3"/>
    <w:rsid w:val="000C1EEF"/>
    <w:rsid w:val="000F28EA"/>
    <w:rsid w:val="00100F62"/>
    <w:rsid w:val="001377BD"/>
    <w:rsid w:val="0016306A"/>
    <w:rsid w:val="001B0364"/>
    <w:rsid w:val="001E2FB4"/>
    <w:rsid w:val="00210EAF"/>
    <w:rsid w:val="002131EA"/>
    <w:rsid w:val="00223747"/>
    <w:rsid w:val="00246B4B"/>
    <w:rsid w:val="002915FF"/>
    <w:rsid w:val="002B46A9"/>
    <w:rsid w:val="00311326"/>
    <w:rsid w:val="0034126B"/>
    <w:rsid w:val="00364138"/>
    <w:rsid w:val="00380A32"/>
    <w:rsid w:val="003B2DB2"/>
    <w:rsid w:val="003B4A8E"/>
    <w:rsid w:val="003D73FD"/>
    <w:rsid w:val="004312D6"/>
    <w:rsid w:val="004556DB"/>
    <w:rsid w:val="00481DC9"/>
    <w:rsid w:val="00496602"/>
    <w:rsid w:val="004C7A37"/>
    <w:rsid w:val="00522965"/>
    <w:rsid w:val="0054613F"/>
    <w:rsid w:val="005A57C9"/>
    <w:rsid w:val="005D4F4D"/>
    <w:rsid w:val="005F7626"/>
    <w:rsid w:val="0062567B"/>
    <w:rsid w:val="00666578"/>
    <w:rsid w:val="00675A89"/>
    <w:rsid w:val="006A30F8"/>
    <w:rsid w:val="006A4E76"/>
    <w:rsid w:val="006B7343"/>
    <w:rsid w:val="006C1A0E"/>
    <w:rsid w:val="006C707B"/>
    <w:rsid w:val="006D5F75"/>
    <w:rsid w:val="006D77AE"/>
    <w:rsid w:val="006E4293"/>
    <w:rsid w:val="006F1301"/>
    <w:rsid w:val="0072086E"/>
    <w:rsid w:val="00722EAA"/>
    <w:rsid w:val="00734E92"/>
    <w:rsid w:val="00755958"/>
    <w:rsid w:val="00773FFD"/>
    <w:rsid w:val="00793383"/>
    <w:rsid w:val="007A37EE"/>
    <w:rsid w:val="007C4269"/>
    <w:rsid w:val="007C7ABD"/>
    <w:rsid w:val="007D1532"/>
    <w:rsid w:val="007D1F40"/>
    <w:rsid w:val="007F361C"/>
    <w:rsid w:val="007F4B50"/>
    <w:rsid w:val="007F7B1F"/>
    <w:rsid w:val="00825063"/>
    <w:rsid w:val="008363A4"/>
    <w:rsid w:val="00855B09"/>
    <w:rsid w:val="0086570C"/>
    <w:rsid w:val="00865B80"/>
    <w:rsid w:val="008700FD"/>
    <w:rsid w:val="008A2EED"/>
    <w:rsid w:val="008A6442"/>
    <w:rsid w:val="008C3CCB"/>
    <w:rsid w:val="008C481C"/>
    <w:rsid w:val="008D49EF"/>
    <w:rsid w:val="008D551D"/>
    <w:rsid w:val="008E463B"/>
    <w:rsid w:val="008F27E0"/>
    <w:rsid w:val="00901CD5"/>
    <w:rsid w:val="0091332F"/>
    <w:rsid w:val="00924A68"/>
    <w:rsid w:val="00965004"/>
    <w:rsid w:val="0096684D"/>
    <w:rsid w:val="009C70C6"/>
    <w:rsid w:val="00A01DE4"/>
    <w:rsid w:val="00A13A36"/>
    <w:rsid w:val="00A229F0"/>
    <w:rsid w:val="00A32CB3"/>
    <w:rsid w:val="00A64997"/>
    <w:rsid w:val="00AC397A"/>
    <w:rsid w:val="00AC4948"/>
    <w:rsid w:val="00AE7643"/>
    <w:rsid w:val="00AF76C0"/>
    <w:rsid w:val="00B653D6"/>
    <w:rsid w:val="00B748F4"/>
    <w:rsid w:val="00B778B7"/>
    <w:rsid w:val="00B8362C"/>
    <w:rsid w:val="00BF5AEF"/>
    <w:rsid w:val="00C01BCD"/>
    <w:rsid w:val="00C02D4D"/>
    <w:rsid w:val="00C04F1D"/>
    <w:rsid w:val="00C43F66"/>
    <w:rsid w:val="00C9106F"/>
    <w:rsid w:val="00D01601"/>
    <w:rsid w:val="00D24846"/>
    <w:rsid w:val="00D40B4E"/>
    <w:rsid w:val="00D832A4"/>
    <w:rsid w:val="00D923C2"/>
    <w:rsid w:val="00DE0367"/>
    <w:rsid w:val="00DE06A5"/>
    <w:rsid w:val="00DE0CA4"/>
    <w:rsid w:val="00DE0F18"/>
    <w:rsid w:val="00E007B5"/>
    <w:rsid w:val="00E46331"/>
    <w:rsid w:val="00E62A13"/>
    <w:rsid w:val="00E81BDC"/>
    <w:rsid w:val="00EA6451"/>
    <w:rsid w:val="00EB3240"/>
    <w:rsid w:val="00EC2B97"/>
    <w:rsid w:val="00EC605F"/>
    <w:rsid w:val="00ED2195"/>
    <w:rsid w:val="00EF1EE2"/>
    <w:rsid w:val="00F03AE5"/>
    <w:rsid w:val="00F42BB3"/>
    <w:rsid w:val="00F46C10"/>
    <w:rsid w:val="00F5708D"/>
    <w:rsid w:val="00F570C6"/>
    <w:rsid w:val="00F632C8"/>
    <w:rsid w:val="00F66039"/>
    <w:rsid w:val="00F936EC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C993F4-6673-4B3D-A143-9D3C3287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56</cp:revision>
  <cp:lastPrinted>2021-03-25T12:48:00Z</cp:lastPrinted>
  <dcterms:created xsi:type="dcterms:W3CDTF">2013-09-23T07:55:00Z</dcterms:created>
  <dcterms:modified xsi:type="dcterms:W3CDTF">2021-03-25T13:09:00Z</dcterms:modified>
</cp:coreProperties>
</file>