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5E930" w14:textId="77777777" w:rsidR="00A96A80" w:rsidRPr="001348FA" w:rsidRDefault="00A96A80" w:rsidP="00A96A80">
      <w:pPr>
        <w:spacing w:after="0" w:line="240" w:lineRule="auto"/>
        <w:rPr>
          <w:rFonts w:eastAsia="Times New Roman"/>
          <w:kern w:val="28"/>
          <w:lang w:val="en-AU" w:eastAsia="hr-HR"/>
        </w:rPr>
      </w:pPr>
      <w:r w:rsidRPr="001348FA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88F2DB2" wp14:editId="07D8E174">
            <wp:simplePos x="0" y="0"/>
            <wp:positionH relativeFrom="column">
              <wp:posOffset>464622</wp:posOffset>
            </wp:positionH>
            <wp:positionV relativeFrom="paragraph">
              <wp:posOffset>-279070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FA736" w14:textId="77777777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09FE951E" w14:textId="77777777" w:rsidR="00A96A80" w:rsidRPr="001348FA" w:rsidRDefault="001348FA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DE62D" wp14:editId="15840752">
                <wp:simplePos x="0" y="0"/>
                <wp:positionH relativeFrom="column">
                  <wp:posOffset>-291718</wp:posOffset>
                </wp:positionH>
                <wp:positionV relativeFrom="paragraph">
                  <wp:posOffset>195159</wp:posOffset>
                </wp:positionV>
                <wp:extent cx="1981200" cy="742950"/>
                <wp:effectExtent l="0" t="0" r="0" b="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F6328" w14:textId="77777777" w:rsidR="00A96A80" w:rsidRPr="00085068" w:rsidRDefault="00A96A80" w:rsidP="00A96A80">
                            <w:pPr>
                              <w:pStyle w:val="Naslov3"/>
                              <w:spacing w:before="0"/>
                              <w:jc w:val="center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085068">
                              <w:rPr>
                                <w:rFonts w:ascii="Arial Narrow" w:hAnsi="Arial Narrow"/>
                                <w:sz w:val="18"/>
                              </w:rPr>
                              <w:t>REPUBLIKA HRVATSKA</w:t>
                            </w:r>
                          </w:p>
                          <w:p w14:paraId="2D1BB4B3" w14:textId="77777777" w:rsidR="00A96A80" w:rsidRPr="00085068" w:rsidRDefault="00A96A80" w:rsidP="001F4F84">
                            <w:pPr>
                              <w:spacing w:after="0"/>
                              <w:jc w:val="center"/>
                              <w:rPr>
                                <w:sz w:val="16"/>
                              </w:rPr>
                            </w:pPr>
                            <w:r w:rsidRPr="00085068">
                              <w:rPr>
                                <w:sz w:val="16"/>
                              </w:rPr>
                              <w:t>VARAŽDINSKA ŽUPANIJA</w:t>
                            </w:r>
                          </w:p>
                          <w:p w14:paraId="1AEFEF3A" w14:textId="77777777" w:rsidR="00A96A80" w:rsidRPr="00085068" w:rsidRDefault="00A96A80" w:rsidP="001F4F84">
                            <w:pPr>
                              <w:spacing w:after="0"/>
                              <w:ind w:left="-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085068">
                              <w:rPr>
                                <w:b/>
                                <w:sz w:val="16"/>
                              </w:rPr>
                              <w:t>GRAD LEPOGLAVA</w:t>
                            </w:r>
                          </w:p>
                          <w:p w14:paraId="01B94064" w14:textId="77777777" w:rsidR="00A96A80" w:rsidRPr="00085068" w:rsidRDefault="00A96A80" w:rsidP="00A96A80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4"/>
                              </w:rPr>
                            </w:pPr>
                            <w:r w:rsidRPr="00085068">
                              <w:rPr>
                                <w:bCs/>
                                <w:sz w:val="14"/>
                              </w:rPr>
                              <w:t>Antuna Mihanovića 12</w:t>
                            </w:r>
                          </w:p>
                          <w:p w14:paraId="3AE7F845" w14:textId="77777777" w:rsidR="00A96A80" w:rsidRPr="00085068" w:rsidRDefault="00A96A80" w:rsidP="00A96A80">
                            <w:pPr>
                              <w:spacing w:after="0"/>
                              <w:ind w:left="-56"/>
                              <w:jc w:val="center"/>
                              <w:rPr>
                                <w:bCs/>
                                <w:sz w:val="14"/>
                              </w:rPr>
                            </w:pPr>
                            <w:r w:rsidRPr="00085068">
                              <w:rPr>
                                <w:bCs/>
                                <w:sz w:val="14"/>
                              </w:rPr>
                              <w:t>42250 Lepoglava</w:t>
                            </w:r>
                          </w:p>
                          <w:p w14:paraId="702C54E5" w14:textId="77777777" w:rsidR="00A96A80" w:rsidRDefault="00A96A80" w:rsidP="00A96A80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264DE62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2.95pt;margin-top:15.35pt;width:156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" stroked="f">
                <v:textbox>
                  <w:txbxContent>
                    <w:p w14:paraId="16CF6328" w14:textId="77777777" w:rsidR="00A96A80" w:rsidRPr="00085068" w:rsidRDefault="00A96A80" w:rsidP="00A96A80">
                      <w:pPr>
                        <w:pStyle w:val="Naslov3"/>
                        <w:spacing w:before="0"/>
                        <w:jc w:val="center"/>
                        <w:rPr>
                          <w:rFonts w:ascii="Arial Narrow" w:hAnsi="Arial Narrow"/>
                          <w:sz w:val="18"/>
                        </w:rPr>
                      </w:pPr>
                      <w:r w:rsidRPr="00085068">
                        <w:rPr>
                          <w:rFonts w:ascii="Arial Narrow" w:hAnsi="Arial Narrow"/>
                          <w:sz w:val="18"/>
                        </w:rPr>
                        <w:t>REPUBLIKA HRVATSKA</w:t>
                      </w:r>
                    </w:p>
                    <w:p w14:paraId="2D1BB4B3" w14:textId="77777777" w:rsidR="00A96A80" w:rsidRPr="00085068" w:rsidRDefault="00A96A80" w:rsidP="001F4F84">
                      <w:pPr>
                        <w:spacing w:after="0"/>
                        <w:jc w:val="center"/>
                        <w:rPr>
                          <w:sz w:val="16"/>
                        </w:rPr>
                      </w:pPr>
                      <w:r w:rsidRPr="00085068">
                        <w:rPr>
                          <w:sz w:val="16"/>
                        </w:rPr>
                        <w:t>VARAŽDINSKA ŽUPANIJA</w:t>
                      </w:r>
                    </w:p>
                    <w:p w14:paraId="1AEFEF3A" w14:textId="77777777" w:rsidR="00A96A80" w:rsidRPr="00085068" w:rsidRDefault="00A96A80" w:rsidP="001F4F84">
                      <w:pPr>
                        <w:spacing w:after="0"/>
                        <w:ind w:left="-56"/>
                        <w:jc w:val="center"/>
                        <w:rPr>
                          <w:b/>
                          <w:sz w:val="16"/>
                        </w:rPr>
                      </w:pPr>
                      <w:r w:rsidRPr="00085068">
                        <w:rPr>
                          <w:b/>
                          <w:sz w:val="16"/>
                        </w:rPr>
                        <w:t>GRAD LEPOGLAVA</w:t>
                      </w:r>
                    </w:p>
                    <w:p w14:paraId="01B94064" w14:textId="77777777" w:rsidR="00A96A80" w:rsidRPr="00085068" w:rsidRDefault="00A96A80" w:rsidP="00A96A80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4"/>
                        </w:rPr>
                      </w:pPr>
                      <w:r w:rsidRPr="00085068">
                        <w:rPr>
                          <w:bCs/>
                          <w:sz w:val="14"/>
                        </w:rPr>
                        <w:t>Antuna Mihanovića 12</w:t>
                      </w:r>
                    </w:p>
                    <w:p w14:paraId="3AE7F845" w14:textId="77777777" w:rsidR="00A96A80" w:rsidRPr="00085068" w:rsidRDefault="00A96A80" w:rsidP="00A96A80">
                      <w:pPr>
                        <w:spacing w:after="0"/>
                        <w:ind w:left="-56"/>
                        <w:jc w:val="center"/>
                        <w:rPr>
                          <w:bCs/>
                          <w:sz w:val="14"/>
                        </w:rPr>
                      </w:pPr>
                      <w:r w:rsidRPr="00085068">
                        <w:rPr>
                          <w:bCs/>
                          <w:sz w:val="14"/>
                        </w:rPr>
                        <w:t>42250 Lepoglava</w:t>
                      </w:r>
                    </w:p>
                    <w:p w14:paraId="702C54E5" w14:textId="77777777" w:rsidR="00A96A80" w:rsidRDefault="00A96A80" w:rsidP="00A96A80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B52DA" w14:textId="77777777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75963C73" w14:textId="77777777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</w:p>
    <w:p w14:paraId="1F99FE04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1B2AB34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E5EDC3B" w14:textId="77777777" w:rsidR="001348FA" w:rsidRPr="001348FA" w:rsidRDefault="001348FA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833A477" w14:textId="77777777" w:rsidR="001348FA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Gradsko vijeće</w:t>
      </w:r>
    </w:p>
    <w:p w14:paraId="00394BC4" w14:textId="5A6CCC6D" w:rsidR="00A96A80" w:rsidRPr="000241B3" w:rsidRDefault="00A61F83" w:rsidP="000241B3">
      <w:pPr>
        <w:pStyle w:val="Podnoje"/>
        <w:outlineLvl w:val="0"/>
      </w:pPr>
      <w:r w:rsidRPr="001348FA">
        <w:rPr>
          <w:rFonts w:eastAsia="Times New Roman"/>
          <w:lang w:eastAsia="hr-HR"/>
        </w:rPr>
        <w:t xml:space="preserve">KLASA: </w:t>
      </w:r>
      <w:r w:rsidR="00132015">
        <w:t>400-08/22-01/2</w:t>
      </w:r>
    </w:p>
    <w:p w14:paraId="311C4C36" w14:textId="1D4DD099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URBROJ:</w:t>
      </w:r>
      <w:r w:rsidR="00A31CC2">
        <w:rPr>
          <w:rFonts w:eastAsia="Times New Roman"/>
          <w:lang w:eastAsia="hr-HR"/>
        </w:rPr>
        <w:t>2186</w:t>
      </w:r>
      <w:r w:rsidR="00132015">
        <w:rPr>
          <w:rFonts w:eastAsia="Times New Roman"/>
          <w:lang w:eastAsia="hr-HR"/>
        </w:rPr>
        <w:t>-9-02-22-1</w:t>
      </w:r>
    </w:p>
    <w:p w14:paraId="25A47B54" w14:textId="67DF3071" w:rsidR="00A96A80" w:rsidRPr="001348FA" w:rsidRDefault="00A96A80" w:rsidP="00A96A80">
      <w:pPr>
        <w:spacing w:after="0" w:line="240" w:lineRule="auto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Lepoglava,</w:t>
      </w:r>
      <w:r w:rsidR="00D86547" w:rsidRPr="001348FA">
        <w:rPr>
          <w:rFonts w:eastAsia="Times New Roman"/>
          <w:lang w:eastAsia="hr-HR"/>
        </w:rPr>
        <w:t xml:space="preserve"> </w:t>
      </w:r>
      <w:r w:rsidR="00366240">
        <w:rPr>
          <w:rFonts w:eastAsia="Times New Roman"/>
          <w:lang w:eastAsia="hr-HR"/>
        </w:rPr>
        <w:t>21.</w:t>
      </w:r>
      <w:r w:rsidR="00132015">
        <w:rPr>
          <w:rFonts w:eastAsia="Times New Roman"/>
          <w:lang w:eastAsia="hr-HR"/>
        </w:rPr>
        <w:t>12.2022.</w:t>
      </w:r>
    </w:p>
    <w:p w14:paraId="321C00DC" w14:textId="77777777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759CC5D" w14:textId="00B04AA2" w:rsidR="00A96A80" w:rsidRPr="001348FA" w:rsidRDefault="00A96A80" w:rsidP="00A96A80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Na temelju odredbe </w:t>
      </w:r>
      <w:r w:rsidR="00A22E68" w:rsidRPr="001348FA">
        <w:rPr>
          <w:rFonts w:eastAsia="Times New Roman"/>
          <w:lang w:eastAsia="hr-HR"/>
        </w:rPr>
        <w:t xml:space="preserve">članak 11. stavak 2. </w:t>
      </w:r>
      <w:r w:rsidR="00B0117B" w:rsidRPr="001348FA">
        <w:rPr>
          <w:rFonts w:eastAsia="Times New Roman"/>
          <w:lang w:eastAsia="hr-HR"/>
        </w:rPr>
        <w:t xml:space="preserve">i članka 21. </w:t>
      </w:r>
      <w:r w:rsidR="00A22E68" w:rsidRPr="001348FA">
        <w:rPr>
          <w:rFonts w:eastAsia="Times New Roman"/>
          <w:lang w:eastAsia="hr-HR"/>
        </w:rPr>
        <w:t>Zakona o poticanju razvoja malog gospodarstva (''Narodne novine'' broj 29/02, 63/07, 53/12, 56/13</w:t>
      </w:r>
      <w:r w:rsidR="00E777FC">
        <w:rPr>
          <w:rFonts w:eastAsia="Times New Roman"/>
          <w:lang w:eastAsia="hr-HR"/>
        </w:rPr>
        <w:t>, 121/16</w:t>
      </w:r>
      <w:r w:rsidR="00A22E68" w:rsidRPr="001348FA">
        <w:rPr>
          <w:rFonts w:eastAsia="Times New Roman"/>
          <w:lang w:eastAsia="hr-HR"/>
        </w:rPr>
        <w:t xml:space="preserve">), </w:t>
      </w:r>
      <w:r w:rsidRPr="001348FA">
        <w:rPr>
          <w:rFonts w:eastAsia="Times New Roman"/>
          <w:lang w:eastAsia="hr-HR"/>
        </w:rPr>
        <w:t>članka 22. Statuta Grada Lepoglave („Službeni vjesnik Varaždinske župan</w:t>
      </w:r>
      <w:r w:rsidR="004C72F2" w:rsidRPr="001348FA">
        <w:rPr>
          <w:rFonts w:eastAsia="Times New Roman"/>
          <w:lang w:eastAsia="hr-HR"/>
        </w:rPr>
        <w:t xml:space="preserve">ije“ broj  </w:t>
      </w:r>
      <w:r w:rsidR="00B653FB">
        <w:rPr>
          <w:rFonts w:eastAsia="Times New Roman"/>
          <w:lang w:eastAsia="hr-HR"/>
        </w:rPr>
        <w:t>64/20</w:t>
      </w:r>
      <w:r w:rsidR="00A31CC2">
        <w:rPr>
          <w:rFonts w:eastAsia="Times New Roman"/>
          <w:lang w:eastAsia="hr-HR"/>
        </w:rPr>
        <w:t>, 18/21</w:t>
      </w:r>
      <w:r w:rsidRPr="001348FA">
        <w:rPr>
          <w:rFonts w:eastAsia="Times New Roman"/>
          <w:lang w:eastAsia="hr-HR"/>
        </w:rPr>
        <w:t>) i članka 17. Poslovnika Gradskog vijeća Grada Lepoglave („Službeni vjesnik Varaždinsk</w:t>
      </w:r>
      <w:r w:rsidR="004C72F2" w:rsidRPr="001348FA">
        <w:rPr>
          <w:rFonts w:eastAsia="Times New Roman"/>
          <w:lang w:eastAsia="hr-HR"/>
        </w:rPr>
        <w:t xml:space="preserve">e županije“ broj </w:t>
      </w:r>
      <w:r w:rsidR="002457EB">
        <w:rPr>
          <w:rFonts w:eastAsia="Times New Roman"/>
          <w:lang w:eastAsia="hr-HR"/>
        </w:rPr>
        <w:t>18/21</w:t>
      </w:r>
      <w:r w:rsidRPr="001348FA">
        <w:rPr>
          <w:rFonts w:eastAsia="Times New Roman"/>
          <w:lang w:eastAsia="hr-HR"/>
        </w:rPr>
        <w:t>), Gradsk</w:t>
      </w:r>
      <w:r w:rsidR="00B651C5" w:rsidRPr="001348FA">
        <w:rPr>
          <w:rFonts w:eastAsia="Times New Roman"/>
          <w:lang w:eastAsia="hr-HR"/>
        </w:rPr>
        <w:t xml:space="preserve">o vijeće Grada </w:t>
      </w:r>
      <w:r w:rsidR="00B651C5" w:rsidRPr="00D90565">
        <w:rPr>
          <w:rFonts w:eastAsia="Times New Roman"/>
          <w:lang w:eastAsia="hr-HR"/>
        </w:rPr>
        <w:t>Lepoglave na</w:t>
      </w:r>
      <w:r w:rsidR="00366240">
        <w:rPr>
          <w:rFonts w:eastAsia="Times New Roman"/>
          <w:lang w:eastAsia="hr-HR"/>
        </w:rPr>
        <w:t xml:space="preserve"> </w:t>
      </w:r>
      <w:r w:rsidR="00DC7D29">
        <w:rPr>
          <w:rFonts w:eastAsia="Times New Roman"/>
          <w:lang w:eastAsia="hr-HR"/>
        </w:rPr>
        <w:t>12</w:t>
      </w:r>
      <w:r w:rsidR="003F6933" w:rsidRPr="00D90565">
        <w:rPr>
          <w:rFonts w:eastAsia="Times New Roman"/>
          <w:lang w:eastAsia="hr-HR"/>
        </w:rPr>
        <w:t xml:space="preserve">. </w:t>
      </w:r>
      <w:r w:rsidR="004C72F2" w:rsidRPr="00D90565">
        <w:rPr>
          <w:rFonts w:eastAsia="Times New Roman"/>
          <w:lang w:eastAsia="hr-HR"/>
        </w:rPr>
        <w:t>sjednici održanoj dana</w:t>
      </w:r>
      <w:r w:rsidR="00DC7D29">
        <w:rPr>
          <w:rFonts w:eastAsia="Times New Roman"/>
          <w:lang w:eastAsia="hr-HR"/>
        </w:rPr>
        <w:t xml:space="preserve"> </w:t>
      </w:r>
      <w:r w:rsidR="00366240">
        <w:rPr>
          <w:rFonts w:eastAsia="Times New Roman"/>
          <w:lang w:eastAsia="hr-HR"/>
        </w:rPr>
        <w:t xml:space="preserve">21. </w:t>
      </w:r>
      <w:r w:rsidR="00DC7D29">
        <w:rPr>
          <w:rFonts w:eastAsia="Times New Roman"/>
          <w:lang w:eastAsia="hr-HR"/>
        </w:rPr>
        <w:t xml:space="preserve">12.2022. </w:t>
      </w:r>
      <w:r w:rsidRPr="001348FA">
        <w:rPr>
          <w:rFonts w:eastAsia="Times New Roman"/>
          <w:lang w:eastAsia="hr-HR"/>
        </w:rPr>
        <w:t xml:space="preserve">godine, donosi      </w:t>
      </w:r>
    </w:p>
    <w:p w14:paraId="4B0200D3" w14:textId="77777777" w:rsidR="00A96A80" w:rsidRPr="001348FA" w:rsidRDefault="00A96A80" w:rsidP="00A96A80">
      <w:pPr>
        <w:spacing w:after="0" w:line="240" w:lineRule="auto"/>
        <w:jc w:val="center"/>
        <w:rPr>
          <w:rFonts w:eastAsia="Times New Roman"/>
          <w:lang w:eastAsia="hr-HR"/>
        </w:rPr>
      </w:pPr>
    </w:p>
    <w:p w14:paraId="26E66E01" w14:textId="77777777" w:rsidR="00A96A80" w:rsidRPr="00D908D2" w:rsidRDefault="00A96A80" w:rsidP="00A96A80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D908D2">
        <w:rPr>
          <w:rFonts w:eastAsia="Times New Roman"/>
          <w:b/>
          <w:lang w:eastAsia="hr-HR"/>
        </w:rPr>
        <w:t xml:space="preserve"> </w:t>
      </w:r>
      <w:r w:rsidRPr="00D908D2">
        <w:rPr>
          <w:rFonts w:eastAsia="Times New Roman"/>
          <w:b/>
          <w:sz w:val="24"/>
          <w:lang w:eastAsia="hr-HR"/>
        </w:rPr>
        <w:t>PROGRAM</w:t>
      </w:r>
    </w:p>
    <w:p w14:paraId="7116DD8C" w14:textId="77777777" w:rsidR="002170DB" w:rsidRPr="00D908D2" w:rsidRDefault="00A96A80" w:rsidP="00A96A80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D908D2">
        <w:rPr>
          <w:rFonts w:eastAsia="Times New Roman"/>
          <w:b/>
          <w:sz w:val="24"/>
          <w:lang w:eastAsia="hr-HR"/>
        </w:rPr>
        <w:t xml:space="preserve">mjera poticanja </w:t>
      </w:r>
      <w:r w:rsidR="003A07A9" w:rsidRPr="00D908D2">
        <w:rPr>
          <w:rFonts w:eastAsia="Times New Roman"/>
          <w:b/>
          <w:sz w:val="24"/>
          <w:lang w:eastAsia="hr-HR"/>
        </w:rPr>
        <w:t>razvoja malog gospodarstva</w:t>
      </w:r>
      <w:r w:rsidRPr="00D908D2">
        <w:rPr>
          <w:rFonts w:eastAsia="Times New Roman"/>
          <w:b/>
          <w:sz w:val="24"/>
          <w:lang w:eastAsia="hr-HR"/>
        </w:rPr>
        <w:t xml:space="preserve"> </w:t>
      </w:r>
    </w:p>
    <w:p w14:paraId="153E451D" w14:textId="0B1F4090" w:rsidR="00A96A80" w:rsidRPr="00D908D2" w:rsidRDefault="00A96A80" w:rsidP="00A96A80">
      <w:pPr>
        <w:spacing w:after="0" w:line="240" w:lineRule="auto"/>
        <w:jc w:val="center"/>
        <w:rPr>
          <w:rFonts w:eastAsia="Times New Roman"/>
          <w:b/>
          <w:sz w:val="24"/>
          <w:lang w:eastAsia="hr-HR"/>
        </w:rPr>
      </w:pPr>
      <w:r w:rsidRPr="00D908D2">
        <w:rPr>
          <w:rFonts w:eastAsia="Times New Roman"/>
          <w:b/>
          <w:sz w:val="24"/>
          <w:lang w:eastAsia="hr-HR"/>
        </w:rPr>
        <w:t>na području grada Lepoglave</w:t>
      </w:r>
      <w:r w:rsidR="00AE2D02">
        <w:rPr>
          <w:rFonts w:eastAsia="Times New Roman"/>
          <w:b/>
          <w:sz w:val="24"/>
          <w:lang w:eastAsia="hr-HR"/>
        </w:rPr>
        <w:t xml:space="preserve"> za 202</w:t>
      </w:r>
      <w:r w:rsidR="00132015">
        <w:rPr>
          <w:rFonts w:eastAsia="Times New Roman"/>
          <w:b/>
          <w:sz w:val="24"/>
          <w:lang w:eastAsia="hr-HR"/>
        </w:rPr>
        <w:t>3</w:t>
      </w:r>
      <w:r w:rsidR="00846ECB" w:rsidRPr="00D908D2">
        <w:rPr>
          <w:rFonts w:eastAsia="Times New Roman"/>
          <w:b/>
          <w:sz w:val="24"/>
          <w:lang w:eastAsia="hr-HR"/>
        </w:rPr>
        <w:t>. godinu</w:t>
      </w:r>
    </w:p>
    <w:p w14:paraId="10EE29C0" w14:textId="77777777" w:rsidR="00F320B7" w:rsidRPr="001348FA" w:rsidRDefault="00F320B7" w:rsidP="00A96A80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1BC477C7" w14:textId="77777777" w:rsidR="00F320B7" w:rsidRPr="001348FA" w:rsidRDefault="00F320B7" w:rsidP="006423B4">
      <w:pPr>
        <w:spacing w:after="0" w:line="240" w:lineRule="auto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>I.</w:t>
      </w:r>
      <w:r w:rsidR="006423B4" w:rsidRPr="001348FA">
        <w:rPr>
          <w:rFonts w:eastAsia="Times New Roman"/>
          <w:b/>
          <w:lang w:eastAsia="hr-HR"/>
        </w:rPr>
        <w:t xml:space="preserve"> OSNOVNE ODREDBE</w:t>
      </w:r>
    </w:p>
    <w:p w14:paraId="5B33DCA4" w14:textId="77777777" w:rsidR="00F320B7" w:rsidRPr="001348FA" w:rsidRDefault="00F320B7" w:rsidP="00A96A80">
      <w:pPr>
        <w:spacing w:after="0" w:line="240" w:lineRule="auto"/>
        <w:jc w:val="center"/>
        <w:rPr>
          <w:rFonts w:eastAsia="Times New Roman"/>
          <w:b/>
          <w:lang w:eastAsia="hr-HR"/>
        </w:rPr>
      </w:pPr>
    </w:p>
    <w:p w14:paraId="6FA46720" w14:textId="1D874450" w:rsidR="00B0117B" w:rsidRPr="001348FA" w:rsidRDefault="00B0117B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Programom mjera poticanja razvoja malog </w:t>
      </w:r>
      <w:r w:rsidR="001C5FFE">
        <w:rPr>
          <w:rFonts w:eastAsia="Times New Roman"/>
          <w:lang w:eastAsia="hr-HR"/>
        </w:rPr>
        <w:t xml:space="preserve">gospodarstva </w:t>
      </w:r>
      <w:r w:rsidRPr="001348FA">
        <w:rPr>
          <w:rFonts w:eastAsia="Times New Roman"/>
          <w:lang w:eastAsia="hr-HR"/>
        </w:rPr>
        <w:t xml:space="preserve">na </w:t>
      </w:r>
      <w:r w:rsidR="00FD1080">
        <w:rPr>
          <w:rFonts w:eastAsia="Times New Roman"/>
          <w:lang w:eastAsia="hr-HR"/>
        </w:rPr>
        <w:t>području grada Lepoglave za 202</w:t>
      </w:r>
      <w:r w:rsidR="00132015">
        <w:rPr>
          <w:rFonts w:eastAsia="Times New Roman"/>
          <w:lang w:eastAsia="hr-HR"/>
        </w:rPr>
        <w:t>3</w:t>
      </w:r>
      <w:r w:rsidRPr="001348FA">
        <w:rPr>
          <w:rFonts w:eastAsia="Times New Roman"/>
          <w:lang w:eastAsia="hr-HR"/>
        </w:rPr>
        <w:t>. godinu (u daljnjem tekstu: Program) utvrđuje se cilj Programa, vrste potpora, uvjeti za dodjelu potpora, korisnici i nositelji za provedbu mjera te sredstva za realizaciju mjera.</w:t>
      </w:r>
    </w:p>
    <w:p w14:paraId="111537E1" w14:textId="77777777" w:rsidR="00A933A6" w:rsidRPr="001348FA" w:rsidRDefault="00B0117B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  <w:r w:rsidR="00A933A6" w:rsidRPr="001348FA">
        <w:rPr>
          <w:rFonts w:eastAsia="Times New Roman"/>
          <w:lang w:eastAsia="hr-HR"/>
        </w:rPr>
        <w:t xml:space="preserve">Ciljevi ovog Programa su jačanje konkurentnog nastupa poduzetnika na </w:t>
      </w:r>
      <w:r w:rsidR="00881ACC" w:rsidRPr="001348FA">
        <w:rPr>
          <w:rFonts w:eastAsia="Times New Roman"/>
          <w:lang w:eastAsia="hr-HR"/>
        </w:rPr>
        <w:t xml:space="preserve">tržištu, </w:t>
      </w:r>
      <w:r w:rsidR="00A933A6" w:rsidRPr="001348FA">
        <w:rPr>
          <w:rFonts w:eastAsia="Times New Roman"/>
          <w:lang w:eastAsia="hr-HR"/>
        </w:rPr>
        <w:t xml:space="preserve">poticanje na korištenje sredstava iz EU fondova za projekte koji promiču gospodarski razvoj, </w:t>
      </w:r>
      <w:r w:rsidR="00881ACC" w:rsidRPr="001348FA">
        <w:rPr>
          <w:rFonts w:eastAsia="Times New Roman"/>
          <w:lang w:eastAsia="hr-HR"/>
        </w:rPr>
        <w:t xml:space="preserve">jačanje pozicije gospodarskih subjekata na tržištu, </w:t>
      </w:r>
      <w:r w:rsidR="00A933A6" w:rsidRPr="001348FA">
        <w:rPr>
          <w:rFonts w:eastAsia="Times New Roman"/>
          <w:lang w:eastAsia="hr-HR"/>
        </w:rPr>
        <w:t>poticanje zapošljavanja, razvoj poduzetničke infrastrukture i podizanje razine poduzetničke kulture.</w:t>
      </w:r>
    </w:p>
    <w:p w14:paraId="760D72F3" w14:textId="77777777" w:rsidR="006423B4" w:rsidRPr="001348FA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Potpore iz ovog Programa smatraju se državnim potporama male vrijednosti i na njih se odnose sva pravila sadržana u Uredbi Komisije (EU) broj 1407/2013 od 18. prosinca 2013. o primjeni članka 107. i 108. Ugovora o funkcioniranju Europske unije – </w:t>
      </w:r>
      <w:r w:rsidRPr="001348FA">
        <w:rPr>
          <w:rFonts w:eastAsia="Times New Roman"/>
          <w:i/>
          <w:lang w:eastAsia="hr-HR"/>
        </w:rPr>
        <w:t xml:space="preserve">de </w:t>
      </w:r>
      <w:proofErr w:type="spellStart"/>
      <w:r w:rsidRPr="001348FA">
        <w:rPr>
          <w:rFonts w:eastAsia="Times New Roman"/>
          <w:i/>
          <w:lang w:eastAsia="hr-HR"/>
        </w:rPr>
        <w:t>minimis</w:t>
      </w:r>
      <w:proofErr w:type="spellEnd"/>
      <w:r w:rsidRPr="001348FA">
        <w:rPr>
          <w:rFonts w:eastAsia="Times New Roman"/>
          <w:lang w:eastAsia="hr-HR"/>
        </w:rPr>
        <w:t xml:space="preserve"> potpore</w:t>
      </w:r>
      <w:r w:rsidR="00F922C9" w:rsidRPr="001348FA">
        <w:rPr>
          <w:rFonts w:eastAsia="Times New Roman"/>
          <w:lang w:eastAsia="hr-HR"/>
        </w:rPr>
        <w:t xml:space="preserve"> ( ''SL EU L352, 24.12.2013.)</w:t>
      </w:r>
    </w:p>
    <w:p w14:paraId="7CFFC7AA" w14:textId="77777777" w:rsidR="0023672B" w:rsidRDefault="0023672B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>Jedinstveni upravni odjel vodi evidenciju dodijeljenih po</w:t>
      </w:r>
      <w:r w:rsidR="00597EF2" w:rsidRPr="001348FA">
        <w:rPr>
          <w:rFonts w:eastAsia="Times New Roman"/>
          <w:lang w:eastAsia="hr-HR"/>
        </w:rPr>
        <w:t>tpo</w:t>
      </w:r>
      <w:r w:rsidRPr="001348FA">
        <w:rPr>
          <w:rFonts w:eastAsia="Times New Roman"/>
          <w:lang w:eastAsia="hr-HR"/>
        </w:rPr>
        <w:t xml:space="preserve">ra po </w:t>
      </w:r>
      <w:r w:rsidR="00597EF2" w:rsidRPr="001348FA">
        <w:rPr>
          <w:rFonts w:eastAsia="Times New Roman"/>
          <w:lang w:eastAsia="hr-HR"/>
        </w:rPr>
        <w:t>korisnicima, vrstama potpora i namjenama za koje s</w:t>
      </w:r>
      <w:r w:rsidRPr="001348FA">
        <w:rPr>
          <w:rFonts w:eastAsia="Times New Roman"/>
          <w:lang w:eastAsia="hr-HR"/>
        </w:rPr>
        <w:t>u</w:t>
      </w:r>
      <w:r w:rsidR="00597EF2" w:rsidRPr="001348FA">
        <w:rPr>
          <w:rFonts w:eastAsia="Times New Roman"/>
          <w:lang w:eastAsia="hr-HR"/>
        </w:rPr>
        <w:t xml:space="preserve"> potpore odob</w:t>
      </w:r>
      <w:r w:rsidRPr="001348FA">
        <w:rPr>
          <w:rFonts w:eastAsia="Times New Roman"/>
          <w:lang w:eastAsia="hr-HR"/>
        </w:rPr>
        <w:t>rene.</w:t>
      </w:r>
      <w:r w:rsidR="00A734D5" w:rsidRPr="001348FA">
        <w:rPr>
          <w:rFonts w:eastAsia="Times New Roman"/>
          <w:lang w:eastAsia="hr-HR"/>
        </w:rPr>
        <w:t xml:space="preserve"> O dodijeljenoj potpori </w:t>
      </w:r>
      <w:r w:rsidR="00597EF2" w:rsidRPr="001348FA">
        <w:rPr>
          <w:rFonts w:eastAsia="Times New Roman"/>
          <w:lang w:eastAsia="hr-HR"/>
        </w:rPr>
        <w:t>male vrijednosti se izvješćuje Ministarstvo financija sukladno Zakonu o državnim potporama (''Narodne novine'' br. 47/14) i Pravilniku o dostavi prijedloga državnih potpora i podataka o državnim potporama (''Narodne novine'' br. 121/2016).</w:t>
      </w:r>
    </w:p>
    <w:p w14:paraId="7B9BBA78" w14:textId="77777777" w:rsidR="001348FA" w:rsidRP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04D7539" w14:textId="77777777" w:rsidR="00A61F83" w:rsidRPr="001348FA" w:rsidRDefault="00A61F83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696C746" w14:textId="77777777" w:rsidR="006423B4" w:rsidRPr="001348FA" w:rsidRDefault="00E01ADE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</w:t>
      </w:r>
      <w:r w:rsidR="006423B4" w:rsidRPr="001348FA">
        <w:rPr>
          <w:rFonts w:eastAsia="Times New Roman"/>
          <w:b/>
          <w:lang w:eastAsia="hr-HR"/>
        </w:rPr>
        <w:t>. NOSITELJI PROGRAMA</w:t>
      </w:r>
    </w:p>
    <w:p w14:paraId="7167B1C7" w14:textId="77777777" w:rsidR="006423B4" w:rsidRPr="001348FA" w:rsidRDefault="006423B4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321C07F8" w14:textId="77777777" w:rsidR="006423B4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b/>
          <w:lang w:eastAsia="hr-HR"/>
        </w:rPr>
        <w:tab/>
      </w:r>
      <w:r w:rsidRPr="001348FA">
        <w:rPr>
          <w:rFonts w:eastAsia="Times New Roman"/>
          <w:lang w:eastAsia="hr-HR"/>
        </w:rPr>
        <w:t>Nositelj provedbe ovog Programa je Grad Lepoglava,</w:t>
      </w:r>
      <w:r w:rsidR="00237205" w:rsidRPr="001348FA">
        <w:rPr>
          <w:rFonts w:eastAsia="Times New Roman"/>
          <w:lang w:eastAsia="hr-HR"/>
        </w:rPr>
        <w:t xml:space="preserve"> Jedinstven</w:t>
      </w:r>
      <w:r w:rsidR="005B1F0B" w:rsidRPr="001348FA">
        <w:rPr>
          <w:rFonts w:eastAsia="Times New Roman"/>
          <w:lang w:eastAsia="hr-HR"/>
        </w:rPr>
        <w:t>i</w:t>
      </w:r>
      <w:r w:rsidR="00DD2137">
        <w:rPr>
          <w:rFonts w:eastAsia="Times New Roman"/>
          <w:lang w:eastAsia="hr-HR"/>
        </w:rPr>
        <w:t xml:space="preserve"> upravni odjel Grada Lepoglave</w:t>
      </w:r>
      <w:r w:rsidRPr="001348FA">
        <w:rPr>
          <w:rFonts w:eastAsia="Times New Roman"/>
          <w:lang w:eastAsia="hr-HR"/>
        </w:rPr>
        <w:t xml:space="preserve"> </w:t>
      </w:r>
      <w:r w:rsidR="00646383" w:rsidRPr="001348FA">
        <w:rPr>
          <w:rFonts w:eastAsia="Times New Roman"/>
          <w:lang w:eastAsia="hr-HR"/>
        </w:rPr>
        <w:t xml:space="preserve">i </w:t>
      </w:r>
      <w:r w:rsidRPr="001348FA">
        <w:rPr>
          <w:rFonts w:eastAsia="Times New Roman"/>
          <w:lang w:eastAsia="hr-HR"/>
        </w:rPr>
        <w:t xml:space="preserve">Turističko kulturno informativni centar </w:t>
      </w:r>
      <w:r w:rsidR="00E00D15" w:rsidRPr="001348FA">
        <w:rPr>
          <w:rFonts w:eastAsia="Times New Roman"/>
          <w:lang w:eastAsia="hr-HR"/>
        </w:rPr>
        <w:t xml:space="preserve">TKIC d.o.o. </w:t>
      </w:r>
      <w:r w:rsidRPr="001348FA">
        <w:rPr>
          <w:rFonts w:eastAsia="Times New Roman"/>
          <w:lang w:eastAsia="hr-HR"/>
        </w:rPr>
        <w:t>kojemu se sukladno članku 21. Zakon</w:t>
      </w:r>
      <w:r w:rsidR="00AF161F" w:rsidRPr="001348FA">
        <w:rPr>
          <w:rFonts w:eastAsia="Times New Roman"/>
          <w:lang w:eastAsia="hr-HR"/>
        </w:rPr>
        <w:t>a</w:t>
      </w:r>
      <w:r w:rsidRPr="001348FA">
        <w:rPr>
          <w:rFonts w:eastAsia="Times New Roman"/>
          <w:lang w:eastAsia="hr-HR"/>
        </w:rPr>
        <w:t xml:space="preserve"> o poticanju razvoja malog gospodarstva mogu povjeriti poslovi poticanja i razvoja malog gospodarstva.</w:t>
      </w:r>
    </w:p>
    <w:p w14:paraId="786A857D" w14:textId="77777777" w:rsid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99008CB" w14:textId="77777777" w:rsidR="006423B4" w:rsidRPr="001348FA" w:rsidRDefault="006423B4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15AE1B4E" w14:textId="77777777" w:rsidR="006423B4" w:rsidRPr="001348FA" w:rsidRDefault="00FE1342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III</w:t>
      </w:r>
      <w:r w:rsidR="006423B4" w:rsidRPr="001348FA">
        <w:rPr>
          <w:rFonts w:eastAsia="Times New Roman"/>
          <w:b/>
          <w:lang w:eastAsia="hr-HR"/>
        </w:rPr>
        <w:t>. MJERE</w:t>
      </w:r>
    </w:p>
    <w:p w14:paraId="535A44B8" w14:textId="77777777" w:rsidR="006423B4" w:rsidRPr="001348FA" w:rsidRDefault="006423B4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90B2853" w14:textId="673FC12E" w:rsidR="006423B4" w:rsidRDefault="007A0D99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  <w:r w:rsidR="006423B4" w:rsidRPr="001348FA">
        <w:rPr>
          <w:rFonts w:eastAsia="Times New Roman"/>
          <w:lang w:eastAsia="hr-HR"/>
        </w:rPr>
        <w:t>Grad Lepoglava će u cilju poticanja poduzetništva, temeljem planiranih sredstava</w:t>
      </w:r>
      <w:r w:rsidR="0091415F">
        <w:rPr>
          <w:rFonts w:eastAsia="Times New Roman"/>
          <w:lang w:eastAsia="hr-HR"/>
        </w:rPr>
        <w:t xml:space="preserve"> u P</w:t>
      </w:r>
      <w:r w:rsidR="00165618">
        <w:rPr>
          <w:rFonts w:eastAsia="Times New Roman"/>
          <w:lang w:eastAsia="hr-HR"/>
        </w:rPr>
        <w:t xml:space="preserve">roračunu Grada </w:t>
      </w:r>
      <w:r w:rsidR="00D8443C">
        <w:rPr>
          <w:rFonts w:eastAsia="Times New Roman"/>
          <w:lang w:eastAsia="hr-HR"/>
        </w:rPr>
        <w:t>Lepoglave za 202</w:t>
      </w:r>
      <w:r w:rsidR="00132015">
        <w:rPr>
          <w:rFonts w:eastAsia="Times New Roman"/>
          <w:lang w:eastAsia="hr-HR"/>
        </w:rPr>
        <w:t>3</w:t>
      </w:r>
      <w:r w:rsidR="0043709D" w:rsidRPr="001348FA">
        <w:rPr>
          <w:rFonts w:eastAsia="Times New Roman"/>
          <w:lang w:eastAsia="hr-HR"/>
        </w:rPr>
        <w:t>. godinu dav</w:t>
      </w:r>
      <w:r w:rsidR="00FE1342">
        <w:rPr>
          <w:rFonts w:eastAsia="Times New Roman"/>
          <w:lang w:eastAsia="hr-HR"/>
        </w:rPr>
        <w:t>ati potpore za sljedeće mjere:</w:t>
      </w:r>
    </w:p>
    <w:p w14:paraId="4C16DE0E" w14:textId="77777777" w:rsidR="00FE1342" w:rsidRDefault="00FE1342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4519A20" w14:textId="77777777" w:rsidR="00FE1342" w:rsidRDefault="00FE1342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9928BB3" w14:textId="77777777" w:rsidR="00FE1342" w:rsidRPr="001348FA" w:rsidRDefault="00FE1342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6063635" w14:textId="77777777" w:rsidR="0043709D" w:rsidRPr="001348FA" w:rsidRDefault="0043709D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C72FC68" w14:textId="77777777" w:rsidR="00170C21" w:rsidRDefault="00FE1342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lastRenderedPageBreak/>
        <w:t>1.  POTPORE</w:t>
      </w:r>
      <w:r w:rsidR="00E40853" w:rsidRPr="001348FA"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b/>
          <w:lang w:eastAsia="hr-HR"/>
        </w:rPr>
        <w:t>MIKRO SUBJEKTIMA MALOG GOSPODARSTVA</w:t>
      </w:r>
    </w:p>
    <w:p w14:paraId="275A637A" w14:textId="743D79CA" w:rsidR="00FE1342" w:rsidRPr="00B442BA" w:rsidRDefault="00170C21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ab/>
      </w:r>
      <w:r w:rsidR="00FE1342">
        <w:rPr>
          <w:rFonts w:eastAsia="Times New Roman"/>
          <w:b/>
          <w:lang w:eastAsia="hr-HR"/>
        </w:rPr>
        <w:t xml:space="preserve"> - </w:t>
      </w:r>
      <w:r w:rsidR="00FE1342" w:rsidRPr="00D908D2">
        <w:rPr>
          <w:rFonts w:eastAsia="Times New Roman"/>
          <w:b/>
          <w:lang w:eastAsia="hr-HR"/>
        </w:rPr>
        <w:t xml:space="preserve">ukupan iznos </w:t>
      </w:r>
      <w:r w:rsidR="00FE1342" w:rsidRPr="00B442BA">
        <w:rPr>
          <w:rFonts w:eastAsia="Times New Roman"/>
          <w:b/>
          <w:lang w:eastAsia="hr-HR"/>
        </w:rPr>
        <w:t xml:space="preserve">potpore </w:t>
      </w:r>
      <w:r w:rsidR="00DC7D29">
        <w:rPr>
          <w:rFonts w:eastAsia="Times New Roman"/>
          <w:b/>
          <w:lang w:eastAsia="hr-HR"/>
        </w:rPr>
        <w:t>26.540 €</w:t>
      </w:r>
    </w:p>
    <w:p w14:paraId="51A6F917" w14:textId="77777777" w:rsidR="00B37D7B" w:rsidRPr="00B442BA" w:rsidRDefault="00B37D7B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14:paraId="7F66887C" w14:textId="77777777" w:rsidR="00170C21" w:rsidRPr="00B442BA" w:rsidRDefault="00FE1342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442BA">
        <w:rPr>
          <w:rFonts w:eastAsia="Times New Roman"/>
          <w:b/>
          <w:lang w:eastAsia="hr-HR"/>
        </w:rPr>
        <w:t>2</w:t>
      </w:r>
      <w:r w:rsidR="00E00D15" w:rsidRPr="00B442BA">
        <w:rPr>
          <w:rFonts w:eastAsia="Times New Roman"/>
          <w:b/>
          <w:lang w:eastAsia="hr-HR"/>
        </w:rPr>
        <w:t xml:space="preserve">. </w:t>
      </w:r>
      <w:r w:rsidRPr="00B442BA">
        <w:rPr>
          <w:rFonts w:eastAsia="Times New Roman"/>
          <w:b/>
          <w:lang w:eastAsia="hr-HR"/>
        </w:rPr>
        <w:t>POTPORE</w:t>
      </w:r>
      <w:r w:rsidR="00AF161F" w:rsidRPr="00B442BA">
        <w:rPr>
          <w:rFonts w:eastAsia="Times New Roman"/>
          <w:b/>
          <w:lang w:eastAsia="hr-HR"/>
        </w:rPr>
        <w:t xml:space="preserve"> </w:t>
      </w:r>
      <w:r w:rsidRPr="00B442BA">
        <w:rPr>
          <w:rFonts w:eastAsia="Times New Roman"/>
          <w:b/>
          <w:lang w:eastAsia="hr-HR"/>
        </w:rPr>
        <w:t>ZA R</w:t>
      </w:r>
      <w:r w:rsidR="009462C4" w:rsidRPr="00B442BA">
        <w:rPr>
          <w:rFonts w:eastAsia="Times New Roman"/>
          <w:b/>
          <w:lang w:eastAsia="hr-HR"/>
        </w:rPr>
        <w:t>AZVOJ MALOG GOSPODARSTVA I PRIV</w:t>
      </w:r>
      <w:r w:rsidRPr="00B442BA">
        <w:rPr>
          <w:rFonts w:eastAsia="Times New Roman"/>
          <w:b/>
          <w:lang w:eastAsia="hr-HR"/>
        </w:rPr>
        <w:t>LAČENJE INVESTICIJA</w:t>
      </w:r>
    </w:p>
    <w:p w14:paraId="0DAEC2EC" w14:textId="751014AC" w:rsidR="00F55649" w:rsidRPr="00B442BA" w:rsidRDefault="00170C21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442BA">
        <w:rPr>
          <w:rFonts w:eastAsia="Times New Roman"/>
          <w:b/>
          <w:lang w:eastAsia="hr-HR"/>
        </w:rPr>
        <w:tab/>
        <w:t>- u</w:t>
      </w:r>
      <w:r w:rsidR="00FE1342" w:rsidRPr="00B442BA">
        <w:rPr>
          <w:rFonts w:eastAsia="Times New Roman"/>
          <w:b/>
          <w:lang w:eastAsia="hr-HR"/>
        </w:rPr>
        <w:t xml:space="preserve">kupan iznos </w:t>
      </w:r>
      <w:r w:rsidR="00FE1342" w:rsidRPr="00035390">
        <w:rPr>
          <w:rFonts w:eastAsia="Times New Roman"/>
          <w:b/>
          <w:lang w:eastAsia="hr-HR"/>
        </w:rPr>
        <w:t xml:space="preserve">potpore </w:t>
      </w:r>
      <w:r w:rsidR="00035390" w:rsidRPr="00035390">
        <w:rPr>
          <w:rFonts w:eastAsia="Times New Roman"/>
          <w:b/>
          <w:lang w:eastAsia="hr-HR"/>
        </w:rPr>
        <w:t>46.460 €</w:t>
      </w:r>
    </w:p>
    <w:p w14:paraId="047889DE" w14:textId="77777777" w:rsidR="00A6524A" w:rsidRPr="001348FA" w:rsidRDefault="00A6524A" w:rsidP="00E00D15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</w:p>
    <w:p w14:paraId="1F4DAA9F" w14:textId="77777777" w:rsidR="00F55649" w:rsidRPr="001348FA" w:rsidRDefault="007D298C" w:rsidP="004A357D">
      <w:pPr>
        <w:spacing w:after="0" w:line="240" w:lineRule="auto"/>
        <w:ind w:left="284" w:hanging="284"/>
        <w:jc w:val="both"/>
        <w:rPr>
          <w:rFonts w:eastAsia="Times New Roman"/>
          <w:b/>
          <w:color w:val="FF0000"/>
          <w:lang w:eastAsia="hr-HR"/>
        </w:rPr>
      </w:pPr>
      <w:r w:rsidRPr="001348FA">
        <w:rPr>
          <w:rFonts w:eastAsia="Times New Roman"/>
          <w:b/>
          <w:color w:val="FF0000"/>
          <w:lang w:eastAsia="hr-HR"/>
        </w:rPr>
        <w:t xml:space="preserve">      </w:t>
      </w:r>
    </w:p>
    <w:p w14:paraId="0197463F" w14:textId="77777777" w:rsidR="004A357D" w:rsidRPr="00B37D7B" w:rsidRDefault="00FE1342" w:rsidP="004A357D">
      <w:pPr>
        <w:spacing w:after="0" w:line="240" w:lineRule="auto"/>
        <w:ind w:left="284" w:hanging="284"/>
        <w:jc w:val="both"/>
        <w:rPr>
          <w:rFonts w:eastAsia="Times New Roman"/>
          <w:b/>
          <w:lang w:eastAsia="hr-HR"/>
        </w:rPr>
      </w:pPr>
      <w:r w:rsidRPr="00B37D7B">
        <w:rPr>
          <w:rFonts w:eastAsia="Times New Roman"/>
          <w:b/>
          <w:lang w:eastAsia="hr-HR"/>
        </w:rPr>
        <w:t>IV.</w:t>
      </w:r>
    </w:p>
    <w:p w14:paraId="236E8002" w14:textId="77777777" w:rsidR="00881ACC" w:rsidRPr="001348FA" w:rsidRDefault="0023672B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ab/>
      </w:r>
      <w:r w:rsidR="00881ACC" w:rsidRPr="001348FA">
        <w:rPr>
          <w:rFonts w:eastAsia="Times New Roman"/>
          <w:b/>
          <w:lang w:eastAsia="hr-HR"/>
        </w:rPr>
        <w:t xml:space="preserve">1. POTPORE </w:t>
      </w:r>
      <w:r w:rsidR="00B37D7B" w:rsidRPr="00B37D7B">
        <w:rPr>
          <w:rFonts w:eastAsia="Times New Roman"/>
          <w:b/>
          <w:lang w:eastAsia="hr-HR"/>
        </w:rPr>
        <w:t>MIKRO SUBJEKTIMA MALOG GOSPODARSTVA</w:t>
      </w:r>
    </w:p>
    <w:p w14:paraId="61318B24" w14:textId="77777777" w:rsidR="006E3932" w:rsidRPr="001348FA" w:rsidRDefault="006E3932" w:rsidP="00757A63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4B3D52F" w14:textId="2BDB2760" w:rsidR="00757A63" w:rsidRPr="00B442BA" w:rsidRDefault="00757A63" w:rsidP="00757A63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  <w:r w:rsidR="000D7C9E" w:rsidRPr="00B442BA">
        <w:rPr>
          <w:rFonts w:eastAsia="Times New Roman"/>
          <w:lang w:eastAsia="hr-HR"/>
        </w:rPr>
        <w:t>Ukupan i</w:t>
      </w:r>
      <w:r w:rsidR="004A357D" w:rsidRPr="00B442BA">
        <w:rPr>
          <w:rFonts w:eastAsia="Times New Roman"/>
          <w:lang w:eastAsia="hr-HR"/>
        </w:rPr>
        <w:t>znos sredstava</w:t>
      </w:r>
      <w:r w:rsidRPr="00B442BA">
        <w:rPr>
          <w:rFonts w:eastAsia="Times New Roman"/>
          <w:lang w:eastAsia="hr-HR"/>
        </w:rPr>
        <w:t xml:space="preserve"> za </w:t>
      </w:r>
      <w:r w:rsidR="004A357D" w:rsidRPr="00B442BA">
        <w:rPr>
          <w:rFonts w:eastAsia="Times New Roman"/>
          <w:lang w:eastAsia="hr-HR"/>
        </w:rPr>
        <w:t>provedbu ove Mjere 1. planiran je</w:t>
      </w:r>
      <w:r w:rsidR="000D7C9E" w:rsidRPr="00B442BA">
        <w:rPr>
          <w:rFonts w:eastAsia="Times New Roman"/>
          <w:lang w:eastAsia="hr-HR"/>
        </w:rPr>
        <w:t xml:space="preserve"> u P</w:t>
      </w:r>
      <w:r w:rsidR="00D8443C" w:rsidRPr="00B442BA">
        <w:rPr>
          <w:rFonts w:eastAsia="Times New Roman"/>
          <w:lang w:eastAsia="hr-HR"/>
        </w:rPr>
        <w:t>roračunu Grada Lepoglave za 202</w:t>
      </w:r>
      <w:r w:rsidR="00132015">
        <w:rPr>
          <w:rFonts w:eastAsia="Times New Roman"/>
          <w:lang w:eastAsia="hr-HR"/>
        </w:rPr>
        <w:t>3</w:t>
      </w:r>
      <w:r w:rsidR="000D7C9E" w:rsidRPr="00B442BA">
        <w:rPr>
          <w:rFonts w:eastAsia="Times New Roman"/>
          <w:lang w:eastAsia="hr-HR"/>
        </w:rPr>
        <w:t>. godinu u iznosu od</w:t>
      </w:r>
      <w:r w:rsidR="00B442BA">
        <w:rPr>
          <w:rFonts w:eastAsia="Times New Roman"/>
          <w:lang w:eastAsia="hr-HR"/>
        </w:rPr>
        <w:t xml:space="preserve"> </w:t>
      </w:r>
      <w:r w:rsidR="00DC7D29">
        <w:rPr>
          <w:rFonts w:eastAsia="Times New Roman"/>
          <w:lang w:eastAsia="hr-HR"/>
        </w:rPr>
        <w:t>26.540 €</w:t>
      </w:r>
    </w:p>
    <w:p w14:paraId="420639DA" w14:textId="77777777" w:rsidR="009A072D" w:rsidRPr="001348FA" w:rsidRDefault="009A072D" w:rsidP="00757A63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3E62881" w14:textId="77777777" w:rsidR="009362AF" w:rsidRPr="001348FA" w:rsidRDefault="00757A63" w:rsidP="00757A63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Potpora se može dodijeliti za: </w:t>
      </w:r>
    </w:p>
    <w:p w14:paraId="2FAC9B34" w14:textId="77777777" w:rsidR="004A357D" w:rsidRPr="001348FA" w:rsidRDefault="004A357D" w:rsidP="00757A63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BCAF887" w14:textId="4FBEA1EF" w:rsidR="009362AF" w:rsidRPr="001348FA" w:rsidRDefault="006E1687" w:rsidP="009362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kupnju</w:t>
      </w:r>
      <w:r w:rsidR="009362AF" w:rsidRPr="001348FA">
        <w:rPr>
          <w:rFonts w:eastAsia="Times New Roman"/>
          <w:lang w:eastAsia="hr-HR"/>
        </w:rPr>
        <w:t xml:space="preserve"> </w:t>
      </w:r>
      <w:r w:rsidR="00AC0D20" w:rsidRPr="001348FA">
        <w:rPr>
          <w:rFonts w:eastAsia="Times New Roman"/>
          <w:lang w:eastAsia="hr-HR"/>
        </w:rPr>
        <w:t xml:space="preserve">novih </w:t>
      </w:r>
      <w:r w:rsidR="009362AF" w:rsidRPr="001348FA">
        <w:rPr>
          <w:rFonts w:eastAsia="Times New Roman"/>
          <w:lang w:eastAsia="hr-HR"/>
        </w:rPr>
        <w:t>strojeva,</w:t>
      </w:r>
      <w:r w:rsidR="00F009E5" w:rsidRPr="001348FA">
        <w:rPr>
          <w:rFonts w:eastAsia="Times New Roman"/>
          <w:lang w:eastAsia="hr-HR"/>
        </w:rPr>
        <w:t xml:space="preserve"> </w:t>
      </w:r>
      <w:r w:rsidR="009362AF" w:rsidRPr="001348FA">
        <w:rPr>
          <w:rFonts w:eastAsia="Times New Roman"/>
          <w:lang w:eastAsia="hr-HR"/>
        </w:rPr>
        <w:t>alata,</w:t>
      </w:r>
      <w:r w:rsidR="00757A63" w:rsidRPr="001348FA">
        <w:rPr>
          <w:rFonts w:eastAsia="Times New Roman"/>
          <w:lang w:eastAsia="hr-HR"/>
        </w:rPr>
        <w:t xml:space="preserve"> opreme </w:t>
      </w:r>
    </w:p>
    <w:p w14:paraId="04AD1655" w14:textId="20985675" w:rsidR="00AF197C" w:rsidRPr="001348FA" w:rsidRDefault="006E1687" w:rsidP="009362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kupnju</w:t>
      </w:r>
      <w:r w:rsidR="00AF197C" w:rsidRPr="001348FA">
        <w:rPr>
          <w:rFonts w:eastAsia="Times New Roman"/>
          <w:lang w:eastAsia="hr-HR"/>
        </w:rPr>
        <w:t xml:space="preserve"> vozila za obavljanje</w:t>
      </w:r>
      <w:r w:rsidR="007B7BC3">
        <w:rPr>
          <w:rFonts w:eastAsia="Times New Roman"/>
          <w:lang w:eastAsia="hr-HR"/>
        </w:rPr>
        <w:t xml:space="preserve"> primarne</w:t>
      </w:r>
      <w:r w:rsidR="00AF197C" w:rsidRPr="001348FA">
        <w:rPr>
          <w:rFonts w:eastAsia="Times New Roman"/>
          <w:lang w:eastAsia="hr-HR"/>
        </w:rPr>
        <w:t xml:space="preserve"> registrirane djelatnosti</w:t>
      </w:r>
    </w:p>
    <w:p w14:paraId="7F3E72B2" w14:textId="2C53F4FC" w:rsidR="009A072D" w:rsidRPr="001348FA" w:rsidRDefault="006E1687" w:rsidP="009362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kupnju</w:t>
      </w:r>
      <w:r w:rsidR="009A072D" w:rsidRPr="001348FA">
        <w:rPr>
          <w:rFonts w:eastAsia="Times New Roman"/>
          <w:lang w:eastAsia="hr-HR"/>
        </w:rPr>
        <w:t xml:space="preserve"> informatičke opreme</w:t>
      </w:r>
    </w:p>
    <w:p w14:paraId="19C3233B" w14:textId="35BEAA8A" w:rsidR="009362AF" w:rsidRPr="00DB084C" w:rsidRDefault="007B7BC3" w:rsidP="009362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DB084C">
        <w:rPr>
          <w:rFonts w:eastAsia="Times New Roman"/>
          <w:lang w:eastAsia="hr-HR"/>
        </w:rPr>
        <w:t>kupnja opreme i namještaja za uređenje</w:t>
      </w:r>
      <w:r w:rsidR="00757A63" w:rsidRPr="00DB084C">
        <w:rPr>
          <w:rFonts w:eastAsia="Times New Roman"/>
          <w:lang w:eastAsia="hr-HR"/>
        </w:rPr>
        <w:t xml:space="preserve"> poslovnog </w:t>
      </w:r>
      <w:r w:rsidR="000D7C9E" w:rsidRPr="00DB084C">
        <w:rPr>
          <w:rFonts w:eastAsia="Times New Roman"/>
          <w:lang w:eastAsia="hr-HR"/>
        </w:rPr>
        <w:t>prostora</w:t>
      </w:r>
      <w:r w:rsidRPr="00DB084C">
        <w:rPr>
          <w:rFonts w:eastAsia="Times New Roman"/>
          <w:lang w:eastAsia="hr-HR"/>
        </w:rPr>
        <w:t xml:space="preserve"> </w:t>
      </w:r>
    </w:p>
    <w:p w14:paraId="6E2B5EFB" w14:textId="77777777" w:rsidR="009362AF" w:rsidRPr="001348FA" w:rsidRDefault="009362AF" w:rsidP="009362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certificiranje sustava,</w:t>
      </w:r>
      <w:r w:rsidR="00757A63" w:rsidRPr="001348FA">
        <w:rPr>
          <w:rFonts w:eastAsia="Times New Roman"/>
          <w:lang w:eastAsia="hr-HR"/>
        </w:rPr>
        <w:t xml:space="preserve"> proizvoda</w:t>
      </w:r>
    </w:p>
    <w:p w14:paraId="10E7A724" w14:textId="77777777" w:rsidR="009362AF" w:rsidRDefault="00757A63" w:rsidP="00AF197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troškove stjecanja prava u</w:t>
      </w:r>
      <w:r w:rsidR="009362AF" w:rsidRPr="001348FA">
        <w:rPr>
          <w:rFonts w:eastAsia="Times New Roman"/>
          <w:lang w:eastAsia="hr-HR"/>
        </w:rPr>
        <w:t>porabe znaka Hrvatska kvaliteta, Izvorno hrvatsko, ISO,</w:t>
      </w:r>
      <w:r w:rsidRPr="001348FA">
        <w:rPr>
          <w:rFonts w:eastAsia="Times New Roman"/>
          <w:lang w:eastAsia="hr-HR"/>
        </w:rPr>
        <w:t xml:space="preserve"> HACCP i drugih znakova izvo</w:t>
      </w:r>
      <w:r w:rsidR="000D7C9E" w:rsidRPr="001348FA">
        <w:rPr>
          <w:rFonts w:eastAsia="Times New Roman"/>
          <w:lang w:eastAsia="hr-HR"/>
        </w:rPr>
        <w:t>rnosti i zemljopisnog porijekla</w:t>
      </w:r>
    </w:p>
    <w:p w14:paraId="45486BAA" w14:textId="77777777" w:rsidR="006E1687" w:rsidRDefault="006E1687" w:rsidP="006E1687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318FC1E" w14:textId="77777777" w:rsidR="00DB084C" w:rsidRPr="009462C4" w:rsidRDefault="006E1687" w:rsidP="006E1687">
      <w:pPr>
        <w:pStyle w:val="Odlomakpopisa"/>
        <w:spacing w:after="0" w:line="240" w:lineRule="auto"/>
        <w:jc w:val="both"/>
        <w:rPr>
          <w:rFonts w:eastAsia="Times New Roman"/>
          <w:u w:val="single"/>
          <w:lang w:eastAsia="hr-HR"/>
        </w:rPr>
      </w:pPr>
      <w:r w:rsidRPr="009462C4">
        <w:rPr>
          <w:rFonts w:eastAsia="Times New Roman"/>
          <w:u w:val="single"/>
          <w:lang w:eastAsia="hr-HR"/>
        </w:rPr>
        <w:t>Potrošni materijal nije prihvatljiv trošak.</w:t>
      </w:r>
      <w:r w:rsidR="00DB084C" w:rsidRPr="009462C4">
        <w:rPr>
          <w:rFonts w:eastAsia="Times New Roman"/>
          <w:u w:val="single"/>
          <w:lang w:eastAsia="hr-HR"/>
        </w:rPr>
        <w:t xml:space="preserve"> </w:t>
      </w:r>
    </w:p>
    <w:p w14:paraId="3C646E42" w14:textId="308CEC88" w:rsidR="006E1687" w:rsidRPr="009462C4" w:rsidRDefault="00DB084C" w:rsidP="006E1687">
      <w:pPr>
        <w:pStyle w:val="Odlomakpopisa"/>
        <w:spacing w:after="0" w:line="240" w:lineRule="auto"/>
        <w:jc w:val="both"/>
        <w:rPr>
          <w:rFonts w:eastAsia="Times New Roman"/>
          <w:u w:val="single"/>
          <w:lang w:eastAsia="hr-HR"/>
        </w:rPr>
      </w:pPr>
      <w:r w:rsidRPr="009462C4">
        <w:rPr>
          <w:rFonts w:eastAsia="Times New Roman"/>
          <w:u w:val="single"/>
          <w:lang w:eastAsia="hr-HR"/>
        </w:rPr>
        <w:t>Svi kupljeni strojevi, vozila, alati, oprema i mehanizacija moraju biti u funkciji i upotrebi.</w:t>
      </w:r>
    </w:p>
    <w:p w14:paraId="2203CF8B" w14:textId="77777777" w:rsidR="00AF197C" w:rsidRPr="001348FA" w:rsidRDefault="00AF197C" w:rsidP="00AF197C">
      <w:pPr>
        <w:pStyle w:val="Odlomakpopisa"/>
        <w:spacing w:after="0" w:line="240" w:lineRule="auto"/>
        <w:jc w:val="both"/>
        <w:rPr>
          <w:rFonts w:eastAsia="Times New Roman"/>
          <w:lang w:eastAsia="hr-HR"/>
        </w:rPr>
      </w:pPr>
    </w:p>
    <w:p w14:paraId="073DDB92" w14:textId="04F5F27D" w:rsidR="009A072D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Potpora se odobrava u visini do 50% prihvatljivih troškova, a maksim</w:t>
      </w:r>
      <w:r w:rsidR="00AF197C" w:rsidRPr="001348FA">
        <w:rPr>
          <w:rFonts w:eastAsia="Times New Roman"/>
          <w:lang w:eastAsia="hr-HR"/>
        </w:rPr>
        <w:t xml:space="preserve">alni iznos sredstava pojedinačne potpore </w:t>
      </w:r>
      <w:r w:rsidRPr="001348FA">
        <w:rPr>
          <w:rFonts w:eastAsia="Times New Roman"/>
          <w:lang w:eastAsia="hr-HR"/>
        </w:rPr>
        <w:t xml:space="preserve">iznosi najviše </w:t>
      </w:r>
      <w:r w:rsidR="00DC7D29">
        <w:rPr>
          <w:rFonts w:eastAsia="Times New Roman"/>
          <w:lang w:eastAsia="hr-HR"/>
        </w:rPr>
        <w:t>2.000 €</w:t>
      </w:r>
      <w:r w:rsidR="00035390">
        <w:rPr>
          <w:rFonts w:eastAsia="Times New Roman"/>
          <w:lang w:eastAsia="hr-HR"/>
        </w:rPr>
        <w:t>.</w:t>
      </w:r>
    </w:p>
    <w:p w14:paraId="6B1D1BDF" w14:textId="77777777" w:rsidR="00757A63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color w:val="FF0000"/>
          <w:lang w:eastAsia="hr-HR"/>
        </w:rPr>
      </w:pPr>
      <w:r w:rsidRPr="001348FA">
        <w:rPr>
          <w:rFonts w:eastAsia="Times New Roman"/>
          <w:color w:val="FF0000"/>
          <w:lang w:eastAsia="hr-HR"/>
        </w:rPr>
        <w:t xml:space="preserve"> </w:t>
      </w:r>
    </w:p>
    <w:p w14:paraId="56C31DD1" w14:textId="6A645D61" w:rsidR="009A072D" w:rsidRPr="001348FA" w:rsidRDefault="009A072D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 xml:space="preserve">Poduzetnicima koji se bave trgovinom i točenjem pića, potpora se odobrava u visini do 50% prihvatljivih troškova, a maksimalni iznos sredstava </w:t>
      </w:r>
      <w:r w:rsidR="00AF197C" w:rsidRPr="001348FA">
        <w:rPr>
          <w:rFonts w:eastAsia="Times New Roman"/>
          <w:lang w:eastAsia="hr-HR"/>
        </w:rPr>
        <w:t xml:space="preserve">pojedinačne </w:t>
      </w:r>
      <w:r w:rsidRPr="001348FA">
        <w:rPr>
          <w:rFonts w:eastAsia="Times New Roman"/>
          <w:lang w:eastAsia="hr-HR"/>
        </w:rPr>
        <w:t xml:space="preserve">potpore iznosi najviše </w:t>
      </w:r>
      <w:r w:rsidR="00DC7D29">
        <w:rPr>
          <w:rFonts w:eastAsia="Times New Roman"/>
          <w:lang w:eastAsia="hr-HR"/>
        </w:rPr>
        <w:t>700 €</w:t>
      </w:r>
      <w:r w:rsidR="00035390">
        <w:rPr>
          <w:rFonts w:eastAsia="Times New Roman"/>
          <w:lang w:eastAsia="hr-HR"/>
        </w:rPr>
        <w:t>.</w:t>
      </w:r>
    </w:p>
    <w:p w14:paraId="165BB2AB" w14:textId="77777777" w:rsidR="009A072D" w:rsidRPr="001348FA" w:rsidRDefault="009A072D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56E2187F" w14:textId="77777777" w:rsidR="00757A63" w:rsidRPr="001348FA" w:rsidRDefault="00757A63" w:rsidP="00757A63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Nositelj: Grad Lepoglava, Jedinstveni upravni odjel Grada Lepoglave</w:t>
      </w:r>
    </w:p>
    <w:p w14:paraId="3AD299D4" w14:textId="77777777" w:rsidR="001348FA" w:rsidRPr="001348FA" w:rsidRDefault="001348FA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67D63061" w14:textId="77777777" w:rsidR="001D329F" w:rsidRPr="001348FA" w:rsidRDefault="001D329F" w:rsidP="005434CD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</w:p>
    <w:p w14:paraId="1F0AED14" w14:textId="43D596A9" w:rsidR="00BC5792" w:rsidRPr="001348FA" w:rsidRDefault="0023672B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color w:val="FF0000"/>
          <w:lang w:eastAsia="hr-HR"/>
        </w:rPr>
        <w:tab/>
      </w:r>
      <w:r w:rsidR="00DD2137">
        <w:rPr>
          <w:rFonts w:eastAsia="Times New Roman"/>
          <w:b/>
          <w:lang w:eastAsia="hr-HR"/>
        </w:rPr>
        <w:t>2</w:t>
      </w:r>
      <w:r w:rsidR="009462C4">
        <w:rPr>
          <w:rFonts w:eastAsia="Times New Roman"/>
          <w:b/>
          <w:lang w:eastAsia="hr-HR"/>
        </w:rPr>
        <w:t>. POTPORE</w:t>
      </w:r>
      <w:r w:rsidR="009462C4" w:rsidRPr="001348FA">
        <w:rPr>
          <w:rFonts w:eastAsia="Times New Roman"/>
          <w:b/>
          <w:lang w:eastAsia="hr-HR"/>
        </w:rPr>
        <w:t xml:space="preserve"> </w:t>
      </w:r>
      <w:r w:rsidR="009462C4">
        <w:rPr>
          <w:rFonts w:eastAsia="Times New Roman"/>
          <w:b/>
          <w:lang w:eastAsia="hr-HR"/>
        </w:rPr>
        <w:t>ZA RAZVOJ MALOG GOSPODARSTVA I PRIVLAČENJE INVESTICIJA</w:t>
      </w:r>
    </w:p>
    <w:p w14:paraId="0135EB11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0C8793A4" w14:textId="755A55FB" w:rsidR="004A357D" w:rsidRPr="001348FA" w:rsidRDefault="00901437" w:rsidP="00F2772B">
      <w:pPr>
        <w:jc w:val="both"/>
        <w:rPr>
          <w:color w:val="FF0000"/>
          <w:lang w:eastAsia="hr-HR"/>
        </w:rPr>
      </w:pPr>
      <w:r w:rsidRPr="001348FA">
        <w:rPr>
          <w:lang w:eastAsia="hr-HR"/>
        </w:rPr>
        <w:tab/>
      </w:r>
      <w:r w:rsidR="004A357D" w:rsidRPr="001348FA">
        <w:rPr>
          <w:rFonts w:eastAsia="Times New Roman"/>
          <w:lang w:eastAsia="hr-HR"/>
        </w:rPr>
        <w:t xml:space="preserve">Ukupan </w:t>
      </w:r>
      <w:r w:rsidR="004A357D" w:rsidRPr="00D908D2">
        <w:rPr>
          <w:rFonts w:eastAsia="Times New Roman"/>
          <w:lang w:eastAsia="hr-HR"/>
        </w:rPr>
        <w:t>iznos sredstava za provedbu ove Mjere 3. planiran je u Proračunu Gra</w:t>
      </w:r>
      <w:r w:rsidR="00D8443C">
        <w:rPr>
          <w:rFonts w:eastAsia="Times New Roman"/>
          <w:lang w:eastAsia="hr-HR"/>
        </w:rPr>
        <w:t>da Lepoglave za 202</w:t>
      </w:r>
      <w:r w:rsidR="00132015">
        <w:rPr>
          <w:rFonts w:eastAsia="Times New Roman"/>
          <w:lang w:eastAsia="hr-HR"/>
        </w:rPr>
        <w:t>3</w:t>
      </w:r>
      <w:r w:rsidR="005870D9" w:rsidRPr="00D908D2">
        <w:rPr>
          <w:rFonts w:eastAsia="Times New Roman"/>
          <w:lang w:eastAsia="hr-HR"/>
        </w:rPr>
        <w:t xml:space="preserve">. godinu u </w:t>
      </w:r>
      <w:r w:rsidR="004A357D" w:rsidRPr="00D908D2">
        <w:rPr>
          <w:rFonts w:eastAsia="Times New Roman"/>
          <w:lang w:eastAsia="hr-HR"/>
        </w:rPr>
        <w:t xml:space="preserve">iznosu od </w:t>
      </w:r>
      <w:r w:rsidR="00DC7D29">
        <w:rPr>
          <w:rFonts w:eastAsia="Times New Roman"/>
          <w:lang w:eastAsia="hr-HR"/>
        </w:rPr>
        <w:t>46.460 €</w:t>
      </w:r>
    </w:p>
    <w:p w14:paraId="4837B15A" w14:textId="77777777" w:rsidR="005870D9" w:rsidRDefault="004A357D" w:rsidP="00F2772B">
      <w:pPr>
        <w:jc w:val="both"/>
        <w:rPr>
          <w:lang w:eastAsia="hr-HR"/>
        </w:rPr>
      </w:pPr>
      <w:r w:rsidRPr="001348FA">
        <w:rPr>
          <w:color w:val="FF0000"/>
          <w:lang w:eastAsia="hr-HR"/>
        </w:rPr>
        <w:tab/>
      </w:r>
      <w:r w:rsidRPr="001348FA">
        <w:rPr>
          <w:lang w:eastAsia="hr-HR"/>
        </w:rPr>
        <w:t>K</w:t>
      </w:r>
      <w:r w:rsidR="005870D9" w:rsidRPr="001348FA">
        <w:rPr>
          <w:lang w:eastAsia="hr-HR"/>
        </w:rPr>
        <w:t>oristit će se za:</w:t>
      </w:r>
    </w:p>
    <w:p w14:paraId="4C9C9BC2" w14:textId="5F572244" w:rsidR="00086C97" w:rsidRDefault="00086C97" w:rsidP="00086C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pripremu i provedbu nacionalnih programa i natječaja, projekte iz domene Europske unije, prekograničnu suradnju, </w:t>
      </w:r>
      <w:r w:rsidR="009B4555">
        <w:rPr>
          <w:rFonts w:eastAsia="Times New Roman"/>
        </w:rPr>
        <w:t xml:space="preserve">projekte </w:t>
      </w:r>
      <w:bookmarkStart w:id="0" w:name="_GoBack"/>
      <w:bookmarkEnd w:id="0"/>
      <w:r>
        <w:rPr>
          <w:rFonts w:eastAsia="Times New Roman"/>
        </w:rPr>
        <w:t>ruralnog razvoja i turizma</w:t>
      </w:r>
    </w:p>
    <w:p w14:paraId="2F105026" w14:textId="77777777" w:rsidR="00086C97" w:rsidRDefault="00086C97" w:rsidP="00086C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pružanje savjetodavnih usluga poduzetnicima u svrhu prijava projekata na nacionalne i EU fondove, </w:t>
      </w:r>
    </w:p>
    <w:p w14:paraId="1FDF8026" w14:textId="77777777" w:rsidR="00086C97" w:rsidRDefault="00086C97" w:rsidP="00086C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edukacija poduzetnika, obrtnika, OPG-a</w:t>
      </w:r>
    </w:p>
    <w:p w14:paraId="5C43EA13" w14:textId="62F87D2F" w:rsidR="00086C97" w:rsidRDefault="00CB6EF9" w:rsidP="00086C97">
      <w:pPr>
        <w:numPr>
          <w:ilvl w:val="0"/>
          <w:numId w:val="2"/>
        </w:numPr>
        <w:spacing w:line="252" w:lineRule="auto"/>
        <w:contextualSpacing/>
        <w:rPr>
          <w:rFonts w:eastAsia="Times New Roman"/>
        </w:rPr>
      </w:pPr>
      <w:r>
        <w:rPr>
          <w:rFonts w:eastAsia="Times New Roman"/>
        </w:rPr>
        <w:t>savjet</w:t>
      </w:r>
      <w:r w:rsidR="00086C97">
        <w:rPr>
          <w:rFonts w:eastAsia="Times New Roman"/>
        </w:rPr>
        <w:t>odavne usluge i pomoći investitorima u fazama planiranja do upravnih procesa; povezivanje sa nadležnim komorama, institucijama, investicijskim i razvojnim bankama</w:t>
      </w:r>
    </w:p>
    <w:p w14:paraId="242DCCF7" w14:textId="77777777" w:rsidR="00086C97" w:rsidRPr="001348FA" w:rsidRDefault="00086C97" w:rsidP="00F2772B">
      <w:pPr>
        <w:jc w:val="both"/>
        <w:rPr>
          <w:lang w:eastAsia="hr-HR"/>
        </w:rPr>
      </w:pPr>
    </w:p>
    <w:p w14:paraId="219CDAE4" w14:textId="77777777" w:rsidR="00227220" w:rsidRPr="001348FA" w:rsidRDefault="00227220" w:rsidP="00BC5792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 Nositelj: Turističko kulturno informativni centar TKIC d.o.o.</w:t>
      </w:r>
    </w:p>
    <w:p w14:paraId="198620DE" w14:textId="77777777" w:rsidR="00901437" w:rsidRPr="001348FA" w:rsidRDefault="00901437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9A7956D" w14:textId="77777777" w:rsidR="00094A8A" w:rsidRPr="001348FA" w:rsidRDefault="00094A8A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D1C59F4" w14:textId="77777777" w:rsidR="00094A8A" w:rsidRDefault="00094A8A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3B3B9F0" w14:textId="77777777" w:rsidR="009A3453" w:rsidRPr="001348FA" w:rsidRDefault="009A3453" w:rsidP="00BC5792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0F0ECEE" w14:textId="77777777" w:rsidR="00A6524A" w:rsidRPr="001348FA" w:rsidRDefault="00A6524A" w:rsidP="00BC5792">
      <w:pPr>
        <w:spacing w:after="0" w:line="240" w:lineRule="auto"/>
        <w:jc w:val="both"/>
        <w:rPr>
          <w:rFonts w:eastAsia="Times New Roman"/>
          <w:color w:val="FF0000"/>
          <w:lang w:eastAsia="hr-HR"/>
        </w:rPr>
      </w:pPr>
    </w:p>
    <w:p w14:paraId="55BE178A" w14:textId="77777777" w:rsidR="001E6C15" w:rsidRPr="001348FA" w:rsidRDefault="006E3932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>V. PROVEDBA MJERA I UVJETI DODJELE SREDSTAVA</w:t>
      </w:r>
    </w:p>
    <w:p w14:paraId="7899E1FF" w14:textId="77777777" w:rsidR="00A734D5" w:rsidRPr="001348FA" w:rsidRDefault="00A734D5" w:rsidP="00B0117B">
      <w:pPr>
        <w:spacing w:after="0" w:line="240" w:lineRule="auto"/>
        <w:jc w:val="both"/>
        <w:rPr>
          <w:rFonts w:eastAsia="Times New Roman"/>
          <w:b/>
          <w:lang w:eastAsia="hr-HR"/>
        </w:rPr>
      </w:pPr>
    </w:p>
    <w:p w14:paraId="427FDDCF" w14:textId="77777777" w:rsidR="00B1532C" w:rsidRPr="001348FA" w:rsidRDefault="00A734D5" w:rsidP="00240D39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lang w:eastAsia="hr-HR"/>
        </w:rPr>
        <w:tab/>
      </w:r>
    </w:p>
    <w:p w14:paraId="3E6D36E0" w14:textId="77777777" w:rsidR="00AA1778" w:rsidRPr="001348FA" w:rsidRDefault="006E3932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b/>
          <w:lang w:eastAsia="hr-HR"/>
        </w:rPr>
        <w:tab/>
      </w:r>
      <w:r w:rsidR="00DD2137">
        <w:rPr>
          <w:rFonts w:eastAsia="Times New Roman"/>
          <w:lang w:eastAsia="hr-HR"/>
        </w:rPr>
        <w:t>Za provedbu M</w:t>
      </w:r>
      <w:r w:rsidRPr="001348FA">
        <w:rPr>
          <w:rFonts w:eastAsia="Times New Roman"/>
          <w:lang w:eastAsia="hr-HR"/>
        </w:rPr>
        <w:t xml:space="preserve">jere 1. </w:t>
      </w:r>
      <w:r w:rsidR="00DD2137">
        <w:rPr>
          <w:rFonts w:eastAsia="Times New Roman"/>
          <w:lang w:eastAsia="hr-HR"/>
        </w:rPr>
        <w:t xml:space="preserve">i </w:t>
      </w:r>
      <w:r w:rsidRPr="001348FA">
        <w:rPr>
          <w:rFonts w:eastAsia="Times New Roman"/>
          <w:lang w:eastAsia="hr-HR"/>
        </w:rPr>
        <w:t xml:space="preserve"> iz ovog Programa</w:t>
      </w:r>
      <w:r w:rsidR="00025A19" w:rsidRPr="001348FA">
        <w:rPr>
          <w:rFonts w:eastAsia="Times New Roman"/>
          <w:lang w:eastAsia="hr-HR"/>
        </w:rPr>
        <w:t xml:space="preserve"> </w:t>
      </w:r>
      <w:r w:rsidR="00A2532C" w:rsidRPr="001348FA">
        <w:rPr>
          <w:rFonts w:eastAsia="Times New Roman"/>
          <w:lang w:eastAsia="hr-HR"/>
        </w:rPr>
        <w:t>Grad</w:t>
      </w:r>
      <w:r w:rsidR="00AA1778" w:rsidRPr="001348FA">
        <w:rPr>
          <w:rFonts w:eastAsia="Times New Roman"/>
          <w:lang w:eastAsia="hr-HR"/>
        </w:rPr>
        <w:t xml:space="preserve"> Lepoglava raspisuje Javi poziv kojim će se definirati način i postupak dodjele potpora kao i </w:t>
      </w:r>
      <w:r w:rsidR="00CD3DE1" w:rsidRPr="001348FA">
        <w:rPr>
          <w:rFonts w:eastAsia="Times New Roman"/>
          <w:lang w:eastAsia="hr-HR"/>
        </w:rPr>
        <w:t xml:space="preserve">sva </w:t>
      </w:r>
      <w:r w:rsidR="00AA1778" w:rsidRPr="001348FA">
        <w:rPr>
          <w:rFonts w:eastAsia="Times New Roman"/>
          <w:lang w:eastAsia="hr-HR"/>
        </w:rPr>
        <w:t>potrebna dokumentacija.</w:t>
      </w:r>
    </w:p>
    <w:p w14:paraId="7EDEFFB2" w14:textId="77777777" w:rsidR="00260540" w:rsidRPr="001348FA" w:rsidRDefault="00CD3DE1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</w:r>
      <w:r w:rsidR="00A2532C" w:rsidRPr="001348FA">
        <w:rPr>
          <w:rFonts w:eastAsia="Times New Roman"/>
          <w:lang w:eastAsia="hr-HR"/>
        </w:rPr>
        <w:t xml:space="preserve">Javni poziv će se objaviti na službenoj stranici Grada Lepoglave </w:t>
      </w:r>
      <w:hyperlink r:id="rId8" w:history="1">
        <w:r w:rsidR="00A2532C" w:rsidRPr="001348FA">
          <w:rPr>
            <w:rStyle w:val="Hiperveza"/>
            <w:rFonts w:eastAsia="Times New Roman"/>
            <w:lang w:eastAsia="hr-HR"/>
          </w:rPr>
          <w:t>www.lepoglava.hr</w:t>
        </w:r>
      </w:hyperlink>
      <w:r w:rsidR="00A734D5" w:rsidRPr="001348FA">
        <w:rPr>
          <w:rFonts w:eastAsia="Times New Roman"/>
          <w:lang w:eastAsia="hr-HR"/>
        </w:rPr>
        <w:t xml:space="preserve"> i u javnim glasilima.</w:t>
      </w:r>
    </w:p>
    <w:p w14:paraId="4C044514" w14:textId="2A949F4C" w:rsidR="00A2532C" w:rsidRPr="001348FA" w:rsidRDefault="00A2532C" w:rsidP="00B0117B">
      <w:pPr>
        <w:spacing w:after="0" w:line="240" w:lineRule="auto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ab/>
        <w:t xml:space="preserve">Zahtjevi za </w:t>
      </w:r>
      <w:r w:rsidR="00CC3C8D" w:rsidRPr="001348FA">
        <w:rPr>
          <w:rFonts w:eastAsia="Times New Roman"/>
          <w:lang w:eastAsia="hr-HR"/>
        </w:rPr>
        <w:t xml:space="preserve">dodjelu </w:t>
      </w:r>
      <w:r w:rsidRPr="001348FA">
        <w:rPr>
          <w:rFonts w:eastAsia="Times New Roman"/>
          <w:lang w:eastAsia="hr-HR"/>
        </w:rPr>
        <w:t xml:space="preserve">potpore se dostavljaju na posebnom obrascu uz pripadajuću dokumentaciju, a rješavaju se po redoslijedu zaprimanja i do iskorištenja sredstava planiranih </w:t>
      </w:r>
      <w:r w:rsidR="0023672B" w:rsidRPr="001348FA">
        <w:rPr>
          <w:rFonts w:eastAsia="Times New Roman"/>
          <w:lang w:eastAsia="hr-HR"/>
        </w:rPr>
        <w:t xml:space="preserve">za tu namjenu </w:t>
      </w:r>
      <w:r w:rsidRPr="001348FA">
        <w:rPr>
          <w:rFonts w:eastAsia="Times New Roman"/>
          <w:lang w:eastAsia="hr-HR"/>
        </w:rPr>
        <w:t>u P</w:t>
      </w:r>
      <w:r w:rsidR="00CD3DE1" w:rsidRPr="001348FA">
        <w:rPr>
          <w:rFonts w:eastAsia="Times New Roman"/>
          <w:lang w:eastAsia="hr-HR"/>
        </w:rPr>
        <w:t>roračunu Grada Lepoglave z</w:t>
      </w:r>
      <w:r w:rsidR="00D8443C">
        <w:rPr>
          <w:rFonts w:eastAsia="Times New Roman"/>
          <w:lang w:eastAsia="hr-HR"/>
        </w:rPr>
        <w:t>a 202</w:t>
      </w:r>
      <w:r w:rsidR="00293992">
        <w:rPr>
          <w:rFonts w:eastAsia="Times New Roman"/>
          <w:lang w:eastAsia="hr-HR"/>
        </w:rPr>
        <w:t>3</w:t>
      </w:r>
      <w:r w:rsidRPr="001348FA">
        <w:rPr>
          <w:rFonts w:eastAsia="Times New Roman"/>
          <w:lang w:eastAsia="hr-HR"/>
        </w:rPr>
        <w:t>. godinu.</w:t>
      </w:r>
    </w:p>
    <w:p w14:paraId="5ADADC04" w14:textId="77777777" w:rsidR="00604434" w:rsidRPr="001348FA" w:rsidRDefault="00CC3C8D" w:rsidP="00CC3C8D">
      <w:pPr>
        <w:spacing w:after="0" w:line="240" w:lineRule="auto"/>
        <w:ind w:firstLine="708"/>
        <w:jc w:val="both"/>
        <w:rPr>
          <w:rFonts w:eastAsia="Calibri"/>
        </w:rPr>
      </w:pPr>
      <w:r w:rsidRPr="001348FA">
        <w:rPr>
          <w:rFonts w:eastAsia="Calibri"/>
        </w:rPr>
        <w:t>Podnositelj zahtjeva</w:t>
      </w:r>
      <w:r w:rsidR="00F4759A" w:rsidRPr="001348FA">
        <w:rPr>
          <w:rFonts w:eastAsia="Calibri"/>
        </w:rPr>
        <w:t xml:space="preserve"> prijavi za dodjelu potpore prilaže i Izjavu s podacima o svim prijavitelju dodijeljenim potporama male vrijednosti dodijeljenih iz drugih izvora, u tekućoj i prethodne dvije proračunske godine.</w:t>
      </w:r>
      <w:r w:rsidR="00E439F2" w:rsidRPr="001348FA">
        <w:rPr>
          <w:rFonts w:eastAsia="Calibri"/>
        </w:rPr>
        <w:t xml:space="preserve">     </w:t>
      </w:r>
    </w:p>
    <w:p w14:paraId="193777CC" w14:textId="4F6A4F5B" w:rsidR="00240D39" w:rsidRPr="001348FA" w:rsidRDefault="00604434" w:rsidP="00CC3C8D">
      <w:pPr>
        <w:spacing w:after="0" w:line="240" w:lineRule="auto"/>
        <w:ind w:firstLine="708"/>
        <w:jc w:val="both"/>
        <w:rPr>
          <w:rFonts w:eastAsia="Calibri"/>
        </w:rPr>
      </w:pPr>
      <w:r w:rsidRPr="003107C6">
        <w:rPr>
          <w:rFonts w:eastAsia="Calibri"/>
        </w:rPr>
        <w:t xml:space="preserve">Prihvatljivi </w:t>
      </w:r>
      <w:r w:rsidR="0029596C" w:rsidRPr="003107C6">
        <w:rPr>
          <w:rFonts w:eastAsia="Calibri"/>
        </w:rPr>
        <w:t xml:space="preserve">su </w:t>
      </w:r>
      <w:r w:rsidR="00AA1778" w:rsidRPr="003107C6">
        <w:rPr>
          <w:rFonts w:eastAsia="Calibri"/>
        </w:rPr>
        <w:t xml:space="preserve">računi </w:t>
      </w:r>
      <w:r w:rsidR="00341955" w:rsidRPr="003B424D">
        <w:rPr>
          <w:rFonts w:eastAsia="Calibri"/>
        </w:rPr>
        <w:t xml:space="preserve">izdani </w:t>
      </w:r>
      <w:r w:rsidR="009A3453" w:rsidRPr="003B424D">
        <w:rPr>
          <w:rFonts w:eastAsia="Calibri"/>
        </w:rPr>
        <w:t>u razdoblju od 01.</w:t>
      </w:r>
      <w:r w:rsidR="006E1687" w:rsidRPr="003B424D">
        <w:rPr>
          <w:rFonts w:eastAsia="Calibri"/>
        </w:rPr>
        <w:t xml:space="preserve"> </w:t>
      </w:r>
      <w:r w:rsidR="00035390">
        <w:rPr>
          <w:rFonts w:eastAsia="Calibri"/>
        </w:rPr>
        <w:t>srpnja</w:t>
      </w:r>
      <w:r w:rsidR="008104B7" w:rsidRPr="003B424D">
        <w:rPr>
          <w:rFonts w:eastAsia="Calibri"/>
        </w:rPr>
        <w:t xml:space="preserve"> 202</w:t>
      </w:r>
      <w:r w:rsidR="00293992">
        <w:rPr>
          <w:rFonts w:eastAsia="Calibri"/>
        </w:rPr>
        <w:t>2</w:t>
      </w:r>
      <w:r w:rsidR="009A3453" w:rsidRPr="003B424D">
        <w:rPr>
          <w:rFonts w:eastAsia="Calibri"/>
        </w:rPr>
        <w:t>. godine i tijekom</w:t>
      </w:r>
      <w:r w:rsidR="00341955" w:rsidRPr="003B424D">
        <w:rPr>
          <w:rFonts w:eastAsia="Calibri"/>
        </w:rPr>
        <w:t xml:space="preserve"> 2</w:t>
      </w:r>
      <w:r w:rsidR="00240D39" w:rsidRPr="003B424D">
        <w:rPr>
          <w:rFonts w:eastAsia="Calibri"/>
        </w:rPr>
        <w:t>0</w:t>
      </w:r>
      <w:r w:rsidR="008104B7" w:rsidRPr="003B424D">
        <w:rPr>
          <w:rFonts w:eastAsia="Calibri"/>
        </w:rPr>
        <w:t>2</w:t>
      </w:r>
      <w:r w:rsidR="00293992">
        <w:rPr>
          <w:rFonts w:eastAsia="Calibri"/>
        </w:rPr>
        <w:t>3</w:t>
      </w:r>
      <w:r w:rsidR="00797E29" w:rsidRPr="003B424D">
        <w:rPr>
          <w:rFonts w:eastAsia="Calibri"/>
        </w:rPr>
        <w:t>. godine</w:t>
      </w:r>
      <w:r w:rsidR="00AA1778" w:rsidRPr="003B424D">
        <w:rPr>
          <w:rFonts w:eastAsia="Calibri"/>
        </w:rPr>
        <w:t>.</w:t>
      </w:r>
      <w:r w:rsidRPr="003B424D">
        <w:rPr>
          <w:rFonts w:eastAsia="Calibri"/>
        </w:rPr>
        <w:t xml:space="preserve"> </w:t>
      </w:r>
      <w:r w:rsidRPr="003107C6">
        <w:rPr>
          <w:rFonts w:eastAsia="Calibri"/>
        </w:rPr>
        <w:t xml:space="preserve">Trošak </w:t>
      </w:r>
      <w:r w:rsidRPr="001348FA">
        <w:rPr>
          <w:rFonts w:eastAsia="Calibri"/>
        </w:rPr>
        <w:t>poreza na dodanu vrijednost nije prihvatljiv kod odobrenja potpore za obveznike koji su u sustavu PDV-a na dan donoš</w:t>
      </w:r>
      <w:r w:rsidR="00A734D5" w:rsidRPr="001348FA">
        <w:rPr>
          <w:rFonts w:eastAsia="Calibri"/>
        </w:rPr>
        <w:t xml:space="preserve">enja Odluke o dodjeli </w:t>
      </w:r>
      <w:r w:rsidRPr="001348FA">
        <w:rPr>
          <w:rFonts w:eastAsia="Calibri"/>
        </w:rPr>
        <w:t xml:space="preserve"> potpore.</w:t>
      </w:r>
      <w:r w:rsidR="00670FD2" w:rsidRPr="001348FA">
        <w:rPr>
          <w:rFonts w:eastAsia="Calibri"/>
        </w:rPr>
        <w:t xml:space="preserve"> </w:t>
      </w:r>
    </w:p>
    <w:p w14:paraId="7FFB87A0" w14:textId="19A802F1" w:rsidR="001C6FE9" w:rsidRPr="001348FA" w:rsidRDefault="00670FD2" w:rsidP="00CC3C8D">
      <w:pPr>
        <w:spacing w:after="0" w:line="240" w:lineRule="auto"/>
        <w:ind w:firstLine="708"/>
        <w:jc w:val="both"/>
        <w:rPr>
          <w:rFonts w:eastAsia="Calibri"/>
        </w:rPr>
      </w:pPr>
      <w:r w:rsidRPr="001348FA">
        <w:rPr>
          <w:rFonts w:eastAsia="Calibri"/>
        </w:rPr>
        <w:t xml:space="preserve">Isti poduzetnik može </w:t>
      </w:r>
      <w:r w:rsidR="006D414E" w:rsidRPr="001348FA">
        <w:rPr>
          <w:rFonts w:eastAsia="Calibri"/>
        </w:rPr>
        <w:t xml:space="preserve">po istoj mjeri </w:t>
      </w:r>
      <w:r w:rsidRPr="001348FA">
        <w:rPr>
          <w:rFonts w:eastAsia="Calibri"/>
        </w:rPr>
        <w:t>ostvariti</w:t>
      </w:r>
      <w:r w:rsidR="00240D39" w:rsidRPr="001348FA">
        <w:rPr>
          <w:rFonts w:eastAsia="Calibri"/>
        </w:rPr>
        <w:t xml:space="preserve"> potporu samo jedanput tijekom </w:t>
      </w:r>
      <w:r w:rsidR="008104B7">
        <w:rPr>
          <w:rFonts w:eastAsia="Calibri"/>
        </w:rPr>
        <w:t>202</w:t>
      </w:r>
      <w:r w:rsidR="00293992">
        <w:rPr>
          <w:rFonts w:eastAsia="Calibri"/>
        </w:rPr>
        <w:t>3</w:t>
      </w:r>
      <w:r w:rsidRPr="001348FA">
        <w:rPr>
          <w:rFonts w:eastAsia="Calibri"/>
        </w:rPr>
        <w:t>. godine.</w:t>
      </w:r>
      <w:r w:rsidR="00F90B90" w:rsidRPr="001348FA">
        <w:rPr>
          <w:rFonts w:eastAsia="Calibri"/>
        </w:rPr>
        <w:t xml:space="preserve"> </w:t>
      </w:r>
    </w:p>
    <w:p w14:paraId="6F8F0001" w14:textId="77777777" w:rsidR="001C6FE9" w:rsidRPr="001348FA" w:rsidRDefault="001C6FE9" w:rsidP="00CC3C8D">
      <w:pPr>
        <w:spacing w:after="0" w:line="240" w:lineRule="auto"/>
        <w:ind w:firstLine="708"/>
        <w:jc w:val="both"/>
        <w:rPr>
          <w:rFonts w:eastAsia="Calibri"/>
        </w:rPr>
      </w:pPr>
      <w:r w:rsidRPr="001348FA">
        <w:rPr>
          <w:rFonts w:eastAsia="Calibri"/>
        </w:rPr>
        <w:t>Podnositelj zahtjeva nema pravo na potporu ukoliko je za istu namjenu primio potporu iz drugih izvora.</w:t>
      </w:r>
    </w:p>
    <w:p w14:paraId="5C00225E" w14:textId="0DEE9A35" w:rsidR="00CC3C8D" w:rsidRPr="001348FA" w:rsidRDefault="00F90B90" w:rsidP="00CC3C8D">
      <w:pPr>
        <w:spacing w:after="0" w:line="240" w:lineRule="auto"/>
        <w:ind w:firstLine="708"/>
        <w:jc w:val="both"/>
        <w:rPr>
          <w:rFonts w:eastAsia="Calibri"/>
        </w:rPr>
      </w:pPr>
      <w:r w:rsidRPr="001348FA">
        <w:rPr>
          <w:rFonts w:eastAsia="Calibri"/>
        </w:rPr>
        <w:t>Poduzetnik ne smije imati dugovanja ni po kojoj osnovi prema G</w:t>
      </w:r>
      <w:r w:rsidR="009462C4">
        <w:rPr>
          <w:rFonts w:eastAsia="Calibri"/>
        </w:rPr>
        <w:t>radu Lepoglavi i Republici Hrvatskoj.</w:t>
      </w:r>
      <w:r w:rsidR="00E439F2" w:rsidRPr="001348FA">
        <w:rPr>
          <w:rFonts w:eastAsia="Calibri"/>
        </w:rPr>
        <w:t xml:space="preserve">                                                                                                                                   </w:t>
      </w:r>
    </w:p>
    <w:p w14:paraId="61E53E49" w14:textId="39263399" w:rsidR="00CB6EF9" w:rsidRPr="00CB6EF9" w:rsidRDefault="00CB6EF9" w:rsidP="00CE6A86">
      <w:pPr>
        <w:spacing w:after="0" w:line="240" w:lineRule="auto"/>
        <w:ind w:firstLine="708"/>
        <w:jc w:val="both"/>
        <w:rPr>
          <w:rFonts w:eastAsia="Calibri"/>
        </w:rPr>
      </w:pPr>
      <w:r w:rsidRPr="00CB6EF9">
        <w:rPr>
          <w:rFonts w:eastAsia="Calibri"/>
        </w:rPr>
        <w:t>Na osnovi prijedloga Povjerenstva</w:t>
      </w:r>
      <w:r>
        <w:rPr>
          <w:rFonts w:eastAsia="Calibri"/>
        </w:rPr>
        <w:t>,</w:t>
      </w:r>
      <w:r w:rsidRPr="00CB6EF9">
        <w:rPr>
          <w:rFonts w:eastAsia="Calibri"/>
        </w:rPr>
        <w:t xml:space="preserve"> kojeg će gradonačelnik imenovati svojom Odlukom, a koji otvara i provjerava dostavljenu dokumentaciju te po potrebi može tražiti od prijavitelja dopunu dokumentacije, gradonačelnik svojom Odlukom dodjeljuje potpore male vrijednosti, s korisnikom se sklapa Ugovor o dodjeli sredstava i od tog trenutka se potpora smatra dodijeljenom bez obzira na datum isplate potpore.</w:t>
      </w:r>
    </w:p>
    <w:p w14:paraId="2A3697B7" w14:textId="77777777" w:rsidR="00240D39" w:rsidRPr="001348FA" w:rsidRDefault="00240D39" w:rsidP="00CE6A86">
      <w:pPr>
        <w:spacing w:after="0" w:line="240" w:lineRule="auto"/>
        <w:ind w:firstLine="708"/>
        <w:jc w:val="both"/>
        <w:rPr>
          <w:rFonts w:eastAsia="Times New Roman"/>
          <w:lang w:eastAsia="hr-HR"/>
        </w:rPr>
      </w:pPr>
      <w:r w:rsidRPr="001348FA">
        <w:rPr>
          <w:rFonts w:eastAsia="Times New Roman"/>
          <w:lang w:eastAsia="hr-HR"/>
        </w:rPr>
        <w:t>U slučaju da poduzetnik stekne pravo na potporu u trenutku kada po javnom pozivu preostane manji iznos sredstava od pripadajućeg iznosa potpore, poduzetniku će se dodijeliti potpora u visini preostalog iznosa.</w:t>
      </w:r>
    </w:p>
    <w:p w14:paraId="0B6722F9" w14:textId="77777777" w:rsidR="00240D39" w:rsidRPr="001348FA" w:rsidRDefault="00240D39" w:rsidP="00CE6A86">
      <w:pPr>
        <w:spacing w:after="0" w:line="240" w:lineRule="auto"/>
        <w:ind w:firstLine="708"/>
        <w:jc w:val="both"/>
        <w:rPr>
          <w:rFonts w:eastAsia="Calibri"/>
        </w:rPr>
      </w:pPr>
    </w:p>
    <w:p w14:paraId="0EB5559E" w14:textId="77777777" w:rsidR="00240D39" w:rsidRPr="001348FA" w:rsidRDefault="00165618" w:rsidP="00240D39">
      <w:pPr>
        <w:spacing w:after="0" w:line="240" w:lineRule="auto"/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ab/>
        <w:t>Za provedbu mjere 2</w:t>
      </w:r>
      <w:r w:rsidR="00240D39" w:rsidRPr="001348FA">
        <w:rPr>
          <w:rFonts w:eastAsia="Times New Roman"/>
          <w:lang w:eastAsia="hr-HR"/>
        </w:rPr>
        <w:t>. iz ovog Programa Grad Lepoglava ovlašćuje Turističko kulturno informativni centar TKIC d.o.o.</w:t>
      </w:r>
    </w:p>
    <w:p w14:paraId="5DA259DA" w14:textId="77777777" w:rsidR="00240D39" w:rsidRPr="001348FA" w:rsidRDefault="00240D39" w:rsidP="00240D39">
      <w:pPr>
        <w:spacing w:after="0" w:line="240" w:lineRule="auto"/>
        <w:jc w:val="both"/>
        <w:rPr>
          <w:rFonts w:eastAsia="Times New Roman"/>
          <w:b/>
          <w:lang w:eastAsia="hr-HR"/>
        </w:rPr>
      </w:pPr>
      <w:r w:rsidRPr="001348FA">
        <w:rPr>
          <w:rFonts w:eastAsia="Times New Roman"/>
          <w:lang w:eastAsia="hr-HR"/>
        </w:rPr>
        <w:tab/>
      </w:r>
    </w:p>
    <w:p w14:paraId="385DD6AA" w14:textId="77777777" w:rsidR="00CE6A86" w:rsidRPr="001348FA" w:rsidRDefault="00CE6A86" w:rsidP="00685D33">
      <w:pPr>
        <w:spacing w:after="240" w:line="240" w:lineRule="auto"/>
        <w:jc w:val="both"/>
        <w:rPr>
          <w:rFonts w:eastAsia="Calibri"/>
        </w:rPr>
      </w:pPr>
    </w:p>
    <w:p w14:paraId="030102C4" w14:textId="77777777" w:rsidR="00685D33" w:rsidRPr="001348FA" w:rsidRDefault="00685D33" w:rsidP="00685D33">
      <w:pPr>
        <w:spacing w:after="240" w:line="240" w:lineRule="auto"/>
        <w:jc w:val="both"/>
        <w:rPr>
          <w:rFonts w:eastAsia="Calibri"/>
          <w:b/>
        </w:rPr>
      </w:pPr>
      <w:r w:rsidRPr="001348FA">
        <w:rPr>
          <w:rFonts w:eastAsia="Calibri"/>
          <w:b/>
        </w:rPr>
        <w:t>VI. ZAVRŠNE ODREDBE</w:t>
      </w:r>
    </w:p>
    <w:p w14:paraId="58D3C5DC" w14:textId="77777777" w:rsidR="00305E0A" w:rsidRPr="001348FA" w:rsidRDefault="00305E0A" w:rsidP="00685D33">
      <w:pPr>
        <w:spacing w:after="240" w:line="240" w:lineRule="auto"/>
        <w:jc w:val="both"/>
        <w:rPr>
          <w:rFonts w:eastAsia="Calibri"/>
        </w:rPr>
      </w:pPr>
      <w:r w:rsidRPr="001348FA">
        <w:rPr>
          <w:rFonts w:eastAsia="Calibri"/>
        </w:rPr>
        <w:tab/>
      </w:r>
      <w:r w:rsidR="00492FAC" w:rsidRPr="001348FA">
        <w:rPr>
          <w:rFonts w:eastAsia="Calibri"/>
        </w:rPr>
        <w:t>Sukladno Zakonu o pravu na pristup informacijama Grad Lepoglava</w:t>
      </w:r>
      <w:r w:rsidRPr="001348FA">
        <w:rPr>
          <w:rFonts w:eastAsia="Calibri"/>
        </w:rPr>
        <w:t>,</w:t>
      </w:r>
      <w:r w:rsidR="00492FAC" w:rsidRPr="001348FA">
        <w:rPr>
          <w:rFonts w:eastAsia="Calibri"/>
        </w:rPr>
        <w:t xml:space="preserve"> kao tijelo javne vlasti</w:t>
      </w:r>
      <w:r w:rsidRPr="001348FA">
        <w:rPr>
          <w:rFonts w:eastAsia="Calibri"/>
        </w:rPr>
        <w:t>,</w:t>
      </w:r>
      <w:r w:rsidR="00492FAC" w:rsidRPr="001348FA">
        <w:rPr>
          <w:rFonts w:eastAsia="Calibri"/>
        </w:rPr>
        <w:t xml:space="preserve"> obvezno je radi upoznavanja javnosti </w:t>
      </w:r>
      <w:r w:rsidR="00720D05" w:rsidRPr="001348FA">
        <w:rPr>
          <w:rFonts w:eastAsia="Calibri"/>
        </w:rPr>
        <w:t>omogućiti pristup informacijama</w:t>
      </w:r>
      <w:r w:rsidR="00492FAC" w:rsidRPr="001348FA">
        <w:rPr>
          <w:rFonts w:eastAsia="Calibri"/>
        </w:rPr>
        <w:t xml:space="preserve"> o svom radu pravodobnom objavom na inter</w:t>
      </w:r>
      <w:r w:rsidR="00720D05" w:rsidRPr="001348FA">
        <w:rPr>
          <w:rFonts w:eastAsia="Calibri"/>
        </w:rPr>
        <w:t>netskim stranicama</w:t>
      </w:r>
      <w:r w:rsidRPr="001348FA">
        <w:rPr>
          <w:rFonts w:eastAsia="Calibri"/>
        </w:rPr>
        <w:t xml:space="preserve"> ili u javnom glasilu. Slijedom navedenog, smatrat će se da je poduzetnik, podnošenjem zahtjeva za potporu koji sadrži njegove osobne podatke dao privolu za njihovu obradu i korištenje za javnu objavu, a u svrhu zbog koje su prikupljeni.</w:t>
      </w:r>
    </w:p>
    <w:p w14:paraId="4F5A6CA7" w14:textId="684D108A" w:rsidR="00543FE1" w:rsidRPr="001348FA" w:rsidRDefault="00305E0A" w:rsidP="00E12969">
      <w:pPr>
        <w:spacing w:after="240" w:line="240" w:lineRule="auto"/>
        <w:jc w:val="both"/>
        <w:rPr>
          <w:rFonts w:eastAsia="Calibri"/>
        </w:rPr>
      </w:pPr>
      <w:r w:rsidRPr="001348FA">
        <w:rPr>
          <w:rFonts w:eastAsia="Calibri"/>
        </w:rPr>
        <w:tab/>
      </w:r>
      <w:r w:rsidR="00BB6A71" w:rsidRPr="001348FA">
        <w:rPr>
          <w:rFonts w:eastAsia="Calibri"/>
        </w:rPr>
        <w:t>Ovaj P</w:t>
      </w:r>
      <w:r w:rsidR="00685D33" w:rsidRPr="001348FA">
        <w:rPr>
          <w:rFonts w:eastAsia="Calibri"/>
        </w:rPr>
        <w:t xml:space="preserve">rogram </w:t>
      </w:r>
      <w:r w:rsidR="00781D60" w:rsidRPr="001348FA">
        <w:rPr>
          <w:rFonts w:eastAsia="Calibri"/>
        </w:rPr>
        <w:t xml:space="preserve">će se objaviti </w:t>
      </w:r>
      <w:r w:rsidR="00A61F83" w:rsidRPr="001348FA">
        <w:rPr>
          <w:rFonts w:eastAsia="Calibri"/>
        </w:rPr>
        <w:t>u „Službenom vjesniku Varaždinske županije“</w:t>
      </w:r>
      <w:r w:rsidR="00685D33" w:rsidRPr="001348FA">
        <w:rPr>
          <w:rFonts w:eastAsia="Calibri"/>
        </w:rPr>
        <w:t>, a pri</w:t>
      </w:r>
      <w:r w:rsidR="008104B7">
        <w:rPr>
          <w:rFonts w:eastAsia="Calibri"/>
        </w:rPr>
        <w:t>mjenjuje se od 01. siječnja 202</w:t>
      </w:r>
      <w:r w:rsidR="00293992">
        <w:rPr>
          <w:rFonts w:eastAsia="Calibri"/>
        </w:rPr>
        <w:t>3</w:t>
      </w:r>
      <w:r w:rsidR="00685D33" w:rsidRPr="001348FA">
        <w:rPr>
          <w:rFonts w:eastAsia="Calibri"/>
        </w:rPr>
        <w:t>. godine.</w:t>
      </w:r>
    </w:p>
    <w:p w14:paraId="5B072A71" w14:textId="77777777" w:rsidR="00D71A09" w:rsidRPr="001348FA" w:rsidRDefault="00D71A0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F420D8" w14:textId="77777777" w:rsidR="00D71A09" w:rsidRPr="001348FA" w:rsidRDefault="00D71A09" w:rsidP="00B0117B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7C9CD89B" w14:textId="77777777" w:rsidR="00881ACC" w:rsidRPr="001348FA" w:rsidRDefault="00220002" w:rsidP="00220002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1348FA">
        <w:rPr>
          <w:rFonts w:eastAsia="Times New Roman"/>
          <w:b/>
          <w:lang w:eastAsia="hr-HR"/>
        </w:rPr>
        <w:t>PREDSJE</w:t>
      </w:r>
      <w:r w:rsidR="00E12969" w:rsidRPr="001348FA">
        <w:rPr>
          <w:rFonts w:eastAsia="Times New Roman"/>
          <w:b/>
          <w:lang w:eastAsia="hr-HR"/>
        </w:rPr>
        <w:t>D</w:t>
      </w:r>
      <w:r w:rsidRPr="001348FA">
        <w:rPr>
          <w:rFonts w:eastAsia="Times New Roman"/>
          <w:b/>
          <w:lang w:eastAsia="hr-HR"/>
        </w:rPr>
        <w:t>NIK GRADSKOG VIJEĆA</w:t>
      </w:r>
    </w:p>
    <w:p w14:paraId="282E9FDB" w14:textId="135137B9" w:rsidR="00220002" w:rsidRPr="001348FA" w:rsidRDefault="00CB6EF9" w:rsidP="00220002">
      <w:pPr>
        <w:spacing w:after="0" w:line="240" w:lineRule="auto"/>
        <w:jc w:val="right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Hrvoje Kovač</w:t>
      </w:r>
    </w:p>
    <w:p w14:paraId="1FB75D9E" w14:textId="77777777" w:rsidR="00D02922" w:rsidRPr="001348FA" w:rsidRDefault="00D02922" w:rsidP="00227220">
      <w:pPr>
        <w:spacing w:after="0" w:line="240" w:lineRule="auto"/>
        <w:jc w:val="both"/>
        <w:rPr>
          <w:rFonts w:eastAsia="Times New Roman"/>
          <w:lang w:eastAsia="hr-HR"/>
        </w:rPr>
      </w:pPr>
    </w:p>
    <w:sectPr w:rsidR="00D02922" w:rsidRPr="001348F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6944F" w14:textId="77777777" w:rsidR="00532352" w:rsidRDefault="00532352" w:rsidP="00AD7DAB">
      <w:pPr>
        <w:spacing w:after="0" w:line="240" w:lineRule="auto"/>
      </w:pPr>
      <w:r>
        <w:separator/>
      </w:r>
    </w:p>
  </w:endnote>
  <w:endnote w:type="continuationSeparator" w:id="0">
    <w:p w14:paraId="27A872F4" w14:textId="77777777" w:rsidR="00532352" w:rsidRDefault="00532352" w:rsidP="00AD7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0E8FD" w14:textId="77777777" w:rsidR="00532352" w:rsidRDefault="00532352" w:rsidP="00AD7DAB">
      <w:pPr>
        <w:spacing w:after="0" w:line="240" w:lineRule="auto"/>
      </w:pPr>
      <w:r>
        <w:separator/>
      </w:r>
    </w:p>
  </w:footnote>
  <w:footnote w:type="continuationSeparator" w:id="0">
    <w:p w14:paraId="078AC1F0" w14:textId="77777777" w:rsidR="00532352" w:rsidRDefault="00532352" w:rsidP="00AD7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EAD022" w14:textId="77777777" w:rsidR="00AD7DAB" w:rsidRDefault="00AD7DAB" w:rsidP="00AD7DAB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0789C"/>
    <w:multiLevelType w:val="hybridMultilevel"/>
    <w:tmpl w:val="78FA8F5E"/>
    <w:lvl w:ilvl="0" w:tplc="AF304A5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80"/>
    <w:rsid w:val="000013E5"/>
    <w:rsid w:val="000241B3"/>
    <w:rsid w:val="000247C2"/>
    <w:rsid w:val="00025A19"/>
    <w:rsid w:val="0003439E"/>
    <w:rsid w:val="00035390"/>
    <w:rsid w:val="00044B21"/>
    <w:rsid w:val="0007485B"/>
    <w:rsid w:val="00084998"/>
    <w:rsid w:val="00086C97"/>
    <w:rsid w:val="00094A8A"/>
    <w:rsid w:val="000A1EF6"/>
    <w:rsid w:val="000B4994"/>
    <w:rsid w:val="000D0F6C"/>
    <w:rsid w:val="000D7C9E"/>
    <w:rsid w:val="00104054"/>
    <w:rsid w:val="00121292"/>
    <w:rsid w:val="00132015"/>
    <w:rsid w:val="001348FA"/>
    <w:rsid w:val="00153145"/>
    <w:rsid w:val="00165618"/>
    <w:rsid w:val="00170C21"/>
    <w:rsid w:val="001A0167"/>
    <w:rsid w:val="001C5FFE"/>
    <w:rsid w:val="001C6FE9"/>
    <w:rsid w:val="001D329F"/>
    <w:rsid w:val="001E6C15"/>
    <w:rsid w:val="001F4F84"/>
    <w:rsid w:val="002170DB"/>
    <w:rsid w:val="00220002"/>
    <w:rsid w:val="002216B7"/>
    <w:rsid w:val="00227220"/>
    <w:rsid w:val="002350B7"/>
    <w:rsid w:val="0023672B"/>
    <w:rsid w:val="00237205"/>
    <w:rsid w:val="00240D39"/>
    <w:rsid w:val="002457EB"/>
    <w:rsid w:val="00246561"/>
    <w:rsid w:val="00247ABA"/>
    <w:rsid w:val="00255DD5"/>
    <w:rsid w:val="00260540"/>
    <w:rsid w:val="0028181A"/>
    <w:rsid w:val="00293992"/>
    <w:rsid w:val="0029596C"/>
    <w:rsid w:val="002B0E0B"/>
    <w:rsid w:val="002C007F"/>
    <w:rsid w:val="002D0C1E"/>
    <w:rsid w:val="00305E0A"/>
    <w:rsid w:val="003107C6"/>
    <w:rsid w:val="00341955"/>
    <w:rsid w:val="00366240"/>
    <w:rsid w:val="00397C14"/>
    <w:rsid w:val="003A0696"/>
    <w:rsid w:val="003A07A9"/>
    <w:rsid w:val="003A5611"/>
    <w:rsid w:val="003B424D"/>
    <w:rsid w:val="003E05A3"/>
    <w:rsid w:val="003E1DE2"/>
    <w:rsid w:val="003F0B2D"/>
    <w:rsid w:val="003F6933"/>
    <w:rsid w:val="00402D63"/>
    <w:rsid w:val="00422F48"/>
    <w:rsid w:val="0043205E"/>
    <w:rsid w:val="0043709D"/>
    <w:rsid w:val="004433B2"/>
    <w:rsid w:val="00444386"/>
    <w:rsid w:val="00470C7D"/>
    <w:rsid w:val="00492FAC"/>
    <w:rsid w:val="004A357D"/>
    <w:rsid w:val="004C5ED7"/>
    <w:rsid w:val="004C72F2"/>
    <w:rsid w:val="004E275E"/>
    <w:rsid w:val="004F2C2F"/>
    <w:rsid w:val="004F6EF4"/>
    <w:rsid w:val="0052068A"/>
    <w:rsid w:val="00520D39"/>
    <w:rsid w:val="00532352"/>
    <w:rsid w:val="00536561"/>
    <w:rsid w:val="005434CD"/>
    <w:rsid w:val="00543FE1"/>
    <w:rsid w:val="00550F01"/>
    <w:rsid w:val="00553408"/>
    <w:rsid w:val="005536E2"/>
    <w:rsid w:val="0058597E"/>
    <w:rsid w:val="0058615F"/>
    <w:rsid w:val="005870D9"/>
    <w:rsid w:val="00597EF2"/>
    <w:rsid w:val="005B1F0B"/>
    <w:rsid w:val="005D7277"/>
    <w:rsid w:val="005F621F"/>
    <w:rsid w:val="005F78D5"/>
    <w:rsid w:val="00604434"/>
    <w:rsid w:val="006423B4"/>
    <w:rsid w:val="00646383"/>
    <w:rsid w:val="00670FD2"/>
    <w:rsid w:val="00685D33"/>
    <w:rsid w:val="006C1556"/>
    <w:rsid w:val="006D414E"/>
    <w:rsid w:val="006D4D1B"/>
    <w:rsid w:val="006E1687"/>
    <w:rsid w:val="006E3932"/>
    <w:rsid w:val="00720D05"/>
    <w:rsid w:val="00746E42"/>
    <w:rsid w:val="00757A63"/>
    <w:rsid w:val="00774E4F"/>
    <w:rsid w:val="00781D60"/>
    <w:rsid w:val="00783911"/>
    <w:rsid w:val="00797E29"/>
    <w:rsid w:val="007A0D99"/>
    <w:rsid w:val="007B7BC3"/>
    <w:rsid w:val="007C6E11"/>
    <w:rsid w:val="007D298C"/>
    <w:rsid w:val="007E2740"/>
    <w:rsid w:val="007E4341"/>
    <w:rsid w:val="007F3BE1"/>
    <w:rsid w:val="007F6206"/>
    <w:rsid w:val="008027A5"/>
    <w:rsid w:val="008104B7"/>
    <w:rsid w:val="00814E2A"/>
    <w:rsid w:val="00815FB1"/>
    <w:rsid w:val="00821B2F"/>
    <w:rsid w:val="008460D6"/>
    <w:rsid w:val="00846ECB"/>
    <w:rsid w:val="00864E85"/>
    <w:rsid w:val="00872CE9"/>
    <w:rsid w:val="00880094"/>
    <w:rsid w:val="00881ACC"/>
    <w:rsid w:val="008F0F07"/>
    <w:rsid w:val="008F6F06"/>
    <w:rsid w:val="00901437"/>
    <w:rsid w:val="0091415F"/>
    <w:rsid w:val="0092667A"/>
    <w:rsid w:val="009362AF"/>
    <w:rsid w:val="009372C1"/>
    <w:rsid w:val="009462C4"/>
    <w:rsid w:val="009572F4"/>
    <w:rsid w:val="00962975"/>
    <w:rsid w:val="00986593"/>
    <w:rsid w:val="0099051B"/>
    <w:rsid w:val="009A072D"/>
    <w:rsid w:val="009A3453"/>
    <w:rsid w:val="009B4555"/>
    <w:rsid w:val="009B593E"/>
    <w:rsid w:val="009E3ADA"/>
    <w:rsid w:val="009F1560"/>
    <w:rsid w:val="009F682A"/>
    <w:rsid w:val="00A01AA5"/>
    <w:rsid w:val="00A065C8"/>
    <w:rsid w:val="00A22E68"/>
    <w:rsid w:val="00A2532C"/>
    <w:rsid w:val="00A31CC2"/>
    <w:rsid w:val="00A61F83"/>
    <w:rsid w:val="00A6524A"/>
    <w:rsid w:val="00A734D5"/>
    <w:rsid w:val="00A933A6"/>
    <w:rsid w:val="00A96A80"/>
    <w:rsid w:val="00AA1778"/>
    <w:rsid w:val="00AA377D"/>
    <w:rsid w:val="00AA5BBE"/>
    <w:rsid w:val="00AC0D20"/>
    <w:rsid w:val="00AD7DAB"/>
    <w:rsid w:val="00AE2D02"/>
    <w:rsid w:val="00AE7066"/>
    <w:rsid w:val="00AF161F"/>
    <w:rsid w:val="00AF197C"/>
    <w:rsid w:val="00B0117B"/>
    <w:rsid w:val="00B1532C"/>
    <w:rsid w:val="00B306AF"/>
    <w:rsid w:val="00B33F13"/>
    <w:rsid w:val="00B37D7B"/>
    <w:rsid w:val="00B442BA"/>
    <w:rsid w:val="00B651C5"/>
    <w:rsid w:val="00B653FB"/>
    <w:rsid w:val="00B93C7E"/>
    <w:rsid w:val="00B9603C"/>
    <w:rsid w:val="00BB6A71"/>
    <w:rsid w:val="00BC5792"/>
    <w:rsid w:val="00BD7734"/>
    <w:rsid w:val="00C05D22"/>
    <w:rsid w:val="00C156E7"/>
    <w:rsid w:val="00C7560D"/>
    <w:rsid w:val="00CB23E7"/>
    <w:rsid w:val="00CB6EF9"/>
    <w:rsid w:val="00CC3C8D"/>
    <w:rsid w:val="00CD3DE1"/>
    <w:rsid w:val="00CE5321"/>
    <w:rsid w:val="00CE6A86"/>
    <w:rsid w:val="00D02922"/>
    <w:rsid w:val="00D71A09"/>
    <w:rsid w:val="00D764BA"/>
    <w:rsid w:val="00D8443C"/>
    <w:rsid w:val="00D86547"/>
    <w:rsid w:val="00D90565"/>
    <w:rsid w:val="00D908D2"/>
    <w:rsid w:val="00DB084C"/>
    <w:rsid w:val="00DC3E56"/>
    <w:rsid w:val="00DC7D29"/>
    <w:rsid w:val="00DD2137"/>
    <w:rsid w:val="00DF1C74"/>
    <w:rsid w:val="00E00D15"/>
    <w:rsid w:val="00E01ADE"/>
    <w:rsid w:val="00E07314"/>
    <w:rsid w:val="00E12969"/>
    <w:rsid w:val="00E40853"/>
    <w:rsid w:val="00E439F2"/>
    <w:rsid w:val="00E46361"/>
    <w:rsid w:val="00E54B76"/>
    <w:rsid w:val="00E763F9"/>
    <w:rsid w:val="00E777FC"/>
    <w:rsid w:val="00E8582C"/>
    <w:rsid w:val="00E9771F"/>
    <w:rsid w:val="00EC16C4"/>
    <w:rsid w:val="00EF1CA4"/>
    <w:rsid w:val="00F009E5"/>
    <w:rsid w:val="00F2772B"/>
    <w:rsid w:val="00F320B7"/>
    <w:rsid w:val="00F4759A"/>
    <w:rsid w:val="00F5254D"/>
    <w:rsid w:val="00F55649"/>
    <w:rsid w:val="00F62979"/>
    <w:rsid w:val="00F90573"/>
    <w:rsid w:val="00F90B90"/>
    <w:rsid w:val="00F922C9"/>
    <w:rsid w:val="00FD1080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53F3A"/>
  <w15:chartTrackingRefBased/>
  <w15:docId w15:val="{342335FA-6197-47E0-AA65-AAA2136C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96A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A96A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7DAB"/>
  </w:style>
  <w:style w:type="paragraph" w:styleId="Podnoje">
    <w:name w:val="footer"/>
    <w:basedOn w:val="Normal"/>
    <w:link w:val="PodnojeChar"/>
    <w:unhideWhenUsed/>
    <w:rsid w:val="00AD7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AD7DAB"/>
  </w:style>
  <w:style w:type="character" w:styleId="Hiperveza">
    <w:name w:val="Hyperlink"/>
    <w:basedOn w:val="Zadanifontodlomka"/>
    <w:uiPriority w:val="99"/>
    <w:unhideWhenUsed/>
    <w:rsid w:val="00A2532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3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4D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62AF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A5B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5B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A5BB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A5B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A5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5</cp:revision>
  <cp:lastPrinted>2022-12-14T10:36:00Z</cp:lastPrinted>
  <dcterms:created xsi:type="dcterms:W3CDTF">2022-11-14T12:47:00Z</dcterms:created>
  <dcterms:modified xsi:type="dcterms:W3CDTF">2022-12-15T07:07:00Z</dcterms:modified>
</cp:coreProperties>
</file>