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3BD4" w14:textId="77777777" w:rsidR="005B5867" w:rsidRPr="00223BAF" w:rsidRDefault="005B5867" w:rsidP="005B5867">
      <w:pPr>
        <w:pStyle w:val="T4"/>
        <w:numPr>
          <w:ilvl w:val="0"/>
          <w:numId w:val="0"/>
        </w:numPr>
        <w:ind w:left="567"/>
        <w:rPr>
          <w:rFonts w:ascii="Arial Narrow" w:hAnsi="Arial Narrow" w:cs="Arial"/>
          <w:szCs w:val="24"/>
        </w:rPr>
      </w:pPr>
    </w:p>
    <w:p w14:paraId="265F0371" w14:textId="77777777" w:rsidR="005B5867" w:rsidRPr="00223BAF" w:rsidRDefault="005B5867" w:rsidP="005B5867">
      <w:pPr>
        <w:pStyle w:val="T4"/>
        <w:numPr>
          <w:ilvl w:val="0"/>
          <w:numId w:val="0"/>
        </w:numPr>
        <w:pBdr>
          <w:bottom w:val="single" w:sz="4" w:space="1" w:color="auto"/>
        </w:pBdr>
        <w:rPr>
          <w:rFonts w:ascii="Arial Narrow" w:hAnsi="Arial Narrow"/>
          <w:szCs w:val="24"/>
        </w:rPr>
      </w:pPr>
      <w:r w:rsidRPr="00223BAF">
        <w:rPr>
          <w:rFonts w:ascii="Arial Narrow" w:hAnsi="Arial Narrow"/>
          <w:szCs w:val="24"/>
        </w:rPr>
        <w:t>GRAD LEPOGLAVA</w:t>
      </w:r>
    </w:p>
    <w:p w14:paraId="2613CE35" w14:textId="77777777" w:rsidR="005B5867" w:rsidRPr="00223BAF" w:rsidRDefault="005B5867" w:rsidP="005B5867">
      <w:pPr>
        <w:pStyle w:val="T3"/>
        <w:numPr>
          <w:ilvl w:val="0"/>
          <w:numId w:val="0"/>
        </w:numPr>
        <w:spacing w:before="4800"/>
        <w:jc w:val="center"/>
        <w:rPr>
          <w:rFonts w:ascii="Arial Narrow" w:hAnsi="Arial Narrow"/>
          <w:sz w:val="24"/>
        </w:rPr>
      </w:pPr>
      <w:r w:rsidRPr="00223BAF">
        <w:rPr>
          <w:rFonts w:ascii="Arial Narrow" w:hAnsi="Arial Narrow"/>
          <w:sz w:val="24"/>
        </w:rPr>
        <w:t>UPUTE ZA IZRADU PRORAČUNA i financijskih planova proračunskih korisnika</w:t>
      </w:r>
    </w:p>
    <w:p w14:paraId="60DA9E05" w14:textId="77777777" w:rsidR="005B5867" w:rsidRPr="00223BAF" w:rsidRDefault="005B5867" w:rsidP="005B5867">
      <w:pPr>
        <w:pStyle w:val="T3"/>
        <w:numPr>
          <w:ilvl w:val="0"/>
          <w:numId w:val="0"/>
        </w:numPr>
        <w:jc w:val="center"/>
        <w:rPr>
          <w:rFonts w:ascii="Arial Narrow" w:hAnsi="Arial Narrow"/>
          <w:sz w:val="24"/>
        </w:rPr>
      </w:pPr>
      <w:r w:rsidRPr="00223BAF">
        <w:rPr>
          <w:rFonts w:ascii="Arial Narrow" w:hAnsi="Arial Narrow"/>
          <w:sz w:val="24"/>
        </w:rPr>
        <w:t>GRAD LEPOGLAVA</w:t>
      </w:r>
    </w:p>
    <w:p w14:paraId="3DED0CB2" w14:textId="77777777" w:rsidR="005B5867" w:rsidRPr="00223BAF" w:rsidRDefault="005B5867" w:rsidP="005B5867">
      <w:pPr>
        <w:pStyle w:val="T3"/>
        <w:numPr>
          <w:ilvl w:val="0"/>
          <w:numId w:val="0"/>
        </w:numPr>
        <w:jc w:val="center"/>
        <w:rPr>
          <w:rFonts w:ascii="Arial Narrow" w:hAnsi="Arial Narrow"/>
          <w:sz w:val="24"/>
        </w:rPr>
      </w:pPr>
      <w:r w:rsidRPr="00223BAF">
        <w:rPr>
          <w:rFonts w:ascii="Arial Narrow" w:hAnsi="Arial Narrow"/>
          <w:sz w:val="24"/>
        </w:rPr>
        <w:t>ZA RAZDOBLJE 2023. - 2025.</w:t>
      </w:r>
    </w:p>
    <w:p w14:paraId="4A0CCB33" w14:textId="77777777" w:rsidR="005B5867" w:rsidRPr="00223BAF" w:rsidRDefault="005B5867" w:rsidP="005B5867">
      <w:pPr>
        <w:pStyle w:val="T3"/>
        <w:numPr>
          <w:ilvl w:val="0"/>
          <w:numId w:val="0"/>
        </w:numPr>
        <w:jc w:val="center"/>
        <w:rPr>
          <w:rFonts w:ascii="Arial Narrow" w:hAnsi="Arial Narrow"/>
          <w:sz w:val="24"/>
        </w:rPr>
      </w:pPr>
    </w:p>
    <w:p w14:paraId="67DC48C1" w14:textId="77777777" w:rsidR="005B5867" w:rsidRPr="00223BAF" w:rsidRDefault="005B5867" w:rsidP="005B5867">
      <w:pPr>
        <w:pStyle w:val="T3"/>
        <w:numPr>
          <w:ilvl w:val="0"/>
          <w:numId w:val="0"/>
        </w:numPr>
        <w:rPr>
          <w:rFonts w:ascii="Arial Narrow" w:hAnsi="Arial Narrow"/>
          <w:sz w:val="24"/>
        </w:rPr>
      </w:pPr>
    </w:p>
    <w:p w14:paraId="08DFFD2B" w14:textId="77777777" w:rsidR="005B5867" w:rsidRPr="00223BAF" w:rsidRDefault="005B5867" w:rsidP="005B5867">
      <w:pPr>
        <w:pStyle w:val="T3"/>
        <w:numPr>
          <w:ilvl w:val="0"/>
          <w:numId w:val="0"/>
        </w:numPr>
        <w:rPr>
          <w:rFonts w:ascii="Arial Narrow" w:hAnsi="Arial Narrow"/>
          <w:sz w:val="24"/>
        </w:rPr>
      </w:pPr>
    </w:p>
    <w:p w14:paraId="14000110" w14:textId="77777777" w:rsidR="005B5867" w:rsidRPr="00223BAF" w:rsidRDefault="005B5867" w:rsidP="005B5867">
      <w:pPr>
        <w:pStyle w:val="T3"/>
        <w:numPr>
          <w:ilvl w:val="0"/>
          <w:numId w:val="0"/>
        </w:numPr>
        <w:rPr>
          <w:rFonts w:ascii="Arial Narrow" w:hAnsi="Arial Narrow"/>
          <w:sz w:val="24"/>
        </w:rPr>
      </w:pPr>
    </w:p>
    <w:p w14:paraId="5F357D41" w14:textId="77777777" w:rsidR="005B5867" w:rsidRPr="00223BAF" w:rsidRDefault="005B5867" w:rsidP="005B5867">
      <w:pPr>
        <w:pStyle w:val="T3"/>
        <w:numPr>
          <w:ilvl w:val="0"/>
          <w:numId w:val="0"/>
        </w:numPr>
        <w:rPr>
          <w:rFonts w:ascii="Arial Narrow" w:hAnsi="Arial Narrow"/>
          <w:sz w:val="24"/>
        </w:rPr>
      </w:pPr>
    </w:p>
    <w:p w14:paraId="22131A88" w14:textId="77777777" w:rsidR="005B5867" w:rsidRPr="00223BAF" w:rsidRDefault="005B5867" w:rsidP="005B5867">
      <w:pPr>
        <w:pStyle w:val="T3"/>
        <w:numPr>
          <w:ilvl w:val="0"/>
          <w:numId w:val="0"/>
        </w:numPr>
        <w:rPr>
          <w:rFonts w:ascii="Arial Narrow" w:hAnsi="Arial Narrow"/>
          <w:sz w:val="24"/>
        </w:rPr>
      </w:pPr>
    </w:p>
    <w:p w14:paraId="51ED86CE" w14:textId="77777777" w:rsidR="005B5867" w:rsidRPr="00223BAF" w:rsidRDefault="005B5867" w:rsidP="005B5867">
      <w:pPr>
        <w:pStyle w:val="T3"/>
        <w:numPr>
          <w:ilvl w:val="0"/>
          <w:numId w:val="0"/>
        </w:numPr>
        <w:rPr>
          <w:rFonts w:ascii="Arial Narrow" w:hAnsi="Arial Narrow"/>
          <w:sz w:val="24"/>
        </w:rPr>
      </w:pPr>
    </w:p>
    <w:p w14:paraId="20597DE8" w14:textId="77777777" w:rsidR="005B5867" w:rsidRPr="00223BAF" w:rsidRDefault="005B5867" w:rsidP="005B5867">
      <w:pPr>
        <w:pStyle w:val="T3"/>
        <w:numPr>
          <w:ilvl w:val="0"/>
          <w:numId w:val="0"/>
        </w:numPr>
        <w:tabs>
          <w:tab w:val="left" w:pos="1920"/>
        </w:tabs>
        <w:rPr>
          <w:rFonts w:ascii="Arial Narrow" w:hAnsi="Arial Narrow"/>
          <w:sz w:val="24"/>
        </w:rPr>
      </w:pPr>
      <w:r w:rsidRPr="00223BAF">
        <w:rPr>
          <w:rFonts w:ascii="Arial Narrow" w:hAnsi="Arial Narrow"/>
          <w:sz w:val="24"/>
        </w:rPr>
        <w:tab/>
      </w:r>
    </w:p>
    <w:p w14:paraId="243FE46E" w14:textId="77777777" w:rsidR="005B5867" w:rsidRPr="00223BAF" w:rsidRDefault="005B5867" w:rsidP="005B5867">
      <w:pPr>
        <w:pStyle w:val="T3"/>
        <w:numPr>
          <w:ilvl w:val="0"/>
          <w:numId w:val="0"/>
        </w:numPr>
        <w:tabs>
          <w:tab w:val="left" w:pos="1920"/>
        </w:tabs>
        <w:rPr>
          <w:rFonts w:ascii="Arial Narrow" w:hAnsi="Arial Narrow"/>
          <w:sz w:val="24"/>
        </w:rPr>
      </w:pPr>
    </w:p>
    <w:p w14:paraId="422B1DD0" w14:textId="77777777" w:rsidR="005B5867" w:rsidRDefault="005B5867" w:rsidP="005B5867">
      <w:pPr>
        <w:pStyle w:val="B5"/>
        <w:tabs>
          <w:tab w:val="clear" w:pos="2835"/>
        </w:tabs>
        <w:ind w:left="2409" w:firstLine="423"/>
        <w:rPr>
          <w:rFonts w:ascii="Arial Narrow" w:hAnsi="Arial Narrow"/>
          <w:b/>
          <w:sz w:val="24"/>
        </w:rPr>
      </w:pPr>
    </w:p>
    <w:p w14:paraId="53E73BE1" w14:textId="77777777" w:rsidR="00223BAF" w:rsidRPr="00223BAF" w:rsidRDefault="00223BAF" w:rsidP="005B5867">
      <w:pPr>
        <w:pStyle w:val="B5"/>
        <w:tabs>
          <w:tab w:val="clear" w:pos="2835"/>
        </w:tabs>
        <w:ind w:left="2409" w:firstLine="423"/>
        <w:rPr>
          <w:rFonts w:ascii="Arial Narrow" w:hAnsi="Arial Narrow"/>
          <w:b/>
          <w:sz w:val="24"/>
        </w:rPr>
      </w:pPr>
    </w:p>
    <w:p w14:paraId="0B2383D7" w14:textId="77777777" w:rsidR="005B5867" w:rsidRPr="00223BAF" w:rsidRDefault="005B5867" w:rsidP="005B5867">
      <w:pPr>
        <w:pStyle w:val="B5"/>
        <w:tabs>
          <w:tab w:val="clear" w:pos="2835"/>
        </w:tabs>
        <w:ind w:left="2409" w:right="1103" w:firstLine="423"/>
        <w:rPr>
          <w:rFonts w:ascii="Arial Narrow" w:hAnsi="Arial Narrow"/>
          <w:b/>
          <w:sz w:val="24"/>
        </w:rPr>
      </w:pPr>
      <w:r w:rsidRPr="00223BAF">
        <w:rPr>
          <w:rFonts w:ascii="Arial Narrow" w:hAnsi="Arial Narrow"/>
          <w:b/>
          <w:sz w:val="24"/>
        </w:rPr>
        <w:t xml:space="preserve">              Lepoglava, rujan 2022.</w:t>
      </w:r>
    </w:p>
    <w:p w14:paraId="6C858953" w14:textId="77777777" w:rsidR="005B5867" w:rsidRPr="00223BAF" w:rsidRDefault="005B5867" w:rsidP="005B5867">
      <w:pPr>
        <w:autoSpaceDE w:val="0"/>
        <w:autoSpaceDN w:val="0"/>
        <w:adjustRightInd w:val="0"/>
        <w:rPr>
          <w:rFonts w:ascii="Arial Narrow" w:hAnsi="Arial Narrow"/>
          <w:b/>
          <w:bCs/>
          <w:color w:val="000000"/>
        </w:rPr>
      </w:pPr>
    </w:p>
    <w:p w14:paraId="59F21429" w14:textId="77777777" w:rsidR="005B5867" w:rsidRPr="00223BAF" w:rsidRDefault="005B5867" w:rsidP="005B5867">
      <w:pPr>
        <w:autoSpaceDE w:val="0"/>
        <w:autoSpaceDN w:val="0"/>
        <w:adjustRightInd w:val="0"/>
        <w:rPr>
          <w:rFonts w:ascii="Arial Narrow" w:hAnsi="Arial Narrow"/>
          <w:b/>
          <w:bCs/>
          <w:color w:val="000000"/>
        </w:rPr>
      </w:pPr>
    </w:p>
    <w:p w14:paraId="36FC4F06" w14:textId="77777777" w:rsidR="005B5867" w:rsidRDefault="005B5867" w:rsidP="005B5867">
      <w:pPr>
        <w:autoSpaceDE w:val="0"/>
        <w:autoSpaceDN w:val="0"/>
        <w:adjustRightInd w:val="0"/>
        <w:rPr>
          <w:rFonts w:ascii="Arial Narrow" w:hAnsi="Arial Narrow"/>
          <w:b/>
          <w:bCs/>
          <w:color w:val="000000"/>
        </w:rPr>
      </w:pPr>
    </w:p>
    <w:p w14:paraId="20E9C3EB" w14:textId="77777777" w:rsidR="00223BAF" w:rsidRDefault="00223BAF" w:rsidP="005B5867">
      <w:pPr>
        <w:autoSpaceDE w:val="0"/>
        <w:autoSpaceDN w:val="0"/>
        <w:adjustRightInd w:val="0"/>
        <w:rPr>
          <w:rFonts w:ascii="Arial Narrow" w:hAnsi="Arial Narrow"/>
          <w:b/>
          <w:bCs/>
          <w:color w:val="000000"/>
        </w:rPr>
      </w:pPr>
    </w:p>
    <w:p w14:paraId="430DD33B" w14:textId="77777777" w:rsidR="00223BAF" w:rsidRDefault="00223BAF" w:rsidP="005B5867">
      <w:pPr>
        <w:autoSpaceDE w:val="0"/>
        <w:autoSpaceDN w:val="0"/>
        <w:adjustRightInd w:val="0"/>
        <w:rPr>
          <w:rFonts w:ascii="Arial Narrow" w:hAnsi="Arial Narrow"/>
          <w:b/>
          <w:bCs/>
          <w:color w:val="000000"/>
        </w:rPr>
      </w:pPr>
    </w:p>
    <w:p w14:paraId="046D5581" w14:textId="77777777" w:rsidR="00223BAF" w:rsidRDefault="00223BAF" w:rsidP="005B5867">
      <w:pPr>
        <w:autoSpaceDE w:val="0"/>
        <w:autoSpaceDN w:val="0"/>
        <w:adjustRightInd w:val="0"/>
        <w:rPr>
          <w:rFonts w:ascii="Arial Narrow" w:hAnsi="Arial Narrow"/>
          <w:b/>
          <w:bCs/>
          <w:color w:val="000000"/>
        </w:rPr>
      </w:pPr>
    </w:p>
    <w:p w14:paraId="7175EBE2" w14:textId="77777777" w:rsidR="00223BAF" w:rsidRPr="00223BAF" w:rsidRDefault="00223BAF" w:rsidP="005B5867">
      <w:pPr>
        <w:autoSpaceDE w:val="0"/>
        <w:autoSpaceDN w:val="0"/>
        <w:adjustRightInd w:val="0"/>
        <w:rPr>
          <w:rFonts w:ascii="Arial Narrow" w:hAnsi="Arial Narrow"/>
          <w:b/>
          <w:bCs/>
          <w:color w:val="000000"/>
        </w:rPr>
      </w:pPr>
    </w:p>
    <w:p w14:paraId="087062C3" w14:textId="77777777" w:rsidR="005B5867" w:rsidRPr="00223BAF" w:rsidRDefault="005B5867" w:rsidP="005B5867">
      <w:pPr>
        <w:autoSpaceDE w:val="0"/>
        <w:autoSpaceDN w:val="0"/>
        <w:adjustRightInd w:val="0"/>
        <w:rPr>
          <w:rFonts w:ascii="Arial Narrow" w:hAnsi="Arial Narrow"/>
          <w:b/>
          <w:bCs/>
          <w:color w:val="000000"/>
        </w:rPr>
      </w:pPr>
      <w:r w:rsidRPr="00223BAF">
        <w:rPr>
          <w:rFonts w:ascii="Arial Narrow" w:hAnsi="Arial Narrow"/>
          <w:b/>
          <w:bCs/>
          <w:color w:val="000000"/>
        </w:rPr>
        <w:t>1. UVOD</w:t>
      </w:r>
    </w:p>
    <w:p w14:paraId="5A89948D" w14:textId="77777777" w:rsidR="005B5867" w:rsidRPr="00223BAF" w:rsidRDefault="005B5867" w:rsidP="005B5867">
      <w:pPr>
        <w:autoSpaceDE w:val="0"/>
        <w:autoSpaceDN w:val="0"/>
        <w:adjustRightInd w:val="0"/>
        <w:jc w:val="both"/>
        <w:rPr>
          <w:rFonts w:ascii="Arial Narrow" w:hAnsi="Arial Narrow"/>
          <w:b/>
          <w:bCs/>
          <w:color w:val="000000"/>
        </w:rPr>
      </w:pPr>
    </w:p>
    <w:p w14:paraId="6B14CA86" w14:textId="77777777" w:rsidR="005B5867" w:rsidRPr="00223BAF" w:rsidRDefault="005B5867" w:rsidP="005B5867">
      <w:pPr>
        <w:autoSpaceDE w:val="0"/>
        <w:autoSpaceDN w:val="0"/>
        <w:adjustRightInd w:val="0"/>
        <w:ind w:right="563" w:firstLine="633"/>
        <w:jc w:val="both"/>
        <w:rPr>
          <w:rFonts w:ascii="Arial Narrow" w:hAnsi="Arial Narrow"/>
        </w:rPr>
      </w:pPr>
    </w:p>
    <w:p w14:paraId="17AA66B3" w14:textId="77777777" w:rsidR="005B5867" w:rsidRPr="00223BAF" w:rsidRDefault="005B5867" w:rsidP="005B5867">
      <w:pPr>
        <w:autoSpaceDE w:val="0"/>
        <w:autoSpaceDN w:val="0"/>
        <w:adjustRightInd w:val="0"/>
        <w:ind w:right="563" w:firstLine="708"/>
        <w:jc w:val="both"/>
        <w:rPr>
          <w:rFonts w:ascii="Arial Narrow" w:hAnsi="Arial Narrow"/>
        </w:rPr>
      </w:pPr>
      <w:r w:rsidRPr="00223BAF">
        <w:rPr>
          <w:rFonts w:ascii="Arial Narrow" w:hAnsi="Arial Narrow"/>
        </w:rPr>
        <w:t xml:space="preserve">Sukladno odredbama novoga Zakona o proračunu (Narodne novine, br. 144/21), koji je na snazi od 1. siječnja 2022., Vlada Republike Hrvatske (dalje u tekstu: Vlada) donosi i usvaja akte na temelju kojih Ministarstvo financija sastavlja upute za izradu državnog proračuna i proračuna jedinica lokalne i područne (regionalne) samouprave. Ministarstvo financija je, sukladno odredbama članka 26. Zakona o proračunu izradilo Upute za izradu proračuna jedinica lokalne i područne (regionalne) samouprave za razdoblje 2023. - 2025. (dalje u tekstu: Upute). </w:t>
      </w:r>
    </w:p>
    <w:p w14:paraId="7F32A9C7" w14:textId="77777777" w:rsidR="005B5867" w:rsidRPr="00223BAF" w:rsidRDefault="005B5867" w:rsidP="005B5867">
      <w:pPr>
        <w:autoSpaceDE w:val="0"/>
        <w:autoSpaceDN w:val="0"/>
        <w:adjustRightInd w:val="0"/>
        <w:ind w:right="563"/>
        <w:jc w:val="both"/>
        <w:rPr>
          <w:rFonts w:ascii="Arial Narrow" w:hAnsi="Arial Narrow"/>
        </w:rPr>
      </w:pPr>
    </w:p>
    <w:p w14:paraId="55A845CE" w14:textId="77777777" w:rsidR="005B5867" w:rsidRPr="00223BAF" w:rsidRDefault="005B5867" w:rsidP="005B5867">
      <w:pPr>
        <w:autoSpaceDE w:val="0"/>
        <w:autoSpaceDN w:val="0"/>
        <w:adjustRightInd w:val="0"/>
        <w:ind w:left="240" w:right="386"/>
        <w:jc w:val="both"/>
        <w:rPr>
          <w:rFonts w:ascii="Arial Narrow" w:hAnsi="Arial Narrow"/>
        </w:rPr>
      </w:pPr>
      <w:r w:rsidRPr="00223BAF">
        <w:rPr>
          <w:rFonts w:ascii="Arial Narrow" w:hAnsi="Arial Narrow"/>
        </w:rPr>
        <w:t xml:space="preserve">Upute sadrže: </w:t>
      </w:r>
    </w:p>
    <w:p w14:paraId="338ADC42" w14:textId="77777777" w:rsidR="005B5867" w:rsidRPr="00223BAF" w:rsidRDefault="005B5867" w:rsidP="005B5867">
      <w:pPr>
        <w:numPr>
          <w:ilvl w:val="0"/>
          <w:numId w:val="8"/>
        </w:numPr>
        <w:autoSpaceDE w:val="0"/>
        <w:autoSpaceDN w:val="0"/>
        <w:adjustRightInd w:val="0"/>
        <w:ind w:right="386"/>
        <w:jc w:val="both"/>
        <w:rPr>
          <w:rFonts w:ascii="Arial Narrow" w:hAnsi="Arial Narrow"/>
        </w:rPr>
      </w:pPr>
      <w:r w:rsidRPr="00223BAF">
        <w:rPr>
          <w:rFonts w:ascii="Arial Narrow" w:hAnsi="Arial Narrow"/>
        </w:rPr>
        <w:t>temeljne makroekonomske pokazatelje iz Programa konvergencije Republike Hrvatske za razdoblje 2023. – 2025.,</w:t>
      </w:r>
    </w:p>
    <w:p w14:paraId="7130A372" w14:textId="77777777" w:rsidR="005B5867" w:rsidRPr="00223BAF" w:rsidRDefault="005B5867" w:rsidP="005B5867">
      <w:pPr>
        <w:numPr>
          <w:ilvl w:val="0"/>
          <w:numId w:val="8"/>
        </w:numPr>
        <w:autoSpaceDE w:val="0"/>
        <w:autoSpaceDN w:val="0"/>
        <w:adjustRightInd w:val="0"/>
        <w:ind w:right="386"/>
        <w:jc w:val="both"/>
        <w:rPr>
          <w:rFonts w:ascii="Arial Narrow" w:hAnsi="Arial Narrow"/>
        </w:rPr>
      </w:pPr>
      <w:r w:rsidRPr="00223BAF">
        <w:rPr>
          <w:rFonts w:ascii="Arial Narrow" w:hAnsi="Arial Narrow"/>
        </w:rPr>
        <w:t>metodologiju izrade prijedloga proračuna JLP(R)S,</w:t>
      </w:r>
    </w:p>
    <w:p w14:paraId="71FB3396" w14:textId="77777777" w:rsidR="005B5867" w:rsidRPr="00223BAF" w:rsidRDefault="005B5867" w:rsidP="005B5867">
      <w:pPr>
        <w:numPr>
          <w:ilvl w:val="0"/>
          <w:numId w:val="8"/>
        </w:numPr>
        <w:autoSpaceDE w:val="0"/>
        <w:autoSpaceDN w:val="0"/>
        <w:adjustRightInd w:val="0"/>
        <w:ind w:right="386"/>
        <w:jc w:val="both"/>
        <w:rPr>
          <w:rFonts w:ascii="Arial Narrow" w:hAnsi="Arial Narrow"/>
        </w:rPr>
      </w:pPr>
      <w:r w:rsidRPr="00223BAF">
        <w:rPr>
          <w:rFonts w:ascii="Arial Narrow" w:hAnsi="Arial Narrow"/>
        </w:rPr>
        <w:t>metodologiju izrade prijedloga financijskog plana proračunskih korisnika JLP(R)S,</w:t>
      </w:r>
    </w:p>
    <w:p w14:paraId="4CF70657" w14:textId="77777777" w:rsidR="005B5867" w:rsidRPr="00223BAF" w:rsidRDefault="005B5867" w:rsidP="005B5867">
      <w:pPr>
        <w:numPr>
          <w:ilvl w:val="0"/>
          <w:numId w:val="8"/>
        </w:numPr>
        <w:autoSpaceDE w:val="0"/>
        <w:autoSpaceDN w:val="0"/>
        <w:adjustRightInd w:val="0"/>
        <w:ind w:right="386"/>
        <w:jc w:val="both"/>
        <w:rPr>
          <w:rFonts w:ascii="Arial Narrow" w:hAnsi="Arial Narrow"/>
        </w:rPr>
      </w:pPr>
      <w:r w:rsidRPr="00223BAF">
        <w:rPr>
          <w:rFonts w:ascii="Arial Narrow" w:hAnsi="Arial Narrow"/>
        </w:rPr>
        <w:t>dostavu dokumenata i unos podataka,</w:t>
      </w:r>
    </w:p>
    <w:p w14:paraId="3BBB1365" w14:textId="77777777" w:rsidR="005B5867" w:rsidRPr="00223BAF" w:rsidRDefault="005B5867" w:rsidP="005B5867">
      <w:pPr>
        <w:numPr>
          <w:ilvl w:val="0"/>
          <w:numId w:val="8"/>
        </w:numPr>
        <w:autoSpaceDE w:val="0"/>
        <w:autoSpaceDN w:val="0"/>
        <w:adjustRightInd w:val="0"/>
        <w:ind w:right="386"/>
        <w:jc w:val="both"/>
        <w:rPr>
          <w:rFonts w:ascii="Arial Narrow" w:hAnsi="Arial Narrow"/>
        </w:rPr>
      </w:pPr>
      <w:r w:rsidRPr="00223BAF">
        <w:rPr>
          <w:rFonts w:ascii="Arial Narrow" w:hAnsi="Arial Narrow"/>
        </w:rPr>
        <w:t>planiranje rashoda proračunskih korisnika u sklopu decentraliziranih funkcija (ne odnosi se na     našu Općinu),</w:t>
      </w:r>
    </w:p>
    <w:p w14:paraId="12E3D0BA" w14:textId="77777777" w:rsidR="005B5867" w:rsidRPr="00223BAF" w:rsidRDefault="005B5867" w:rsidP="005B5867">
      <w:pPr>
        <w:numPr>
          <w:ilvl w:val="0"/>
          <w:numId w:val="8"/>
        </w:numPr>
        <w:autoSpaceDE w:val="0"/>
        <w:autoSpaceDN w:val="0"/>
        <w:adjustRightInd w:val="0"/>
        <w:ind w:right="386"/>
        <w:jc w:val="both"/>
        <w:rPr>
          <w:rFonts w:ascii="Arial Narrow" w:hAnsi="Arial Narrow"/>
        </w:rPr>
      </w:pPr>
      <w:r w:rsidRPr="00223BAF">
        <w:rPr>
          <w:rFonts w:ascii="Arial Narrow" w:hAnsi="Arial Narrow"/>
        </w:rPr>
        <w:t>novosti koje donosi Nacrt prijedloga o izmjenama i dopunama Zakona o financiranju JLP(R)S,</w:t>
      </w:r>
    </w:p>
    <w:p w14:paraId="08070203" w14:textId="77777777" w:rsidR="00196196" w:rsidRPr="00223BAF" w:rsidRDefault="00196196" w:rsidP="005B5867">
      <w:pPr>
        <w:autoSpaceDE w:val="0"/>
        <w:autoSpaceDN w:val="0"/>
        <w:adjustRightInd w:val="0"/>
        <w:ind w:right="386"/>
        <w:jc w:val="both"/>
        <w:rPr>
          <w:rFonts w:ascii="Arial Narrow" w:hAnsi="Arial Narrow"/>
        </w:rPr>
      </w:pPr>
    </w:p>
    <w:p w14:paraId="6BA84A5C" w14:textId="77777777" w:rsidR="005B5867" w:rsidRPr="00223BAF" w:rsidRDefault="005B5867" w:rsidP="005B5867">
      <w:pPr>
        <w:autoSpaceDE w:val="0"/>
        <w:autoSpaceDN w:val="0"/>
        <w:adjustRightInd w:val="0"/>
        <w:ind w:right="386"/>
        <w:jc w:val="both"/>
        <w:rPr>
          <w:rFonts w:ascii="Arial Narrow" w:hAnsi="Arial Narrow"/>
        </w:rPr>
      </w:pPr>
      <w:r w:rsidRPr="00223BAF">
        <w:rPr>
          <w:rFonts w:ascii="Arial Narrow" w:hAnsi="Arial Narrow"/>
        </w:rPr>
        <w:tab/>
        <w:t xml:space="preserve">Proračunski korisnik obvezan je pristupiti izradi prijedloga svojeg plana primjenjujući metodologiju u   skladu s Zakonom o proračunu („NN“ br. 144/21), Pravilnikom o proračunskom računovodstvu i računskom planu („NN“ br. 124/14,115/15,87/16,3/18,126/19 i 108/20). i Pravilnikom o proračunskim klasifikacijama („NN“ 26/10,120/13 i 1/20).  </w:t>
      </w:r>
    </w:p>
    <w:p w14:paraId="32399F1D" w14:textId="77777777" w:rsidR="005B5867" w:rsidRPr="00223BAF" w:rsidRDefault="005B5867" w:rsidP="005B5867">
      <w:pPr>
        <w:autoSpaceDE w:val="0"/>
        <w:autoSpaceDN w:val="0"/>
        <w:adjustRightInd w:val="0"/>
        <w:ind w:right="386"/>
        <w:jc w:val="both"/>
        <w:rPr>
          <w:rFonts w:ascii="Arial Narrow" w:hAnsi="Arial Narrow"/>
        </w:rPr>
      </w:pPr>
    </w:p>
    <w:p w14:paraId="6799E064" w14:textId="5C9E944B" w:rsidR="005B5867" w:rsidRPr="00223BAF" w:rsidRDefault="005B5867" w:rsidP="005B5867">
      <w:pPr>
        <w:autoSpaceDE w:val="0"/>
        <w:autoSpaceDN w:val="0"/>
        <w:adjustRightInd w:val="0"/>
        <w:ind w:right="386"/>
        <w:jc w:val="both"/>
        <w:rPr>
          <w:rFonts w:ascii="Arial Narrow" w:hAnsi="Arial Narrow"/>
        </w:rPr>
      </w:pPr>
      <w:r w:rsidRPr="00223BAF">
        <w:rPr>
          <w:rFonts w:ascii="Arial Narrow" w:hAnsi="Arial Narrow"/>
        </w:rPr>
        <w:tab/>
        <w:t>Važnost procesa planiranja prepoznata je i u kontekstu davanja Izjave o fiskalnoj odgovornosti temeljem Zakona o fiskalnoj odgovornosti („NN“ 111/18) i Uredbe o sastavljanju i predaji Izjave o fiskalnoj odgovornosti i Izvještaja o primjeni fiskalnih pravila („NN“ 95/19).</w:t>
      </w:r>
    </w:p>
    <w:p w14:paraId="154259C3" w14:textId="77777777" w:rsidR="005B5867" w:rsidRPr="00223BAF" w:rsidRDefault="005B5867" w:rsidP="005B5867">
      <w:pPr>
        <w:autoSpaceDE w:val="0"/>
        <w:autoSpaceDN w:val="0"/>
        <w:adjustRightInd w:val="0"/>
        <w:ind w:right="386"/>
        <w:jc w:val="both"/>
        <w:rPr>
          <w:rFonts w:ascii="Arial Narrow" w:hAnsi="Arial Narrow"/>
        </w:rPr>
      </w:pPr>
    </w:p>
    <w:p w14:paraId="2D7A43DD" w14:textId="77777777" w:rsidR="005B5867" w:rsidRPr="00223BAF" w:rsidRDefault="005B5867" w:rsidP="005B5867">
      <w:pPr>
        <w:autoSpaceDE w:val="0"/>
        <w:autoSpaceDN w:val="0"/>
        <w:adjustRightInd w:val="0"/>
        <w:ind w:right="386"/>
        <w:jc w:val="both"/>
        <w:rPr>
          <w:rFonts w:ascii="Arial Narrow" w:hAnsi="Arial Narrow"/>
        </w:rPr>
      </w:pPr>
      <w:r w:rsidRPr="00223BAF">
        <w:rPr>
          <w:rFonts w:ascii="Arial Narrow" w:hAnsi="Arial Narrow"/>
        </w:rPr>
        <w:tab/>
        <w:t xml:space="preserve">Čelnik jedinice područne (regionalne) samouprave i proračunskog korisnika odgovoran je za zakonito i pravilno planiranje i izvršavanje proračuna odnosno financijskog plana. </w:t>
      </w:r>
    </w:p>
    <w:p w14:paraId="468A4DB3" w14:textId="77777777" w:rsidR="005B5867" w:rsidRPr="00223BAF" w:rsidRDefault="005B5867" w:rsidP="005B5867">
      <w:pPr>
        <w:autoSpaceDE w:val="0"/>
        <w:autoSpaceDN w:val="0"/>
        <w:adjustRightInd w:val="0"/>
        <w:ind w:right="386"/>
        <w:jc w:val="both"/>
        <w:rPr>
          <w:rFonts w:ascii="Arial Narrow" w:hAnsi="Arial Narrow"/>
        </w:rPr>
      </w:pPr>
    </w:p>
    <w:p w14:paraId="42D3B2C1" w14:textId="77777777" w:rsidR="005B5867" w:rsidRPr="00223BAF" w:rsidRDefault="005B5867" w:rsidP="005B5867">
      <w:pPr>
        <w:autoSpaceDE w:val="0"/>
        <w:autoSpaceDN w:val="0"/>
        <w:adjustRightInd w:val="0"/>
        <w:ind w:right="386"/>
        <w:jc w:val="both"/>
        <w:rPr>
          <w:rFonts w:ascii="Arial Narrow" w:hAnsi="Arial Narrow"/>
        </w:rPr>
      </w:pPr>
      <w:r w:rsidRPr="00223BAF">
        <w:rPr>
          <w:rFonts w:ascii="Arial Narrow" w:hAnsi="Arial Narrow"/>
        </w:rPr>
        <w:tab/>
        <w:t xml:space="preserve">Proračun jedinice lokalne i područne (regionalne) samouprave donosi predstavničko tijelo, poštujući trogodišnji okvir. Proračun za 2023. godinu i projekcije za 2024. i 2025. godinu donose se na razini skupine (druga razina računskog plana). Ovakav način donošenja proračuna omogućava veću fleksibilnost u izvršavanju proračuna i financijskog plana, što je od važnosti za realizaciju programskog planiranja. </w:t>
      </w:r>
    </w:p>
    <w:p w14:paraId="4E7D7113" w14:textId="77777777" w:rsidR="005B5867" w:rsidRPr="00223BAF" w:rsidRDefault="005B5867" w:rsidP="005B5867">
      <w:pPr>
        <w:autoSpaceDE w:val="0"/>
        <w:autoSpaceDN w:val="0"/>
        <w:adjustRightInd w:val="0"/>
        <w:ind w:right="563"/>
        <w:jc w:val="both"/>
        <w:rPr>
          <w:rFonts w:ascii="Arial Narrow" w:hAnsi="Arial Narrow"/>
        </w:rPr>
      </w:pPr>
    </w:p>
    <w:p w14:paraId="3D67D360" w14:textId="77777777" w:rsidR="005B5867" w:rsidRPr="00223BAF" w:rsidRDefault="005B5867" w:rsidP="005B5867">
      <w:pPr>
        <w:autoSpaceDE w:val="0"/>
        <w:autoSpaceDN w:val="0"/>
        <w:adjustRightInd w:val="0"/>
        <w:ind w:left="633" w:right="563"/>
        <w:jc w:val="both"/>
        <w:rPr>
          <w:rFonts w:ascii="Arial Narrow" w:hAnsi="Arial Narrow"/>
        </w:rPr>
      </w:pPr>
    </w:p>
    <w:p w14:paraId="5324CBD0" w14:textId="77777777" w:rsidR="005B5867" w:rsidRPr="00223BAF" w:rsidRDefault="005B5867" w:rsidP="005B5867">
      <w:pPr>
        <w:autoSpaceDE w:val="0"/>
        <w:autoSpaceDN w:val="0"/>
        <w:adjustRightInd w:val="0"/>
        <w:ind w:right="383"/>
        <w:rPr>
          <w:rFonts w:ascii="Arial Narrow" w:hAnsi="Arial Narrow"/>
          <w:color w:val="000000"/>
        </w:rPr>
      </w:pPr>
    </w:p>
    <w:p w14:paraId="45ABBE68" w14:textId="77777777" w:rsidR="005B5867" w:rsidRPr="00223BAF" w:rsidRDefault="005B5867" w:rsidP="005B5867">
      <w:pPr>
        <w:pStyle w:val="Default"/>
        <w:jc w:val="both"/>
        <w:rPr>
          <w:rFonts w:ascii="Arial Narrow" w:hAnsi="Arial Narrow" w:cs="Times New Roman"/>
          <w:b/>
          <w:bCs/>
        </w:rPr>
      </w:pPr>
      <w:r w:rsidRPr="00223BAF">
        <w:rPr>
          <w:rFonts w:ascii="Arial Narrow" w:hAnsi="Arial Narrow" w:cs="Times New Roman"/>
          <w:b/>
          <w:bCs/>
        </w:rPr>
        <w:t xml:space="preserve">2. TEMELJNI MAKROEKONOMSKI POKAZATELJI ZA RAZDOBLJE 2023. - 2025. </w:t>
      </w:r>
    </w:p>
    <w:p w14:paraId="68B47F6F" w14:textId="77777777" w:rsidR="005B5867" w:rsidRPr="00223BAF" w:rsidRDefault="005B5867" w:rsidP="005B5867">
      <w:pPr>
        <w:pStyle w:val="Default"/>
        <w:jc w:val="both"/>
        <w:rPr>
          <w:rFonts w:ascii="Arial Narrow" w:hAnsi="Arial Narrow" w:cs="Times New Roman"/>
          <w:b/>
          <w:bCs/>
        </w:rPr>
      </w:pPr>
    </w:p>
    <w:p w14:paraId="6F89B57D" w14:textId="77777777" w:rsidR="005B5867" w:rsidRPr="00223BAF" w:rsidRDefault="005B5867" w:rsidP="005B5867">
      <w:pPr>
        <w:autoSpaceDE w:val="0"/>
        <w:autoSpaceDN w:val="0"/>
        <w:adjustRightInd w:val="0"/>
        <w:ind w:firstLine="708"/>
        <w:jc w:val="both"/>
        <w:rPr>
          <w:rFonts w:ascii="Arial Narrow" w:hAnsi="Arial Narrow"/>
        </w:rPr>
      </w:pPr>
    </w:p>
    <w:p w14:paraId="11047965" w14:textId="77777777" w:rsidR="005B5867" w:rsidRPr="00223BAF" w:rsidRDefault="005B5867" w:rsidP="005B5867">
      <w:pPr>
        <w:autoSpaceDE w:val="0"/>
        <w:autoSpaceDN w:val="0"/>
        <w:adjustRightInd w:val="0"/>
        <w:ind w:firstLine="708"/>
        <w:jc w:val="both"/>
        <w:rPr>
          <w:rFonts w:ascii="Arial Narrow" w:hAnsi="Arial Narrow"/>
        </w:rPr>
      </w:pPr>
      <w:r w:rsidRPr="00223BAF">
        <w:rPr>
          <w:rFonts w:ascii="Arial Narrow" w:hAnsi="Arial Narrow"/>
        </w:rPr>
        <w:t xml:space="preserve">Ministarstvo financija je izradilo prijedlog, a Vlada usvojila Program konvergencije Republike Hrvatske za razdoblje 2023. – 2025. (dalje u tekstu: Program konvergencije) u travnju 2022. Na temelju Programa konvergencije Vlada je u lipnju 2022. donijela Odluku o proračunskom okviru za razdoblje 2023. – 2025. </w:t>
      </w:r>
    </w:p>
    <w:p w14:paraId="73B1CA44" w14:textId="77777777" w:rsidR="005B5867" w:rsidRPr="00223BAF" w:rsidRDefault="005B5867" w:rsidP="005B5867">
      <w:pPr>
        <w:autoSpaceDE w:val="0"/>
        <w:autoSpaceDN w:val="0"/>
        <w:adjustRightInd w:val="0"/>
        <w:ind w:firstLine="708"/>
        <w:jc w:val="both"/>
        <w:rPr>
          <w:rFonts w:ascii="Arial Narrow" w:hAnsi="Arial Narrow"/>
        </w:rPr>
      </w:pPr>
      <w:r w:rsidRPr="00223BAF">
        <w:rPr>
          <w:rFonts w:ascii="Arial Narrow" w:hAnsi="Arial Narrow"/>
        </w:rPr>
        <w:t xml:space="preserve">Sukladno Programu konvergencije, u ovom makroekonomskom okviru očekuje se da će nakon rasta BDP-a od 3,0% u 2022., rast BDP-a opet ubrzati na 4,4% u 2023. godini. Tijekom srednjoročnog razdoblja očekuje se nastavak rasta gospodarske aktivnosti po usporavajućoj dinamici od 2,7% u 2024. te 2,5% u 2025. godini. U 2022. godini očekuje se ubrzanje inflacije potrošačkih cijena na razinu od 7,8%, koja će potom u 2023. </w:t>
      </w:r>
      <w:r w:rsidRPr="00223BAF">
        <w:rPr>
          <w:rFonts w:ascii="Arial Narrow" w:hAnsi="Arial Narrow"/>
        </w:rPr>
        <w:lastRenderedPageBreak/>
        <w:t xml:space="preserve">godini usporiti na 3,7%. Vezano za fiskalna kretanja kako na prihodnoj tako i na rashodnoj strani proračuna u narednom srednjoročnom razdoblju očekuje se da će rezultirati postupnim smanjenjem proračunskog manjka s 2,9% BDP-a u 2021. na 2,8% BDP-a u 2022. godini. U 2023. i 2024. godini manjak proračuna opće države predviđa se na razini od 1,6% BDP-a, a u 2025. na razini od 1,2% BDP-a. U isto vrijeme udio javnog duga u nominalnoj vrijednosti bruto domaćeg proizvoda smanjivat će se godišnje po prosječnoj stopi od 3,1 postotna boda, odnosno sa 76,2% BDP-a u 2022. na 71,7% BDP-a u 2023., 68,9% BDP-a u 2024. te na 66,9% BDP-a u 2025. godini. </w:t>
      </w:r>
    </w:p>
    <w:p w14:paraId="06A983D9" w14:textId="77777777" w:rsidR="005B5867" w:rsidRPr="00223BAF" w:rsidRDefault="005B5867" w:rsidP="005B5867">
      <w:pPr>
        <w:autoSpaceDE w:val="0"/>
        <w:autoSpaceDN w:val="0"/>
        <w:adjustRightInd w:val="0"/>
        <w:ind w:firstLine="708"/>
        <w:jc w:val="both"/>
        <w:rPr>
          <w:rFonts w:ascii="Arial Narrow" w:hAnsi="Arial Narrow"/>
        </w:rPr>
      </w:pPr>
      <w:r w:rsidRPr="00223BAF">
        <w:rPr>
          <w:rFonts w:ascii="Arial Narrow" w:hAnsi="Arial Narrow"/>
        </w:rPr>
        <w:t>Republika Hrvatska će u sljedećem razdoblju provesti i brojne strukturne reforme uslijed čega raste potreba za modelom koji može simulirati učinke takvih reformi, a tijekom faze provedbe Nacionalnog plana oporavka i otpornosti bit će izuzetno važno osigurati adekvatno praćenje investicija i procjene njihovih makroekonomskih i fiskalnih učinaka.</w:t>
      </w:r>
    </w:p>
    <w:p w14:paraId="3033DA19" w14:textId="77777777" w:rsidR="005B5867" w:rsidRPr="00223BAF" w:rsidRDefault="005B5867" w:rsidP="005B5867">
      <w:pPr>
        <w:autoSpaceDE w:val="0"/>
        <w:autoSpaceDN w:val="0"/>
        <w:adjustRightInd w:val="0"/>
        <w:ind w:firstLine="708"/>
        <w:jc w:val="both"/>
        <w:rPr>
          <w:rFonts w:ascii="Arial Narrow" w:hAnsi="Arial Narrow"/>
        </w:rPr>
      </w:pPr>
    </w:p>
    <w:p w14:paraId="5042C8BF" w14:textId="77777777" w:rsidR="005B5867" w:rsidRPr="00223BAF" w:rsidRDefault="005B5867" w:rsidP="005B5867">
      <w:pPr>
        <w:autoSpaceDE w:val="0"/>
        <w:autoSpaceDN w:val="0"/>
        <w:adjustRightInd w:val="0"/>
        <w:ind w:firstLine="708"/>
        <w:jc w:val="both"/>
        <w:rPr>
          <w:rFonts w:ascii="Arial Narrow" w:hAnsi="Arial Narrow"/>
          <w:b/>
        </w:rPr>
      </w:pPr>
    </w:p>
    <w:p w14:paraId="2D1C3528" w14:textId="77777777" w:rsidR="005B5867" w:rsidRPr="00223BAF" w:rsidRDefault="005B5867" w:rsidP="005B5867">
      <w:pPr>
        <w:autoSpaceDE w:val="0"/>
        <w:autoSpaceDN w:val="0"/>
        <w:adjustRightInd w:val="0"/>
        <w:jc w:val="both"/>
        <w:rPr>
          <w:rFonts w:ascii="Arial Narrow" w:hAnsi="Arial Narrow"/>
          <w:b/>
        </w:rPr>
      </w:pPr>
      <w:r w:rsidRPr="00223BAF">
        <w:rPr>
          <w:rFonts w:ascii="Arial Narrow" w:hAnsi="Arial Narrow"/>
          <w:b/>
        </w:rPr>
        <w:t xml:space="preserve">3. NOVOSTI KOD IZRADE, PREDLAGANJA I DONOŠENJA PRORAČUNA I FINANCIJSKIH PLANOVA PREMA NOVOM ZAKONU O PRORAČUNU </w:t>
      </w:r>
    </w:p>
    <w:p w14:paraId="2E301D58" w14:textId="77777777" w:rsidR="005B5867" w:rsidRPr="00223BAF" w:rsidRDefault="005B5867" w:rsidP="005B5867">
      <w:pPr>
        <w:autoSpaceDE w:val="0"/>
        <w:autoSpaceDN w:val="0"/>
        <w:adjustRightInd w:val="0"/>
        <w:jc w:val="both"/>
        <w:rPr>
          <w:rFonts w:ascii="Arial Narrow" w:hAnsi="Arial Narrow"/>
          <w:b/>
        </w:rPr>
      </w:pPr>
    </w:p>
    <w:p w14:paraId="06E27C55" w14:textId="77777777" w:rsidR="005B5867" w:rsidRPr="00223BAF" w:rsidRDefault="005B5867" w:rsidP="005B5867">
      <w:pPr>
        <w:autoSpaceDE w:val="0"/>
        <w:autoSpaceDN w:val="0"/>
        <w:adjustRightInd w:val="0"/>
        <w:jc w:val="both"/>
        <w:rPr>
          <w:rFonts w:ascii="Arial Narrow" w:hAnsi="Arial Narrow"/>
          <w:b/>
        </w:rPr>
      </w:pPr>
      <w:r w:rsidRPr="00223BAF">
        <w:rPr>
          <w:rFonts w:ascii="Arial Narrow" w:hAnsi="Arial Narrow"/>
          <w:b/>
        </w:rPr>
        <w:t xml:space="preserve">a) Predlaganje i donošenje proračuna i financijskih planova za 2023. i projekcija za 2024. i 2025. na razini skupine ekonomske klasifikacije </w:t>
      </w:r>
    </w:p>
    <w:p w14:paraId="39C887AB" w14:textId="77777777" w:rsidR="005B5867" w:rsidRPr="00223BAF" w:rsidRDefault="005B5867" w:rsidP="005B5867">
      <w:pPr>
        <w:autoSpaceDE w:val="0"/>
        <w:autoSpaceDN w:val="0"/>
        <w:adjustRightInd w:val="0"/>
        <w:jc w:val="both"/>
        <w:rPr>
          <w:rFonts w:ascii="Arial Narrow" w:hAnsi="Arial Narrow"/>
        </w:rPr>
      </w:pPr>
    </w:p>
    <w:p w14:paraId="5D098D33" w14:textId="77777777" w:rsidR="005B5867" w:rsidRPr="00223BAF" w:rsidRDefault="00E46F2D"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Značajna novost u odnosu na stari Zakon o proračunu i dosadašnju praksu je razina ekonomske klasifikacije na kojoj se predlaže i usvaja plan za proračunsku godinu i projekcije za sljedeće dvije godine. Sukladno člancima 38., 39. i 42. novog Zakona o proračunu, proračun jedinice lokalne i područne (regionalne) samouprave, financijski plan proračunskog korisnika te financijski plan izvanproračunskog korisnika usvaja se na razini skupine ekonomske klasifikacije. </w:t>
      </w:r>
    </w:p>
    <w:p w14:paraId="527AD4D0"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Slijedom navedenog, jedinice lokalne i područne (regionalne) samouprave, proračunski i izvanproračunski korisnici prihode i primitke, rashode i izdatke za 2023. godinu iskazuju na razini skupine (druga razina računskog plana) isto kao za 2024. i 2025. godinu. </w:t>
      </w:r>
    </w:p>
    <w:p w14:paraId="4D430FFF" w14:textId="77777777" w:rsidR="005B5867" w:rsidRPr="00223BAF" w:rsidRDefault="00E46F2D"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Navedeno je novost u ovom proračunskom ciklusu i razlika od prethodnih godina, kada se plan za proračunsku godinu iskazivao na razini podskupine ekonomske klasifikacije, a projekcije na razini skupine ekonomske klasifikacije. </w:t>
      </w:r>
    </w:p>
    <w:p w14:paraId="20C97AB6" w14:textId="77777777" w:rsidR="005B5867" w:rsidRPr="00223BAF" w:rsidRDefault="005B5867" w:rsidP="005B5867">
      <w:pPr>
        <w:autoSpaceDE w:val="0"/>
        <w:autoSpaceDN w:val="0"/>
        <w:adjustRightInd w:val="0"/>
        <w:jc w:val="both"/>
        <w:rPr>
          <w:rFonts w:ascii="Arial Narrow" w:hAnsi="Arial Narrow"/>
        </w:rPr>
      </w:pPr>
    </w:p>
    <w:p w14:paraId="6C75601F" w14:textId="77777777" w:rsidR="005B5867" w:rsidRPr="00223BAF" w:rsidRDefault="005B5867" w:rsidP="005B5867">
      <w:pPr>
        <w:autoSpaceDE w:val="0"/>
        <w:autoSpaceDN w:val="0"/>
        <w:adjustRightInd w:val="0"/>
        <w:jc w:val="both"/>
        <w:rPr>
          <w:rFonts w:ascii="Arial Narrow" w:hAnsi="Arial Narrow"/>
          <w:b/>
        </w:rPr>
      </w:pPr>
      <w:r w:rsidRPr="00223BAF">
        <w:rPr>
          <w:rFonts w:ascii="Arial Narrow" w:hAnsi="Arial Narrow"/>
          <w:b/>
        </w:rPr>
        <w:t xml:space="preserve">b) Iskazivanje rashoda u Računu prihoda i rashoda po funkcijskoj klasifikaciji </w:t>
      </w:r>
    </w:p>
    <w:p w14:paraId="6DF57474" w14:textId="77777777" w:rsidR="005B5867" w:rsidRPr="00223BAF" w:rsidRDefault="005B5867" w:rsidP="005B5867">
      <w:pPr>
        <w:autoSpaceDE w:val="0"/>
        <w:autoSpaceDN w:val="0"/>
        <w:adjustRightInd w:val="0"/>
        <w:jc w:val="both"/>
        <w:rPr>
          <w:rFonts w:ascii="Arial Narrow" w:hAnsi="Arial Narrow"/>
          <w:b/>
        </w:rPr>
      </w:pPr>
    </w:p>
    <w:p w14:paraId="7C817542" w14:textId="77777777" w:rsidR="005B5867" w:rsidRPr="00223BAF" w:rsidRDefault="00E46F2D"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Novi Zakon o proračunu u članku 29. propisuje obvezu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novog Zakona o proračunu u Općem dijelu financijskog plana u Računu prihoda i rashoda, rashode proračunskog korisnika trebaju iskazati i prema funkcijskoj klasifikaciji. </w:t>
      </w:r>
    </w:p>
    <w:p w14:paraId="0D7C4D35" w14:textId="77777777" w:rsidR="005B5867" w:rsidRPr="00223BAF" w:rsidRDefault="00E46F2D"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Novost u ovom proračunskom ciklusu i razlika od prethodnih godina je da jedinice lokalne i područne (regionalne) samouprave i njihovi proračunski korisnici sada imaju zakonsku obvezu iskazati rashode u Općem dijelu proračuna, odnosno financijskog plana u Računu prihoda i rashoda prema funkcijskoj klasifikaciji. </w:t>
      </w:r>
    </w:p>
    <w:p w14:paraId="74AA90D7" w14:textId="77777777" w:rsidR="005B5867" w:rsidRPr="00223BAF" w:rsidRDefault="005B5867" w:rsidP="005B5867">
      <w:pPr>
        <w:autoSpaceDE w:val="0"/>
        <w:autoSpaceDN w:val="0"/>
        <w:adjustRightInd w:val="0"/>
        <w:jc w:val="both"/>
        <w:rPr>
          <w:rFonts w:ascii="Arial Narrow" w:hAnsi="Arial Narrow"/>
        </w:rPr>
      </w:pPr>
    </w:p>
    <w:p w14:paraId="4E8376D9" w14:textId="77777777" w:rsidR="005B5867" w:rsidRPr="00223BAF" w:rsidRDefault="005B5867" w:rsidP="005B5867">
      <w:pPr>
        <w:autoSpaceDE w:val="0"/>
        <w:autoSpaceDN w:val="0"/>
        <w:adjustRightInd w:val="0"/>
        <w:jc w:val="both"/>
        <w:rPr>
          <w:rFonts w:ascii="Arial Narrow" w:hAnsi="Arial Narrow"/>
        </w:rPr>
      </w:pPr>
    </w:p>
    <w:p w14:paraId="24734EA8" w14:textId="58A7C355" w:rsidR="005B5867" w:rsidRPr="00223BAF" w:rsidRDefault="005B5867" w:rsidP="005B5867">
      <w:pPr>
        <w:autoSpaceDE w:val="0"/>
        <w:autoSpaceDN w:val="0"/>
        <w:adjustRightInd w:val="0"/>
        <w:jc w:val="both"/>
        <w:rPr>
          <w:rFonts w:ascii="Arial Narrow" w:hAnsi="Arial Narrow"/>
          <w:b/>
        </w:rPr>
      </w:pPr>
      <w:r w:rsidRPr="00223BAF">
        <w:rPr>
          <w:rFonts w:ascii="Arial Narrow" w:hAnsi="Arial Narrow"/>
          <w:b/>
        </w:rPr>
        <w:t xml:space="preserve">c) Sažetak Računa prihoda i rashoda te sažetak Računa financiranja u Općem dijelu proračuna i financijskog plana </w:t>
      </w:r>
    </w:p>
    <w:p w14:paraId="769D451D" w14:textId="77777777" w:rsidR="005B5867" w:rsidRPr="00223BAF" w:rsidRDefault="005B5867" w:rsidP="005B5867">
      <w:pPr>
        <w:autoSpaceDE w:val="0"/>
        <w:autoSpaceDN w:val="0"/>
        <w:adjustRightInd w:val="0"/>
        <w:jc w:val="both"/>
        <w:rPr>
          <w:rFonts w:ascii="Arial Narrow" w:hAnsi="Arial Narrow"/>
          <w:b/>
        </w:rPr>
      </w:pPr>
    </w:p>
    <w:p w14:paraId="0A7171AF" w14:textId="77777777" w:rsidR="005B5867" w:rsidRPr="00223BAF" w:rsidRDefault="00E46F2D"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Novi Zakon o proračunu u članku 29. i u članku 34. propisuje da Opći dio proračuna, odnosno Opći dio financijskog plana proračunskih i izvanproračunskih korisnika obvezno sadrži i sažetak Računa prihoda i rashoda te sažetak Računa financiranja. U skladu s navedenim, jedinice lokalne i područne (regionalne) samouprave te njihovi proračunski i izvanproračunski korisnici u obvezi su u ovom proračunskom ciklusu pripremiti navedene sažetke. </w:t>
      </w:r>
    </w:p>
    <w:p w14:paraId="3D22FBB3" w14:textId="77777777" w:rsidR="005B5867" w:rsidRPr="00223BAF" w:rsidRDefault="005B5867" w:rsidP="005B5867">
      <w:pPr>
        <w:autoSpaceDE w:val="0"/>
        <w:autoSpaceDN w:val="0"/>
        <w:adjustRightInd w:val="0"/>
        <w:jc w:val="both"/>
        <w:rPr>
          <w:rFonts w:ascii="Arial Narrow" w:hAnsi="Arial Narrow"/>
        </w:rPr>
      </w:pPr>
    </w:p>
    <w:p w14:paraId="021ED38E" w14:textId="77777777" w:rsidR="005B5867" w:rsidRPr="00223BAF" w:rsidRDefault="005B5867" w:rsidP="005B5867">
      <w:pPr>
        <w:autoSpaceDE w:val="0"/>
        <w:autoSpaceDN w:val="0"/>
        <w:adjustRightInd w:val="0"/>
        <w:jc w:val="both"/>
        <w:rPr>
          <w:rFonts w:ascii="Arial Narrow" w:hAnsi="Arial Narrow"/>
          <w:b/>
        </w:rPr>
      </w:pPr>
      <w:r w:rsidRPr="00223BAF">
        <w:rPr>
          <w:rFonts w:ascii="Arial Narrow" w:hAnsi="Arial Narrow"/>
          <w:b/>
        </w:rPr>
        <w:lastRenderedPageBreak/>
        <w:t xml:space="preserve">d) Zakonska obveza izrade višegodišnjeg plana uravnoteženja </w:t>
      </w:r>
    </w:p>
    <w:p w14:paraId="73A693AC" w14:textId="77777777" w:rsidR="005B5867" w:rsidRPr="00223BAF" w:rsidRDefault="005B5867" w:rsidP="005B5867">
      <w:pPr>
        <w:autoSpaceDE w:val="0"/>
        <w:autoSpaceDN w:val="0"/>
        <w:adjustRightInd w:val="0"/>
        <w:jc w:val="both"/>
        <w:rPr>
          <w:rFonts w:ascii="Arial Narrow" w:hAnsi="Arial Narrow"/>
          <w:b/>
        </w:rPr>
      </w:pPr>
    </w:p>
    <w:p w14:paraId="587C2A51" w14:textId="77777777" w:rsidR="005B5867" w:rsidRPr="00223BAF" w:rsidRDefault="00971DCB"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Člankom 37. novog Zakona o proračunu propisano je ako jedinice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w:t>
      </w:r>
    </w:p>
    <w:p w14:paraId="2E704782" w14:textId="77777777" w:rsidR="005B5867" w:rsidRPr="00223BAF" w:rsidRDefault="00971DCB"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Isto tako, ako jedinice lokalne i područne (regionalne) samouprave i njihovi proračunski i izvanproračunski korisnici ne mogu preneseni višak, zbog njegove veličine, u cijelosti iskoristiti u jednoj proračunskoj godini, korištenje viška planira se višegodišnjim planom uravnoteženja za razdoblje za koje se proračun, odnosno financijski plan donosi. </w:t>
      </w:r>
    </w:p>
    <w:p w14:paraId="24741727" w14:textId="77777777" w:rsidR="005B5867" w:rsidRPr="00223BAF" w:rsidRDefault="00971DCB"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U prethodnim godinama izrada višegodišnjeg plana uravnoteženja nije bila propisana Zakonom o proračunu, već je Ministarstvo financija u uputama za izradu proračuna jedinica lokalne i područne (regionalne) samouprave davalo instrukcije jedinicama lokalne i područne (regionalne) samouprave i njihovim proračunskim i izvanproračunskim korisnicima za izradu višegodišnjeg plana uravnoteženja te akata koje je potrebno donijeti uz proračun odnosno financijski plan. </w:t>
      </w:r>
    </w:p>
    <w:p w14:paraId="14A8ED3E" w14:textId="77777777" w:rsidR="005B5867" w:rsidRPr="00223BAF" w:rsidRDefault="005B5867" w:rsidP="005B5867">
      <w:pPr>
        <w:autoSpaceDE w:val="0"/>
        <w:autoSpaceDN w:val="0"/>
        <w:adjustRightInd w:val="0"/>
        <w:jc w:val="both"/>
        <w:rPr>
          <w:rFonts w:ascii="Arial Narrow" w:hAnsi="Arial Narrow"/>
        </w:rPr>
      </w:pPr>
    </w:p>
    <w:p w14:paraId="2FA20E3C" w14:textId="77777777" w:rsidR="005B5867" w:rsidRPr="00223BAF" w:rsidRDefault="005B5867" w:rsidP="005B5867">
      <w:pPr>
        <w:autoSpaceDE w:val="0"/>
        <w:autoSpaceDN w:val="0"/>
        <w:adjustRightInd w:val="0"/>
        <w:jc w:val="both"/>
        <w:rPr>
          <w:rFonts w:ascii="Arial Narrow" w:hAnsi="Arial Narrow"/>
          <w:b/>
        </w:rPr>
      </w:pPr>
      <w:r w:rsidRPr="00223BAF">
        <w:rPr>
          <w:rFonts w:ascii="Arial Narrow" w:hAnsi="Arial Narrow"/>
          <w:b/>
        </w:rPr>
        <w:t>e) Usvajanje prijedloga financijskog plana od strane upravljačkih tijela u proračunskim i izvanproračunskim korisnicima</w:t>
      </w:r>
    </w:p>
    <w:p w14:paraId="7708DBCD" w14:textId="77777777" w:rsidR="005B5867" w:rsidRPr="00223BAF" w:rsidRDefault="005B5867" w:rsidP="005B5867">
      <w:pPr>
        <w:autoSpaceDE w:val="0"/>
        <w:autoSpaceDN w:val="0"/>
        <w:adjustRightInd w:val="0"/>
        <w:jc w:val="both"/>
        <w:rPr>
          <w:rFonts w:ascii="Arial Narrow" w:hAnsi="Arial Narrow"/>
        </w:rPr>
      </w:pPr>
    </w:p>
    <w:p w14:paraId="29E536AB" w14:textId="77777777" w:rsidR="005B5867" w:rsidRPr="00223BAF" w:rsidRDefault="00971DCB"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Člankom 38. stavkom 2. i člankom 39. stavkom 2. novog Zakona o proračunu propisano je da čelnik proračunskog i izvanproračunskog korisnika prije dostave prijedloga financijskog plana nadležnom upravnom tijelu, prijedlog financijskog plana obvezan je uputiti upravljačkom tijelu na usvajanje, ako je primjenjivo, u skladu s aktima kojima je uređen rad proračunskog, odnosno izvanproračunskog korisnika. 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 </w:t>
      </w:r>
    </w:p>
    <w:p w14:paraId="596F06E0" w14:textId="77777777" w:rsidR="005B5867" w:rsidRPr="00223BAF" w:rsidRDefault="005B5867" w:rsidP="005B5867">
      <w:pPr>
        <w:autoSpaceDE w:val="0"/>
        <w:autoSpaceDN w:val="0"/>
        <w:adjustRightInd w:val="0"/>
        <w:jc w:val="both"/>
        <w:rPr>
          <w:rFonts w:ascii="Arial Narrow" w:hAnsi="Arial Narrow"/>
        </w:rPr>
      </w:pPr>
    </w:p>
    <w:p w14:paraId="1367A787" w14:textId="77777777" w:rsidR="005B5867" w:rsidRPr="00223BAF" w:rsidRDefault="005B5867" w:rsidP="005B5867">
      <w:pPr>
        <w:autoSpaceDE w:val="0"/>
        <w:autoSpaceDN w:val="0"/>
        <w:adjustRightInd w:val="0"/>
        <w:jc w:val="both"/>
        <w:rPr>
          <w:rFonts w:ascii="Arial Narrow" w:hAnsi="Arial Narrow"/>
          <w:b/>
        </w:rPr>
      </w:pPr>
      <w:r w:rsidRPr="00223BAF">
        <w:rPr>
          <w:rFonts w:ascii="Arial Narrow" w:hAnsi="Arial Narrow"/>
          <w:b/>
        </w:rPr>
        <w:t xml:space="preserve">f) Obrazloženje – sastavni dio proračuna i financijskog plana </w:t>
      </w:r>
    </w:p>
    <w:p w14:paraId="0A92ABF4" w14:textId="77777777" w:rsidR="005B5867" w:rsidRPr="00223BAF" w:rsidRDefault="005B5867" w:rsidP="005B5867">
      <w:pPr>
        <w:autoSpaceDE w:val="0"/>
        <w:autoSpaceDN w:val="0"/>
        <w:adjustRightInd w:val="0"/>
        <w:jc w:val="both"/>
        <w:rPr>
          <w:rFonts w:ascii="Arial Narrow" w:hAnsi="Arial Narrow"/>
        </w:rPr>
      </w:pPr>
    </w:p>
    <w:p w14:paraId="37DB752D" w14:textId="77777777" w:rsidR="005B5867" w:rsidRPr="00223BAF" w:rsidRDefault="00971DCB"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Sadržaj proračuna, sukladno članku 31. novog Zakona o proračunu, dopunjen je na način da obrazloženje postaje sastavni dio proračuna kako na državnoj tako i na razini jedinica lokalne i područne (regionalne) samouprave. Obrazloženje općeg dijela proračuna jedinica lokalne i područne (regionalne) samouprave sukladno odredbama novog Zakona o proračunu sadrži: </w:t>
      </w:r>
    </w:p>
    <w:p w14:paraId="792B0866"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 obrazloženje prihoda i rashoda, primitaka i izdataka proračuna jedinica lokalne i područne (regionalne) samouprave </w:t>
      </w:r>
    </w:p>
    <w:p w14:paraId="02EE3515"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obrazloženje prenesenog manjka, odnosno viška proračuna jedinica lokalne i područne (regionalne) samouprave.</w:t>
      </w:r>
    </w:p>
    <w:p w14:paraId="07771C35" w14:textId="77777777" w:rsidR="00971DCB" w:rsidRPr="00223BAF" w:rsidRDefault="00971DCB" w:rsidP="005B5867">
      <w:pPr>
        <w:autoSpaceDE w:val="0"/>
        <w:autoSpaceDN w:val="0"/>
        <w:adjustRightInd w:val="0"/>
        <w:jc w:val="both"/>
        <w:rPr>
          <w:rFonts w:ascii="Arial Narrow" w:hAnsi="Arial Narrow"/>
        </w:rPr>
      </w:pPr>
    </w:p>
    <w:p w14:paraId="7F81CBDC"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 </w:t>
      </w:r>
      <w:r w:rsidR="00971DCB" w:rsidRPr="00223BAF">
        <w:rPr>
          <w:rFonts w:ascii="Arial Narrow" w:hAnsi="Arial Narrow"/>
        </w:rPr>
        <w:tab/>
      </w:r>
      <w:r w:rsidRPr="00223BAF">
        <w:rPr>
          <w:rFonts w:ascii="Arial Narrow" w:hAnsi="Arial Narrow"/>
        </w:rPr>
        <w:t xml:space="preserve">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 </w:t>
      </w:r>
    </w:p>
    <w:p w14:paraId="3176A702" w14:textId="77777777" w:rsidR="005B5867" w:rsidRPr="00223BAF" w:rsidRDefault="00971DCB"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Novi Zakon o proračunu u članku 36. propisuje obvezu i proračunskim i izvanproračunskim korisnicima za izradu obrazloženja i to obrazloženje uz opći dio financijskog plana i obrazloženje uz posebni dio financijskog plana. </w:t>
      </w:r>
    </w:p>
    <w:p w14:paraId="2FF1B83E" w14:textId="77777777" w:rsidR="005B5867" w:rsidRPr="00223BAF" w:rsidRDefault="00DA3313"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Obrazloženje općeg dijela financijskog plana proračunskog i izvanproračunskog korisnika jedinica lokalne i područne (regionalne) samouprave sadrži: </w:t>
      </w:r>
    </w:p>
    <w:p w14:paraId="6735E50F"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 obrazloženje prihoda i rashoda, primitaka i izdataka i </w:t>
      </w:r>
    </w:p>
    <w:p w14:paraId="19A155AE"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 obrazloženje prenesenog manjka odnosno viška financijskog plana, u slučaju da isti postoji. </w:t>
      </w:r>
    </w:p>
    <w:p w14:paraId="5D60B6E5" w14:textId="77777777" w:rsidR="005B5867" w:rsidRPr="00223BAF" w:rsidRDefault="005B5867" w:rsidP="005B5867">
      <w:pPr>
        <w:autoSpaceDE w:val="0"/>
        <w:autoSpaceDN w:val="0"/>
        <w:adjustRightInd w:val="0"/>
        <w:jc w:val="both"/>
        <w:rPr>
          <w:rFonts w:ascii="Arial Narrow" w:hAnsi="Arial Narrow"/>
        </w:rPr>
      </w:pPr>
    </w:p>
    <w:p w14:paraId="6255625B" w14:textId="77777777" w:rsidR="005B5867" w:rsidRPr="00223BAF" w:rsidRDefault="00DA3313"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Obrazloženje posebnog dijela financijskog plana proračunskog i izvanproračunskog korisnika sastoji se od obrazloženja programa koje se daje kroz obrazloženje aktivnosti i projekata zajedno s ciljevima i pokazateljima uspješnosti iz akata strateškog planiranja i godišnjeg plana rada. </w:t>
      </w:r>
    </w:p>
    <w:p w14:paraId="00AB1DDF" w14:textId="77777777" w:rsidR="005B5867" w:rsidRPr="00223BAF" w:rsidRDefault="005B5867" w:rsidP="005B5867">
      <w:pPr>
        <w:autoSpaceDE w:val="0"/>
        <w:autoSpaceDN w:val="0"/>
        <w:adjustRightInd w:val="0"/>
        <w:jc w:val="both"/>
        <w:rPr>
          <w:rFonts w:ascii="Arial Narrow" w:hAnsi="Arial Narrow"/>
        </w:rPr>
      </w:pPr>
    </w:p>
    <w:p w14:paraId="3FA59B33" w14:textId="77777777" w:rsidR="005B5867" w:rsidRPr="00223BAF" w:rsidRDefault="005B5867" w:rsidP="005B5867">
      <w:pPr>
        <w:autoSpaceDE w:val="0"/>
        <w:autoSpaceDN w:val="0"/>
        <w:adjustRightInd w:val="0"/>
        <w:jc w:val="both"/>
        <w:rPr>
          <w:rFonts w:ascii="Arial Narrow" w:hAnsi="Arial Narrow"/>
          <w:b/>
        </w:rPr>
      </w:pPr>
      <w:r w:rsidRPr="00223BAF">
        <w:rPr>
          <w:rFonts w:ascii="Arial Narrow" w:hAnsi="Arial Narrow"/>
          <w:b/>
        </w:rPr>
        <w:t xml:space="preserve">g) Predlaganje amandmana na proračun jedinice lokalne i područne (regionalne) samouprave i financijski plan izvanproračunskog korisnika jedinice lokalne i područne (regionalne) samouprave </w:t>
      </w:r>
    </w:p>
    <w:p w14:paraId="4F3FCD4B" w14:textId="77777777" w:rsidR="005B5867" w:rsidRPr="00223BAF" w:rsidRDefault="005B5867" w:rsidP="005B5867">
      <w:pPr>
        <w:autoSpaceDE w:val="0"/>
        <w:autoSpaceDN w:val="0"/>
        <w:adjustRightInd w:val="0"/>
        <w:jc w:val="both"/>
        <w:rPr>
          <w:rFonts w:ascii="Arial Narrow" w:hAnsi="Arial Narrow"/>
        </w:rPr>
      </w:pPr>
    </w:p>
    <w:p w14:paraId="5DB38C6A" w14:textId="77777777" w:rsidR="005B5867" w:rsidRPr="00223BAF" w:rsidRDefault="00DA3313" w:rsidP="005B5867">
      <w:pPr>
        <w:autoSpaceDE w:val="0"/>
        <w:autoSpaceDN w:val="0"/>
        <w:adjustRightInd w:val="0"/>
        <w:jc w:val="both"/>
        <w:rPr>
          <w:rFonts w:ascii="Arial Narrow" w:hAnsi="Arial Narrow"/>
        </w:rPr>
      </w:pPr>
      <w:r w:rsidRPr="00223BAF">
        <w:rPr>
          <w:rFonts w:ascii="Arial Narrow" w:hAnsi="Arial Narrow"/>
        </w:rPr>
        <w:tab/>
      </w:r>
      <w:r w:rsidR="005B5867" w:rsidRPr="00223BAF">
        <w:rPr>
          <w:rFonts w:ascii="Arial Narrow" w:hAnsi="Arial Narrow"/>
        </w:rPr>
        <w:t xml:space="preserve">Novost je da je člankom 41. novog Zakona o proračunu detaljno uređeno predlaganje amandmana na način da se mogu podnositi amandmani kojima se predlaže: </w:t>
      </w:r>
    </w:p>
    <w:p w14:paraId="4C1E9400"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 povećanje proračunskih rashoda iznad iznosa utvrđenih prijedlogom proračuna jedinice lokalne i područne (regionalne) samouprave i financijskim planom izvanproračunskog korisnika jedinice lokalne i područne (regionalne) samouprave pod uvjetom da se istodobno predloži smanjenje drugih rashoda u istom iznosu i unutar istih izvora financiranja u posebnom dijelu proračuna ili financijskog plana i </w:t>
      </w:r>
    </w:p>
    <w:p w14:paraId="4C20A781"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 povećanje proračunskih izdataka iznad iznosa utvrđenih prijedlogom proračuna jedinice lokalne i područne (regionalne) samouprave i financijskim planom izvanproračunskog korisnika jedinice lokalne i područne (regionalne) samouprave pod uvjetom da se istodobno predloži smanjenje drugih izdataka u istom iznosu i unutar istih izvora financiranja u posebnom dijelu proračuna ili financijskog plana. Navedenim se osigurava da prijedlozi amandmana ne smiju mijenjati predviđeni manjak, odnosno višak utvrđen u prijedlogu proračuna, odnosno financijskog plana. Kao i prema starom Zakonu o proračunu i novim Zakonom o proračunu propisano je da prijedlozi amandmana na proračun jedinice lokalne i područne (regionalne) samouprave i financijski plan izvanproračunskog korisnika jedinice lokalne i područne (regionalne) samouprave ne smiju biti na teret proračunske zalihe, na teret dodatnog zaduživanja ili već prije preuzetih obveza. </w:t>
      </w:r>
    </w:p>
    <w:p w14:paraId="1BC6E219" w14:textId="77777777" w:rsidR="005B5867" w:rsidRPr="00223BAF" w:rsidRDefault="005B5867" w:rsidP="005B5867">
      <w:pPr>
        <w:autoSpaceDE w:val="0"/>
        <w:autoSpaceDN w:val="0"/>
        <w:adjustRightInd w:val="0"/>
        <w:jc w:val="both"/>
        <w:rPr>
          <w:rFonts w:ascii="Arial Narrow" w:hAnsi="Arial Narrow"/>
        </w:rPr>
      </w:pPr>
    </w:p>
    <w:p w14:paraId="37DC9194"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b/>
        </w:rPr>
        <w:t xml:space="preserve">h) Transparentnost proračuna – zakonska obveza </w:t>
      </w:r>
    </w:p>
    <w:p w14:paraId="23C9B2F5" w14:textId="77777777" w:rsidR="005B5867" w:rsidRPr="00223BAF" w:rsidRDefault="005B5867" w:rsidP="005B5867">
      <w:pPr>
        <w:autoSpaceDE w:val="0"/>
        <w:autoSpaceDN w:val="0"/>
        <w:adjustRightInd w:val="0"/>
        <w:jc w:val="both"/>
        <w:rPr>
          <w:rFonts w:ascii="Arial Narrow" w:hAnsi="Arial Narrow"/>
        </w:rPr>
      </w:pPr>
    </w:p>
    <w:p w14:paraId="0BE332D4"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Novim Zakonom o proračunu propisana je obveza objave proračuna i financijskih planova i ostale dokumentacije na mrežnim stranicama jedinica lokalne i područne (regionalne) samouprave i proračunskih i izvanproračunskih korisnika, međutim Ministarstvo financija je i prije stupanja na snagu novog Zakona u svojim uputama stavljalo naglasak na transparentnost. </w:t>
      </w:r>
    </w:p>
    <w:p w14:paraId="2621AFFB" w14:textId="77777777" w:rsidR="00DA3313" w:rsidRPr="00223BAF" w:rsidRDefault="00DA3313" w:rsidP="005B5867">
      <w:pPr>
        <w:autoSpaceDE w:val="0"/>
        <w:autoSpaceDN w:val="0"/>
        <w:adjustRightInd w:val="0"/>
        <w:jc w:val="both"/>
        <w:rPr>
          <w:rFonts w:ascii="Arial Narrow" w:hAnsi="Arial Narrow"/>
        </w:rPr>
      </w:pPr>
    </w:p>
    <w:p w14:paraId="7568F62A" w14:textId="77777777" w:rsidR="00DA3313" w:rsidRPr="00223BAF" w:rsidRDefault="00DA3313" w:rsidP="005B5867">
      <w:pPr>
        <w:autoSpaceDE w:val="0"/>
        <w:autoSpaceDN w:val="0"/>
        <w:adjustRightInd w:val="0"/>
        <w:jc w:val="both"/>
        <w:rPr>
          <w:rFonts w:ascii="Arial Narrow" w:hAnsi="Arial Narrow"/>
        </w:rPr>
      </w:pPr>
    </w:p>
    <w:p w14:paraId="56B89C1F" w14:textId="77777777" w:rsidR="005B5867" w:rsidRPr="00223BAF" w:rsidRDefault="005B5867" w:rsidP="005B5867">
      <w:pPr>
        <w:autoSpaceDE w:val="0"/>
        <w:autoSpaceDN w:val="0"/>
        <w:adjustRightInd w:val="0"/>
        <w:jc w:val="both"/>
        <w:rPr>
          <w:rFonts w:ascii="Arial Narrow" w:hAnsi="Arial Narrow"/>
        </w:rPr>
      </w:pPr>
    </w:p>
    <w:p w14:paraId="034A3CA3" w14:textId="77777777" w:rsidR="005B5867" w:rsidRPr="00223BAF" w:rsidRDefault="005B5867" w:rsidP="005B5867">
      <w:pPr>
        <w:tabs>
          <w:tab w:val="left" w:pos="9900"/>
        </w:tabs>
        <w:autoSpaceDE w:val="0"/>
        <w:autoSpaceDN w:val="0"/>
        <w:adjustRightInd w:val="0"/>
        <w:ind w:right="23"/>
        <w:rPr>
          <w:rFonts w:ascii="Arial Narrow" w:hAnsi="Arial Narrow"/>
          <w:b/>
        </w:rPr>
      </w:pPr>
      <w:r w:rsidRPr="00223BAF">
        <w:rPr>
          <w:rFonts w:ascii="Arial Narrow" w:hAnsi="Arial Narrow"/>
          <w:b/>
        </w:rPr>
        <w:t xml:space="preserve">4. PRORAČUNI I FINANCIJSKI PLANOVI ZA 2023. I PROJEKCIJA ZA 2024. I 2025. GODINU U EURIMA </w:t>
      </w:r>
    </w:p>
    <w:p w14:paraId="5204F7DB" w14:textId="77777777" w:rsidR="005B5867" w:rsidRPr="00223BAF" w:rsidRDefault="005B5867" w:rsidP="005B5867">
      <w:pPr>
        <w:tabs>
          <w:tab w:val="left" w:pos="9900"/>
        </w:tabs>
        <w:autoSpaceDE w:val="0"/>
        <w:autoSpaceDN w:val="0"/>
        <w:adjustRightInd w:val="0"/>
        <w:ind w:right="23"/>
        <w:rPr>
          <w:rFonts w:ascii="Arial Narrow" w:hAnsi="Arial Narrow"/>
        </w:rPr>
      </w:pPr>
    </w:p>
    <w:p w14:paraId="23A560B5" w14:textId="77777777" w:rsidR="005B5867" w:rsidRPr="00223BAF" w:rsidRDefault="00DA3313" w:rsidP="00DA3313">
      <w:pPr>
        <w:tabs>
          <w:tab w:val="left" w:pos="9900"/>
        </w:tabs>
        <w:autoSpaceDE w:val="0"/>
        <w:autoSpaceDN w:val="0"/>
        <w:adjustRightInd w:val="0"/>
        <w:ind w:right="23" w:firstLine="993"/>
        <w:jc w:val="both"/>
        <w:rPr>
          <w:rFonts w:ascii="Arial Narrow" w:hAnsi="Arial Narrow"/>
        </w:rPr>
      </w:pPr>
      <w:r w:rsidRPr="00223BAF">
        <w:rPr>
          <w:rFonts w:ascii="Arial Narrow" w:hAnsi="Arial Narrow"/>
        </w:rPr>
        <w:tab/>
        <w:t xml:space="preserve">        </w:t>
      </w:r>
      <w:r w:rsidR="005B5867" w:rsidRPr="00223BAF">
        <w:rPr>
          <w:rFonts w:ascii="Arial Narrow" w:hAnsi="Arial Narrow"/>
        </w:rPr>
        <w:t>Zakon o uvođenju eura kao službene valute u Republici Hrvatskoj (Narodne novine, br. 57/22) u članku 69. propisuje da se proračuni, financijski planovi i drugi prateći dokumenti koji se u godini koja prethodi godini uvođenja eura pripremaju za razdoblja nakon dana uvođenja eura, a čija obveza sastavljanja, donošen</w:t>
      </w:r>
      <w:r w:rsidRPr="00223BAF">
        <w:rPr>
          <w:rFonts w:ascii="Arial Narrow" w:hAnsi="Arial Narrow"/>
        </w:rPr>
        <w:t xml:space="preserve">ja i objavljivanja proizlazi iz </w:t>
      </w:r>
      <w:r w:rsidR="005B5867" w:rsidRPr="00223BAF">
        <w:rPr>
          <w:rFonts w:ascii="Arial Narrow" w:hAnsi="Arial Narrow"/>
        </w:rPr>
        <w:t xml:space="preserve">odredaba propisa kojim se uređuje sustav proračuna, sastavljaju, donose i objavljuju na način da se vrijednosti u njima iskazuju u euru. </w:t>
      </w:r>
    </w:p>
    <w:p w14:paraId="1A7BC990" w14:textId="77777777" w:rsidR="005B5867"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Proračun koji jedinice lokalne i područne (regionalne) samouprave donose za razdoblje 2023. – 2025. i financijski planovi njihovih proračunskih i izvanproračunskih korisnika za razdoblje 2023. – 2025. iako se pripremaju tijekom 2022., a predstavničko tijelo raspravlja i donosi proračun do kraja 2022. godine (dok je službena valuta kuna), svi iznosi iskazani u proračunu i financijskim planovima moraju biti iskazani u novoj službenoj valuti euru. Ako navedeni akti sadržavaju i usporedne podatke za godine koje prethode danu uvođenja eura, podaci za te godine preračunavaju se iz kune u euro radi bolje usporedivosti podataka, uz primjenu fiksnog tečaja konverzije i sukladno pravilima za preračunavanje i zaokruživanje iz navedenoga Zakona. </w:t>
      </w:r>
    </w:p>
    <w:p w14:paraId="19F04992" w14:textId="77777777" w:rsidR="005B5867"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Slijedom navedenog kod izrade proračuna, financijskih planova i drugih pratećih planskih dokumenta, a radi bolje usporedivosti podataka, podaci za plan tekuće i izvršenje prethodne godine trebaju biti preračunati iz kuna </w:t>
      </w:r>
      <w:r w:rsidRPr="00223BAF">
        <w:rPr>
          <w:rFonts w:ascii="Arial Narrow" w:hAnsi="Arial Narrow"/>
        </w:rPr>
        <w:lastRenderedPageBreak/>
        <w:t xml:space="preserve">u eure primjenom fiksnog tečaja konverzije i sukladno pravilima za preračunavanje i zaokruživanje iz navedenoga Zakona. </w:t>
      </w:r>
    </w:p>
    <w:p w14:paraId="3243189E" w14:textId="77777777" w:rsidR="005B5867" w:rsidRPr="00223BAF" w:rsidRDefault="005B5867" w:rsidP="005B5867">
      <w:pPr>
        <w:tabs>
          <w:tab w:val="left" w:pos="9900"/>
        </w:tabs>
        <w:autoSpaceDE w:val="0"/>
        <w:autoSpaceDN w:val="0"/>
        <w:adjustRightInd w:val="0"/>
        <w:ind w:right="23"/>
        <w:jc w:val="both"/>
        <w:rPr>
          <w:rFonts w:ascii="Arial Narrow" w:hAnsi="Arial Narrow"/>
        </w:rPr>
      </w:pPr>
    </w:p>
    <w:p w14:paraId="5314302D" w14:textId="77777777" w:rsidR="005B5867"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Svi akti proračunskog planiranja, uključujući i višegodišnji plan uravnoteženja jedinica lokalne i područne (regionalne) samouprave i njihovih proračunskih i izvanproračunskih korisnika za razdoblje za koje se proračun donosi, odluke o privremenom financiranju, odnosno odluka o financiranju nužnih rashoda i izdataka i slično trebaju biti iskazani u novoj valuti euru. </w:t>
      </w:r>
    </w:p>
    <w:p w14:paraId="488912D4" w14:textId="77777777" w:rsidR="005B5867" w:rsidRPr="00223BAF" w:rsidRDefault="005B5867" w:rsidP="005B5867">
      <w:pPr>
        <w:tabs>
          <w:tab w:val="left" w:pos="9900"/>
        </w:tabs>
        <w:autoSpaceDE w:val="0"/>
        <w:autoSpaceDN w:val="0"/>
        <w:adjustRightInd w:val="0"/>
        <w:ind w:right="23"/>
        <w:jc w:val="both"/>
        <w:rPr>
          <w:rFonts w:ascii="Arial Narrow" w:hAnsi="Arial Narrow"/>
        </w:rPr>
      </w:pPr>
    </w:p>
    <w:p w14:paraId="4DA418BF" w14:textId="77777777" w:rsidR="005B5867"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Vezano za dvojno iskazivanje proračunskih dokumenata u eurima i kunama, u skladu s </w:t>
      </w:r>
      <w:r w:rsidRPr="00223BAF">
        <w:rPr>
          <w:rFonts w:ascii="Arial Narrow" w:hAnsi="Arial Narrow"/>
          <w:i/>
        </w:rPr>
        <w:t>Uputom o procesu prilagodbe poslovnih procesa subjekata opće države za poslovanje u euru</w:t>
      </w:r>
      <w:r w:rsidRPr="00223BAF">
        <w:rPr>
          <w:rFonts w:ascii="Arial Narrow" w:hAnsi="Arial Narrow"/>
        </w:rPr>
        <w:t xml:space="preserve"> iz lipnja 2022., preporuka je: </w:t>
      </w:r>
    </w:p>
    <w:p w14:paraId="2B562709" w14:textId="77777777" w:rsidR="005B5867"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a) jedinicama lokalne i područne (regionalne) samouprave da u Općem dijelu proračuna sažetak Računa prihoda i rashoda i sažetak Računa financiranja iskažu dvojno, odnosno u kunama i u eurima. </w:t>
      </w:r>
    </w:p>
    <w:p w14:paraId="23246155" w14:textId="4AA3058C" w:rsidR="005B5867"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b) proračunskim i izvanproračunskim korisnicima da u Općem dijelu financijskog plana sažetak Računa prihoda i rashoda i sažetak Računa financiranja iskažu dvojno u kunama i eurima. </w:t>
      </w:r>
      <w:r w:rsidR="008470D5" w:rsidRPr="00223BAF">
        <w:rPr>
          <w:rFonts w:ascii="Arial Narrow" w:hAnsi="Arial Narrow"/>
        </w:rPr>
        <w:t xml:space="preserve">– </w:t>
      </w:r>
    </w:p>
    <w:p w14:paraId="45B6C448" w14:textId="77777777" w:rsidR="005B5867" w:rsidRPr="00223BAF" w:rsidRDefault="005B5867" w:rsidP="005B5867">
      <w:pPr>
        <w:tabs>
          <w:tab w:val="left" w:pos="9900"/>
        </w:tabs>
        <w:autoSpaceDE w:val="0"/>
        <w:autoSpaceDN w:val="0"/>
        <w:adjustRightInd w:val="0"/>
        <w:ind w:right="23"/>
        <w:jc w:val="both"/>
        <w:rPr>
          <w:rFonts w:ascii="Arial Narrow" w:hAnsi="Arial Narrow"/>
        </w:rPr>
      </w:pPr>
    </w:p>
    <w:p w14:paraId="0F94E629" w14:textId="77777777" w:rsidR="005B5867" w:rsidRPr="00223BAF" w:rsidRDefault="005B5867" w:rsidP="005B5867">
      <w:pPr>
        <w:tabs>
          <w:tab w:val="left" w:pos="9900"/>
        </w:tabs>
        <w:autoSpaceDE w:val="0"/>
        <w:autoSpaceDN w:val="0"/>
        <w:adjustRightInd w:val="0"/>
        <w:ind w:right="23"/>
        <w:jc w:val="both"/>
        <w:rPr>
          <w:rFonts w:ascii="Arial Narrow" w:hAnsi="Arial Narrow"/>
          <w:b/>
        </w:rPr>
      </w:pPr>
      <w:r w:rsidRPr="00223BAF">
        <w:rPr>
          <w:rFonts w:ascii="Arial Narrow" w:hAnsi="Arial Narrow"/>
          <w:b/>
        </w:rPr>
        <w:t xml:space="preserve">5. METODOLOGIJA IZRADE PRORAČUNA I FINANCIJSKOG PLANA PRORAČUNSKIH I IZVANPRORAČUNSKIH KORISNIKA JEDINICA LOKALNE I PODRUČNE (REGIONALNE) SAMOUPRAVE </w:t>
      </w:r>
    </w:p>
    <w:p w14:paraId="5E4E6ADD" w14:textId="77777777" w:rsidR="005B5867" w:rsidRPr="00223BAF" w:rsidRDefault="005B5867" w:rsidP="005B5867">
      <w:pPr>
        <w:tabs>
          <w:tab w:val="left" w:pos="9900"/>
        </w:tabs>
        <w:autoSpaceDE w:val="0"/>
        <w:autoSpaceDN w:val="0"/>
        <w:adjustRightInd w:val="0"/>
        <w:ind w:right="23"/>
        <w:jc w:val="both"/>
        <w:rPr>
          <w:rFonts w:ascii="Arial Narrow" w:hAnsi="Arial Narrow"/>
          <w:b/>
        </w:rPr>
      </w:pPr>
    </w:p>
    <w:p w14:paraId="0166946E" w14:textId="77777777" w:rsidR="00465426"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Metodologija za izradu proračuna jedinica lokalne i područne (regionalne) samouprave propisana je Zakonom o proračunu i podzakonskim aktima kojima se regulira provedba navedenoga Zakona. </w:t>
      </w:r>
    </w:p>
    <w:p w14:paraId="5758E1E7" w14:textId="77777777" w:rsidR="005B5867"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Do donošenja novih podzakonskih akata i u ovom proračunskom ciklusu koriste se Pravilnik o proračunskim klasifikacijama (Narodne novine, br. 26/10, 120/12 i 1/20) i Pravilnik o proračunskom računovodstvu i Računskom planu (Narodne novine, br. 124/14, 115/15, 87/16, 3/18, 126/19 i 108/20). Proračunski i izvanproračunski korisnici jedinica lokalne i područne (regionalne) samouprave obvezni su izrađivati financijske planove u skladu s odredbama novog Zakona o proračunu te se pridržavati ovih Uputa.</w:t>
      </w:r>
    </w:p>
    <w:p w14:paraId="07DF3FA0" w14:textId="77777777" w:rsidR="005B5867" w:rsidRPr="00223BAF" w:rsidRDefault="005B5867" w:rsidP="005B5867">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Proračun jedinice lokalne i područne (regionalne) samouprave sastoji se od plana za proračunsku godinu i projekcija za sljedeće dvije godine, a sadrži financijske planove proračunskih korisnika prikazane kroz opći i posebni dio i obrazloženje proračuna. Pod financijskim planovima proračunskih korisnika jedinice lokalne i područne (regionalne) samouprave podrazumijevaju se i financijski planovi upravnih tijela jedinice lokalne i područne (regionalne) samouprave. </w:t>
      </w:r>
    </w:p>
    <w:p w14:paraId="1A98A0DD" w14:textId="77777777" w:rsidR="005B5867" w:rsidRPr="00223BAF" w:rsidRDefault="005B5867" w:rsidP="005B5867">
      <w:pPr>
        <w:tabs>
          <w:tab w:val="left" w:pos="9900"/>
        </w:tabs>
        <w:autoSpaceDE w:val="0"/>
        <w:autoSpaceDN w:val="0"/>
        <w:adjustRightInd w:val="0"/>
        <w:ind w:right="23"/>
        <w:rPr>
          <w:rFonts w:ascii="Arial Narrow" w:hAnsi="Arial Narrow"/>
        </w:rPr>
      </w:pPr>
    </w:p>
    <w:p w14:paraId="6C5FF98D" w14:textId="77777777" w:rsidR="005B5867" w:rsidRPr="00223BAF" w:rsidRDefault="005B5867" w:rsidP="005B5867">
      <w:pPr>
        <w:tabs>
          <w:tab w:val="left" w:pos="9900"/>
        </w:tabs>
        <w:autoSpaceDE w:val="0"/>
        <w:autoSpaceDN w:val="0"/>
        <w:adjustRightInd w:val="0"/>
        <w:ind w:right="23"/>
        <w:rPr>
          <w:rFonts w:ascii="Arial Narrow" w:hAnsi="Arial Narrow"/>
          <w:b/>
        </w:rPr>
      </w:pPr>
      <w:r w:rsidRPr="00223BAF">
        <w:rPr>
          <w:rFonts w:ascii="Arial Narrow" w:hAnsi="Arial Narrow"/>
        </w:rPr>
        <w:t xml:space="preserve"> </w:t>
      </w:r>
      <w:r w:rsidR="00465426" w:rsidRPr="00223BAF">
        <w:rPr>
          <w:rFonts w:ascii="Arial Narrow" w:hAnsi="Arial Narrow"/>
          <w:b/>
        </w:rPr>
        <w:t>5</w:t>
      </w:r>
      <w:r w:rsidRPr="00223BAF">
        <w:rPr>
          <w:rFonts w:ascii="Arial Narrow" w:hAnsi="Arial Narrow"/>
          <w:b/>
        </w:rPr>
        <w:t>.1.</w:t>
      </w:r>
      <w:r w:rsidR="003700C9" w:rsidRPr="00223BAF">
        <w:rPr>
          <w:rFonts w:ascii="Arial Narrow" w:hAnsi="Arial Narrow"/>
          <w:b/>
        </w:rPr>
        <w:t>Izrada i donošenje</w:t>
      </w:r>
      <w:r w:rsidRPr="00223BAF">
        <w:rPr>
          <w:rFonts w:ascii="Arial Narrow" w:hAnsi="Arial Narrow"/>
          <w:b/>
        </w:rPr>
        <w:t xml:space="preserve"> proračuna jedinica lokalne i područne (regionalne) samouprave </w:t>
      </w:r>
    </w:p>
    <w:p w14:paraId="38F58A10" w14:textId="77777777" w:rsidR="005B5867" w:rsidRPr="00223BAF" w:rsidRDefault="005B5867" w:rsidP="005B5867">
      <w:pPr>
        <w:tabs>
          <w:tab w:val="left" w:pos="9900"/>
        </w:tabs>
        <w:autoSpaceDE w:val="0"/>
        <w:autoSpaceDN w:val="0"/>
        <w:adjustRightInd w:val="0"/>
        <w:ind w:right="23"/>
        <w:rPr>
          <w:rFonts w:ascii="Arial Narrow" w:hAnsi="Arial Narrow"/>
        </w:rPr>
      </w:pPr>
    </w:p>
    <w:p w14:paraId="3EBE5AC2" w14:textId="77777777" w:rsidR="008E2C1C" w:rsidRPr="00223BAF" w:rsidRDefault="008E2C1C" w:rsidP="008E2C1C">
      <w:pPr>
        <w:autoSpaceDE w:val="0"/>
        <w:autoSpaceDN w:val="0"/>
        <w:adjustRightInd w:val="0"/>
        <w:ind w:left="240" w:right="386"/>
        <w:jc w:val="both"/>
        <w:rPr>
          <w:rFonts w:ascii="Arial Narrow" w:hAnsi="Arial Narrow"/>
          <w:bCs/>
        </w:rPr>
      </w:pPr>
      <w:r w:rsidRPr="00223BAF">
        <w:rPr>
          <w:rFonts w:ascii="Arial Narrow" w:hAnsi="Arial Narrow"/>
          <w:bCs/>
        </w:rPr>
        <w:t>Uvođenjem srednjoročnog fiskalnog okvira i programskog planiranja, naglasak se stavlja na rezultate koji se postižu provedbom programa, aktivnosti i projekata koji su planirani u proračunu, umjesto na vrstu i visinu troškova, čime se zahtijeva preuzimanje odgovornosti za rezultate provedbe programa od strane Grada Lepoglave i njenih proračunskih korisnika.</w:t>
      </w:r>
    </w:p>
    <w:p w14:paraId="27ACA13D" w14:textId="77777777" w:rsidR="008E2C1C" w:rsidRPr="00223BAF" w:rsidRDefault="008E2C1C" w:rsidP="008E2C1C">
      <w:pPr>
        <w:autoSpaceDE w:val="0"/>
        <w:autoSpaceDN w:val="0"/>
        <w:adjustRightInd w:val="0"/>
        <w:ind w:left="240" w:right="386"/>
        <w:jc w:val="both"/>
        <w:rPr>
          <w:rFonts w:ascii="Arial Narrow" w:hAnsi="Arial Narrow"/>
          <w:bCs/>
        </w:rPr>
      </w:pPr>
      <w:r w:rsidRPr="00223BAF">
        <w:rPr>
          <w:rFonts w:ascii="Arial Narrow" w:hAnsi="Arial Narrow"/>
          <w:bCs/>
        </w:rPr>
        <w:t xml:space="preserve">Gradsko vijeće Grada Lepoglave donosi proračun za 2023. na razini podskupine (2. razina računskog plana), kao i  projekcije za 2024. i 2025. Ukoliko gradonačelnik predloži proračun bez projekcija smatra se kako nije udovoljeno odredbama Zakona o proračunu. </w:t>
      </w:r>
    </w:p>
    <w:p w14:paraId="24B2760E" w14:textId="77777777" w:rsidR="008E2C1C" w:rsidRPr="00223BAF" w:rsidRDefault="008E2C1C" w:rsidP="008E2C1C">
      <w:pPr>
        <w:autoSpaceDE w:val="0"/>
        <w:autoSpaceDN w:val="0"/>
        <w:adjustRightInd w:val="0"/>
        <w:ind w:left="240" w:right="386"/>
        <w:jc w:val="both"/>
        <w:rPr>
          <w:rFonts w:ascii="Arial Narrow" w:hAnsi="Arial Narrow"/>
          <w:bCs/>
        </w:rPr>
      </w:pPr>
    </w:p>
    <w:p w14:paraId="6D67C934" w14:textId="77777777" w:rsidR="008E2C1C" w:rsidRPr="00223BAF" w:rsidRDefault="008E2C1C" w:rsidP="008E2C1C">
      <w:pPr>
        <w:autoSpaceDE w:val="0"/>
        <w:autoSpaceDN w:val="0"/>
        <w:adjustRightInd w:val="0"/>
        <w:ind w:left="240" w:right="386"/>
        <w:jc w:val="both"/>
        <w:rPr>
          <w:rFonts w:ascii="Arial Narrow" w:hAnsi="Arial Narrow"/>
          <w:bCs/>
          <w:color w:val="000000"/>
        </w:rPr>
      </w:pPr>
    </w:p>
    <w:p w14:paraId="419ED317" w14:textId="77777777" w:rsidR="008E2C1C" w:rsidRPr="00223BAF" w:rsidRDefault="008E2C1C" w:rsidP="008E2C1C">
      <w:pPr>
        <w:autoSpaceDE w:val="0"/>
        <w:autoSpaceDN w:val="0"/>
        <w:adjustRightInd w:val="0"/>
        <w:ind w:left="240" w:right="386"/>
        <w:jc w:val="both"/>
        <w:rPr>
          <w:rFonts w:ascii="Arial Narrow" w:hAnsi="Arial Narrow"/>
          <w:bCs/>
          <w:color w:val="000000"/>
        </w:rPr>
      </w:pPr>
      <w:r w:rsidRPr="00223BAF">
        <w:rPr>
          <w:rFonts w:ascii="Arial Narrow" w:hAnsi="Arial Narrow"/>
          <w:bCs/>
          <w:color w:val="000000"/>
        </w:rPr>
        <w:t>Grad Lepoglava i proračunski korisnik mogu za svoje potrebe izraditi proračun i financijske planove na detaljnijoj razini ekonomske klasifikacije, ali se na usvajanje proračun podnosi isključivo na drugoj  razini ekonomske klasifikacije. Međutim, u polugodišnjem i godišnjem izvještaju o izvršenju proračuna izvještava se na razini odjeljka (4. razini ekonomske klasifikacije), kako općinski vijećnici, kao i šira javnost ne bi bila uskraćena za potrebne informacije.</w:t>
      </w:r>
    </w:p>
    <w:p w14:paraId="0514F54C" w14:textId="77777777" w:rsidR="008E2C1C" w:rsidRPr="00223BAF" w:rsidRDefault="008E2C1C" w:rsidP="008E2C1C">
      <w:pPr>
        <w:autoSpaceDE w:val="0"/>
        <w:autoSpaceDN w:val="0"/>
        <w:adjustRightInd w:val="0"/>
        <w:ind w:left="240" w:right="386"/>
        <w:jc w:val="both"/>
        <w:rPr>
          <w:rFonts w:ascii="Arial Narrow" w:hAnsi="Arial Narrow"/>
          <w:bCs/>
          <w:color w:val="000000"/>
        </w:rPr>
      </w:pPr>
    </w:p>
    <w:p w14:paraId="10131338" w14:textId="77777777" w:rsidR="008E2C1C" w:rsidRPr="00223BAF" w:rsidRDefault="008E2C1C" w:rsidP="008E2C1C">
      <w:pPr>
        <w:pStyle w:val="Odlomakpopisa"/>
        <w:numPr>
          <w:ilvl w:val="0"/>
          <w:numId w:val="10"/>
        </w:numPr>
        <w:autoSpaceDE w:val="0"/>
        <w:autoSpaceDN w:val="0"/>
        <w:adjustRightInd w:val="0"/>
        <w:ind w:right="386"/>
        <w:jc w:val="both"/>
        <w:rPr>
          <w:rFonts w:ascii="Arial Narrow" w:hAnsi="Arial Narrow"/>
          <w:bCs/>
          <w:color w:val="000000"/>
        </w:rPr>
      </w:pPr>
      <w:r w:rsidRPr="00223BAF">
        <w:rPr>
          <w:rFonts w:ascii="Arial Narrow" w:hAnsi="Arial Narrow"/>
          <w:color w:val="000000"/>
        </w:rPr>
        <w:t>Vodič za građane</w:t>
      </w:r>
    </w:p>
    <w:p w14:paraId="46D4FE12" w14:textId="77777777" w:rsidR="008E2C1C" w:rsidRPr="00223BAF" w:rsidRDefault="008E2C1C" w:rsidP="008E2C1C">
      <w:pPr>
        <w:pStyle w:val="Odlomakpopisa"/>
        <w:autoSpaceDE w:val="0"/>
        <w:autoSpaceDN w:val="0"/>
        <w:adjustRightInd w:val="0"/>
        <w:ind w:left="960" w:right="386"/>
        <w:jc w:val="both"/>
        <w:rPr>
          <w:rFonts w:ascii="Arial Narrow" w:hAnsi="Arial Narrow"/>
          <w:bCs/>
          <w:color w:val="000000"/>
        </w:rPr>
      </w:pPr>
    </w:p>
    <w:p w14:paraId="1D1F86DA" w14:textId="68F10D76" w:rsidR="005B5867" w:rsidRDefault="008E2C1C" w:rsidP="00223BAF">
      <w:pPr>
        <w:autoSpaceDE w:val="0"/>
        <w:autoSpaceDN w:val="0"/>
        <w:adjustRightInd w:val="0"/>
        <w:ind w:left="240" w:right="386"/>
        <w:jc w:val="both"/>
        <w:rPr>
          <w:rFonts w:ascii="Arial Narrow" w:hAnsi="Arial Narrow"/>
          <w:color w:val="000000"/>
        </w:rPr>
      </w:pPr>
      <w:r w:rsidRPr="00223BAF">
        <w:rPr>
          <w:rFonts w:ascii="Arial Narrow" w:hAnsi="Arial Narrow"/>
          <w:bCs/>
          <w:color w:val="000000"/>
        </w:rPr>
        <w:t xml:space="preserve">Jedan od načina poboljšanja komunikacije građana i </w:t>
      </w:r>
      <w:r w:rsidRPr="00223BAF">
        <w:rPr>
          <w:rFonts w:ascii="Arial Narrow" w:hAnsi="Arial Narrow"/>
          <w:color w:val="000000"/>
        </w:rPr>
        <w:t xml:space="preserve">Grada Lepoglave može postati i vodič za građane uz proračun, koji se može tiskati ili objaviti na mrežnim stranicama. Cilj je vodiča na jednostavan način </w:t>
      </w:r>
      <w:r w:rsidRPr="00223BAF">
        <w:rPr>
          <w:rFonts w:ascii="Arial Narrow" w:hAnsi="Arial Narrow"/>
          <w:color w:val="000000"/>
        </w:rPr>
        <w:lastRenderedPageBreak/>
        <w:t>upoznati građane s osnovnim pojmovima iz područja financija, sadržajem proračuna, raspoloživim izvorima financiranja i prijedlogom ključnih programa, projekata i aktivnosti koji se planiraju financirati iz tih izvora u srednjoročnom razdoblju.</w:t>
      </w:r>
    </w:p>
    <w:p w14:paraId="20114FFC" w14:textId="77777777" w:rsidR="00223BAF" w:rsidRDefault="00223BAF" w:rsidP="00223BAF">
      <w:pPr>
        <w:autoSpaceDE w:val="0"/>
        <w:autoSpaceDN w:val="0"/>
        <w:adjustRightInd w:val="0"/>
        <w:ind w:left="240" w:right="386"/>
        <w:jc w:val="both"/>
        <w:rPr>
          <w:rFonts w:ascii="Arial Narrow" w:hAnsi="Arial Narrow"/>
          <w:color w:val="000000"/>
        </w:rPr>
      </w:pPr>
    </w:p>
    <w:p w14:paraId="533649DE" w14:textId="77777777" w:rsidR="00223BAF" w:rsidRDefault="00223BAF" w:rsidP="00223BAF">
      <w:pPr>
        <w:autoSpaceDE w:val="0"/>
        <w:autoSpaceDN w:val="0"/>
        <w:adjustRightInd w:val="0"/>
        <w:ind w:left="240" w:right="386"/>
        <w:jc w:val="both"/>
        <w:rPr>
          <w:rFonts w:ascii="Arial Narrow" w:hAnsi="Arial Narrow"/>
          <w:color w:val="000000"/>
        </w:rPr>
      </w:pPr>
    </w:p>
    <w:p w14:paraId="37343D6A" w14:textId="77777777" w:rsidR="00223BAF" w:rsidRPr="00223BAF" w:rsidRDefault="00223BAF" w:rsidP="00223BAF">
      <w:pPr>
        <w:tabs>
          <w:tab w:val="left" w:pos="9900"/>
        </w:tabs>
        <w:autoSpaceDE w:val="0"/>
        <w:autoSpaceDN w:val="0"/>
        <w:adjustRightInd w:val="0"/>
        <w:ind w:right="23"/>
        <w:rPr>
          <w:rFonts w:ascii="Arial Narrow" w:hAnsi="Arial Narrow"/>
          <w:b/>
        </w:rPr>
      </w:pPr>
      <w:r w:rsidRPr="00223BAF">
        <w:rPr>
          <w:rFonts w:ascii="Arial Narrow" w:hAnsi="Arial Narrow"/>
          <w:b/>
        </w:rPr>
        <w:t xml:space="preserve">5.2. Sadržaj financijskog plana proračunskih i izvanproračunskih korisnika jedinica lokalne i područne (regionalne) samouprave </w:t>
      </w:r>
    </w:p>
    <w:p w14:paraId="6A24E053" w14:textId="77777777" w:rsidR="00223BAF" w:rsidRPr="00223BAF" w:rsidRDefault="00223BAF" w:rsidP="00223BAF">
      <w:pPr>
        <w:tabs>
          <w:tab w:val="left" w:pos="9900"/>
        </w:tabs>
        <w:autoSpaceDE w:val="0"/>
        <w:autoSpaceDN w:val="0"/>
        <w:adjustRightInd w:val="0"/>
        <w:ind w:right="23"/>
        <w:rPr>
          <w:rFonts w:ascii="Arial Narrow" w:hAnsi="Arial Narrow"/>
        </w:rPr>
      </w:pPr>
    </w:p>
    <w:p w14:paraId="23BEC1AC" w14:textId="77777777" w:rsidR="00223BAF" w:rsidRPr="00223BAF" w:rsidRDefault="00223BAF" w:rsidP="00223BAF">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Proračunski i izvanproračunski korisnici jedinice lokalne i područne (regionalne) samouprave prihode i primitke, rashode i izdatke za 2023. godinu planiraju na razini skupine (druga razina računskog plana) isto kao za 2024. i 2025. godinu, za razliku od prethodnih godina kada su tekuću proračunsku godinu planirali na razini podskupine. </w:t>
      </w:r>
    </w:p>
    <w:p w14:paraId="68189E14" w14:textId="77777777" w:rsidR="00223BAF" w:rsidRPr="00223BAF" w:rsidRDefault="00223BAF" w:rsidP="00223BAF">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Temeljem zahtjeva nadležne jedinice, proračunski korisnici mogu izrađivati prijedlog financijskog plana na razini odjeljka (četvrta razina računskog plana). Međutim, upravno vijeće ili drugo upravljačko tijelo obvezno je usvojiti financijski plan korisnika, a predstavničko tijelo proračun za 2023. godinu i projekcije za 2024. i 2025. na razini skupine (druga razina računskog plana). </w:t>
      </w:r>
    </w:p>
    <w:p w14:paraId="137540C2" w14:textId="77777777" w:rsidR="00223BAF" w:rsidRPr="00223BAF" w:rsidRDefault="00223BAF" w:rsidP="00223BAF">
      <w:pPr>
        <w:tabs>
          <w:tab w:val="left" w:pos="9900"/>
        </w:tabs>
        <w:autoSpaceDE w:val="0"/>
        <w:autoSpaceDN w:val="0"/>
        <w:adjustRightInd w:val="0"/>
        <w:ind w:right="23"/>
        <w:jc w:val="both"/>
        <w:rPr>
          <w:rFonts w:ascii="Arial Narrow" w:hAnsi="Arial Narrow"/>
        </w:rPr>
      </w:pPr>
    </w:p>
    <w:p w14:paraId="1441FDA3" w14:textId="77777777" w:rsidR="00223BAF" w:rsidRPr="00223BAF" w:rsidRDefault="00223BAF" w:rsidP="00223BAF">
      <w:pPr>
        <w:tabs>
          <w:tab w:val="left" w:pos="9900"/>
        </w:tabs>
        <w:autoSpaceDE w:val="0"/>
        <w:autoSpaceDN w:val="0"/>
        <w:adjustRightInd w:val="0"/>
        <w:ind w:right="23"/>
        <w:jc w:val="both"/>
        <w:rPr>
          <w:rFonts w:ascii="Arial Narrow" w:hAnsi="Arial Narrow"/>
        </w:rPr>
      </w:pPr>
      <w:r w:rsidRPr="00223BAF">
        <w:rPr>
          <w:rFonts w:ascii="Arial Narrow" w:hAnsi="Arial Narrow"/>
        </w:rPr>
        <w:t xml:space="preserve">Prijedlog financijskog plana proračunskih i izvanproračunskih korisnika jedinica lokalne i područne (regionalne) samouprave za razdoblje 2023. - 2025. sastoji se od plana za proračunsku godinu i projekcija za sljedeće dvije godine, a sadrži opći i posebni dio te obrazloženje financijskog plana. Proračunski korisnici jedinica lokalne i područne (regionalne) samouprave dužni su, kao i prethodnih godina, u svom financijskom planu iskazati sve svoje prihode i rashode bez obzira na moguće uplate dijela prihoda korisnika u proračun jedinice lokalne i područne (regionalne) samouprave ili podmirivanje dijela rashoda korisnika izravno s računa proračuna. Sukladno odredbama Zakona o proračunu sve što se odnosi na financijski plan proračunskih korisnika jedinica lokalne i područne (regionalne) samouprave, odnosi se i na financijski plan upravnih tijela jedinica lokalne i područne (regionalne) samouprave. </w:t>
      </w:r>
    </w:p>
    <w:p w14:paraId="64BCB9E4" w14:textId="77777777" w:rsidR="00223BAF" w:rsidRPr="00223BAF" w:rsidRDefault="00223BAF" w:rsidP="00223BAF">
      <w:pPr>
        <w:autoSpaceDE w:val="0"/>
        <w:autoSpaceDN w:val="0"/>
        <w:adjustRightInd w:val="0"/>
        <w:ind w:left="240" w:right="386"/>
        <w:jc w:val="both"/>
        <w:rPr>
          <w:rFonts w:ascii="Arial Narrow" w:hAnsi="Arial Narrow"/>
          <w:color w:val="000000"/>
        </w:rPr>
        <w:sectPr w:rsidR="00223BAF" w:rsidRPr="00223BAF" w:rsidSect="006507A7">
          <w:footerReference w:type="even" r:id="rId7"/>
          <w:footerReference w:type="default" r:id="rId8"/>
          <w:pgSz w:w="11906" w:h="16838"/>
          <w:pgMar w:top="1418" w:right="924" w:bottom="1077" w:left="1418" w:header="709" w:footer="709" w:gutter="0"/>
          <w:cols w:space="708"/>
          <w:docGrid w:linePitch="360"/>
        </w:sectPr>
      </w:pPr>
    </w:p>
    <w:p w14:paraId="5D8523BF" w14:textId="77777777" w:rsidR="005B5867" w:rsidRPr="00223BAF" w:rsidRDefault="005B5867" w:rsidP="005B5867">
      <w:pPr>
        <w:tabs>
          <w:tab w:val="left" w:pos="9900"/>
        </w:tabs>
        <w:autoSpaceDE w:val="0"/>
        <w:autoSpaceDN w:val="0"/>
        <w:adjustRightInd w:val="0"/>
        <w:ind w:right="23"/>
        <w:rPr>
          <w:rFonts w:ascii="Arial Narrow" w:hAnsi="Arial Narrow"/>
        </w:rPr>
      </w:pPr>
    </w:p>
    <w:p w14:paraId="459F57D5" w14:textId="77777777" w:rsidR="005B5867" w:rsidRPr="00223BAF" w:rsidRDefault="005B5867" w:rsidP="005B5867">
      <w:pPr>
        <w:tabs>
          <w:tab w:val="left" w:pos="9900"/>
        </w:tabs>
        <w:autoSpaceDE w:val="0"/>
        <w:autoSpaceDN w:val="0"/>
        <w:adjustRightInd w:val="0"/>
        <w:ind w:right="23"/>
        <w:jc w:val="both"/>
        <w:rPr>
          <w:rFonts w:ascii="Arial Narrow" w:hAnsi="Arial Narrow"/>
        </w:rPr>
      </w:pPr>
    </w:p>
    <w:p w14:paraId="0CF95655" w14:textId="77777777" w:rsidR="005B5867" w:rsidRPr="00223BAF" w:rsidRDefault="005B5867" w:rsidP="005B5867">
      <w:pPr>
        <w:tabs>
          <w:tab w:val="left" w:pos="9900"/>
        </w:tabs>
        <w:autoSpaceDE w:val="0"/>
        <w:autoSpaceDN w:val="0"/>
        <w:adjustRightInd w:val="0"/>
        <w:ind w:right="23"/>
        <w:jc w:val="both"/>
        <w:rPr>
          <w:rFonts w:ascii="Arial Narrow" w:hAnsi="Arial Narrow"/>
        </w:rPr>
      </w:pPr>
    </w:p>
    <w:p w14:paraId="5471A716" w14:textId="77777777" w:rsidR="005B5867" w:rsidRPr="00223BAF" w:rsidRDefault="00C35273" w:rsidP="005B5867">
      <w:pPr>
        <w:autoSpaceDE w:val="0"/>
        <w:autoSpaceDN w:val="0"/>
        <w:adjustRightInd w:val="0"/>
        <w:rPr>
          <w:rFonts w:ascii="Arial Narrow" w:hAnsi="Arial Narrow"/>
          <w:color w:val="000000"/>
        </w:rPr>
      </w:pPr>
      <w:r w:rsidRPr="00223BAF">
        <w:rPr>
          <w:rFonts w:ascii="Arial Narrow" w:hAnsi="Arial Narrow"/>
          <w:b/>
          <w:bCs/>
          <w:color w:val="000000"/>
        </w:rPr>
        <w:t>5</w:t>
      </w:r>
      <w:r w:rsidR="005B5867" w:rsidRPr="00223BAF">
        <w:rPr>
          <w:rFonts w:ascii="Arial Narrow" w:hAnsi="Arial Narrow"/>
          <w:b/>
          <w:bCs/>
          <w:color w:val="000000"/>
        </w:rPr>
        <w:t xml:space="preserve">.3. Rokovi za predlaganje i donošenje financijskog plana proračunskih i izvanproračunskih korisnika proračuna jedinica lokalne i područne (regionalne) samouprave </w:t>
      </w:r>
    </w:p>
    <w:p w14:paraId="2723D747" w14:textId="77777777" w:rsidR="005B5867" w:rsidRPr="00223BAF" w:rsidRDefault="005B5867" w:rsidP="005B5867">
      <w:pPr>
        <w:tabs>
          <w:tab w:val="left" w:pos="9900"/>
        </w:tabs>
        <w:autoSpaceDE w:val="0"/>
        <w:autoSpaceDN w:val="0"/>
        <w:adjustRightInd w:val="0"/>
        <w:ind w:right="23"/>
        <w:jc w:val="both"/>
        <w:rPr>
          <w:rFonts w:ascii="Arial Narrow" w:hAnsi="Arial Narrow"/>
          <w:color w:val="000000"/>
        </w:rPr>
      </w:pPr>
    </w:p>
    <w:p w14:paraId="250681EE" w14:textId="77777777" w:rsidR="005B5867" w:rsidRPr="00223BAF" w:rsidRDefault="005B5867" w:rsidP="005B5867">
      <w:pPr>
        <w:tabs>
          <w:tab w:val="left" w:pos="9900"/>
        </w:tabs>
        <w:autoSpaceDE w:val="0"/>
        <w:autoSpaceDN w:val="0"/>
        <w:adjustRightInd w:val="0"/>
        <w:ind w:right="23"/>
        <w:jc w:val="both"/>
        <w:rPr>
          <w:rFonts w:ascii="Arial Narrow" w:hAnsi="Arial Narrow"/>
          <w:iCs/>
          <w:color w:val="000000"/>
        </w:rPr>
      </w:pPr>
      <w:r w:rsidRPr="00223BAF">
        <w:rPr>
          <w:rFonts w:ascii="Arial Narrow" w:hAnsi="Arial Narrow"/>
          <w:color w:val="000000"/>
        </w:rPr>
        <w:t xml:space="preserve">Rokovi za predlaganje i donošenje financijskog plana proračunskih korisnika proračuna jedinica lokalne i područne (regionalne) samouprave dani su u </w:t>
      </w:r>
      <w:r w:rsidR="00C35273" w:rsidRPr="00223BAF">
        <w:rPr>
          <w:rFonts w:ascii="Arial Narrow" w:hAnsi="Arial Narrow"/>
          <w:iCs/>
          <w:color w:val="000000"/>
        </w:rPr>
        <w:t>sl</w:t>
      </w:r>
      <w:r w:rsidRPr="00223BAF">
        <w:rPr>
          <w:rFonts w:ascii="Arial Narrow" w:hAnsi="Arial Narrow"/>
          <w:iCs/>
          <w:color w:val="000000"/>
        </w:rPr>
        <w:t>jedećoj tablici</w:t>
      </w:r>
    </w:p>
    <w:p w14:paraId="05B357B7" w14:textId="77777777" w:rsidR="005B5867" w:rsidRPr="00223BAF" w:rsidRDefault="005B5867" w:rsidP="005B5867">
      <w:pPr>
        <w:tabs>
          <w:tab w:val="left" w:pos="9900"/>
        </w:tabs>
        <w:autoSpaceDE w:val="0"/>
        <w:autoSpaceDN w:val="0"/>
        <w:adjustRightInd w:val="0"/>
        <w:ind w:right="23"/>
        <w:jc w:val="both"/>
        <w:rPr>
          <w:rFonts w:ascii="Arial Narrow" w:hAnsi="Arial Narrow"/>
          <w:iCs/>
          <w:color w:val="000000"/>
        </w:rPr>
      </w:pPr>
    </w:p>
    <w:p w14:paraId="4C38A933" w14:textId="77777777" w:rsidR="005B5867" w:rsidRPr="00223BAF" w:rsidRDefault="005B5867" w:rsidP="005B5867">
      <w:pPr>
        <w:tabs>
          <w:tab w:val="left" w:pos="9900"/>
        </w:tabs>
        <w:autoSpaceDE w:val="0"/>
        <w:autoSpaceDN w:val="0"/>
        <w:adjustRightInd w:val="0"/>
        <w:ind w:right="23"/>
        <w:jc w:val="both"/>
        <w:rPr>
          <w:rFonts w:ascii="Arial Narrow" w:hAnsi="Arial Narrow"/>
          <w:iCs/>
          <w:color w:val="000000"/>
        </w:rPr>
      </w:pPr>
    </w:p>
    <w:p w14:paraId="34BFD954" w14:textId="77777777" w:rsidR="005B5867" w:rsidRPr="00223BAF" w:rsidRDefault="005B5867" w:rsidP="005B5867">
      <w:pPr>
        <w:tabs>
          <w:tab w:val="left" w:pos="9900"/>
        </w:tabs>
        <w:autoSpaceDE w:val="0"/>
        <w:autoSpaceDN w:val="0"/>
        <w:adjustRightInd w:val="0"/>
        <w:ind w:right="23"/>
        <w:jc w:val="center"/>
        <w:rPr>
          <w:rFonts w:ascii="Arial Narrow" w:hAnsi="Arial Narrow"/>
          <w:iCs/>
          <w:color w:val="000000"/>
        </w:rPr>
      </w:pPr>
      <w:r w:rsidRPr="00223BAF">
        <w:rPr>
          <w:rFonts w:ascii="Arial Narrow" w:hAnsi="Arial Narrow"/>
          <w:iCs/>
          <w:color w:val="000000"/>
        </w:rPr>
        <w:t>Tablica br.2. PREDLAGANJE I DONOŠENJE FINANCIJSKOG PLANA PRORAČUNSKIH KORISNIKA</w:t>
      </w:r>
    </w:p>
    <w:p w14:paraId="2BA10A55" w14:textId="77777777" w:rsidR="005B5867" w:rsidRPr="00223BAF" w:rsidRDefault="005B5867" w:rsidP="005B5867">
      <w:pPr>
        <w:tabs>
          <w:tab w:val="left" w:pos="9900"/>
        </w:tabs>
        <w:autoSpaceDE w:val="0"/>
        <w:autoSpaceDN w:val="0"/>
        <w:adjustRightInd w:val="0"/>
        <w:ind w:right="23"/>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
        <w:gridCol w:w="2279"/>
        <w:gridCol w:w="6"/>
        <w:gridCol w:w="2230"/>
        <w:gridCol w:w="54"/>
        <w:gridCol w:w="2285"/>
      </w:tblGrid>
      <w:tr w:rsidR="005B5867" w:rsidRPr="00223BAF" w14:paraId="57A3526B" w14:textId="77777777" w:rsidTr="00B226E1">
        <w:trPr>
          <w:trHeight w:val="110"/>
        </w:trPr>
        <w:tc>
          <w:tcPr>
            <w:tcW w:w="2284" w:type="dxa"/>
            <w:gridSpan w:val="2"/>
          </w:tcPr>
          <w:p w14:paraId="5C162144"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b/>
                <w:bCs/>
                <w:color w:val="000000"/>
              </w:rPr>
              <w:t xml:space="preserve"> TKO? </w:t>
            </w:r>
          </w:p>
        </w:tc>
        <w:tc>
          <w:tcPr>
            <w:tcW w:w="2285" w:type="dxa"/>
            <w:gridSpan w:val="2"/>
          </w:tcPr>
          <w:p w14:paraId="580704FE"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b/>
                <w:bCs/>
                <w:color w:val="000000"/>
              </w:rPr>
              <w:t xml:space="preserve">KOME? </w:t>
            </w:r>
          </w:p>
        </w:tc>
        <w:tc>
          <w:tcPr>
            <w:tcW w:w="2284" w:type="dxa"/>
            <w:gridSpan w:val="2"/>
          </w:tcPr>
          <w:p w14:paraId="20577591"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b/>
                <w:bCs/>
                <w:color w:val="000000"/>
              </w:rPr>
              <w:t xml:space="preserve">PREPORUČENI ROK </w:t>
            </w:r>
          </w:p>
        </w:tc>
        <w:tc>
          <w:tcPr>
            <w:tcW w:w="2285" w:type="dxa"/>
          </w:tcPr>
          <w:p w14:paraId="564607BA"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b/>
                <w:bCs/>
                <w:color w:val="000000"/>
              </w:rPr>
              <w:t xml:space="preserve">NAPOMENA </w:t>
            </w:r>
          </w:p>
        </w:tc>
      </w:tr>
      <w:tr w:rsidR="005B5867" w:rsidRPr="00223BAF" w14:paraId="70D045B7" w14:textId="77777777" w:rsidTr="00B226E1">
        <w:trPr>
          <w:trHeight w:val="2018"/>
        </w:trPr>
        <w:tc>
          <w:tcPr>
            <w:tcW w:w="2284" w:type="dxa"/>
            <w:gridSpan w:val="2"/>
          </w:tcPr>
          <w:p w14:paraId="2F9DC9A2"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Čelnik proračunskog korisnika JLP(R)S </w:t>
            </w:r>
          </w:p>
        </w:tc>
        <w:tc>
          <w:tcPr>
            <w:tcW w:w="2285" w:type="dxa"/>
            <w:gridSpan w:val="2"/>
            <w:shd w:val="clear" w:color="auto" w:fill="auto"/>
          </w:tcPr>
          <w:p w14:paraId="534D21DE"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Upravljačkom tijelu </w:t>
            </w:r>
          </w:p>
        </w:tc>
        <w:tc>
          <w:tcPr>
            <w:tcW w:w="2284" w:type="dxa"/>
            <w:gridSpan w:val="2"/>
            <w:shd w:val="clear" w:color="auto" w:fill="auto"/>
          </w:tcPr>
          <w:p w14:paraId="51192F91" w14:textId="1B667D57" w:rsidR="005B5867" w:rsidRPr="00223BAF" w:rsidRDefault="00187938" w:rsidP="00B226E1">
            <w:pPr>
              <w:autoSpaceDE w:val="0"/>
              <w:autoSpaceDN w:val="0"/>
              <w:adjustRightInd w:val="0"/>
              <w:rPr>
                <w:rFonts w:ascii="Arial Narrow" w:hAnsi="Arial Narrow"/>
                <w:color w:val="000000"/>
              </w:rPr>
            </w:pPr>
            <w:r w:rsidRPr="00223BAF">
              <w:rPr>
                <w:rFonts w:ascii="Arial Narrow" w:hAnsi="Arial Narrow"/>
                <w:color w:val="000000"/>
              </w:rPr>
              <w:t>Do 30. rujna 2022</w:t>
            </w:r>
          </w:p>
        </w:tc>
        <w:tc>
          <w:tcPr>
            <w:tcW w:w="2285" w:type="dxa"/>
            <w:vMerge w:val="restart"/>
          </w:tcPr>
          <w:p w14:paraId="4E42B96C"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Prije dostave prijedloga financijskog plana nadležnom upravnom tijelu, </w:t>
            </w:r>
            <w:r w:rsidRPr="00223BAF">
              <w:rPr>
                <w:rFonts w:ascii="Arial Narrow" w:hAnsi="Arial Narrow"/>
                <w:b/>
                <w:bCs/>
                <w:color w:val="000000"/>
              </w:rPr>
              <w:t>čelnik proračunskog korisnika obvezan je prijedlog financijskog plana uputiti upravljačkom tijelu na usvajanje</w:t>
            </w:r>
            <w:r w:rsidRPr="00223BAF">
              <w:rPr>
                <w:rFonts w:ascii="Arial Narrow" w:hAnsi="Arial Narrow"/>
                <w:color w:val="000000"/>
              </w:rPr>
              <w:t xml:space="preserve">, ako je primjenjivo, u skladu s aktima kojima je uređen rad proračunskog korisnika. </w:t>
            </w:r>
          </w:p>
        </w:tc>
      </w:tr>
      <w:tr w:rsidR="005B5867" w:rsidRPr="00223BAF" w14:paraId="1A1BD544" w14:textId="77777777" w:rsidTr="00B226E1">
        <w:trPr>
          <w:trHeight w:val="2017"/>
        </w:trPr>
        <w:tc>
          <w:tcPr>
            <w:tcW w:w="2284" w:type="dxa"/>
            <w:gridSpan w:val="2"/>
          </w:tcPr>
          <w:p w14:paraId="010F6363" w14:textId="2437484A" w:rsidR="005B5867" w:rsidRPr="00223BAF" w:rsidRDefault="005B5867" w:rsidP="00187938">
            <w:pPr>
              <w:autoSpaceDE w:val="0"/>
              <w:autoSpaceDN w:val="0"/>
              <w:adjustRightInd w:val="0"/>
              <w:rPr>
                <w:rFonts w:ascii="Arial Narrow" w:hAnsi="Arial Narrow"/>
                <w:color w:val="000000"/>
              </w:rPr>
            </w:pPr>
            <w:r w:rsidRPr="00223BAF">
              <w:rPr>
                <w:rFonts w:ascii="Arial Narrow" w:hAnsi="Arial Narrow"/>
                <w:color w:val="000000"/>
              </w:rPr>
              <w:t xml:space="preserve">Proračunski korisnici JLP(R)S- Dječji vrtić </w:t>
            </w:r>
            <w:r w:rsidR="00187938" w:rsidRPr="00223BAF">
              <w:rPr>
                <w:rFonts w:ascii="Arial Narrow" w:hAnsi="Arial Narrow"/>
                <w:color w:val="000000"/>
              </w:rPr>
              <w:t>Lepoglava i Gradska knjižnica Ivana Belostenca Lepoglava</w:t>
            </w:r>
          </w:p>
        </w:tc>
        <w:tc>
          <w:tcPr>
            <w:tcW w:w="2285" w:type="dxa"/>
            <w:gridSpan w:val="2"/>
            <w:shd w:val="clear" w:color="auto" w:fill="auto"/>
          </w:tcPr>
          <w:p w14:paraId="466481A4"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Nadležnom upravnom tijelu u JLP(R)S </w:t>
            </w:r>
          </w:p>
        </w:tc>
        <w:tc>
          <w:tcPr>
            <w:tcW w:w="2284" w:type="dxa"/>
            <w:gridSpan w:val="2"/>
            <w:shd w:val="clear" w:color="auto" w:fill="auto"/>
          </w:tcPr>
          <w:p w14:paraId="18CE3EA8" w14:textId="6A10B32D" w:rsidR="005B5867" w:rsidRPr="00223BAF" w:rsidRDefault="00187938" w:rsidP="00B226E1">
            <w:pPr>
              <w:autoSpaceDE w:val="0"/>
              <w:autoSpaceDN w:val="0"/>
              <w:adjustRightInd w:val="0"/>
              <w:rPr>
                <w:rFonts w:ascii="Arial Narrow" w:hAnsi="Arial Narrow"/>
                <w:color w:val="000000"/>
              </w:rPr>
            </w:pPr>
            <w:r w:rsidRPr="00223BAF">
              <w:rPr>
                <w:rFonts w:ascii="Arial Narrow" w:hAnsi="Arial Narrow"/>
                <w:color w:val="000000"/>
              </w:rPr>
              <w:t>Do 10</w:t>
            </w:r>
            <w:r w:rsidR="005B5867" w:rsidRPr="00223BAF">
              <w:rPr>
                <w:rFonts w:ascii="Arial Narrow" w:hAnsi="Arial Narrow"/>
                <w:color w:val="000000"/>
              </w:rPr>
              <w:t>. listopada</w:t>
            </w:r>
            <w:r w:rsidRPr="00223BAF">
              <w:rPr>
                <w:rFonts w:ascii="Arial Narrow" w:hAnsi="Arial Narrow"/>
                <w:color w:val="000000"/>
              </w:rPr>
              <w:t xml:space="preserve"> 2022.</w:t>
            </w:r>
          </w:p>
        </w:tc>
        <w:tc>
          <w:tcPr>
            <w:tcW w:w="2285" w:type="dxa"/>
            <w:vMerge/>
          </w:tcPr>
          <w:p w14:paraId="3B467C50" w14:textId="77777777" w:rsidR="005B5867" w:rsidRPr="00223BAF" w:rsidRDefault="005B5867" w:rsidP="00B226E1">
            <w:pPr>
              <w:autoSpaceDE w:val="0"/>
              <w:autoSpaceDN w:val="0"/>
              <w:adjustRightInd w:val="0"/>
              <w:rPr>
                <w:rFonts w:ascii="Arial Narrow" w:hAnsi="Arial Narrow"/>
                <w:color w:val="000000"/>
              </w:rPr>
            </w:pPr>
          </w:p>
        </w:tc>
      </w:tr>
      <w:tr w:rsidR="005B5867" w:rsidRPr="00223BAF" w14:paraId="562A44B1" w14:textId="77777777" w:rsidTr="00B226E1">
        <w:trPr>
          <w:trHeight w:val="512"/>
        </w:trPr>
        <w:tc>
          <w:tcPr>
            <w:tcW w:w="2284" w:type="dxa"/>
            <w:gridSpan w:val="2"/>
          </w:tcPr>
          <w:p w14:paraId="38D16121" w14:textId="77777777" w:rsidR="005B5867" w:rsidRPr="00223BAF" w:rsidRDefault="00C35273" w:rsidP="00B226E1">
            <w:pPr>
              <w:autoSpaceDE w:val="0"/>
              <w:autoSpaceDN w:val="0"/>
              <w:adjustRightInd w:val="0"/>
              <w:rPr>
                <w:rFonts w:ascii="Arial Narrow" w:hAnsi="Arial Narrow"/>
                <w:color w:val="000000"/>
              </w:rPr>
            </w:pPr>
            <w:r w:rsidRPr="00223BAF">
              <w:rPr>
                <w:rFonts w:ascii="Arial Narrow" w:hAnsi="Arial Narrow"/>
                <w:color w:val="000000"/>
              </w:rPr>
              <w:t>Jedinstveni upravni odjel</w:t>
            </w:r>
            <w:r w:rsidR="005B5867" w:rsidRPr="00223BAF">
              <w:rPr>
                <w:rFonts w:ascii="Arial Narrow" w:hAnsi="Arial Narrow"/>
                <w:color w:val="000000"/>
              </w:rPr>
              <w:t xml:space="preserve"> </w:t>
            </w:r>
          </w:p>
        </w:tc>
        <w:tc>
          <w:tcPr>
            <w:tcW w:w="2285" w:type="dxa"/>
            <w:gridSpan w:val="2"/>
          </w:tcPr>
          <w:p w14:paraId="5387F725"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Izvršnom tijelu JLP(R)S</w:t>
            </w:r>
          </w:p>
          <w:p w14:paraId="22211D36" w14:textId="77777777" w:rsidR="005B5867" w:rsidRPr="00223BAF" w:rsidRDefault="005B5867" w:rsidP="00B226E1">
            <w:pPr>
              <w:autoSpaceDE w:val="0"/>
              <w:autoSpaceDN w:val="0"/>
              <w:adjustRightInd w:val="0"/>
              <w:rPr>
                <w:rFonts w:ascii="Arial Narrow" w:hAnsi="Arial Narrow"/>
                <w:color w:val="000000"/>
              </w:rPr>
            </w:pPr>
          </w:p>
        </w:tc>
        <w:tc>
          <w:tcPr>
            <w:tcW w:w="2284" w:type="dxa"/>
            <w:gridSpan w:val="2"/>
          </w:tcPr>
          <w:p w14:paraId="6B6A6121"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30. listopada 2022. </w:t>
            </w:r>
          </w:p>
        </w:tc>
        <w:tc>
          <w:tcPr>
            <w:tcW w:w="2285" w:type="dxa"/>
          </w:tcPr>
          <w:p w14:paraId="6B1D17E3" w14:textId="59719696" w:rsidR="005B5867" w:rsidRPr="00223BAF" w:rsidRDefault="00187938" w:rsidP="00806BA9">
            <w:pPr>
              <w:autoSpaceDE w:val="0"/>
              <w:autoSpaceDN w:val="0"/>
              <w:adjustRightInd w:val="0"/>
              <w:rPr>
                <w:rFonts w:ascii="Arial Narrow" w:hAnsi="Arial Narrow"/>
                <w:color w:val="000000"/>
              </w:rPr>
            </w:pPr>
            <w:r w:rsidRPr="00223BAF">
              <w:rPr>
                <w:rFonts w:ascii="Arial Narrow" w:hAnsi="Arial Narrow"/>
                <w:color w:val="000000"/>
              </w:rPr>
              <w:t>Jedinst</w:t>
            </w:r>
            <w:r w:rsidR="00806BA9" w:rsidRPr="00223BAF">
              <w:rPr>
                <w:rFonts w:ascii="Arial Narrow" w:hAnsi="Arial Narrow"/>
                <w:color w:val="000000"/>
              </w:rPr>
              <w:t>v</w:t>
            </w:r>
            <w:r w:rsidRPr="00223BAF">
              <w:rPr>
                <w:rFonts w:ascii="Arial Narrow" w:hAnsi="Arial Narrow"/>
                <w:color w:val="000000"/>
              </w:rPr>
              <w:t>e</w:t>
            </w:r>
            <w:r w:rsidR="00806BA9" w:rsidRPr="00223BAF">
              <w:rPr>
                <w:rFonts w:ascii="Arial Narrow" w:hAnsi="Arial Narrow"/>
                <w:color w:val="000000"/>
              </w:rPr>
              <w:t>ni upravni odjel</w:t>
            </w:r>
            <w:r w:rsidR="005B5867" w:rsidRPr="00223BAF">
              <w:rPr>
                <w:rFonts w:ascii="Arial Narrow" w:hAnsi="Arial Narrow"/>
                <w:color w:val="000000"/>
              </w:rPr>
              <w:t xml:space="preserve"> izrađuje nacrt proračuna te ga dostavlja </w:t>
            </w:r>
            <w:r w:rsidR="00806BA9" w:rsidRPr="00223BAF">
              <w:rPr>
                <w:rFonts w:ascii="Arial Narrow" w:hAnsi="Arial Narrow"/>
                <w:color w:val="000000"/>
              </w:rPr>
              <w:t>gradonačelniku</w:t>
            </w:r>
          </w:p>
        </w:tc>
      </w:tr>
      <w:tr w:rsidR="005B5867" w:rsidRPr="00223BAF" w14:paraId="68E4DB5D" w14:textId="77777777" w:rsidTr="00B226E1">
        <w:trPr>
          <w:trHeight w:val="513"/>
        </w:trPr>
        <w:tc>
          <w:tcPr>
            <w:tcW w:w="2284" w:type="dxa"/>
            <w:gridSpan w:val="2"/>
          </w:tcPr>
          <w:p w14:paraId="2E9A236D"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Izvršno tijelo JLP(R)S </w:t>
            </w:r>
          </w:p>
        </w:tc>
        <w:tc>
          <w:tcPr>
            <w:tcW w:w="2285" w:type="dxa"/>
            <w:gridSpan w:val="2"/>
          </w:tcPr>
          <w:p w14:paraId="6A4DE05D"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Predstavničkom tijelu JLP(R)S </w:t>
            </w:r>
          </w:p>
        </w:tc>
        <w:tc>
          <w:tcPr>
            <w:tcW w:w="2284" w:type="dxa"/>
            <w:gridSpan w:val="2"/>
          </w:tcPr>
          <w:p w14:paraId="48A552D6"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15. studenoga 2022. </w:t>
            </w:r>
          </w:p>
        </w:tc>
        <w:tc>
          <w:tcPr>
            <w:tcW w:w="2285" w:type="dxa"/>
          </w:tcPr>
          <w:p w14:paraId="0967A9AC" w14:textId="77777777" w:rsidR="005B5867" w:rsidRPr="00223BAF" w:rsidRDefault="00806BA9" w:rsidP="00806BA9">
            <w:pPr>
              <w:autoSpaceDE w:val="0"/>
              <w:autoSpaceDN w:val="0"/>
              <w:adjustRightInd w:val="0"/>
              <w:rPr>
                <w:rFonts w:ascii="Arial Narrow" w:hAnsi="Arial Narrow"/>
                <w:color w:val="000000"/>
              </w:rPr>
            </w:pPr>
            <w:r w:rsidRPr="00223BAF">
              <w:rPr>
                <w:rFonts w:ascii="Arial Narrow" w:hAnsi="Arial Narrow"/>
                <w:color w:val="000000"/>
              </w:rPr>
              <w:t>Gradonačelnik</w:t>
            </w:r>
            <w:r w:rsidR="005B5867" w:rsidRPr="00223BAF">
              <w:rPr>
                <w:rFonts w:ascii="Arial Narrow" w:hAnsi="Arial Narrow"/>
                <w:color w:val="000000"/>
              </w:rPr>
              <w:t xml:space="preserve"> utvrđuje prijedlog proračuna i podnosi ga </w:t>
            </w:r>
            <w:r w:rsidRPr="00223BAF">
              <w:rPr>
                <w:rFonts w:ascii="Arial Narrow" w:hAnsi="Arial Narrow"/>
                <w:color w:val="000000"/>
              </w:rPr>
              <w:t>Gradskom</w:t>
            </w:r>
            <w:r w:rsidR="005B5867" w:rsidRPr="00223BAF">
              <w:rPr>
                <w:rFonts w:ascii="Arial Narrow" w:hAnsi="Arial Narrow"/>
                <w:color w:val="000000"/>
              </w:rPr>
              <w:t xml:space="preserve"> vijeću na donošenje. </w:t>
            </w:r>
          </w:p>
        </w:tc>
      </w:tr>
      <w:tr w:rsidR="005B5867" w:rsidRPr="00223BAF" w14:paraId="7B027B3C" w14:textId="77777777" w:rsidTr="00806BA9">
        <w:trPr>
          <w:trHeight w:val="647"/>
        </w:trPr>
        <w:tc>
          <w:tcPr>
            <w:tcW w:w="2268" w:type="dxa"/>
          </w:tcPr>
          <w:p w14:paraId="2EC05B3F"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Predstavničko tijelo JLP(R)S </w:t>
            </w:r>
          </w:p>
        </w:tc>
        <w:tc>
          <w:tcPr>
            <w:tcW w:w="2295" w:type="dxa"/>
            <w:gridSpan w:val="2"/>
          </w:tcPr>
          <w:p w14:paraId="24795F46" w14:textId="77777777" w:rsidR="005B5867" w:rsidRPr="00223BAF" w:rsidRDefault="005B5867" w:rsidP="00B226E1">
            <w:pPr>
              <w:autoSpaceDE w:val="0"/>
              <w:autoSpaceDN w:val="0"/>
              <w:adjustRightInd w:val="0"/>
              <w:rPr>
                <w:rFonts w:ascii="Arial Narrow" w:hAnsi="Arial Narrow"/>
                <w:color w:val="000000"/>
              </w:rPr>
            </w:pPr>
            <w:r w:rsidRPr="00223BAF">
              <w:rPr>
                <w:rFonts w:ascii="Arial Narrow" w:hAnsi="Arial Narrow"/>
                <w:color w:val="000000"/>
              </w:rPr>
              <w:t xml:space="preserve">Do kraja tekuće 2022. </w:t>
            </w:r>
          </w:p>
        </w:tc>
        <w:tc>
          <w:tcPr>
            <w:tcW w:w="2236" w:type="dxa"/>
            <w:gridSpan w:val="2"/>
          </w:tcPr>
          <w:p w14:paraId="5F48BCAC" w14:textId="77777777" w:rsidR="005B5867" w:rsidRPr="00223BAF" w:rsidRDefault="005B5867" w:rsidP="00B226E1">
            <w:pPr>
              <w:autoSpaceDE w:val="0"/>
              <w:autoSpaceDN w:val="0"/>
              <w:adjustRightInd w:val="0"/>
              <w:rPr>
                <w:rFonts w:ascii="Arial Narrow" w:hAnsi="Arial Narrow"/>
                <w:color w:val="000000"/>
              </w:rPr>
            </w:pPr>
          </w:p>
        </w:tc>
        <w:tc>
          <w:tcPr>
            <w:tcW w:w="2339" w:type="dxa"/>
            <w:gridSpan w:val="2"/>
          </w:tcPr>
          <w:p w14:paraId="047AEDD3" w14:textId="77777777" w:rsidR="005B5867" w:rsidRPr="00223BAF" w:rsidRDefault="00806BA9" w:rsidP="00B226E1">
            <w:pPr>
              <w:autoSpaceDE w:val="0"/>
              <w:autoSpaceDN w:val="0"/>
              <w:adjustRightInd w:val="0"/>
              <w:rPr>
                <w:rFonts w:ascii="Arial Narrow" w:hAnsi="Arial Narrow"/>
                <w:color w:val="000000"/>
              </w:rPr>
            </w:pPr>
            <w:r w:rsidRPr="00223BAF">
              <w:rPr>
                <w:rFonts w:ascii="Arial Narrow" w:hAnsi="Arial Narrow"/>
                <w:color w:val="000000"/>
              </w:rPr>
              <w:t xml:space="preserve">Gradsko </w:t>
            </w:r>
            <w:r w:rsidR="005B5867" w:rsidRPr="00223BAF">
              <w:rPr>
                <w:rFonts w:ascii="Arial Narrow" w:hAnsi="Arial Narrow"/>
                <w:color w:val="000000"/>
              </w:rPr>
              <w:t xml:space="preserve"> vijeće donosi proračun za 2023. godinu i projekcije za 2024. i 2025. godinu do kraja tekuće 2022. godine, u roku koji omogućuje primjenu proračuna od 1. siječnja 2023. godine</w:t>
            </w:r>
          </w:p>
        </w:tc>
      </w:tr>
    </w:tbl>
    <w:p w14:paraId="293EA6DB" w14:textId="77777777" w:rsidR="005B5867" w:rsidRPr="00223BAF" w:rsidRDefault="005B5867" w:rsidP="005B5867">
      <w:pPr>
        <w:tabs>
          <w:tab w:val="left" w:pos="9900"/>
        </w:tabs>
        <w:autoSpaceDE w:val="0"/>
        <w:autoSpaceDN w:val="0"/>
        <w:adjustRightInd w:val="0"/>
        <w:ind w:right="23"/>
        <w:rPr>
          <w:rFonts w:ascii="Arial Narrow" w:hAnsi="Arial Narrow"/>
          <w:i/>
        </w:rPr>
      </w:pPr>
      <w:r w:rsidRPr="00223BAF">
        <w:rPr>
          <w:rFonts w:ascii="Arial Narrow" w:hAnsi="Arial Narrow"/>
          <w:i/>
        </w:rPr>
        <w:t>Izvor: Ministarstvo financija: Upute za izradu proračuna jedinica lokalne i područne (regionalne) samouprave za razdoblje 2023.-2025.</w:t>
      </w:r>
    </w:p>
    <w:p w14:paraId="6393F55A" w14:textId="77777777" w:rsidR="005B5867" w:rsidRPr="00223BAF" w:rsidRDefault="005B5867" w:rsidP="005B5867">
      <w:pPr>
        <w:tabs>
          <w:tab w:val="left" w:pos="9900"/>
        </w:tabs>
        <w:autoSpaceDE w:val="0"/>
        <w:autoSpaceDN w:val="0"/>
        <w:adjustRightInd w:val="0"/>
        <w:ind w:right="23"/>
        <w:rPr>
          <w:rFonts w:ascii="Arial Narrow" w:hAnsi="Arial Narrow"/>
        </w:rPr>
      </w:pPr>
    </w:p>
    <w:p w14:paraId="3E3856B6" w14:textId="77777777" w:rsidR="005B5867" w:rsidRDefault="005B5867" w:rsidP="005B5867">
      <w:pPr>
        <w:tabs>
          <w:tab w:val="left" w:pos="9900"/>
        </w:tabs>
        <w:autoSpaceDE w:val="0"/>
        <w:autoSpaceDN w:val="0"/>
        <w:adjustRightInd w:val="0"/>
        <w:ind w:right="23"/>
        <w:rPr>
          <w:rFonts w:ascii="Arial Narrow" w:hAnsi="Arial Narrow"/>
        </w:rPr>
      </w:pPr>
    </w:p>
    <w:p w14:paraId="42AC21AB" w14:textId="77777777" w:rsidR="00223BAF" w:rsidRPr="00223BAF" w:rsidRDefault="00223BAF" w:rsidP="005B5867">
      <w:pPr>
        <w:tabs>
          <w:tab w:val="left" w:pos="9900"/>
        </w:tabs>
        <w:autoSpaceDE w:val="0"/>
        <w:autoSpaceDN w:val="0"/>
        <w:adjustRightInd w:val="0"/>
        <w:ind w:right="23"/>
        <w:rPr>
          <w:rFonts w:ascii="Arial Narrow" w:hAnsi="Arial Narrow"/>
        </w:rPr>
      </w:pPr>
      <w:bookmarkStart w:id="0" w:name="_GoBack"/>
      <w:bookmarkEnd w:id="0"/>
    </w:p>
    <w:p w14:paraId="126355DE" w14:textId="70729B4C" w:rsidR="005B5867" w:rsidRPr="00223BAF" w:rsidRDefault="00806BA9" w:rsidP="005B5867">
      <w:pPr>
        <w:autoSpaceDE w:val="0"/>
        <w:autoSpaceDN w:val="0"/>
        <w:adjustRightInd w:val="0"/>
        <w:rPr>
          <w:rFonts w:ascii="Arial Narrow" w:hAnsi="Arial Narrow"/>
          <w:b/>
        </w:rPr>
      </w:pPr>
      <w:r w:rsidRPr="00223BAF">
        <w:rPr>
          <w:rFonts w:ascii="Arial Narrow" w:hAnsi="Arial Narrow"/>
          <w:b/>
        </w:rPr>
        <w:lastRenderedPageBreak/>
        <w:t>5</w:t>
      </w:r>
      <w:r w:rsidR="005B5867" w:rsidRPr="00223BAF">
        <w:rPr>
          <w:rFonts w:ascii="Arial Narrow" w:hAnsi="Arial Narrow"/>
          <w:b/>
        </w:rPr>
        <w:t>.4. Visina</w:t>
      </w:r>
      <w:r w:rsidRPr="00223BAF">
        <w:rPr>
          <w:rFonts w:ascii="Arial Narrow" w:hAnsi="Arial Narrow"/>
          <w:b/>
        </w:rPr>
        <w:t xml:space="preserve"> financijskog plana proračunskih</w:t>
      </w:r>
      <w:r w:rsidR="005B5867" w:rsidRPr="00223BAF">
        <w:rPr>
          <w:rFonts w:ascii="Arial Narrow" w:hAnsi="Arial Narrow"/>
          <w:b/>
        </w:rPr>
        <w:t xml:space="preserve"> korisnika – dvojni limiti</w:t>
      </w:r>
      <w:r w:rsidR="008470D5" w:rsidRPr="00223BAF">
        <w:rPr>
          <w:rFonts w:ascii="Arial Narrow" w:hAnsi="Arial Narrow"/>
          <w:b/>
        </w:rPr>
        <w:t xml:space="preserve"> </w:t>
      </w:r>
    </w:p>
    <w:p w14:paraId="07E1DFA6" w14:textId="77777777" w:rsidR="005B5867" w:rsidRPr="00223BAF" w:rsidRDefault="005B5867" w:rsidP="005B5867">
      <w:pPr>
        <w:autoSpaceDE w:val="0"/>
        <w:autoSpaceDN w:val="0"/>
        <w:adjustRightInd w:val="0"/>
        <w:rPr>
          <w:rFonts w:ascii="Arial Narrow" w:hAnsi="Arial Narrow"/>
          <w:b/>
        </w:rPr>
      </w:pPr>
    </w:p>
    <w:p w14:paraId="7F4D870B" w14:textId="77777777" w:rsidR="005B5867" w:rsidRPr="00223BAF" w:rsidRDefault="00806BA9" w:rsidP="005B5867">
      <w:pPr>
        <w:pStyle w:val="Default"/>
        <w:jc w:val="both"/>
        <w:rPr>
          <w:rFonts w:ascii="Arial Narrow" w:hAnsi="Arial Narrow" w:cs="Times New Roman"/>
        </w:rPr>
      </w:pPr>
      <w:r w:rsidRPr="00223BAF">
        <w:rPr>
          <w:rFonts w:ascii="Arial Narrow" w:hAnsi="Arial Narrow" w:cs="Times New Roman"/>
        </w:rPr>
        <w:t>Grad Lepoglava</w:t>
      </w:r>
      <w:r w:rsidR="005B5867" w:rsidRPr="00223BAF">
        <w:rPr>
          <w:rFonts w:ascii="Arial Narrow" w:hAnsi="Arial Narrow" w:cs="Times New Roman"/>
        </w:rPr>
        <w:t xml:space="preserve"> za svoje proračunske korisnike utvrđuje visinu rashoda potrebnih za provedbu postojećih programa odnosno aktivnosti, koje proizlaze iz važećih propisa (Limit 1) i visinu rashoda potrebnih za uvođenje i provedbu novih ili promjenu postojećih programa odnosno aktivnosti (Limit 2)</w:t>
      </w:r>
    </w:p>
    <w:p w14:paraId="5C42A37C" w14:textId="77777777" w:rsidR="005B5867" w:rsidRPr="00223BAF" w:rsidRDefault="005B5867" w:rsidP="005B5867">
      <w:pPr>
        <w:jc w:val="both"/>
        <w:rPr>
          <w:rFonts w:ascii="Arial Narrow" w:hAnsi="Arial Narrow"/>
        </w:rPr>
      </w:pPr>
      <w:r w:rsidRPr="00223BAF">
        <w:rPr>
          <w:rFonts w:ascii="Arial Narrow" w:hAnsi="Arial Narrow"/>
        </w:rPr>
        <w:t>Korisnicima se ne limitiraju vlastiti i namjenski izvori financiranja, već isključivo sredstva koja ostvaruju iz proračuna jedinice.</w:t>
      </w:r>
    </w:p>
    <w:p w14:paraId="0386BADF" w14:textId="77777777" w:rsidR="005B5867" w:rsidRPr="00223BAF" w:rsidRDefault="005B5867" w:rsidP="005B5867">
      <w:pPr>
        <w:jc w:val="both"/>
        <w:rPr>
          <w:rFonts w:ascii="Arial Narrow" w:hAnsi="Arial Narrow"/>
        </w:rPr>
      </w:pPr>
    </w:p>
    <w:p w14:paraId="62BBA2EC" w14:textId="77777777" w:rsidR="005B5867" w:rsidRPr="00223BAF" w:rsidRDefault="005B5867" w:rsidP="005B5867">
      <w:pPr>
        <w:pStyle w:val="Default"/>
        <w:rPr>
          <w:rFonts w:ascii="Arial Narrow" w:hAnsi="Arial Narrow"/>
        </w:rPr>
      </w:pPr>
    </w:p>
    <w:p w14:paraId="5366347D" w14:textId="77777777" w:rsidR="005B5867" w:rsidRPr="00223BAF" w:rsidRDefault="005B5867" w:rsidP="005B5867">
      <w:pPr>
        <w:autoSpaceDE w:val="0"/>
        <w:autoSpaceDN w:val="0"/>
        <w:adjustRightInd w:val="0"/>
        <w:ind w:right="563"/>
        <w:jc w:val="both"/>
        <w:rPr>
          <w:rFonts w:ascii="Arial Narrow" w:hAnsi="Arial Narrow"/>
        </w:rPr>
      </w:pPr>
      <w:r w:rsidRPr="00223BAF">
        <w:rPr>
          <w:rFonts w:ascii="Arial Narrow" w:hAnsi="Arial Narrow"/>
        </w:rPr>
        <w:t>U slijedećoj tablici prikazan je prijedlog visine financijskog plana proračunskih korisnika koji sadrži visinu rashoda za prethodnu, tekuću i slijed</w:t>
      </w:r>
      <w:r w:rsidR="00806BA9" w:rsidRPr="00223BAF">
        <w:rPr>
          <w:rFonts w:ascii="Arial Narrow" w:hAnsi="Arial Narrow"/>
        </w:rPr>
        <w:t>eću proračunsku godinu te za sl</w:t>
      </w:r>
      <w:r w:rsidRPr="00223BAF">
        <w:rPr>
          <w:rFonts w:ascii="Arial Narrow" w:hAnsi="Arial Narrow"/>
        </w:rPr>
        <w:t>jedeće dvije godine.</w:t>
      </w:r>
    </w:p>
    <w:p w14:paraId="12F889D0"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xml:space="preserve">Tablica br.3 – PRIJEDLOG VISINE FINANCIJSKOG PLANA PRORAČUNSKIH KORISNIKA </w:t>
      </w:r>
    </w:p>
    <w:p w14:paraId="63CBA157" w14:textId="77777777" w:rsidR="005B5867" w:rsidRPr="00223BAF" w:rsidRDefault="005B5867" w:rsidP="005B5867">
      <w:pPr>
        <w:autoSpaceDE w:val="0"/>
        <w:autoSpaceDN w:val="0"/>
        <w:adjustRightInd w:val="0"/>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381"/>
        <w:gridCol w:w="1080"/>
        <w:gridCol w:w="1201"/>
        <w:gridCol w:w="1201"/>
      </w:tblGrid>
      <w:tr w:rsidR="00806BA9" w:rsidRPr="00223BAF" w14:paraId="424527A9" w14:textId="77777777" w:rsidTr="00B226E1">
        <w:trPr>
          <w:jc w:val="center"/>
        </w:trPr>
        <w:tc>
          <w:tcPr>
            <w:tcW w:w="1679" w:type="dxa"/>
          </w:tcPr>
          <w:p w14:paraId="15F969F7"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Proračunski korisnik</w:t>
            </w:r>
          </w:p>
        </w:tc>
        <w:tc>
          <w:tcPr>
            <w:tcW w:w="2461" w:type="dxa"/>
            <w:gridSpan w:val="2"/>
          </w:tcPr>
          <w:p w14:paraId="1C62D6AA" w14:textId="77777777" w:rsidR="00806BA9" w:rsidRPr="00223BAF" w:rsidRDefault="00806BA9" w:rsidP="00B226E1">
            <w:pPr>
              <w:autoSpaceDE w:val="0"/>
              <w:autoSpaceDN w:val="0"/>
              <w:adjustRightInd w:val="0"/>
              <w:jc w:val="center"/>
              <w:rPr>
                <w:rFonts w:ascii="Arial Narrow" w:hAnsi="Arial Narrow"/>
              </w:rPr>
            </w:pPr>
            <w:r w:rsidRPr="00223BAF">
              <w:rPr>
                <w:rFonts w:ascii="Arial Narrow" w:hAnsi="Arial Narrow"/>
                <w:bCs/>
              </w:rPr>
              <w:t>DJEČJI VRTIĆ</w:t>
            </w:r>
            <w:r w:rsidRPr="00223BAF">
              <w:rPr>
                <w:rFonts w:ascii="Arial Narrow" w:hAnsi="Arial Narrow"/>
              </w:rPr>
              <w:t xml:space="preserve"> </w:t>
            </w:r>
          </w:p>
          <w:p w14:paraId="16D1F880" w14:textId="77777777" w:rsidR="00806BA9" w:rsidRPr="00223BAF" w:rsidRDefault="00806BA9" w:rsidP="00B226E1">
            <w:pPr>
              <w:autoSpaceDE w:val="0"/>
              <w:autoSpaceDN w:val="0"/>
              <w:adjustRightInd w:val="0"/>
              <w:jc w:val="center"/>
              <w:rPr>
                <w:rFonts w:ascii="Arial Narrow" w:hAnsi="Arial Narrow"/>
              </w:rPr>
            </w:pPr>
            <w:r w:rsidRPr="00223BAF">
              <w:rPr>
                <w:rFonts w:ascii="Arial Narrow" w:hAnsi="Arial Narrow"/>
              </w:rPr>
              <w:t>LEEPOGLAVA</w:t>
            </w:r>
          </w:p>
        </w:tc>
        <w:tc>
          <w:tcPr>
            <w:tcW w:w="2402" w:type="dxa"/>
            <w:gridSpan w:val="2"/>
          </w:tcPr>
          <w:p w14:paraId="1036F795" w14:textId="77777777" w:rsidR="00806BA9" w:rsidRPr="00223BAF" w:rsidRDefault="00806BA9" w:rsidP="00B226E1">
            <w:pPr>
              <w:autoSpaceDE w:val="0"/>
              <w:autoSpaceDN w:val="0"/>
              <w:adjustRightInd w:val="0"/>
              <w:jc w:val="center"/>
              <w:rPr>
                <w:rFonts w:ascii="Arial Narrow" w:hAnsi="Arial Narrow"/>
              </w:rPr>
            </w:pPr>
            <w:r w:rsidRPr="00223BAF">
              <w:rPr>
                <w:rFonts w:ascii="Arial Narrow" w:hAnsi="Arial Narrow"/>
                <w:bCs/>
              </w:rPr>
              <w:t>GRADSKA KNJIŽNICA</w:t>
            </w:r>
          </w:p>
          <w:p w14:paraId="27C4C1A2" w14:textId="77777777" w:rsidR="00806BA9" w:rsidRPr="00223BAF" w:rsidRDefault="00806BA9" w:rsidP="00B226E1">
            <w:pPr>
              <w:autoSpaceDE w:val="0"/>
              <w:autoSpaceDN w:val="0"/>
              <w:adjustRightInd w:val="0"/>
              <w:jc w:val="center"/>
              <w:rPr>
                <w:rFonts w:ascii="Arial Narrow" w:hAnsi="Arial Narrow"/>
              </w:rPr>
            </w:pPr>
            <w:r w:rsidRPr="00223BAF">
              <w:rPr>
                <w:rFonts w:ascii="Arial Narrow" w:hAnsi="Arial Narrow"/>
              </w:rPr>
              <w:t>Ivana Belostenca Lepoglava</w:t>
            </w:r>
          </w:p>
        </w:tc>
      </w:tr>
      <w:tr w:rsidR="00806BA9" w:rsidRPr="00223BAF" w14:paraId="29228153" w14:textId="77777777" w:rsidTr="00B226E1">
        <w:trPr>
          <w:jc w:val="center"/>
        </w:trPr>
        <w:tc>
          <w:tcPr>
            <w:tcW w:w="1679" w:type="dxa"/>
          </w:tcPr>
          <w:p w14:paraId="720F66FE"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Razdoblje</w:t>
            </w:r>
          </w:p>
        </w:tc>
        <w:tc>
          <w:tcPr>
            <w:tcW w:w="1381" w:type="dxa"/>
            <w:shd w:val="clear" w:color="auto" w:fill="auto"/>
          </w:tcPr>
          <w:p w14:paraId="53EF0DFE" w14:textId="77777777" w:rsidR="00806BA9" w:rsidRPr="00223BAF" w:rsidRDefault="00806BA9" w:rsidP="00B226E1">
            <w:pPr>
              <w:autoSpaceDE w:val="0"/>
              <w:autoSpaceDN w:val="0"/>
              <w:adjustRightInd w:val="0"/>
              <w:jc w:val="center"/>
              <w:rPr>
                <w:rFonts w:ascii="Arial Narrow" w:hAnsi="Arial Narrow"/>
              </w:rPr>
            </w:pPr>
            <w:r w:rsidRPr="00223BAF">
              <w:rPr>
                <w:rFonts w:ascii="Arial Narrow" w:hAnsi="Arial Narrow"/>
              </w:rPr>
              <w:t>Iznos u kn</w:t>
            </w:r>
          </w:p>
        </w:tc>
        <w:tc>
          <w:tcPr>
            <w:tcW w:w="1080" w:type="dxa"/>
            <w:shd w:val="clear" w:color="auto" w:fill="auto"/>
          </w:tcPr>
          <w:p w14:paraId="14F89C86" w14:textId="77777777" w:rsidR="00806BA9" w:rsidRPr="00223BAF" w:rsidRDefault="00806BA9" w:rsidP="00B226E1">
            <w:pPr>
              <w:autoSpaceDE w:val="0"/>
              <w:autoSpaceDN w:val="0"/>
              <w:adjustRightInd w:val="0"/>
              <w:jc w:val="center"/>
              <w:rPr>
                <w:rFonts w:ascii="Arial Narrow" w:hAnsi="Arial Narrow"/>
              </w:rPr>
            </w:pPr>
            <w:r w:rsidRPr="00223BAF">
              <w:rPr>
                <w:rFonts w:ascii="Arial Narrow" w:hAnsi="Arial Narrow"/>
              </w:rPr>
              <w:t xml:space="preserve">Iznos u </w:t>
            </w:r>
            <w:proofErr w:type="spellStart"/>
            <w:r w:rsidRPr="00223BAF">
              <w:rPr>
                <w:rFonts w:ascii="Arial Narrow" w:hAnsi="Arial Narrow"/>
              </w:rPr>
              <w:t>eur</w:t>
            </w:r>
            <w:proofErr w:type="spellEnd"/>
          </w:p>
        </w:tc>
        <w:tc>
          <w:tcPr>
            <w:tcW w:w="1201" w:type="dxa"/>
            <w:shd w:val="clear" w:color="auto" w:fill="auto"/>
          </w:tcPr>
          <w:p w14:paraId="20996C97" w14:textId="77777777" w:rsidR="00806BA9" w:rsidRPr="00223BAF" w:rsidRDefault="00806BA9" w:rsidP="00B226E1">
            <w:pPr>
              <w:autoSpaceDE w:val="0"/>
              <w:autoSpaceDN w:val="0"/>
              <w:adjustRightInd w:val="0"/>
              <w:jc w:val="center"/>
              <w:rPr>
                <w:rFonts w:ascii="Arial Narrow" w:hAnsi="Arial Narrow"/>
              </w:rPr>
            </w:pPr>
            <w:r w:rsidRPr="00223BAF">
              <w:rPr>
                <w:rFonts w:ascii="Arial Narrow" w:hAnsi="Arial Narrow"/>
              </w:rPr>
              <w:t>Iznos u kn</w:t>
            </w:r>
          </w:p>
        </w:tc>
        <w:tc>
          <w:tcPr>
            <w:tcW w:w="1201" w:type="dxa"/>
            <w:shd w:val="clear" w:color="auto" w:fill="auto"/>
          </w:tcPr>
          <w:p w14:paraId="38E7A144" w14:textId="77777777" w:rsidR="00806BA9" w:rsidRPr="00223BAF" w:rsidRDefault="00806BA9" w:rsidP="00B226E1">
            <w:pPr>
              <w:autoSpaceDE w:val="0"/>
              <w:autoSpaceDN w:val="0"/>
              <w:adjustRightInd w:val="0"/>
              <w:jc w:val="center"/>
              <w:rPr>
                <w:rFonts w:ascii="Arial Narrow" w:hAnsi="Arial Narrow"/>
              </w:rPr>
            </w:pPr>
            <w:r w:rsidRPr="00223BAF">
              <w:rPr>
                <w:rFonts w:ascii="Arial Narrow" w:hAnsi="Arial Narrow"/>
              </w:rPr>
              <w:t xml:space="preserve">Iznos u </w:t>
            </w:r>
            <w:proofErr w:type="spellStart"/>
            <w:r w:rsidRPr="00223BAF">
              <w:rPr>
                <w:rFonts w:ascii="Arial Narrow" w:hAnsi="Arial Narrow"/>
              </w:rPr>
              <w:t>eur</w:t>
            </w:r>
            <w:proofErr w:type="spellEnd"/>
          </w:p>
        </w:tc>
      </w:tr>
      <w:tr w:rsidR="00806BA9" w:rsidRPr="00223BAF" w14:paraId="05CFE801" w14:textId="77777777" w:rsidTr="00B226E1">
        <w:trPr>
          <w:trHeight w:val="379"/>
          <w:jc w:val="center"/>
        </w:trPr>
        <w:tc>
          <w:tcPr>
            <w:tcW w:w="1679" w:type="dxa"/>
          </w:tcPr>
          <w:p w14:paraId="2BC81BE7"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2021-izvršenje</w:t>
            </w:r>
          </w:p>
        </w:tc>
        <w:tc>
          <w:tcPr>
            <w:tcW w:w="1381" w:type="dxa"/>
            <w:shd w:val="clear" w:color="auto" w:fill="auto"/>
          </w:tcPr>
          <w:p w14:paraId="36E34316" w14:textId="17C4112F" w:rsidR="00806BA9" w:rsidRPr="00223BAF" w:rsidRDefault="00F701CF" w:rsidP="00806BA9">
            <w:pPr>
              <w:autoSpaceDE w:val="0"/>
              <w:autoSpaceDN w:val="0"/>
              <w:adjustRightInd w:val="0"/>
              <w:jc w:val="center"/>
              <w:rPr>
                <w:rFonts w:ascii="Arial Narrow" w:hAnsi="Arial Narrow"/>
              </w:rPr>
            </w:pPr>
            <w:r w:rsidRPr="00223BAF">
              <w:rPr>
                <w:rFonts w:ascii="Arial Narrow" w:hAnsi="Arial Narrow"/>
              </w:rPr>
              <w:t>2.250.000</w:t>
            </w:r>
          </w:p>
        </w:tc>
        <w:tc>
          <w:tcPr>
            <w:tcW w:w="1080" w:type="dxa"/>
            <w:shd w:val="clear" w:color="auto" w:fill="auto"/>
          </w:tcPr>
          <w:p w14:paraId="4791787C" w14:textId="694B17D3"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298.626</w:t>
            </w:r>
          </w:p>
        </w:tc>
        <w:tc>
          <w:tcPr>
            <w:tcW w:w="1201" w:type="dxa"/>
            <w:shd w:val="clear" w:color="auto" w:fill="auto"/>
          </w:tcPr>
          <w:p w14:paraId="32C8108E" w14:textId="08458F39"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457.000</w:t>
            </w:r>
          </w:p>
        </w:tc>
        <w:tc>
          <w:tcPr>
            <w:tcW w:w="1201" w:type="dxa"/>
            <w:shd w:val="clear" w:color="auto" w:fill="auto"/>
          </w:tcPr>
          <w:p w14:paraId="402FD374" w14:textId="3E4FB15C"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60.654</w:t>
            </w:r>
          </w:p>
        </w:tc>
      </w:tr>
      <w:tr w:rsidR="00806BA9" w:rsidRPr="00223BAF" w14:paraId="3AA7D6FF" w14:textId="77777777" w:rsidTr="00B226E1">
        <w:trPr>
          <w:jc w:val="center"/>
        </w:trPr>
        <w:tc>
          <w:tcPr>
            <w:tcW w:w="1679" w:type="dxa"/>
          </w:tcPr>
          <w:p w14:paraId="14042032"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2022-plan</w:t>
            </w:r>
          </w:p>
        </w:tc>
        <w:tc>
          <w:tcPr>
            <w:tcW w:w="1381" w:type="dxa"/>
            <w:shd w:val="clear" w:color="auto" w:fill="auto"/>
          </w:tcPr>
          <w:p w14:paraId="7D53C99E" w14:textId="6FC697DB" w:rsidR="00806BA9" w:rsidRPr="00223BAF" w:rsidRDefault="00F701CF" w:rsidP="00806BA9">
            <w:pPr>
              <w:autoSpaceDE w:val="0"/>
              <w:autoSpaceDN w:val="0"/>
              <w:adjustRightInd w:val="0"/>
              <w:jc w:val="center"/>
              <w:rPr>
                <w:rFonts w:ascii="Arial Narrow" w:hAnsi="Arial Narrow"/>
              </w:rPr>
            </w:pPr>
            <w:r w:rsidRPr="00223BAF">
              <w:rPr>
                <w:rFonts w:ascii="Arial Narrow" w:hAnsi="Arial Narrow"/>
              </w:rPr>
              <w:t>3.100.000</w:t>
            </w:r>
          </w:p>
        </w:tc>
        <w:tc>
          <w:tcPr>
            <w:tcW w:w="1080" w:type="dxa"/>
            <w:shd w:val="clear" w:color="auto" w:fill="auto"/>
          </w:tcPr>
          <w:p w14:paraId="126AC017" w14:textId="69E4441E"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411.441</w:t>
            </w:r>
          </w:p>
        </w:tc>
        <w:tc>
          <w:tcPr>
            <w:tcW w:w="1201" w:type="dxa"/>
            <w:shd w:val="clear" w:color="auto" w:fill="auto"/>
          </w:tcPr>
          <w:p w14:paraId="2457F86A" w14:textId="6026A5BE"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457.000</w:t>
            </w:r>
          </w:p>
        </w:tc>
        <w:tc>
          <w:tcPr>
            <w:tcW w:w="1201" w:type="dxa"/>
            <w:shd w:val="clear" w:color="auto" w:fill="auto"/>
          </w:tcPr>
          <w:p w14:paraId="5DE1CDFA" w14:textId="4D54DD54"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60.654</w:t>
            </w:r>
          </w:p>
        </w:tc>
      </w:tr>
      <w:tr w:rsidR="00806BA9" w:rsidRPr="00223BAF" w14:paraId="3F4C851E" w14:textId="77777777" w:rsidTr="00B226E1">
        <w:trPr>
          <w:trHeight w:val="298"/>
          <w:jc w:val="center"/>
        </w:trPr>
        <w:tc>
          <w:tcPr>
            <w:tcW w:w="1679" w:type="dxa"/>
          </w:tcPr>
          <w:p w14:paraId="53EFD30C"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2023. Limit 1</w:t>
            </w:r>
          </w:p>
        </w:tc>
        <w:tc>
          <w:tcPr>
            <w:tcW w:w="1381" w:type="dxa"/>
            <w:shd w:val="clear" w:color="auto" w:fill="auto"/>
          </w:tcPr>
          <w:p w14:paraId="3280481B" w14:textId="2A3EB8B3"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2.697.275</w:t>
            </w:r>
          </w:p>
        </w:tc>
        <w:tc>
          <w:tcPr>
            <w:tcW w:w="1080" w:type="dxa"/>
            <w:shd w:val="clear" w:color="auto" w:fill="auto"/>
          </w:tcPr>
          <w:p w14:paraId="7E5AF7FD" w14:textId="2792932E"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357.990</w:t>
            </w:r>
          </w:p>
        </w:tc>
        <w:tc>
          <w:tcPr>
            <w:tcW w:w="1201" w:type="dxa"/>
            <w:shd w:val="clear" w:color="auto" w:fill="auto"/>
          </w:tcPr>
          <w:p w14:paraId="02E8B05B" w14:textId="35793676"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470.303</w:t>
            </w:r>
          </w:p>
        </w:tc>
        <w:tc>
          <w:tcPr>
            <w:tcW w:w="1201" w:type="dxa"/>
            <w:shd w:val="clear" w:color="auto" w:fill="auto"/>
          </w:tcPr>
          <w:p w14:paraId="33C247E2" w14:textId="0CE96738"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62.420</w:t>
            </w:r>
          </w:p>
        </w:tc>
      </w:tr>
      <w:tr w:rsidR="00806BA9" w:rsidRPr="00223BAF" w14:paraId="4D735CA1" w14:textId="77777777" w:rsidTr="00B226E1">
        <w:trPr>
          <w:jc w:val="center"/>
        </w:trPr>
        <w:tc>
          <w:tcPr>
            <w:tcW w:w="1679" w:type="dxa"/>
          </w:tcPr>
          <w:p w14:paraId="759B9C79"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2023. Limit 2</w:t>
            </w:r>
          </w:p>
        </w:tc>
        <w:tc>
          <w:tcPr>
            <w:tcW w:w="1381" w:type="dxa"/>
            <w:shd w:val="clear" w:color="auto" w:fill="auto"/>
          </w:tcPr>
          <w:p w14:paraId="6DCEC038" w14:textId="3BF5FC43"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2.697.725</w:t>
            </w:r>
          </w:p>
        </w:tc>
        <w:tc>
          <w:tcPr>
            <w:tcW w:w="1080" w:type="dxa"/>
            <w:shd w:val="clear" w:color="auto" w:fill="auto"/>
          </w:tcPr>
          <w:p w14:paraId="2FB124B2" w14:textId="643425DF"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357.990</w:t>
            </w:r>
          </w:p>
        </w:tc>
        <w:tc>
          <w:tcPr>
            <w:tcW w:w="1201" w:type="dxa"/>
            <w:shd w:val="clear" w:color="auto" w:fill="auto"/>
          </w:tcPr>
          <w:p w14:paraId="39D9A059" w14:textId="2951C8EF"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470.303</w:t>
            </w:r>
          </w:p>
        </w:tc>
        <w:tc>
          <w:tcPr>
            <w:tcW w:w="1201" w:type="dxa"/>
            <w:shd w:val="clear" w:color="auto" w:fill="auto"/>
          </w:tcPr>
          <w:p w14:paraId="6CE94E72" w14:textId="17589293"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62.420</w:t>
            </w:r>
          </w:p>
        </w:tc>
      </w:tr>
      <w:tr w:rsidR="00806BA9" w:rsidRPr="00223BAF" w14:paraId="74CF0EB0" w14:textId="77777777" w:rsidTr="00B226E1">
        <w:trPr>
          <w:jc w:val="center"/>
        </w:trPr>
        <w:tc>
          <w:tcPr>
            <w:tcW w:w="1679" w:type="dxa"/>
          </w:tcPr>
          <w:p w14:paraId="5DB57802"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2024. Limit 1</w:t>
            </w:r>
          </w:p>
        </w:tc>
        <w:tc>
          <w:tcPr>
            <w:tcW w:w="1381" w:type="dxa"/>
            <w:shd w:val="clear" w:color="auto" w:fill="auto"/>
          </w:tcPr>
          <w:p w14:paraId="15C9D7AB" w14:textId="6494C05B"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2.697.725</w:t>
            </w:r>
          </w:p>
        </w:tc>
        <w:tc>
          <w:tcPr>
            <w:tcW w:w="1080" w:type="dxa"/>
            <w:shd w:val="clear" w:color="auto" w:fill="auto"/>
          </w:tcPr>
          <w:p w14:paraId="7B638705" w14:textId="57789635"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357.990</w:t>
            </w:r>
          </w:p>
        </w:tc>
        <w:tc>
          <w:tcPr>
            <w:tcW w:w="1201" w:type="dxa"/>
            <w:shd w:val="clear" w:color="auto" w:fill="auto"/>
          </w:tcPr>
          <w:p w14:paraId="343FCB18" w14:textId="35DB98E2"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470.303</w:t>
            </w:r>
          </w:p>
        </w:tc>
        <w:tc>
          <w:tcPr>
            <w:tcW w:w="1201" w:type="dxa"/>
            <w:shd w:val="clear" w:color="auto" w:fill="auto"/>
          </w:tcPr>
          <w:p w14:paraId="0E5F305D" w14:textId="4F21E133"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62.420</w:t>
            </w:r>
          </w:p>
        </w:tc>
      </w:tr>
      <w:tr w:rsidR="00806BA9" w:rsidRPr="00223BAF" w14:paraId="6C3067E2" w14:textId="77777777" w:rsidTr="00B226E1">
        <w:trPr>
          <w:jc w:val="center"/>
        </w:trPr>
        <w:tc>
          <w:tcPr>
            <w:tcW w:w="1679" w:type="dxa"/>
          </w:tcPr>
          <w:p w14:paraId="46736AE7"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2024. Limit 2</w:t>
            </w:r>
          </w:p>
        </w:tc>
        <w:tc>
          <w:tcPr>
            <w:tcW w:w="1381" w:type="dxa"/>
            <w:shd w:val="clear" w:color="auto" w:fill="auto"/>
          </w:tcPr>
          <w:p w14:paraId="54D8E839" w14:textId="20B6AF61"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2.697.725</w:t>
            </w:r>
          </w:p>
        </w:tc>
        <w:tc>
          <w:tcPr>
            <w:tcW w:w="1080" w:type="dxa"/>
            <w:shd w:val="clear" w:color="auto" w:fill="auto"/>
          </w:tcPr>
          <w:p w14:paraId="2051B76A" w14:textId="4243602A"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357.990</w:t>
            </w:r>
          </w:p>
        </w:tc>
        <w:tc>
          <w:tcPr>
            <w:tcW w:w="1201" w:type="dxa"/>
            <w:shd w:val="clear" w:color="auto" w:fill="auto"/>
          </w:tcPr>
          <w:p w14:paraId="79F615C7" w14:textId="0AD74B03"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470.303</w:t>
            </w:r>
          </w:p>
        </w:tc>
        <w:tc>
          <w:tcPr>
            <w:tcW w:w="1201" w:type="dxa"/>
            <w:shd w:val="clear" w:color="auto" w:fill="auto"/>
          </w:tcPr>
          <w:p w14:paraId="70AE5CF0" w14:textId="5F17CBBC"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62.420</w:t>
            </w:r>
          </w:p>
        </w:tc>
      </w:tr>
      <w:tr w:rsidR="00806BA9" w:rsidRPr="00223BAF" w14:paraId="64B2F455" w14:textId="77777777" w:rsidTr="00B226E1">
        <w:trPr>
          <w:jc w:val="center"/>
        </w:trPr>
        <w:tc>
          <w:tcPr>
            <w:tcW w:w="1679" w:type="dxa"/>
          </w:tcPr>
          <w:p w14:paraId="180E3D51"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2025. Limit 1</w:t>
            </w:r>
          </w:p>
        </w:tc>
        <w:tc>
          <w:tcPr>
            <w:tcW w:w="1381" w:type="dxa"/>
            <w:shd w:val="clear" w:color="auto" w:fill="auto"/>
          </w:tcPr>
          <w:p w14:paraId="75531BC6" w14:textId="59047A88"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2.697.725</w:t>
            </w:r>
          </w:p>
        </w:tc>
        <w:tc>
          <w:tcPr>
            <w:tcW w:w="1080" w:type="dxa"/>
            <w:shd w:val="clear" w:color="auto" w:fill="auto"/>
          </w:tcPr>
          <w:p w14:paraId="105D627C" w14:textId="2DCD1535"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357.990</w:t>
            </w:r>
          </w:p>
        </w:tc>
        <w:tc>
          <w:tcPr>
            <w:tcW w:w="1201" w:type="dxa"/>
            <w:shd w:val="clear" w:color="auto" w:fill="auto"/>
          </w:tcPr>
          <w:p w14:paraId="6997E3B8" w14:textId="467F92EE"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470.303</w:t>
            </w:r>
          </w:p>
        </w:tc>
        <w:tc>
          <w:tcPr>
            <w:tcW w:w="1201" w:type="dxa"/>
            <w:shd w:val="clear" w:color="auto" w:fill="auto"/>
          </w:tcPr>
          <w:p w14:paraId="0307FE49" w14:textId="6A6F385A"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62.420</w:t>
            </w:r>
          </w:p>
        </w:tc>
      </w:tr>
      <w:tr w:rsidR="00806BA9" w:rsidRPr="00223BAF" w14:paraId="5F3E57A2" w14:textId="77777777" w:rsidTr="00B226E1">
        <w:trPr>
          <w:jc w:val="center"/>
        </w:trPr>
        <w:tc>
          <w:tcPr>
            <w:tcW w:w="1679" w:type="dxa"/>
          </w:tcPr>
          <w:p w14:paraId="40545B77" w14:textId="77777777" w:rsidR="00806BA9" w:rsidRPr="00223BAF" w:rsidRDefault="00806BA9" w:rsidP="00B226E1">
            <w:pPr>
              <w:autoSpaceDE w:val="0"/>
              <w:autoSpaceDN w:val="0"/>
              <w:adjustRightInd w:val="0"/>
              <w:rPr>
                <w:rFonts w:ascii="Arial Narrow" w:hAnsi="Arial Narrow"/>
              </w:rPr>
            </w:pPr>
            <w:r w:rsidRPr="00223BAF">
              <w:rPr>
                <w:rFonts w:ascii="Arial Narrow" w:hAnsi="Arial Narrow"/>
              </w:rPr>
              <w:t>2025. Limit 2</w:t>
            </w:r>
          </w:p>
        </w:tc>
        <w:tc>
          <w:tcPr>
            <w:tcW w:w="1381" w:type="dxa"/>
            <w:shd w:val="clear" w:color="auto" w:fill="auto"/>
          </w:tcPr>
          <w:p w14:paraId="7F45B500" w14:textId="12DBC84F"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2.697.725</w:t>
            </w:r>
          </w:p>
        </w:tc>
        <w:tc>
          <w:tcPr>
            <w:tcW w:w="1080" w:type="dxa"/>
            <w:shd w:val="clear" w:color="auto" w:fill="auto"/>
          </w:tcPr>
          <w:p w14:paraId="303DB9DC" w14:textId="105AF100" w:rsidR="00806BA9" w:rsidRPr="00223BAF" w:rsidRDefault="00F701CF" w:rsidP="00B226E1">
            <w:pPr>
              <w:autoSpaceDE w:val="0"/>
              <w:autoSpaceDN w:val="0"/>
              <w:adjustRightInd w:val="0"/>
              <w:jc w:val="center"/>
              <w:rPr>
                <w:rFonts w:ascii="Arial Narrow" w:hAnsi="Arial Narrow"/>
              </w:rPr>
            </w:pPr>
            <w:r w:rsidRPr="00223BAF">
              <w:rPr>
                <w:rFonts w:ascii="Arial Narrow" w:hAnsi="Arial Narrow"/>
              </w:rPr>
              <w:t>357.990</w:t>
            </w:r>
          </w:p>
        </w:tc>
        <w:tc>
          <w:tcPr>
            <w:tcW w:w="1201" w:type="dxa"/>
            <w:shd w:val="clear" w:color="auto" w:fill="auto"/>
          </w:tcPr>
          <w:p w14:paraId="4B100650" w14:textId="26B3CCB8"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470.303</w:t>
            </w:r>
          </w:p>
        </w:tc>
        <w:tc>
          <w:tcPr>
            <w:tcW w:w="1201" w:type="dxa"/>
            <w:shd w:val="clear" w:color="auto" w:fill="auto"/>
          </w:tcPr>
          <w:p w14:paraId="40CEF94A" w14:textId="3BA6A0FF" w:rsidR="00806BA9" w:rsidRPr="00223BAF" w:rsidRDefault="0085511D" w:rsidP="00B226E1">
            <w:pPr>
              <w:autoSpaceDE w:val="0"/>
              <w:autoSpaceDN w:val="0"/>
              <w:adjustRightInd w:val="0"/>
              <w:jc w:val="center"/>
              <w:rPr>
                <w:rFonts w:ascii="Arial Narrow" w:hAnsi="Arial Narrow"/>
              </w:rPr>
            </w:pPr>
            <w:r w:rsidRPr="00223BAF">
              <w:rPr>
                <w:rFonts w:ascii="Arial Narrow" w:hAnsi="Arial Narrow"/>
              </w:rPr>
              <w:t>62.420</w:t>
            </w:r>
          </w:p>
        </w:tc>
      </w:tr>
    </w:tbl>
    <w:p w14:paraId="75B4D430" w14:textId="77777777" w:rsidR="005B5867" w:rsidRPr="00223BAF" w:rsidRDefault="005B5867" w:rsidP="005B5867">
      <w:pPr>
        <w:tabs>
          <w:tab w:val="left" w:pos="9900"/>
        </w:tabs>
        <w:autoSpaceDE w:val="0"/>
        <w:autoSpaceDN w:val="0"/>
        <w:adjustRightInd w:val="0"/>
        <w:ind w:right="23"/>
        <w:rPr>
          <w:rFonts w:ascii="Arial Narrow" w:hAnsi="Arial Narrow"/>
        </w:rPr>
      </w:pPr>
    </w:p>
    <w:p w14:paraId="353D3CAF" w14:textId="77777777" w:rsidR="005B5867" w:rsidRPr="00223BAF" w:rsidRDefault="005B5867" w:rsidP="005B5867">
      <w:pPr>
        <w:tabs>
          <w:tab w:val="left" w:pos="9900"/>
        </w:tabs>
        <w:autoSpaceDE w:val="0"/>
        <w:autoSpaceDN w:val="0"/>
        <w:adjustRightInd w:val="0"/>
        <w:ind w:right="23"/>
        <w:rPr>
          <w:rFonts w:ascii="Arial Narrow" w:hAnsi="Arial Narrow"/>
        </w:rPr>
      </w:pPr>
    </w:p>
    <w:p w14:paraId="094DDA2C" w14:textId="77777777" w:rsidR="005B5867" w:rsidRPr="00223BAF" w:rsidRDefault="00806BA9" w:rsidP="005B5867">
      <w:pPr>
        <w:autoSpaceDE w:val="0"/>
        <w:autoSpaceDN w:val="0"/>
        <w:adjustRightInd w:val="0"/>
        <w:jc w:val="both"/>
        <w:rPr>
          <w:rFonts w:ascii="Arial Narrow" w:hAnsi="Arial Narrow"/>
          <w:b/>
          <w:bCs/>
          <w:color w:val="000000"/>
        </w:rPr>
      </w:pPr>
      <w:r w:rsidRPr="00223BAF">
        <w:rPr>
          <w:rFonts w:ascii="Arial Narrow" w:hAnsi="Arial Narrow"/>
          <w:b/>
          <w:bCs/>
          <w:color w:val="000000"/>
        </w:rPr>
        <w:t>5</w:t>
      </w:r>
      <w:r w:rsidR="005B5867" w:rsidRPr="00223BAF">
        <w:rPr>
          <w:rFonts w:ascii="Arial Narrow" w:hAnsi="Arial Narrow"/>
          <w:b/>
          <w:bCs/>
          <w:color w:val="000000"/>
        </w:rPr>
        <w:t xml:space="preserve">.5. Izmjene i dopune proračuna </w:t>
      </w:r>
    </w:p>
    <w:p w14:paraId="0AB7803C" w14:textId="77777777" w:rsidR="005B5867" w:rsidRPr="00223BAF" w:rsidRDefault="005B5867" w:rsidP="005B5867">
      <w:pPr>
        <w:autoSpaceDE w:val="0"/>
        <w:autoSpaceDN w:val="0"/>
        <w:adjustRightInd w:val="0"/>
        <w:jc w:val="both"/>
        <w:rPr>
          <w:rFonts w:ascii="Arial Narrow" w:hAnsi="Arial Narrow"/>
          <w:color w:val="000000"/>
        </w:rPr>
      </w:pPr>
    </w:p>
    <w:p w14:paraId="3CBF44C1" w14:textId="77777777" w:rsidR="005B5867" w:rsidRPr="00223BAF" w:rsidRDefault="005B5867" w:rsidP="005B5867">
      <w:pPr>
        <w:autoSpaceDE w:val="0"/>
        <w:autoSpaceDN w:val="0"/>
        <w:adjustRightInd w:val="0"/>
        <w:ind w:firstLine="708"/>
        <w:jc w:val="both"/>
        <w:rPr>
          <w:rFonts w:ascii="Arial Narrow" w:hAnsi="Arial Narrow"/>
          <w:color w:val="000000"/>
        </w:rPr>
      </w:pPr>
      <w:r w:rsidRPr="00223BAF">
        <w:rPr>
          <w:rFonts w:ascii="Arial Narrow" w:hAnsi="Arial Narrow"/>
          <w:color w:val="000000"/>
        </w:rPr>
        <w:t xml:space="preserve">Izmjenama i dopunama proračuna </w:t>
      </w:r>
      <w:r w:rsidRPr="00223BAF">
        <w:rPr>
          <w:rFonts w:ascii="Arial Narrow" w:hAnsi="Arial Narrow"/>
          <w:b/>
          <w:bCs/>
          <w:color w:val="000000"/>
        </w:rPr>
        <w:t xml:space="preserve">mijenja se isključivo plan za tekuću proračunsku godinu. </w:t>
      </w:r>
      <w:r w:rsidRPr="00223BAF">
        <w:rPr>
          <w:rFonts w:ascii="Arial Narrow" w:hAnsi="Arial Narrow"/>
          <w:color w:val="000000"/>
        </w:rPr>
        <w:t xml:space="preserve">Na postupak donošenja izmjena i dopuna proračuna na odgovarajući se način primjenjuju odredbe Zakona o proračunu za postupak donošenja proračuna. Izmjene i dopune proračuna sastoje se od plana za tekuću proračunsku godinu i sadrže opći i posebni dio te obrazloženje izmjena i dopuna proračuna. Izmjenama i dopunama proračuna </w:t>
      </w:r>
      <w:r w:rsidRPr="00223BAF">
        <w:rPr>
          <w:rFonts w:ascii="Arial Narrow" w:hAnsi="Arial Narrow"/>
          <w:b/>
          <w:bCs/>
          <w:color w:val="000000"/>
        </w:rPr>
        <w:t xml:space="preserve">ne mogu se </w:t>
      </w:r>
      <w:r w:rsidRPr="00223BAF">
        <w:rPr>
          <w:rFonts w:ascii="Arial Narrow" w:hAnsi="Arial Narrow"/>
          <w:color w:val="000000"/>
        </w:rPr>
        <w:t xml:space="preserve">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proračunu, izmjenama i dopunama proračuna </w:t>
      </w:r>
      <w:r w:rsidRPr="00223BAF">
        <w:rPr>
          <w:rFonts w:ascii="Arial Narrow" w:hAnsi="Arial Narrow"/>
          <w:b/>
          <w:bCs/>
          <w:color w:val="000000"/>
        </w:rPr>
        <w:t xml:space="preserve">moraju se planirati minimalno na razini ostvarenih prihoda i primitaka, odnosno izvršenih rashoda i izdataka. </w:t>
      </w:r>
      <w:r w:rsidRPr="00223BAF">
        <w:rPr>
          <w:rFonts w:ascii="Arial Narrow" w:hAnsi="Arial Narrow"/>
          <w:color w:val="000000"/>
        </w:rPr>
        <w:t xml:space="preserve">Uz svake izmjene i dopune proračuna obvezno je izraditi obrazloženja izmjena i dopuna proračuna (općeg i posebnog dijela). </w:t>
      </w:r>
    </w:p>
    <w:p w14:paraId="10BD7A7B" w14:textId="77777777" w:rsidR="005B5867" w:rsidRPr="00223BAF" w:rsidRDefault="005B5867" w:rsidP="005B5867">
      <w:pPr>
        <w:tabs>
          <w:tab w:val="left" w:pos="9900"/>
        </w:tabs>
        <w:autoSpaceDE w:val="0"/>
        <w:autoSpaceDN w:val="0"/>
        <w:adjustRightInd w:val="0"/>
        <w:ind w:right="23"/>
        <w:jc w:val="both"/>
        <w:rPr>
          <w:rFonts w:ascii="Arial Narrow" w:hAnsi="Arial Narrow"/>
        </w:rPr>
      </w:pPr>
    </w:p>
    <w:p w14:paraId="50107668" w14:textId="77777777" w:rsidR="005B5867" w:rsidRPr="00223BAF" w:rsidRDefault="005B5867" w:rsidP="005B5867">
      <w:pPr>
        <w:tabs>
          <w:tab w:val="left" w:pos="9900"/>
        </w:tabs>
        <w:autoSpaceDE w:val="0"/>
        <w:autoSpaceDN w:val="0"/>
        <w:adjustRightInd w:val="0"/>
        <w:ind w:right="23"/>
        <w:rPr>
          <w:rFonts w:ascii="Arial Narrow" w:hAnsi="Arial Narrow"/>
        </w:rPr>
      </w:pPr>
    </w:p>
    <w:p w14:paraId="229B56B0" w14:textId="77777777" w:rsidR="005B5867" w:rsidRPr="00223BAF" w:rsidRDefault="00806BA9" w:rsidP="005B5867">
      <w:pPr>
        <w:autoSpaceDE w:val="0"/>
        <w:autoSpaceDN w:val="0"/>
        <w:adjustRightInd w:val="0"/>
        <w:rPr>
          <w:rFonts w:ascii="Arial Narrow" w:hAnsi="Arial Narrow"/>
          <w:b/>
          <w:bCs/>
        </w:rPr>
      </w:pPr>
      <w:r w:rsidRPr="00223BAF">
        <w:rPr>
          <w:rFonts w:ascii="Arial Narrow" w:hAnsi="Arial Narrow"/>
          <w:b/>
          <w:bCs/>
        </w:rPr>
        <w:t>6</w:t>
      </w:r>
      <w:r w:rsidR="005B5867" w:rsidRPr="00223BAF">
        <w:rPr>
          <w:rFonts w:ascii="Arial Narrow" w:hAnsi="Arial Narrow"/>
          <w:b/>
          <w:bCs/>
        </w:rPr>
        <w:t>. DOSTAVA DOKUMENATA</w:t>
      </w:r>
    </w:p>
    <w:p w14:paraId="3C596EC9" w14:textId="77777777" w:rsidR="005B5867" w:rsidRPr="00223BAF" w:rsidRDefault="005B5867" w:rsidP="005B5867">
      <w:pPr>
        <w:autoSpaceDE w:val="0"/>
        <w:autoSpaceDN w:val="0"/>
        <w:adjustRightInd w:val="0"/>
        <w:rPr>
          <w:rFonts w:ascii="Arial Narrow" w:hAnsi="Arial Narrow"/>
          <w:b/>
          <w:bCs/>
        </w:rPr>
      </w:pPr>
    </w:p>
    <w:p w14:paraId="4DFBEE7C" w14:textId="77777777" w:rsidR="005B5867" w:rsidRPr="00223BAF" w:rsidRDefault="005B5867" w:rsidP="005B5867">
      <w:pPr>
        <w:autoSpaceDE w:val="0"/>
        <w:autoSpaceDN w:val="0"/>
        <w:adjustRightInd w:val="0"/>
        <w:rPr>
          <w:rFonts w:ascii="Arial Narrow" w:hAnsi="Arial Narrow"/>
          <w:b/>
          <w:bCs/>
        </w:rPr>
      </w:pPr>
    </w:p>
    <w:p w14:paraId="54F8E03D" w14:textId="77777777" w:rsidR="005B5867" w:rsidRPr="00223BAF" w:rsidRDefault="00806BA9" w:rsidP="005B5867">
      <w:pPr>
        <w:autoSpaceDE w:val="0"/>
        <w:autoSpaceDN w:val="0"/>
        <w:adjustRightInd w:val="0"/>
        <w:rPr>
          <w:rFonts w:ascii="Arial Narrow" w:hAnsi="Arial Narrow"/>
          <w:b/>
          <w:bCs/>
        </w:rPr>
      </w:pPr>
      <w:r w:rsidRPr="00223BAF">
        <w:rPr>
          <w:rFonts w:ascii="Arial Narrow" w:hAnsi="Arial Narrow"/>
          <w:b/>
          <w:bCs/>
        </w:rPr>
        <w:t>6</w:t>
      </w:r>
      <w:r w:rsidR="005B5867" w:rsidRPr="00223BAF">
        <w:rPr>
          <w:rFonts w:ascii="Arial Narrow" w:hAnsi="Arial Narrow"/>
          <w:b/>
          <w:bCs/>
        </w:rPr>
        <w:t>.1. Dostava proračunskih dokumenata Ministarstvu financija i Državnom uredu za reviziju</w:t>
      </w:r>
    </w:p>
    <w:p w14:paraId="6ABF7227" w14:textId="77777777" w:rsidR="005B5867" w:rsidRPr="00223BAF" w:rsidRDefault="005B5867" w:rsidP="005B5867">
      <w:pPr>
        <w:autoSpaceDE w:val="0"/>
        <w:autoSpaceDN w:val="0"/>
        <w:adjustRightInd w:val="0"/>
        <w:rPr>
          <w:rFonts w:ascii="Arial Narrow" w:hAnsi="Arial Narrow" w:cs="Calibri"/>
          <w:b/>
          <w:bCs/>
          <w:color w:val="000000"/>
        </w:rPr>
      </w:pPr>
    </w:p>
    <w:p w14:paraId="4D8B34E2"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bCs/>
          <w:color w:val="000000"/>
        </w:rPr>
        <w:t xml:space="preserve">Sukladno odredbama članka 43. Zakona o proračunu, </w:t>
      </w:r>
      <w:r w:rsidRPr="00223BAF">
        <w:rPr>
          <w:rFonts w:ascii="Arial Narrow" w:hAnsi="Arial Narrow"/>
          <w:color w:val="000000"/>
        </w:rPr>
        <w:t>načelnik, gradonačelnik i župan obvezni su dostaviti Ministarstvu financija sljedeće akte:</w:t>
      </w:r>
    </w:p>
    <w:p w14:paraId="70789F76" w14:textId="77777777" w:rsidR="005B5867" w:rsidRPr="00223BAF" w:rsidRDefault="005B5867" w:rsidP="005B5867">
      <w:pPr>
        <w:autoSpaceDE w:val="0"/>
        <w:autoSpaceDN w:val="0"/>
        <w:adjustRightInd w:val="0"/>
        <w:spacing w:after="22"/>
        <w:jc w:val="both"/>
        <w:rPr>
          <w:rFonts w:ascii="Arial Narrow" w:hAnsi="Arial Narrow"/>
          <w:color w:val="000000"/>
        </w:rPr>
      </w:pPr>
      <w:r w:rsidRPr="00223BAF">
        <w:rPr>
          <w:rFonts w:ascii="Arial Narrow" w:hAnsi="Arial Narrow"/>
          <w:color w:val="000000"/>
        </w:rPr>
        <w:t>- proračun za proračunsku godinu i projekcije za sljedeće dvije godine,</w:t>
      </w:r>
    </w:p>
    <w:p w14:paraId="5E8A5825" w14:textId="77777777" w:rsidR="005B5867" w:rsidRPr="00223BAF" w:rsidRDefault="005B5867" w:rsidP="005B5867">
      <w:pPr>
        <w:autoSpaceDE w:val="0"/>
        <w:autoSpaceDN w:val="0"/>
        <w:adjustRightInd w:val="0"/>
        <w:spacing w:after="22"/>
        <w:jc w:val="both"/>
        <w:rPr>
          <w:rFonts w:ascii="Arial Narrow" w:hAnsi="Arial Narrow"/>
          <w:color w:val="000000"/>
        </w:rPr>
      </w:pPr>
      <w:r w:rsidRPr="00223BAF">
        <w:rPr>
          <w:rFonts w:ascii="Arial Narrow" w:hAnsi="Arial Narrow"/>
          <w:color w:val="000000"/>
        </w:rPr>
        <w:t>- odluku o izvršavanju proračuna jedinice lokalne i područne (regionalne) samouprave,</w:t>
      </w:r>
    </w:p>
    <w:p w14:paraId="7C645B07" w14:textId="77777777" w:rsidR="005B5867" w:rsidRPr="00223BAF" w:rsidRDefault="005B5867" w:rsidP="005B5867">
      <w:pPr>
        <w:autoSpaceDE w:val="0"/>
        <w:autoSpaceDN w:val="0"/>
        <w:adjustRightInd w:val="0"/>
        <w:spacing w:after="22"/>
        <w:jc w:val="both"/>
        <w:rPr>
          <w:rFonts w:ascii="Arial Narrow" w:hAnsi="Arial Narrow"/>
          <w:color w:val="000000"/>
        </w:rPr>
      </w:pPr>
      <w:r w:rsidRPr="00223BAF">
        <w:rPr>
          <w:rFonts w:ascii="Arial Narrow" w:hAnsi="Arial Narrow"/>
          <w:color w:val="000000"/>
        </w:rPr>
        <w:lastRenderedPageBreak/>
        <w:t>- izmjene i dopune proračuna te</w:t>
      </w:r>
    </w:p>
    <w:p w14:paraId="310528B6"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color w:val="000000"/>
        </w:rPr>
        <w:t>- izmjene i dopune odluke o izvršavanju proračuna jedinice lokalne i područne (regionalne) samouprave.</w:t>
      </w:r>
    </w:p>
    <w:p w14:paraId="2DF789B0" w14:textId="77777777" w:rsidR="005B5867" w:rsidRPr="00223BAF" w:rsidRDefault="005B5867" w:rsidP="005B5867">
      <w:pPr>
        <w:autoSpaceDE w:val="0"/>
        <w:autoSpaceDN w:val="0"/>
        <w:adjustRightInd w:val="0"/>
        <w:jc w:val="both"/>
        <w:rPr>
          <w:rFonts w:ascii="Arial Narrow" w:hAnsi="Arial Narrow"/>
          <w:color w:val="000000"/>
        </w:rPr>
      </w:pPr>
    </w:p>
    <w:p w14:paraId="0C69E7ED"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color w:val="000000"/>
        </w:rPr>
        <w:t>Načelnik, gradonačelnik i župan su navedene akte, sukladno navedenim zakonskim odredbama, obvezni dostaviti Ministarstvu financija u roku od 15 dana od dana njihova stupanja na snagu.</w:t>
      </w:r>
    </w:p>
    <w:p w14:paraId="55F33168" w14:textId="77777777" w:rsidR="005B5867" w:rsidRPr="00223BAF" w:rsidRDefault="005B5867" w:rsidP="005B5867">
      <w:pPr>
        <w:autoSpaceDE w:val="0"/>
        <w:autoSpaceDN w:val="0"/>
        <w:adjustRightInd w:val="0"/>
        <w:jc w:val="both"/>
        <w:rPr>
          <w:rFonts w:ascii="Arial Narrow" w:hAnsi="Arial Narrow"/>
          <w:b/>
          <w:bCs/>
          <w:color w:val="000000"/>
        </w:rPr>
      </w:pPr>
    </w:p>
    <w:p w14:paraId="6DBB5977"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b/>
          <w:bCs/>
          <w:color w:val="000000"/>
        </w:rPr>
        <w:t>Jedinice su u obvezi na adresu e-pošte Ministarstva financija lokalni.proracuni@mfin.hr poslati link na navedene dokumente objavljene u službenom glasilu, u roku od 15 dana od dana njihova stupanja na snagu.</w:t>
      </w:r>
    </w:p>
    <w:p w14:paraId="47641FA5" w14:textId="77777777" w:rsidR="005B5867" w:rsidRPr="00223BAF" w:rsidRDefault="005B5867" w:rsidP="005B5867">
      <w:pPr>
        <w:autoSpaceDE w:val="0"/>
        <w:autoSpaceDN w:val="0"/>
        <w:adjustRightInd w:val="0"/>
        <w:jc w:val="both"/>
        <w:rPr>
          <w:rFonts w:ascii="Arial Narrow" w:hAnsi="Arial Narrow"/>
          <w:b/>
          <w:bCs/>
          <w:color w:val="000000"/>
        </w:rPr>
      </w:pPr>
    </w:p>
    <w:p w14:paraId="671EC8B1"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bCs/>
          <w:color w:val="000000"/>
        </w:rPr>
        <w:t>Sukladno odredbama članka 90. Zakona o proračunu,</w:t>
      </w:r>
      <w:r w:rsidRPr="00223BAF">
        <w:rPr>
          <w:rFonts w:ascii="Arial Narrow" w:hAnsi="Arial Narrow"/>
          <w:b/>
          <w:bCs/>
          <w:color w:val="000000"/>
        </w:rPr>
        <w:t xml:space="preserve"> </w:t>
      </w:r>
      <w:r w:rsidRPr="00223BAF">
        <w:rPr>
          <w:rFonts w:ascii="Arial Narrow" w:hAnsi="Arial Narrow"/>
          <w:color w:val="000000"/>
        </w:rPr>
        <w:t>godišnji izvještaj o izvršenju proračuna jedinice lokalne i područne (regionalne) samouprave dostavljaju Ministarstvu financija i Državnom uredu za reviziju u roku od 15 dana nakon što ga donese predstavničko tijelo jedinice lokalne i područne (regionalne) samouprave. Iznimno, ako predstavničko tijelo ne donese izvještaj o izvršenju proračuna jedinice, u tom slučaju se izvještaj o izvršenju proračuna jedinice dostavlja Ministarstvu financija i Državnom uredu za reviziju u roku od 60 dana od dana podnošenja predstavničkom tijelu.</w:t>
      </w:r>
    </w:p>
    <w:p w14:paraId="230620A5" w14:textId="77777777" w:rsidR="005B5867" w:rsidRPr="00223BAF" w:rsidRDefault="005B5867" w:rsidP="005B5867">
      <w:pPr>
        <w:autoSpaceDE w:val="0"/>
        <w:autoSpaceDN w:val="0"/>
        <w:adjustRightInd w:val="0"/>
        <w:jc w:val="both"/>
        <w:rPr>
          <w:rFonts w:ascii="Arial Narrow" w:hAnsi="Arial Narrow"/>
          <w:b/>
          <w:bCs/>
          <w:color w:val="000000"/>
        </w:rPr>
      </w:pPr>
    </w:p>
    <w:p w14:paraId="3D1F1476" w14:textId="77777777" w:rsidR="005B5867" w:rsidRPr="00223BAF" w:rsidRDefault="005B5867" w:rsidP="005B5867">
      <w:pPr>
        <w:autoSpaceDE w:val="0"/>
        <w:autoSpaceDN w:val="0"/>
        <w:adjustRightInd w:val="0"/>
        <w:jc w:val="both"/>
        <w:rPr>
          <w:rFonts w:ascii="Arial Narrow" w:hAnsi="Arial Narrow"/>
          <w:b/>
          <w:bCs/>
          <w:color w:val="000000"/>
        </w:rPr>
      </w:pPr>
    </w:p>
    <w:p w14:paraId="6C60C762"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b/>
          <w:bCs/>
          <w:color w:val="000000"/>
        </w:rPr>
        <w:t xml:space="preserve">Jedinice su u obvezi na adresu e-pošte Ministarstva financija lokalni.proracuni@mfin.hr </w:t>
      </w:r>
      <w:r w:rsidRPr="00223BAF">
        <w:rPr>
          <w:rFonts w:ascii="Arial Narrow" w:hAnsi="Arial Narrow"/>
          <w:color w:val="000000"/>
        </w:rPr>
        <w:t xml:space="preserve">poslati </w:t>
      </w:r>
      <w:r w:rsidRPr="00223BAF">
        <w:rPr>
          <w:rFonts w:ascii="Arial Narrow" w:hAnsi="Arial Narrow"/>
          <w:b/>
          <w:color w:val="000000"/>
          <w:u w:val="single"/>
        </w:rPr>
        <w:t>link</w:t>
      </w:r>
      <w:r w:rsidRPr="00223BAF">
        <w:rPr>
          <w:rFonts w:ascii="Arial Narrow" w:hAnsi="Arial Narrow"/>
          <w:color w:val="000000"/>
        </w:rPr>
        <w:t xml:space="preserve"> na mrežnu stranicu jedinice lokalne i područne (regionalne) samouprave na kojoj je objavljen godišnji izvještaj o izvršenju proračuna jedinice lokalne i područne (regionalne) samouprave, u roku od 15 dana nakon donošenja. </w:t>
      </w:r>
    </w:p>
    <w:p w14:paraId="57CDF69B"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bCs/>
          <w:color w:val="000000"/>
        </w:rPr>
        <w:t xml:space="preserve">Godišnje izvještaje o izvršenju proračuna jedinice lokalne i područne (regionalne) samouprave </w:t>
      </w:r>
      <w:r w:rsidRPr="00223BAF">
        <w:rPr>
          <w:rFonts w:ascii="Arial Narrow" w:hAnsi="Arial Narrow"/>
          <w:b/>
          <w:bCs/>
          <w:color w:val="000000"/>
          <w:u w:val="single"/>
        </w:rPr>
        <w:t>nije potrebno dostavljati u papirnatom obliku</w:t>
      </w:r>
      <w:r w:rsidRPr="00223BAF">
        <w:rPr>
          <w:rFonts w:ascii="Arial Narrow" w:hAnsi="Arial Narrow"/>
          <w:bCs/>
          <w:color w:val="000000"/>
        </w:rPr>
        <w:t xml:space="preserve"> ni Ministarstvu financija niti Državnom uredu za reviziju. </w:t>
      </w:r>
    </w:p>
    <w:p w14:paraId="137A89D4" w14:textId="77777777" w:rsidR="005B5867" w:rsidRPr="00223BAF" w:rsidRDefault="005B5867" w:rsidP="005B5867">
      <w:pPr>
        <w:autoSpaceDE w:val="0"/>
        <w:autoSpaceDN w:val="0"/>
        <w:adjustRightInd w:val="0"/>
        <w:jc w:val="both"/>
        <w:rPr>
          <w:rFonts w:ascii="Arial Narrow" w:hAnsi="Arial Narrow"/>
          <w:bCs/>
        </w:rPr>
      </w:pPr>
      <w:r w:rsidRPr="00223BAF">
        <w:rPr>
          <w:rFonts w:ascii="Arial Narrow" w:hAnsi="Arial Narrow"/>
          <w:bCs/>
        </w:rPr>
        <w:t>Državnom uredu za reviziju je podatak o linku potrebno dostaviti na e-mail područnog u</w:t>
      </w:r>
      <w:r w:rsidR="003064E2" w:rsidRPr="00223BAF">
        <w:rPr>
          <w:rFonts w:ascii="Arial Narrow" w:hAnsi="Arial Narrow"/>
          <w:bCs/>
        </w:rPr>
        <w:t>reda Državnog ureda za reviziju.</w:t>
      </w:r>
    </w:p>
    <w:p w14:paraId="5F06449C" w14:textId="77777777" w:rsidR="005B5867" w:rsidRPr="00223BAF" w:rsidRDefault="005B5867" w:rsidP="005B5867">
      <w:pPr>
        <w:autoSpaceDE w:val="0"/>
        <w:autoSpaceDN w:val="0"/>
        <w:adjustRightInd w:val="0"/>
        <w:jc w:val="both"/>
        <w:rPr>
          <w:rFonts w:ascii="Arial Narrow" w:hAnsi="Arial Narrow"/>
        </w:rPr>
      </w:pPr>
    </w:p>
    <w:p w14:paraId="0E82F02A" w14:textId="77777777" w:rsidR="005B5867" w:rsidRPr="00223BAF" w:rsidRDefault="005B5867" w:rsidP="005B5867">
      <w:pPr>
        <w:autoSpaceDE w:val="0"/>
        <w:autoSpaceDN w:val="0"/>
        <w:adjustRightInd w:val="0"/>
        <w:jc w:val="both"/>
        <w:rPr>
          <w:rFonts w:ascii="Arial Narrow" w:hAnsi="Arial Narrow"/>
        </w:rPr>
      </w:pPr>
    </w:p>
    <w:p w14:paraId="5044266A" w14:textId="77777777" w:rsidR="005B5867" w:rsidRPr="00223BAF" w:rsidRDefault="003064E2" w:rsidP="005B5867">
      <w:pPr>
        <w:autoSpaceDE w:val="0"/>
        <w:autoSpaceDN w:val="0"/>
        <w:adjustRightInd w:val="0"/>
        <w:rPr>
          <w:rFonts w:ascii="Arial Narrow" w:hAnsi="Arial Narrow"/>
          <w:b/>
          <w:bCs/>
          <w:color w:val="000000"/>
        </w:rPr>
      </w:pPr>
      <w:r w:rsidRPr="00223BAF">
        <w:rPr>
          <w:rFonts w:ascii="Arial Narrow" w:hAnsi="Arial Narrow"/>
          <w:b/>
          <w:bCs/>
          <w:color w:val="000000"/>
        </w:rPr>
        <w:t>6</w:t>
      </w:r>
      <w:r w:rsidR="005B5867" w:rsidRPr="00223BAF">
        <w:rPr>
          <w:rFonts w:ascii="Arial Narrow" w:hAnsi="Arial Narrow"/>
          <w:b/>
          <w:bCs/>
          <w:color w:val="000000"/>
        </w:rPr>
        <w:t xml:space="preserve">.2. Dostava proračunskih dokumenata Ministarstvu financija radi nadzora zakonitosti </w:t>
      </w:r>
    </w:p>
    <w:p w14:paraId="6182A252" w14:textId="77777777" w:rsidR="005B5867" w:rsidRPr="00223BAF" w:rsidRDefault="005B5867" w:rsidP="005B5867">
      <w:pPr>
        <w:autoSpaceDE w:val="0"/>
        <w:autoSpaceDN w:val="0"/>
        <w:adjustRightInd w:val="0"/>
        <w:rPr>
          <w:rFonts w:ascii="Arial Narrow" w:hAnsi="Arial Narrow" w:cs="Calibri"/>
          <w:color w:val="000000"/>
        </w:rPr>
      </w:pPr>
    </w:p>
    <w:p w14:paraId="6B9A209E"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color w:val="000000"/>
        </w:rPr>
        <w:t xml:space="preserve">Sukladno članku 79. Zakona o lokalnoj i područnoj (regionalnoj) samoupravi predsjednik predstavničkog tijela jedinice lokalne i područne (regionalne) samouprave dužan je na ocjenu zakonitosti dostaviti statut, poslovnik, proračun ili drugi opći akt nadležnom tijelu državne uprave u čijem je djelokrugu opći akt zajedno sa izvatkom iz zapisnika koji se odnosi na postupak donošenja općeg akta propisan statutom i poslovnikom, u roku od 15 dana od dana donošenja općeg akta. </w:t>
      </w:r>
    </w:p>
    <w:p w14:paraId="12E23EC5" w14:textId="77777777" w:rsidR="005B5867" w:rsidRPr="00223BAF" w:rsidRDefault="005B5867" w:rsidP="005B5867">
      <w:pPr>
        <w:autoSpaceDE w:val="0"/>
        <w:autoSpaceDN w:val="0"/>
        <w:adjustRightInd w:val="0"/>
        <w:jc w:val="both"/>
        <w:rPr>
          <w:rFonts w:ascii="Arial Narrow" w:hAnsi="Arial Narrow"/>
          <w:b/>
          <w:bCs/>
          <w:color w:val="000000"/>
        </w:rPr>
      </w:pPr>
    </w:p>
    <w:p w14:paraId="0C8EB84D" w14:textId="77777777" w:rsidR="005B5867" w:rsidRPr="00223BAF" w:rsidRDefault="005B5867" w:rsidP="005B5867">
      <w:pPr>
        <w:autoSpaceDE w:val="0"/>
        <w:autoSpaceDN w:val="0"/>
        <w:adjustRightInd w:val="0"/>
        <w:jc w:val="both"/>
        <w:rPr>
          <w:rFonts w:ascii="Arial Narrow" w:hAnsi="Arial Narrow"/>
          <w:bCs/>
          <w:color w:val="000000"/>
        </w:rPr>
      </w:pPr>
      <w:r w:rsidRPr="00223BAF">
        <w:rPr>
          <w:rFonts w:ascii="Arial Narrow" w:hAnsi="Arial Narrow"/>
          <w:bCs/>
          <w:color w:val="000000"/>
        </w:rPr>
        <w:t xml:space="preserve">Ministarstvo financija nadležno je za nadzor zakonitosti općih akata iz područja financija i to: </w:t>
      </w:r>
    </w:p>
    <w:p w14:paraId="5A41264E" w14:textId="77777777" w:rsidR="005B5867" w:rsidRPr="00223BAF" w:rsidRDefault="005B5867" w:rsidP="005B5867">
      <w:pPr>
        <w:autoSpaceDE w:val="0"/>
        <w:autoSpaceDN w:val="0"/>
        <w:adjustRightInd w:val="0"/>
        <w:jc w:val="both"/>
        <w:rPr>
          <w:rFonts w:ascii="Arial Narrow" w:hAnsi="Arial Narrow"/>
          <w:color w:val="000000"/>
        </w:rPr>
      </w:pPr>
    </w:p>
    <w:p w14:paraId="1067715B" w14:textId="77777777" w:rsidR="005B5867" w:rsidRPr="00223BAF" w:rsidRDefault="005B5867" w:rsidP="005B5867">
      <w:pPr>
        <w:autoSpaceDE w:val="0"/>
        <w:autoSpaceDN w:val="0"/>
        <w:adjustRightInd w:val="0"/>
        <w:spacing w:after="23"/>
        <w:jc w:val="both"/>
        <w:rPr>
          <w:rFonts w:ascii="Arial Narrow" w:hAnsi="Arial Narrow"/>
          <w:color w:val="000000"/>
        </w:rPr>
      </w:pPr>
      <w:r w:rsidRPr="00223BAF">
        <w:rPr>
          <w:rFonts w:ascii="Arial Narrow" w:hAnsi="Arial Narrow"/>
          <w:bCs/>
          <w:color w:val="000000"/>
        </w:rPr>
        <w:t>1. Proračuna za tekuću proračunsku godinu i projekcije za sljedeće dvije proračunske godine</w:t>
      </w:r>
      <w:r w:rsidRPr="00223BAF">
        <w:rPr>
          <w:rFonts w:ascii="Arial Narrow" w:hAnsi="Arial Narrow"/>
          <w:color w:val="000000"/>
        </w:rPr>
        <w:t xml:space="preserve">, </w:t>
      </w:r>
    </w:p>
    <w:p w14:paraId="6B745C90" w14:textId="77777777" w:rsidR="005B5867" w:rsidRPr="00223BAF" w:rsidRDefault="005B5867" w:rsidP="005B5867">
      <w:pPr>
        <w:autoSpaceDE w:val="0"/>
        <w:autoSpaceDN w:val="0"/>
        <w:adjustRightInd w:val="0"/>
        <w:spacing w:after="23"/>
        <w:jc w:val="both"/>
        <w:rPr>
          <w:rFonts w:ascii="Arial Narrow" w:hAnsi="Arial Narrow"/>
          <w:color w:val="000000"/>
        </w:rPr>
      </w:pPr>
      <w:r w:rsidRPr="00223BAF">
        <w:rPr>
          <w:rFonts w:ascii="Arial Narrow" w:hAnsi="Arial Narrow"/>
          <w:bCs/>
          <w:color w:val="000000"/>
        </w:rPr>
        <w:t>2. Odluke o izvršavanju Proračuna jedinica lokalne i područne regionalne samouprave, te izmjene i dopune navedene odluke</w:t>
      </w:r>
      <w:r w:rsidRPr="00223BAF">
        <w:rPr>
          <w:rFonts w:ascii="Arial Narrow" w:hAnsi="Arial Narrow"/>
          <w:color w:val="000000"/>
        </w:rPr>
        <w:t xml:space="preserve">, </w:t>
      </w:r>
    </w:p>
    <w:p w14:paraId="6A0FFC77" w14:textId="77777777" w:rsidR="005B5867" w:rsidRPr="00223BAF" w:rsidRDefault="005B5867" w:rsidP="005B5867">
      <w:pPr>
        <w:autoSpaceDE w:val="0"/>
        <w:autoSpaceDN w:val="0"/>
        <w:adjustRightInd w:val="0"/>
        <w:spacing w:after="23"/>
        <w:jc w:val="both"/>
        <w:rPr>
          <w:rFonts w:ascii="Arial Narrow" w:hAnsi="Arial Narrow"/>
          <w:color w:val="000000"/>
        </w:rPr>
      </w:pPr>
      <w:r w:rsidRPr="00223BAF">
        <w:rPr>
          <w:rFonts w:ascii="Arial Narrow" w:hAnsi="Arial Narrow"/>
          <w:bCs/>
          <w:color w:val="000000"/>
        </w:rPr>
        <w:t xml:space="preserve">3. Izmjena i dopuna Proračuna, </w:t>
      </w:r>
    </w:p>
    <w:p w14:paraId="025560B0" w14:textId="77777777" w:rsidR="005B5867" w:rsidRPr="00223BAF" w:rsidRDefault="005B5867" w:rsidP="005B5867">
      <w:pPr>
        <w:autoSpaceDE w:val="0"/>
        <w:autoSpaceDN w:val="0"/>
        <w:adjustRightInd w:val="0"/>
        <w:spacing w:after="23"/>
        <w:jc w:val="both"/>
        <w:rPr>
          <w:rFonts w:ascii="Arial Narrow" w:hAnsi="Arial Narrow"/>
          <w:color w:val="000000"/>
        </w:rPr>
      </w:pPr>
      <w:r w:rsidRPr="00223BAF">
        <w:rPr>
          <w:rFonts w:ascii="Arial Narrow" w:hAnsi="Arial Narrow"/>
          <w:bCs/>
          <w:color w:val="000000"/>
        </w:rPr>
        <w:t xml:space="preserve">4. Odluke o privremenom financiranju jedinica lokalne i područne (regionalne) samouprave </w:t>
      </w:r>
      <w:r w:rsidRPr="00223BAF">
        <w:rPr>
          <w:rFonts w:ascii="Arial Narrow" w:hAnsi="Arial Narrow"/>
          <w:color w:val="000000"/>
        </w:rPr>
        <w:t xml:space="preserve">i </w:t>
      </w:r>
    </w:p>
    <w:p w14:paraId="206AF24B"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bCs/>
          <w:color w:val="000000"/>
        </w:rPr>
        <w:t xml:space="preserve">5. Odluke o porezima. </w:t>
      </w:r>
    </w:p>
    <w:p w14:paraId="41DDDD1F" w14:textId="77777777" w:rsidR="005B5867" w:rsidRPr="00223BAF" w:rsidRDefault="005B5867" w:rsidP="005B5867">
      <w:pPr>
        <w:autoSpaceDE w:val="0"/>
        <w:autoSpaceDN w:val="0"/>
        <w:adjustRightInd w:val="0"/>
        <w:jc w:val="both"/>
        <w:rPr>
          <w:rFonts w:ascii="Arial Narrow" w:hAnsi="Arial Narrow"/>
          <w:color w:val="000000"/>
        </w:rPr>
      </w:pPr>
    </w:p>
    <w:p w14:paraId="7778CFBE"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color w:val="000000"/>
        </w:rPr>
        <w:t xml:space="preserve">Nadzor zakonitosti akata od rednog broja 1. do 4. provodi Sektor za financijski i proračunski nadzor, dok nadzor zakonitosti akta pod rednim brojem 5. provodi Porezna uprava. </w:t>
      </w:r>
    </w:p>
    <w:p w14:paraId="70C691EC" w14:textId="77777777" w:rsidR="005B5867" w:rsidRPr="00223BAF" w:rsidRDefault="005B5867" w:rsidP="005B5867">
      <w:pPr>
        <w:autoSpaceDE w:val="0"/>
        <w:autoSpaceDN w:val="0"/>
        <w:adjustRightInd w:val="0"/>
        <w:jc w:val="both"/>
        <w:rPr>
          <w:rFonts w:ascii="Arial Narrow" w:hAnsi="Arial Narrow"/>
          <w:color w:val="000000"/>
        </w:rPr>
      </w:pPr>
    </w:p>
    <w:p w14:paraId="0CD90C24" w14:textId="77777777" w:rsidR="005B5867" w:rsidRPr="00223BAF" w:rsidRDefault="005B5867" w:rsidP="005B5867">
      <w:pPr>
        <w:autoSpaceDE w:val="0"/>
        <w:autoSpaceDN w:val="0"/>
        <w:adjustRightInd w:val="0"/>
        <w:jc w:val="both"/>
        <w:rPr>
          <w:rFonts w:ascii="Arial Narrow" w:hAnsi="Arial Narrow"/>
          <w:b/>
          <w:bCs/>
          <w:color w:val="000000"/>
        </w:rPr>
      </w:pPr>
      <w:r w:rsidRPr="00223BAF">
        <w:rPr>
          <w:rFonts w:ascii="Arial Narrow" w:hAnsi="Arial Narrow"/>
          <w:color w:val="000000"/>
        </w:rPr>
        <w:t>Jedinice lokalne i područne (regionalne) samouprave u obvezi su proračun, odluku o izvršavanju proračuna, kao i izmjene i dopune proračuna te izmjene i dopune odluke o izvršavanju proračuna jedinica lokalne i područne (regionalne) samouprave dostaviti Ministarstvu financija u roku od 15 dana od</w:t>
      </w:r>
      <w:r w:rsidR="002F1892" w:rsidRPr="00223BAF">
        <w:rPr>
          <w:rFonts w:ascii="Arial Narrow" w:hAnsi="Arial Narrow"/>
          <w:color w:val="000000"/>
        </w:rPr>
        <w:t xml:space="preserve"> dana njihova stupanja na snagu.</w:t>
      </w:r>
    </w:p>
    <w:p w14:paraId="7DB368DD" w14:textId="77777777" w:rsidR="005B5867" w:rsidRPr="00223BAF" w:rsidRDefault="005B5867" w:rsidP="005B5867">
      <w:pPr>
        <w:autoSpaceDE w:val="0"/>
        <w:autoSpaceDN w:val="0"/>
        <w:adjustRightInd w:val="0"/>
        <w:jc w:val="both"/>
        <w:rPr>
          <w:rFonts w:ascii="Arial Narrow" w:hAnsi="Arial Narrow"/>
          <w:bCs/>
          <w:color w:val="000000"/>
        </w:rPr>
      </w:pPr>
    </w:p>
    <w:p w14:paraId="66CAD16E" w14:textId="77777777" w:rsidR="005B5867" w:rsidRPr="00223BAF" w:rsidRDefault="005B5867" w:rsidP="005B5867">
      <w:pPr>
        <w:autoSpaceDE w:val="0"/>
        <w:autoSpaceDN w:val="0"/>
        <w:adjustRightInd w:val="0"/>
        <w:jc w:val="both"/>
        <w:rPr>
          <w:rFonts w:ascii="Arial Narrow" w:hAnsi="Arial Narrow"/>
          <w:bCs/>
          <w:color w:val="000000"/>
        </w:rPr>
      </w:pPr>
    </w:p>
    <w:p w14:paraId="0DD15F93" w14:textId="77777777" w:rsidR="005B5867" w:rsidRPr="00223BAF" w:rsidRDefault="003064E2" w:rsidP="005B5867">
      <w:pPr>
        <w:autoSpaceDE w:val="0"/>
        <w:autoSpaceDN w:val="0"/>
        <w:adjustRightInd w:val="0"/>
        <w:jc w:val="both"/>
        <w:rPr>
          <w:rFonts w:ascii="Arial Narrow" w:hAnsi="Arial Narrow"/>
          <w:b/>
          <w:bCs/>
          <w:color w:val="000000"/>
        </w:rPr>
      </w:pPr>
      <w:r w:rsidRPr="00223BAF">
        <w:rPr>
          <w:rFonts w:ascii="Arial Narrow" w:hAnsi="Arial Narrow"/>
          <w:b/>
          <w:bCs/>
          <w:color w:val="000000"/>
        </w:rPr>
        <w:t>6</w:t>
      </w:r>
      <w:r w:rsidR="005B5867" w:rsidRPr="00223BAF">
        <w:rPr>
          <w:rFonts w:ascii="Arial Narrow" w:hAnsi="Arial Narrow"/>
          <w:b/>
          <w:bCs/>
          <w:color w:val="000000"/>
        </w:rPr>
        <w:t xml:space="preserve">.3. Dostava ugovora te izvješća o zaduženju, danim jamstvima i suglasnostima (Obrazac IZJS - Izvješće o zaduženju / jamstvu / suglasnosti) </w:t>
      </w:r>
    </w:p>
    <w:p w14:paraId="344C527C" w14:textId="77777777" w:rsidR="005B5867" w:rsidRPr="00223BAF" w:rsidRDefault="005B5867" w:rsidP="005B5867">
      <w:pPr>
        <w:autoSpaceDE w:val="0"/>
        <w:autoSpaceDN w:val="0"/>
        <w:adjustRightInd w:val="0"/>
        <w:jc w:val="both"/>
        <w:rPr>
          <w:rFonts w:ascii="Arial Narrow" w:hAnsi="Arial Narrow"/>
          <w:color w:val="000000"/>
        </w:rPr>
      </w:pPr>
    </w:p>
    <w:p w14:paraId="6F052ED8" w14:textId="77777777" w:rsidR="005B5867" w:rsidRPr="00223BAF" w:rsidRDefault="005B5867" w:rsidP="005B5867">
      <w:pPr>
        <w:autoSpaceDE w:val="0"/>
        <w:autoSpaceDN w:val="0"/>
        <w:adjustRightInd w:val="0"/>
        <w:jc w:val="both"/>
        <w:rPr>
          <w:rFonts w:ascii="Arial Narrow" w:hAnsi="Arial Narrow"/>
          <w:i/>
          <w:iCs/>
          <w:color w:val="000000"/>
        </w:rPr>
      </w:pPr>
      <w:r w:rsidRPr="00223BAF">
        <w:rPr>
          <w:rFonts w:ascii="Arial Narrow" w:hAnsi="Arial Narrow"/>
          <w:color w:val="000000"/>
        </w:rPr>
        <w:t xml:space="preserve">Člancima 123., 128. i 130. Zakona o proračunu i Pravilnikom o postupku dugoročnog zaduživanja te davanja jamstava i suglasnosti jedinica lokalne i područne (regionalne) samouprave (Narodne novine, br. 67/22) propisana je obveza i rok dostave Ministarstvu financija ugovora o zaduženju i izvješća o zaduženju, danim jamstvima i suglasnostima na </w:t>
      </w:r>
      <w:r w:rsidRPr="00223BAF">
        <w:rPr>
          <w:rFonts w:ascii="Arial Narrow" w:hAnsi="Arial Narrow"/>
          <w:i/>
          <w:iCs/>
          <w:color w:val="000000"/>
        </w:rPr>
        <w:t xml:space="preserve">Obrascu IZJS - Izvješće o dugoročnom zaduženju / jamstvu / suglasnosti. </w:t>
      </w:r>
    </w:p>
    <w:p w14:paraId="34E2FF78" w14:textId="77777777" w:rsidR="005B5867" w:rsidRPr="00223BAF" w:rsidRDefault="005B5867" w:rsidP="005B5867">
      <w:pPr>
        <w:autoSpaceDE w:val="0"/>
        <w:autoSpaceDN w:val="0"/>
        <w:adjustRightInd w:val="0"/>
        <w:jc w:val="both"/>
        <w:rPr>
          <w:rFonts w:ascii="Arial Narrow" w:hAnsi="Arial Narrow"/>
          <w:color w:val="000000"/>
        </w:rPr>
      </w:pPr>
      <w:r w:rsidRPr="00223BAF">
        <w:rPr>
          <w:rFonts w:ascii="Arial Narrow" w:hAnsi="Arial Narrow"/>
          <w:bCs/>
          <w:color w:val="000000"/>
        </w:rPr>
        <w:t>Skenirani ugovori i obrasci IZJS (s potpisom načelnika i s pečatom) dostavljaju se na e-mail adresu Ministarstva financija</w:t>
      </w:r>
      <w:r w:rsidRPr="00223BAF">
        <w:rPr>
          <w:rFonts w:ascii="Arial Narrow" w:hAnsi="Arial Narrow"/>
          <w:b/>
          <w:bCs/>
          <w:color w:val="000000"/>
        </w:rPr>
        <w:t xml:space="preserve"> lokalni.proracuni@mfin.hr </w:t>
      </w:r>
      <w:r w:rsidRPr="00223BAF">
        <w:rPr>
          <w:rFonts w:ascii="Arial Narrow" w:hAnsi="Arial Narrow"/>
          <w:bCs/>
          <w:color w:val="000000"/>
        </w:rPr>
        <w:t>u propisanom roku.</w:t>
      </w:r>
      <w:r w:rsidRPr="00223BAF">
        <w:rPr>
          <w:rFonts w:ascii="Arial Narrow" w:hAnsi="Arial Narrow"/>
          <w:b/>
          <w:bCs/>
          <w:color w:val="000000"/>
        </w:rPr>
        <w:t xml:space="preserve"> </w:t>
      </w:r>
    </w:p>
    <w:p w14:paraId="036F60C2" w14:textId="77777777" w:rsidR="005B5867" w:rsidRPr="00223BAF" w:rsidRDefault="005B5867" w:rsidP="005B5867">
      <w:pPr>
        <w:autoSpaceDE w:val="0"/>
        <w:autoSpaceDN w:val="0"/>
        <w:adjustRightInd w:val="0"/>
        <w:jc w:val="both"/>
        <w:rPr>
          <w:rFonts w:ascii="Arial Narrow" w:hAnsi="Arial Narrow" w:cs="Calibri"/>
          <w:b/>
          <w:bCs/>
          <w:color w:val="000000"/>
        </w:rPr>
      </w:pPr>
    </w:p>
    <w:p w14:paraId="62DFB4DC" w14:textId="77777777" w:rsidR="005B5867" w:rsidRPr="00223BAF" w:rsidRDefault="005B5867" w:rsidP="005B5867">
      <w:pPr>
        <w:autoSpaceDE w:val="0"/>
        <w:autoSpaceDN w:val="0"/>
        <w:adjustRightInd w:val="0"/>
        <w:rPr>
          <w:rFonts w:ascii="Arial Narrow" w:hAnsi="Arial Narrow"/>
          <w:b/>
          <w:bCs/>
        </w:rPr>
      </w:pPr>
    </w:p>
    <w:p w14:paraId="3B2A5994" w14:textId="77777777" w:rsidR="005B5867" w:rsidRPr="00223BAF" w:rsidRDefault="005B5867" w:rsidP="005B5867">
      <w:pPr>
        <w:autoSpaceDE w:val="0"/>
        <w:autoSpaceDN w:val="0"/>
        <w:adjustRightInd w:val="0"/>
        <w:rPr>
          <w:rFonts w:ascii="Arial Narrow" w:hAnsi="Arial Narrow"/>
          <w:b/>
          <w:bCs/>
        </w:rPr>
      </w:pPr>
    </w:p>
    <w:p w14:paraId="62BB4DB1" w14:textId="77777777" w:rsidR="005B5867" w:rsidRPr="00223BAF" w:rsidRDefault="003064E2" w:rsidP="005B5867">
      <w:pPr>
        <w:autoSpaceDE w:val="0"/>
        <w:autoSpaceDN w:val="0"/>
        <w:adjustRightInd w:val="0"/>
        <w:rPr>
          <w:rFonts w:ascii="Arial Narrow" w:hAnsi="Arial Narrow"/>
          <w:b/>
          <w:bCs/>
        </w:rPr>
      </w:pPr>
      <w:r w:rsidRPr="00223BAF">
        <w:rPr>
          <w:rFonts w:ascii="Arial Narrow" w:hAnsi="Arial Narrow"/>
          <w:b/>
          <w:bCs/>
        </w:rPr>
        <w:t>6</w:t>
      </w:r>
      <w:r w:rsidR="005B5867" w:rsidRPr="00223BAF">
        <w:rPr>
          <w:rFonts w:ascii="Arial Narrow" w:hAnsi="Arial Narrow"/>
          <w:b/>
          <w:bCs/>
        </w:rPr>
        <w:t>.4. Unos podataka iz proračuna jedinica u web aplikaciju za statističke potrebe</w:t>
      </w:r>
    </w:p>
    <w:p w14:paraId="46A071B7" w14:textId="77777777" w:rsidR="005B5867" w:rsidRPr="00223BAF" w:rsidRDefault="005B5867" w:rsidP="005B5867">
      <w:pPr>
        <w:autoSpaceDE w:val="0"/>
        <w:autoSpaceDN w:val="0"/>
        <w:adjustRightInd w:val="0"/>
        <w:rPr>
          <w:rFonts w:ascii="Arial Narrow" w:hAnsi="Arial Narrow"/>
          <w:b/>
          <w:bCs/>
        </w:rPr>
      </w:pPr>
    </w:p>
    <w:p w14:paraId="14376156"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Jedinice lokalne i područne (regionalne) samouprave su, za potrebe statističkog praćenja, u posebnu web aplikaciju Ministarstva financija „Financijski planovi JLP(R)S“ unosile podatke iz sljedećih dokumenata:</w:t>
      </w:r>
    </w:p>
    <w:p w14:paraId="2B9DCA47" w14:textId="77777777" w:rsidR="005B5867" w:rsidRPr="00223BAF" w:rsidRDefault="005B5867" w:rsidP="005B5867">
      <w:pPr>
        <w:autoSpaceDE w:val="0"/>
        <w:autoSpaceDN w:val="0"/>
        <w:adjustRightInd w:val="0"/>
        <w:jc w:val="both"/>
        <w:rPr>
          <w:rFonts w:ascii="Arial Narrow" w:hAnsi="Arial Narrow"/>
        </w:rPr>
      </w:pPr>
    </w:p>
    <w:p w14:paraId="5F65DBCF"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proračuna za tekuću proračunsku godinu i projekcija za sljedeće dvije godine,</w:t>
      </w:r>
    </w:p>
    <w:p w14:paraId="61AE821E"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privremenog financiranja za tekuću proračunsku godinu (u slučaju donošenja odluke o privremenom financiranju) i</w:t>
      </w:r>
    </w:p>
    <w:p w14:paraId="7EC2A4A4" w14:textId="77777777" w:rsidR="005B5867" w:rsidRPr="00223BAF" w:rsidRDefault="005B5867" w:rsidP="005B5867">
      <w:pPr>
        <w:autoSpaceDE w:val="0"/>
        <w:autoSpaceDN w:val="0"/>
        <w:adjustRightInd w:val="0"/>
        <w:jc w:val="both"/>
        <w:rPr>
          <w:rFonts w:ascii="Arial Narrow" w:hAnsi="Arial Narrow"/>
        </w:rPr>
      </w:pPr>
      <w:r w:rsidRPr="00223BAF">
        <w:rPr>
          <w:rFonts w:ascii="Arial Narrow" w:hAnsi="Arial Narrow"/>
        </w:rPr>
        <w:t>- svih izmjena i dopuna proračuna za tekuću proračunsku godinu.</w:t>
      </w:r>
    </w:p>
    <w:p w14:paraId="0C332F6D" w14:textId="77777777" w:rsidR="005B5867" w:rsidRPr="00223BAF" w:rsidRDefault="005B5867" w:rsidP="005B5867">
      <w:pPr>
        <w:autoSpaceDE w:val="0"/>
        <w:autoSpaceDN w:val="0"/>
        <w:adjustRightInd w:val="0"/>
        <w:jc w:val="both"/>
        <w:rPr>
          <w:rFonts w:ascii="Arial Narrow" w:hAnsi="Arial Narrow"/>
        </w:rPr>
      </w:pPr>
    </w:p>
    <w:p w14:paraId="4F4C82D9" w14:textId="64E1C769" w:rsidR="005B5867" w:rsidRPr="00223BAF" w:rsidRDefault="005B5867" w:rsidP="00F30087">
      <w:pPr>
        <w:autoSpaceDE w:val="0"/>
        <w:autoSpaceDN w:val="0"/>
        <w:adjustRightInd w:val="0"/>
        <w:jc w:val="both"/>
        <w:rPr>
          <w:rStyle w:val="HTML-navod"/>
          <w:rFonts w:ascii="Arial Narrow" w:hAnsi="Arial Narrow"/>
          <w:i w:val="0"/>
          <w:iCs w:val="0"/>
        </w:rPr>
      </w:pPr>
      <w:r w:rsidRPr="00223BAF">
        <w:rPr>
          <w:rFonts w:ascii="Arial Narrow" w:hAnsi="Arial Narrow"/>
        </w:rPr>
        <w:t>Budući da unos podataka do daljnjega nije moguć, jedinice lokalne i područne (regionalne) samouprave bit će pravovremeno obaviještene o obvezi unosa navedenih podataka u novu aplikaciju, nakon što se ispune informatičko-tehnički preduvjeti za pokretanje nove aplikacije.</w:t>
      </w:r>
    </w:p>
    <w:p w14:paraId="4544AFAD" w14:textId="77777777" w:rsidR="005B5867" w:rsidRPr="00223BAF" w:rsidRDefault="005B5867" w:rsidP="005B5867">
      <w:pPr>
        <w:autoSpaceDE w:val="0"/>
        <w:autoSpaceDN w:val="0"/>
        <w:adjustRightInd w:val="0"/>
        <w:ind w:firstLine="708"/>
        <w:jc w:val="both"/>
        <w:rPr>
          <w:rStyle w:val="HTML-navod"/>
          <w:rFonts w:ascii="Arial Narrow" w:hAnsi="Arial Narrow"/>
          <w:i w:val="0"/>
          <w:iCs w:val="0"/>
        </w:rPr>
      </w:pPr>
    </w:p>
    <w:p w14:paraId="77144873" w14:textId="77777777" w:rsidR="005B5867" w:rsidRPr="00223BAF" w:rsidRDefault="005B5867" w:rsidP="005B5867">
      <w:pPr>
        <w:autoSpaceDE w:val="0"/>
        <w:autoSpaceDN w:val="0"/>
        <w:adjustRightInd w:val="0"/>
        <w:ind w:firstLine="708"/>
        <w:jc w:val="both"/>
        <w:rPr>
          <w:rFonts w:ascii="Arial Narrow" w:hAnsi="Arial Narrow"/>
        </w:rPr>
      </w:pPr>
    </w:p>
    <w:p w14:paraId="602C645A" w14:textId="77777777" w:rsidR="005B5867" w:rsidRPr="00223BAF" w:rsidRDefault="005B5867" w:rsidP="005B5867">
      <w:pPr>
        <w:jc w:val="both"/>
        <w:rPr>
          <w:rFonts w:ascii="Arial Narrow" w:hAnsi="Arial Narrow"/>
        </w:rPr>
      </w:pPr>
    </w:p>
    <w:p w14:paraId="2212C536" w14:textId="77777777" w:rsidR="005B5867" w:rsidRPr="00223BAF" w:rsidRDefault="005B5867" w:rsidP="005B5867">
      <w:pPr>
        <w:autoSpaceDE w:val="0"/>
        <w:autoSpaceDN w:val="0"/>
        <w:adjustRightInd w:val="0"/>
        <w:rPr>
          <w:rFonts w:ascii="Arial Narrow" w:hAnsi="Arial Narrow"/>
          <w:b/>
          <w:bCs/>
        </w:rPr>
      </w:pPr>
    </w:p>
    <w:p w14:paraId="45246D67" w14:textId="77777777" w:rsidR="00D02922" w:rsidRPr="00223BAF" w:rsidRDefault="00D02922">
      <w:pPr>
        <w:rPr>
          <w:rFonts w:ascii="Arial Narrow" w:hAnsi="Arial Narrow"/>
        </w:rPr>
      </w:pPr>
    </w:p>
    <w:sectPr w:rsidR="00D02922" w:rsidRPr="00223BAF" w:rsidSect="006507A7">
      <w:pgSz w:w="11906" w:h="16838"/>
      <w:pgMar w:top="1418" w:right="924"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3615B" w14:textId="77777777" w:rsidR="00DF6567" w:rsidRDefault="00DF6567">
      <w:r>
        <w:separator/>
      </w:r>
    </w:p>
  </w:endnote>
  <w:endnote w:type="continuationSeparator" w:id="0">
    <w:p w14:paraId="2544695E" w14:textId="77777777" w:rsidR="00DF6567" w:rsidRDefault="00DF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75E6B" w14:textId="77777777" w:rsidR="002C3308" w:rsidRDefault="00B33B1A" w:rsidP="00D42F6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82E009D" w14:textId="77777777" w:rsidR="002C3308" w:rsidRDefault="00DF6567">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D15BB" w14:textId="77777777" w:rsidR="002C3308" w:rsidRDefault="00B33B1A" w:rsidP="00D42F6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23BAF">
      <w:rPr>
        <w:rStyle w:val="Brojstranice"/>
        <w:noProof/>
      </w:rPr>
      <w:t>11</w:t>
    </w:r>
    <w:r>
      <w:rPr>
        <w:rStyle w:val="Brojstranice"/>
      </w:rPr>
      <w:fldChar w:fldCharType="end"/>
    </w:r>
  </w:p>
  <w:p w14:paraId="77B780FF" w14:textId="77777777" w:rsidR="002C3308" w:rsidRDefault="00DF656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9295C" w14:textId="77777777" w:rsidR="00DF6567" w:rsidRDefault="00DF6567">
      <w:r>
        <w:separator/>
      </w:r>
    </w:p>
  </w:footnote>
  <w:footnote w:type="continuationSeparator" w:id="0">
    <w:p w14:paraId="30286B62" w14:textId="77777777" w:rsidR="00DF6567" w:rsidRDefault="00DF6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44096"/>
    <w:multiLevelType w:val="hybridMultilevel"/>
    <w:tmpl w:val="ED34914C"/>
    <w:lvl w:ilvl="0" w:tplc="0D4C83D6">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 w15:restartNumberingAfterBreak="0">
    <w:nsid w:val="168D5887"/>
    <w:multiLevelType w:val="hybridMultilevel"/>
    <w:tmpl w:val="EDF6B7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1D5085"/>
    <w:multiLevelType w:val="hybridMultilevel"/>
    <w:tmpl w:val="810C45EC"/>
    <w:lvl w:ilvl="0" w:tplc="041A000B">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 w15:restartNumberingAfterBreak="0">
    <w:nsid w:val="3E5B767B"/>
    <w:multiLevelType w:val="hybridMultilevel"/>
    <w:tmpl w:val="184C7936"/>
    <w:lvl w:ilvl="0" w:tplc="041A000B">
      <w:start w:val="1"/>
      <w:numFmt w:val="bullet"/>
      <w:lvlText w:val=""/>
      <w:lvlJc w:val="left"/>
      <w:pPr>
        <w:ind w:left="960" w:hanging="360"/>
      </w:pPr>
      <w:rPr>
        <w:rFonts w:ascii="Wingdings" w:hAnsi="Wingdings"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4" w15:restartNumberingAfterBreak="0">
    <w:nsid w:val="42CA0896"/>
    <w:multiLevelType w:val="hybridMultilevel"/>
    <w:tmpl w:val="20CECC4A"/>
    <w:lvl w:ilvl="0" w:tplc="12AA54F2">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930179"/>
    <w:multiLevelType w:val="hybridMultilevel"/>
    <w:tmpl w:val="41F0E066"/>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9CD1391"/>
    <w:multiLevelType w:val="multilevel"/>
    <w:tmpl w:val="85E894E6"/>
    <w:lvl w:ilvl="0">
      <w:start w:val="1"/>
      <w:numFmt w:val="none"/>
      <w:pStyle w:val="P9"/>
      <w:suff w:val="nothing"/>
      <w:lvlText w:val=""/>
      <w:lvlJc w:val="center"/>
      <w:pPr>
        <w:ind w:left="0" w:firstLine="0"/>
      </w:pPr>
      <w:rPr>
        <w:rFonts w:hint="default"/>
      </w:rPr>
    </w:lvl>
    <w:lvl w:ilvl="1">
      <w:start w:val="1"/>
      <w:numFmt w:val="none"/>
      <w:pStyle w:val="P8"/>
      <w:suff w:val="nothing"/>
      <w:lvlText w:val=""/>
      <w:lvlJc w:val="center"/>
      <w:pPr>
        <w:ind w:left="0" w:firstLine="0"/>
      </w:pPr>
      <w:rPr>
        <w:rFonts w:hint="default"/>
      </w:rPr>
    </w:lvl>
    <w:lvl w:ilvl="2">
      <w:start w:val="1"/>
      <w:numFmt w:val="none"/>
      <w:pStyle w:val="P9"/>
      <w:suff w:val="nothing"/>
      <w:lvlText w:val=""/>
      <w:lvlJc w:val="center"/>
      <w:pPr>
        <w:ind w:left="0" w:firstLine="0"/>
      </w:pPr>
      <w:rPr>
        <w:rFonts w:hint="default"/>
      </w:rPr>
    </w:lvl>
    <w:lvl w:ilvl="3">
      <w:start w:val="1"/>
      <w:numFmt w:val="none"/>
      <w:pStyle w:val="T1"/>
      <w:suff w:val="nothing"/>
      <w:lvlText w:val=""/>
      <w:lvlJc w:val="center"/>
      <w:pPr>
        <w:ind w:left="0" w:firstLine="0"/>
      </w:pPr>
      <w:rPr>
        <w:rFonts w:hint="default"/>
      </w:rPr>
    </w:lvl>
    <w:lvl w:ilvl="4">
      <w:start w:val="1"/>
      <w:numFmt w:val="none"/>
      <w:pStyle w:val="T2"/>
      <w:suff w:val="nothing"/>
      <w:lvlText w:val=""/>
      <w:lvlJc w:val="center"/>
      <w:pPr>
        <w:ind w:left="0" w:firstLine="0"/>
      </w:pPr>
      <w:rPr>
        <w:rFonts w:hint="default"/>
      </w:rPr>
    </w:lvl>
    <w:lvl w:ilvl="5">
      <w:start w:val="1"/>
      <w:numFmt w:val="none"/>
      <w:pStyle w:val="T3"/>
      <w:suff w:val="nothing"/>
      <w:lvlText w:val=""/>
      <w:lvlJc w:val="center"/>
      <w:pPr>
        <w:ind w:left="0" w:firstLine="0"/>
      </w:pPr>
      <w:rPr>
        <w:rFonts w:hint="default"/>
      </w:rPr>
    </w:lvl>
    <w:lvl w:ilvl="6">
      <w:start w:val="1"/>
      <w:numFmt w:val="none"/>
      <w:pStyle w:val="T4"/>
      <w:suff w:val="nothing"/>
      <w:lvlText w:val=""/>
      <w:lvlJc w:val="center"/>
      <w:pPr>
        <w:ind w:left="0" w:firstLine="0"/>
      </w:pPr>
      <w:rPr>
        <w:rFonts w:hint="default"/>
      </w:rPr>
    </w:lvl>
    <w:lvl w:ilvl="7">
      <w:start w:val="1"/>
      <w:numFmt w:val="none"/>
      <w:pStyle w:val="T5"/>
      <w:suff w:val="nothing"/>
      <w:lvlText w:val=""/>
      <w:lvlJc w:val="center"/>
      <w:pPr>
        <w:ind w:left="0" w:firstLine="0"/>
      </w:pPr>
      <w:rPr>
        <w:rFonts w:hint="default"/>
      </w:rPr>
    </w:lvl>
    <w:lvl w:ilvl="8">
      <w:start w:val="1"/>
      <w:numFmt w:val="none"/>
      <w:pStyle w:val="T6"/>
      <w:suff w:val="nothing"/>
      <w:lvlText w:val=""/>
      <w:lvlJc w:val="center"/>
      <w:pPr>
        <w:ind w:left="0" w:firstLine="0"/>
      </w:pPr>
      <w:rPr>
        <w:rFonts w:hint="default"/>
      </w:rPr>
    </w:lvl>
  </w:abstractNum>
  <w:abstractNum w:abstractNumId="7" w15:restartNumberingAfterBreak="0">
    <w:nsid w:val="4E864387"/>
    <w:multiLevelType w:val="hybridMultilevel"/>
    <w:tmpl w:val="B98CB4F4"/>
    <w:lvl w:ilvl="0" w:tplc="31BA005A">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 w15:restartNumberingAfterBreak="0">
    <w:nsid w:val="683E66AA"/>
    <w:multiLevelType w:val="hybridMultilevel"/>
    <w:tmpl w:val="30D0F6F6"/>
    <w:lvl w:ilvl="0" w:tplc="041A0017">
      <w:start w:val="1"/>
      <w:numFmt w:val="lowerLetter"/>
      <w:lvlText w:val="%1)"/>
      <w:lvlJc w:val="left"/>
      <w:pPr>
        <w:tabs>
          <w:tab w:val="num" w:pos="720"/>
        </w:tabs>
        <w:ind w:left="720" w:hanging="360"/>
      </w:pPr>
      <w:rPr>
        <w:rFonts w:hint="default"/>
      </w:rPr>
    </w:lvl>
    <w:lvl w:ilvl="1" w:tplc="DA86F75C">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73F83343"/>
    <w:multiLevelType w:val="hybridMultilevel"/>
    <w:tmpl w:val="895E4CE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755874"/>
    <w:multiLevelType w:val="hybridMultilevel"/>
    <w:tmpl w:val="CE46EF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5"/>
  </w:num>
  <w:num w:numId="5">
    <w:abstractNumId w:val="1"/>
  </w:num>
  <w:num w:numId="6">
    <w:abstractNumId w:val="7"/>
  </w:num>
  <w:num w:numId="7">
    <w:abstractNumId w:val="0"/>
  </w:num>
  <w:num w:numId="8">
    <w:abstractNumId w:val="2"/>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67"/>
    <w:rsid w:val="000F359C"/>
    <w:rsid w:val="00187938"/>
    <w:rsid w:val="00196196"/>
    <w:rsid w:val="00223BAF"/>
    <w:rsid w:val="002F1892"/>
    <w:rsid w:val="003064E2"/>
    <w:rsid w:val="00364193"/>
    <w:rsid w:val="003700C9"/>
    <w:rsid w:val="00433307"/>
    <w:rsid w:val="004433B2"/>
    <w:rsid w:val="00465426"/>
    <w:rsid w:val="005941DB"/>
    <w:rsid w:val="005B5867"/>
    <w:rsid w:val="00806BA9"/>
    <w:rsid w:val="008470D5"/>
    <w:rsid w:val="0085511D"/>
    <w:rsid w:val="008B1E15"/>
    <w:rsid w:val="008E2C1C"/>
    <w:rsid w:val="0095327C"/>
    <w:rsid w:val="00971DCB"/>
    <w:rsid w:val="009B148D"/>
    <w:rsid w:val="00A546C9"/>
    <w:rsid w:val="00A8323F"/>
    <w:rsid w:val="00B33B1A"/>
    <w:rsid w:val="00BD40EF"/>
    <w:rsid w:val="00C35273"/>
    <w:rsid w:val="00D02922"/>
    <w:rsid w:val="00DA3313"/>
    <w:rsid w:val="00DE50EE"/>
    <w:rsid w:val="00DF6567"/>
    <w:rsid w:val="00E17F40"/>
    <w:rsid w:val="00E46F2D"/>
    <w:rsid w:val="00E838E2"/>
    <w:rsid w:val="00F30087"/>
    <w:rsid w:val="00F701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0A58"/>
  <w15:chartTrackingRefBased/>
  <w15:docId w15:val="{B234FE3C-CB09-4568-B6EC-A54C80E1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67"/>
    <w:pPr>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5">
    <w:name w:val="B 5"/>
    <w:basedOn w:val="Normal"/>
    <w:rsid w:val="005B5867"/>
    <w:pPr>
      <w:tabs>
        <w:tab w:val="num" w:pos="2835"/>
      </w:tabs>
      <w:spacing w:before="60" w:after="60"/>
      <w:ind w:left="2835"/>
      <w:jc w:val="both"/>
    </w:pPr>
    <w:rPr>
      <w:rFonts w:ascii="Arial" w:hAnsi="Arial"/>
      <w:bCs/>
      <w:color w:val="000000"/>
      <w:sz w:val="20"/>
      <w:lang w:eastAsia="en-US"/>
    </w:rPr>
  </w:style>
  <w:style w:type="paragraph" w:customStyle="1" w:styleId="P8">
    <w:name w:val="P 8"/>
    <w:basedOn w:val="Normal"/>
    <w:rsid w:val="005B5867"/>
    <w:pPr>
      <w:numPr>
        <w:ilvl w:val="1"/>
        <w:numId w:val="1"/>
      </w:numPr>
      <w:spacing w:after="240"/>
      <w:ind w:left="4536" w:firstLine="567"/>
      <w:jc w:val="both"/>
    </w:pPr>
    <w:rPr>
      <w:rFonts w:ascii="Arial" w:hAnsi="Arial"/>
      <w:color w:val="000000"/>
      <w:sz w:val="20"/>
      <w:lang w:eastAsia="en-US"/>
    </w:rPr>
  </w:style>
  <w:style w:type="paragraph" w:customStyle="1" w:styleId="P9">
    <w:name w:val="P 9"/>
    <w:basedOn w:val="Normal"/>
    <w:rsid w:val="005B5867"/>
    <w:pPr>
      <w:numPr>
        <w:ilvl w:val="2"/>
        <w:numId w:val="1"/>
      </w:numPr>
      <w:spacing w:after="240"/>
      <w:ind w:left="5103" w:firstLine="567"/>
      <w:jc w:val="both"/>
    </w:pPr>
    <w:rPr>
      <w:rFonts w:ascii="Arial" w:hAnsi="Arial"/>
      <w:color w:val="000000"/>
      <w:sz w:val="20"/>
      <w:lang w:eastAsia="en-US"/>
    </w:rPr>
  </w:style>
  <w:style w:type="paragraph" w:customStyle="1" w:styleId="T1">
    <w:name w:val="T 1"/>
    <w:basedOn w:val="Normal"/>
    <w:next w:val="Normal"/>
    <w:rsid w:val="005B5867"/>
    <w:pPr>
      <w:keepNext/>
      <w:numPr>
        <w:ilvl w:val="3"/>
        <w:numId w:val="1"/>
      </w:numPr>
      <w:spacing w:after="240"/>
      <w:ind w:firstLine="567"/>
      <w:jc w:val="center"/>
    </w:pPr>
    <w:rPr>
      <w:rFonts w:ascii="Arial" w:hAnsi="Arial"/>
      <w:b/>
      <w:caps/>
      <w:color w:val="000000"/>
      <w:sz w:val="36"/>
      <w:lang w:eastAsia="en-US"/>
    </w:rPr>
  </w:style>
  <w:style w:type="paragraph" w:customStyle="1" w:styleId="T2">
    <w:name w:val="T 2"/>
    <w:basedOn w:val="Normal"/>
    <w:rsid w:val="005B5867"/>
    <w:pPr>
      <w:keepNext/>
      <w:numPr>
        <w:ilvl w:val="4"/>
        <w:numId w:val="1"/>
      </w:numPr>
      <w:tabs>
        <w:tab w:val="num" w:pos="360"/>
      </w:tabs>
      <w:spacing w:before="240" w:after="240"/>
      <w:jc w:val="center"/>
    </w:pPr>
    <w:rPr>
      <w:rFonts w:ascii="Arial" w:hAnsi="Arial"/>
      <w:b/>
      <w:caps/>
      <w:color w:val="FF6600"/>
      <w:sz w:val="32"/>
      <w:lang w:eastAsia="en-US"/>
    </w:rPr>
  </w:style>
  <w:style w:type="paragraph" w:customStyle="1" w:styleId="T3">
    <w:name w:val="T 3"/>
    <w:basedOn w:val="Normal"/>
    <w:rsid w:val="005B5867"/>
    <w:pPr>
      <w:keepNext/>
      <w:numPr>
        <w:ilvl w:val="5"/>
        <w:numId w:val="1"/>
      </w:numPr>
      <w:tabs>
        <w:tab w:val="num" w:pos="360"/>
      </w:tabs>
      <w:spacing w:after="240"/>
    </w:pPr>
    <w:rPr>
      <w:rFonts w:ascii="Arial" w:hAnsi="Arial"/>
      <w:b/>
      <w:caps/>
      <w:color w:val="000000"/>
      <w:sz w:val="30"/>
      <w:lang w:eastAsia="en-US"/>
    </w:rPr>
  </w:style>
  <w:style w:type="paragraph" w:customStyle="1" w:styleId="T4">
    <w:name w:val="T 4"/>
    <w:basedOn w:val="Normal"/>
    <w:rsid w:val="005B5867"/>
    <w:pPr>
      <w:keepNext/>
      <w:numPr>
        <w:ilvl w:val="6"/>
        <w:numId w:val="1"/>
      </w:numPr>
      <w:tabs>
        <w:tab w:val="num" w:pos="360"/>
      </w:tabs>
      <w:jc w:val="center"/>
    </w:pPr>
    <w:rPr>
      <w:rFonts w:ascii="Arial" w:hAnsi="Arial"/>
      <w:b/>
      <w:caps/>
      <w:color w:val="000000"/>
      <w:szCs w:val="28"/>
      <w:lang w:eastAsia="en-US"/>
    </w:rPr>
  </w:style>
  <w:style w:type="paragraph" w:customStyle="1" w:styleId="T5">
    <w:name w:val="T 5"/>
    <w:basedOn w:val="Normal"/>
    <w:rsid w:val="005B5867"/>
    <w:pPr>
      <w:keepNext/>
      <w:numPr>
        <w:ilvl w:val="7"/>
        <w:numId w:val="1"/>
      </w:numPr>
      <w:tabs>
        <w:tab w:val="num" w:pos="360"/>
      </w:tabs>
      <w:spacing w:after="240"/>
      <w:jc w:val="center"/>
    </w:pPr>
    <w:rPr>
      <w:rFonts w:ascii="Arial" w:hAnsi="Arial"/>
      <w:b/>
      <w:caps/>
      <w:color w:val="FF9900"/>
      <w:sz w:val="26"/>
      <w:lang w:eastAsia="en-US"/>
    </w:rPr>
  </w:style>
  <w:style w:type="paragraph" w:customStyle="1" w:styleId="T6">
    <w:name w:val="T 6"/>
    <w:basedOn w:val="Normal"/>
    <w:rsid w:val="005B5867"/>
    <w:pPr>
      <w:keepNext/>
      <w:numPr>
        <w:ilvl w:val="8"/>
        <w:numId w:val="1"/>
      </w:numPr>
      <w:tabs>
        <w:tab w:val="num" w:pos="360"/>
      </w:tabs>
      <w:spacing w:after="240"/>
      <w:jc w:val="center"/>
    </w:pPr>
    <w:rPr>
      <w:rFonts w:ascii="Arial" w:hAnsi="Arial"/>
      <w:b/>
      <w:smallCaps/>
      <w:color w:val="FF9900"/>
      <w:sz w:val="26"/>
      <w:lang w:eastAsia="en-US"/>
    </w:rPr>
  </w:style>
  <w:style w:type="character" w:styleId="Hiperveza">
    <w:name w:val="Hyperlink"/>
    <w:basedOn w:val="Zadanifontodlomka"/>
    <w:rsid w:val="005B5867"/>
    <w:rPr>
      <w:color w:val="0000FF"/>
      <w:u w:val="single"/>
    </w:rPr>
  </w:style>
  <w:style w:type="paragraph" w:styleId="Podnoje">
    <w:name w:val="footer"/>
    <w:basedOn w:val="Normal"/>
    <w:link w:val="PodnojeChar"/>
    <w:rsid w:val="005B5867"/>
    <w:pPr>
      <w:tabs>
        <w:tab w:val="center" w:pos="4536"/>
        <w:tab w:val="right" w:pos="9072"/>
      </w:tabs>
    </w:pPr>
  </w:style>
  <w:style w:type="character" w:customStyle="1" w:styleId="PodnojeChar">
    <w:name w:val="Podnožje Char"/>
    <w:basedOn w:val="Zadanifontodlomka"/>
    <w:link w:val="Podnoje"/>
    <w:rsid w:val="005B5867"/>
    <w:rPr>
      <w:rFonts w:ascii="Times New Roman" w:eastAsia="Times New Roman" w:hAnsi="Times New Roman"/>
      <w:sz w:val="24"/>
      <w:szCs w:val="24"/>
      <w:lang w:eastAsia="hr-HR"/>
    </w:rPr>
  </w:style>
  <w:style w:type="character" w:styleId="Brojstranice">
    <w:name w:val="page number"/>
    <w:basedOn w:val="Zadanifontodlomka"/>
    <w:rsid w:val="005B5867"/>
  </w:style>
  <w:style w:type="character" w:styleId="HTML-navod">
    <w:name w:val="HTML Cite"/>
    <w:basedOn w:val="Zadanifontodlomka"/>
    <w:uiPriority w:val="99"/>
    <w:unhideWhenUsed/>
    <w:rsid w:val="005B5867"/>
    <w:rPr>
      <w:i/>
      <w:iCs/>
    </w:rPr>
  </w:style>
  <w:style w:type="paragraph" w:customStyle="1" w:styleId="Default">
    <w:name w:val="Default"/>
    <w:rsid w:val="005B5867"/>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styleId="Odlomakpopisa">
    <w:name w:val="List Paragraph"/>
    <w:basedOn w:val="Normal"/>
    <w:uiPriority w:val="34"/>
    <w:qFormat/>
    <w:rsid w:val="005B5867"/>
    <w:pPr>
      <w:ind w:left="720"/>
      <w:contextualSpacing/>
    </w:pPr>
  </w:style>
  <w:style w:type="paragraph" w:styleId="Tekstbalonia">
    <w:name w:val="Balloon Text"/>
    <w:basedOn w:val="Normal"/>
    <w:link w:val="TekstbaloniaChar"/>
    <w:uiPriority w:val="99"/>
    <w:semiHidden/>
    <w:unhideWhenUsed/>
    <w:rsid w:val="00F300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3008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4452</Words>
  <Characters>25379</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Maja Poje</cp:lastModifiedBy>
  <cp:revision>6</cp:revision>
  <cp:lastPrinted>2023-03-29T07:09:00Z</cp:lastPrinted>
  <dcterms:created xsi:type="dcterms:W3CDTF">2023-03-29T07:00:00Z</dcterms:created>
  <dcterms:modified xsi:type="dcterms:W3CDTF">2023-03-29T07:34:00Z</dcterms:modified>
</cp:coreProperties>
</file>