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7DDBC" w14:textId="58751B9B" w:rsidR="002B450D" w:rsidRDefault="00D33CEF">
      <w:pPr>
        <w:rPr>
          <w:rFonts w:cstheme="minorHAnsi"/>
        </w:rPr>
      </w:pPr>
      <w:r>
        <w:rPr>
          <w:rFonts w:cstheme="minorHAnsi"/>
          <w:noProof/>
        </w:rPr>
        <w:drawing>
          <wp:anchor distT="0" distB="0" distL="114300" distR="114300" simplePos="0" relativeHeight="251665408" behindDoc="0" locked="0" layoutInCell="1" allowOverlap="1" wp14:anchorId="1FB0FD26" wp14:editId="36FCB747">
            <wp:simplePos x="0" y="0"/>
            <wp:positionH relativeFrom="page">
              <wp:align>left</wp:align>
            </wp:positionH>
            <wp:positionV relativeFrom="page">
              <wp:align>top</wp:align>
            </wp:positionV>
            <wp:extent cx="7591425" cy="10737783"/>
            <wp:effectExtent l="0" t="0" r="0" b="6985"/>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pic:nvPicPr>
                  <pic:blipFill>
                    <a:blip r:embed="rId8">
                      <a:extLst>
                        <a:ext uri="{28A0092B-C50C-407E-A947-70E740481C1C}">
                          <a14:useLocalDpi xmlns:a14="http://schemas.microsoft.com/office/drawing/2010/main" val="0"/>
                        </a:ext>
                      </a:extLst>
                    </a:blip>
                    <a:stretch>
                      <a:fillRect/>
                    </a:stretch>
                  </pic:blipFill>
                  <pic:spPr>
                    <a:xfrm>
                      <a:off x="0" y="0"/>
                      <a:ext cx="7595030" cy="10742882"/>
                    </a:xfrm>
                    <a:prstGeom prst="rect">
                      <a:avLst/>
                    </a:prstGeom>
                  </pic:spPr>
                </pic:pic>
              </a:graphicData>
            </a:graphic>
            <wp14:sizeRelH relativeFrom="margin">
              <wp14:pctWidth>0</wp14:pctWidth>
            </wp14:sizeRelH>
            <wp14:sizeRelV relativeFrom="margin">
              <wp14:pctHeight>0</wp14:pctHeight>
            </wp14:sizeRelV>
          </wp:anchor>
        </w:drawing>
      </w:r>
      <w:sdt>
        <w:sdtPr>
          <w:rPr>
            <w:rFonts w:cstheme="minorHAnsi"/>
          </w:rPr>
          <w:id w:val="47276805"/>
          <w:docPartObj>
            <w:docPartGallery w:val="Cover Pages"/>
            <w:docPartUnique/>
          </w:docPartObj>
        </w:sdtPr>
        <w:sdtEndPr/>
        <w:sdtContent>
          <w:r w:rsidR="009F3183" w:rsidRPr="00A41F0A">
            <w:rPr>
              <w:rFonts w:cstheme="minorHAnsi"/>
            </w:rPr>
            <w:br w:type="page"/>
          </w:r>
        </w:sdtContent>
      </w:sdt>
    </w:p>
    <w:p w14:paraId="54C5D152" w14:textId="77777777" w:rsidR="002B450D" w:rsidRPr="002B450D" w:rsidRDefault="002B450D" w:rsidP="002B450D">
      <w:pPr>
        <w:rPr>
          <w:rFonts w:cstheme="minorHAnsi"/>
        </w:rPr>
      </w:pPr>
      <w:r w:rsidRPr="002B450D">
        <w:rPr>
          <w:rFonts w:cstheme="minorHAnsi"/>
        </w:rPr>
        <w:lastRenderedPageBreak/>
        <w:t>Naziv dokumenta:</w:t>
      </w:r>
    </w:p>
    <w:p w14:paraId="43FC2037" w14:textId="7D22B8FA" w:rsidR="002B450D" w:rsidRPr="002B450D" w:rsidRDefault="002B450D" w:rsidP="002B450D">
      <w:pPr>
        <w:rPr>
          <w:rFonts w:cstheme="minorHAnsi"/>
        </w:rPr>
      </w:pPr>
      <w:r w:rsidRPr="002B450D">
        <w:rPr>
          <w:rFonts w:cstheme="minorHAnsi"/>
        </w:rPr>
        <w:t xml:space="preserve">Plan upravljanja destinacijom </w:t>
      </w:r>
      <w:r w:rsidR="003D36BC">
        <w:rPr>
          <w:rFonts w:cstheme="minorHAnsi"/>
        </w:rPr>
        <w:t>g</w:t>
      </w:r>
      <w:r w:rsidRPr="002B450D">
        <w:rPr>
          <w:rFonts w:cstheme="minorHAnsi"/>
        </w:rPr>
        <w:t>rada Lepoglave</w:t>
      </w:r>
    </w:p>
    <w:p w14:paraId="3A6CA743" w14:textId="77777777" w:rsidR="002B450D" w:rsidRPr="002B450D" w:rsidRDefault="002B450D" w:rsidP="002B450D">
      <w:pPr>
        <w:rPr>
          <w:rFonts w:cstheme="minorHAnsi"/>
        </w:rPr>
      </w:pPr>
    </w:p>
    <w:p w14:paraId="4EC046F6" w14:textId="21FDC8BF" w:rsidR="002B450D" w:rsidRDefault="002B450D" w:rsidP="002B450D">
      <w:pPr>
        <w:rPr>
          <w:rFonts w:cstheme="minorHAnsi"/>
        </w:rPr>
      </w:pPr>
      <w:r w:rsidRPr="002B450D">
        <w:rPr>
          <w:rFonts w:cstheme="minorHAnsi"/>
        </w:rPr>
        <w:t>Izrađivač:</w:t>
      </w:r>
    </w:p>
    <w:p w14:paraId="7559818A" w14:textId="6E33A7FB" w:rsidR="002B450D" w:rsidRPr="002B450D" w:rsidRDefault="002B450D" w:rsidP="002B450D">
      <w:pPr>
        <w:rPr>
          <w:rFonts w:cstheme="minorHAnsi"/>
        </w:rPr>
      </w:pPr>
      <w:r w:rsidRPr="002B450D">
        <w:rPr>
          <w:rFonts w:cstheme="minorHAnsi"/>
          <w:noProof/>
        </w:rPr>
        <w:t xml:space="preserve"> </w:t>
      </w:r>
      <w:r>
        <w:rPr>
          <w:rFonts w:cstheme="minorHAnsi"/>
          <w:noProof/>
          <w:lang w:eastAsia="hr-HR"/>
        </w:rPr>
        <w:drawing>
          <wp:inline distT="0" distB="0" distL="0" distR="0" wp14:anchorId="0106B13F" wp14:editId="78CA6299">
            <wp:extent cx="4333875" cy="1057275"/>
            <wp:effectExtent l="0" t="0" r="9525" b="952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3875" cy="1057275"/>
                    </a:xfrm>
                    <a:prstGeom prst="rect">
                      <a:avLst/>
                    </a:prstGeom>
                    <a:noFill/>
                  </pic:spPr>
                </pic:pic>
              </a:graphicData>
            </a:graphic>
          </wp:inline>
        </w:drawing>
      </w:r>
    </w:p>
    <w:p w14:paraId="05CB80ED" w14:textId="2546DDFF" w:rsidR="002B450D" w:rsidRPr="002B450D" w:rsidRDefault="002B450D" w:rsidP="002B450D">
      <w:pPr>
        <w:rPr>
          <w:rFonts w:cstheme="minorHAnsi"/>
        </w:rPr>
      </w:pPr>
      <w:r w:rsidRPr="002B450D">
        <w:rPr>
          <w:rFonts w:cstheme="minorHAnsi"/>
        </w:rPr>
        <w:t xml:space="preserve">Turistička zajednica </w:t>
      </w:r>
      <w:r w:rsidR="003D36BC">
        <w:rPr>
          <w:rFonts w:cstheme="minorHAnsi"/>
        </w:rPr>
        <w:t>g</w:t>
      </w:r>
      <w:r w:rsidRPr="002B450D">
        <w:rPr>
          <w:rFonts w:cstheme="minorHAnsi"/>
        </w:rPr>
        <w:t>rada Lepoglave</w:t>
      </w:r>
    </w:p>
    <w:p w14:paraId="6B1DA5E3" w14:textId="77777777" w:rsidR="002B450D" w:rsidRPr="002B450D" w:rsidRDefault="002B450D" w:rsidP="002B450D">
      <w:pPr>
        <w:rPr>
          <w:rFonts w:cstheme="minorHAnsi"/>
        </w:rPr>
      </w:pPr>
    </w:p>
    <w:p w14:paraId="6B71F298" w14:textId="77777777" w:rsidR="002B450D" w:rsidRPr="002B450D" w:rsidRDefault="002B450D" w:rsidP="002B450D">
      <w:pPr>
        <w:rPr>
          <w:rFonts w:cstheme="minorHAnsi"/>
        </w:rPr>
      </w:pPr>
      <w:r w:rsidRPr="002B450D">
        <w:rPr>
          <w:rFonts w:cstheme="minorHAnsi"/>
        </w:rPr>
        <w:t>Hrvatskih pavlina 7</w:t>
      </w:r>
    </w:p>
    <w:p w14:paraId="7BFCE02B" w14:textId="0D749840" w:rsidR="00CD7916" w:rsidRPr="00A41F0A" w:rsidRDefault="002B450D" w:rsidP="002B450D">
      <w:pPr>
        <w:rPr>
          <w:rFonts w:cstheme="minorHAnsi"/>
        </w:rPr>
      </w:pPr>
      <w:r w:rsidRPr="002B450D">
        <w:rPr>
          <w:rFonts w:cstheme="minorHAnsi"/>
        </w:rPr>
        <w:t>42250 Lepoglava</w:t>
      </w:r>
    </w:p>
    <w:p w14:paraId="7C02FF05" w14:textId="19FE66D8" w:rsidR="00CD7916" w:rsidRPr="00A41F0A" w:rsidRDefault="00CD7916">
      <w:pPr>
        <w:rPr>
          <w:rFonts w:cstheme="minorHAnsi"/>
        </w:rPr>
      </w:pPr>
    </w:p>
    <w:p w14:paraId="6EA1CCA9" w14:textId="77777777" w:rsidR="002B450D" w:rsidRPr="002B450D" w:rsidRDefault="002B450D" w:rsidP="002B450D">
      <w:pPr>
        <w:rPr>
          <w:rFonts w:cstheme="minorHAnsi"/>
        </w:rPr>
      </w:pPr>
      <w:r w:rsidRPr="002B450D">
        <w:rPr>
          <w:rFonts w:cstheme="minorHAnsi"/>
        </w:rPr>
        <w:t>Tel: +385 (0)42 494 317</w:t>
      </w:r>
    </w:p>
    <w:p w14:paraId="5035590B" w14:textId="77777777" w:rsidR="002B450D" w:rsidRPr="002B450D" w:rsidRDefault="002B450D" w:rsidP="002B450D">
      <w:pPr>
        <w:rPr>
          <w:rFonts w:cstheme="minorHAnsi"/>
        </w:rPr>
      </w:pPr>
      <w:r w:rsidRPr="002B450D">
        <w:rPr>
          <w:rFonts w:cstheme="minorHAnsi"/>
        </w:rPr>
        <w:t>Mob: +385 (0)99 733 0569</w:t>
      </w:r>
    </w:p>
    <w:p w14:paraId="5F2A4B77" w14:textId="5A8F5FA7" w:rsidR="008D1236" w:rsidRPr="00A41F0A" w:rsidRDefault="002B450D" w:rsidP="002B450D">
      <w:pPr>
        <w:rPr>
          <w:rFonts w:cstheme="minorHAnsi"/>
        </w:rPr>
        <w:sectPr w:rsidR="008D1236" w:rsidRPr="00A41F0A" w:rsidSect="00CD7916">
          <w:headerReference w:type="default" r:id="rId10"/>
          <w:footerReference w:type="default" r:id="rId11"/>
          <w:headerReference w:type="first" r:id="rId12"/>
          <w:footerReference w:type="first" r:id="rId13"/>
          <w:pgSz w:w="11906" w:h="16838"/>
          <w:pgMar w:top="1417" w:right="1417" w:bottom="1417" w:left="1417" w:header="708" w:footer="708" w:gutter="0"/>
          <w:pgNumType w:start="0"/>
          <w:cols w:space="708"/>
          <w:titlePg/>
          <w:docGrid w:linePitch="360"/>
        </w:sectPr>
      </w:pPr>
      <w:r w:rsidRPr="002B450D">
        <w:rPr>
          <w:rFonts w:cstheme="minorHAnsi"/>
        </w:rPr>
        <w:t>E-mail: turizam@lepoglava-info.hr</w:t>
      </w:r>
    </w:p>
    <w:sdt>
      <w:sdtPr>
        <w:rPr>
          <w:rFonts w:asciiTheme="minorHAnsi" w:eastAsiaTheme="minorEastAsia" w:hAnsiTheme="minorHAnsi" w:cstheme="minorHAnsi"/>
          <w:color w:val="auto"/>
          <w:sz w:val="21"/>
          <w:szCs w:val="21"/>
        </w:rPr>
        <w:id w:val="208624107"/>
        <w:docPartObj>
          <w:docPartGallery w:val="Table of Contents"/>
          <w:docPartUnique/>
        </w:docPartObj>
      </w:sdtPr>
      <w:sdtEndPr>
        <w:rPr>
          <w:b/>
          <w:bCs/>
        </w:rPr>
      </w:sdtEndPr>
      <w:sdtContent>
        <w:p w14:paraId="50E5FE9B" w14:textId="5A986C28" w:rsidR="00E42203" w:rsidRPr="00A41F0A" w:rsidRDefault="00E42203">
          <w:pPr>
            <w:pStyle w:val="TOCNaslov"/>
            <w:rPr>
              <w:rFonts w:asciiTheme="minorHAnsi" w:hAnsiTheme="minorHAnsi" w:cstheme="minorHAnsi"/>
            </w:rPr>
          </w:pPr>
          <w:r w:rsidRPr="00A41F0A">
            <w:rPr>
              <w:rFonts w:asciiTheme="minorHAnsi" w:hAnsiTheme="minorHAnsi" w:cstheme="minorHAnsi"/>
            </w:rPr>
            <w:t>Sadržaj</w:t>
          </w:r>
        </w:p>
        <w:p w14:paraId="2E4F31F9" w14:textId="09F64654" w:rsidR="0095185B" w:rsidRDefault="00E42203">
          <w:pPr>
            <w:pStyle w:val="Sadraj1"/>
            <w:tabs>
              <w:tab w:val="right" w:leader="dot" w:pos="9062"/>
            </w:tabs>
            <w:rPr>
              <w:noProof/>
              <w:sz w:val="22"/>
              <w:szCs w:val="22"/>
              <w:lang w:eastAsia="hr-HR"/>
            </w:rPr>
          </w:pPr>
          <w:r w:rsidRPr="00A41F0A">
            <w:rPr>
              <w:rFonts w:cstheme="minorHAnsi"/>
            </w:rPr>
            <w:fldChar w:fldCharType="begin"/>
          </w:r>
          <w:r w:rsidRPr="00A41F0A">
            <w:rPr>
              <w:rFonts w:cstheme="minorHAnsi"/>
            </w:rPr>
            <w:instrText xml:space="preserve"> TOC \o "1-3" \h \z \u </w:instrText>
          </w:r>
          <w:r w:rsidRPr="00A41F0A">
            <w:rPr>
              <w:rFonts w:cstheme="minorHAnsi"/>
            </w:rPr>
            <w:fldChar w:fldCharType="separate"/>
          </w:r>
          <w:hyperlink w:anchor="_Toc221021678" w:history="1">
            <w:r w:rsidR="0095185B" w:rsidRPr="00D74026">
              <w:rPr>
                <w:rStyle w:val="Hiperveza"/>
                <w:rFonts w:cstheme="minorHAnsi"/>
                <w:noProof/>
              </w:rPr>
              <w:t>1. Uvod</w:t>
            </w:r>
            <w:r w:rsidR="0095185B">
              <w:rPr>
                <w:noProof/>
                <w:webHidden/>
              </w:rPr>
              <w:tab/>
            </w:r>
            <w:r w:rsidR="0095185B">
              <w:rPr>
                <w:noProof/>
                <w:webHidden/>
              </w:rPr>
              <w:fldChar w:fldCharType="begin"/>
            </w:r>
            <w:r w:rsidR="0095185B">
              <w:rPr>
                <w:noProof/>
                <w:webHidden/>
              </w:rPr>
              <w:instrText xml:space="preserve"> PAGEREF _Toc221021678 \h </w:instrText>
            </w:r>
            <w:r w:rsidR="0095185B">
              <w:rPr>
                <w:noProof/>
                <w:webHidden/>
              </w:rPr>
            </w:r>
            <w:r w:rsidR="0095185B">
              <w:rPr>
                <w:noProof/>
                <w:webHidden/>
              </w:rPr>
              <w:fldChar w:fldCharType="separate"/>
            </w:r>
            <w:r w:rsidR="00743E6E">
              <w:rPr>
                <w:noProof/>
                <w:webHidden/>
              </w:rPr>
              <w:t>1</w:t>
            </w:r>
            <w:r w:rsidR="0095185B">
              <w:rPr>
                <w:noProof/>
                <w:webHidden/>
              </w:rPr>
              <w:fldChar w:fldCharType="end"/>
            </w:r>
          </w:hyperlink>
        </w:p>
        <w:p w14:paraId="2F3CDB20" w14:textId="1B49640A" w:rsidR="0095185B" w:rsidRDefault="0095185B">
          <w:pPr>
            <w:pStyle w:val="Sadraj2"/>
            <w:tabs>
              <w:tab w:val="right" w:leader="dot" w:pos="9062"/>
            </w:tabs>
            <w:rPr>
              <w:noProof/>
              <w:sz w:val="22"/>
              <w:szCs w:val="22"/>
              <w:lang w:eastAsia="hr-HR"/>
            </w:rPr>
          </w:pPr>
          <w:hyperlink w:anchor="_Toc221021679" w:history="1">
            <w:r w:rsidRPr="00D74026">
              <w:rPr>
                <w:rStyle w:val="Hiperveza"/>
                <w:rFonts w:cstheme="minorHAnsi"/>
                <w:noProof/>
              </w:rPr>
              <w:t>1.1. Svrha i značaj Plana upravljanja destinacijom</w:t>
            </w:r>
            <w:r>
              <w:rPr>
                <w:noProof/>
                <w:webHidden/>
              </w:rPr>
              <w:tab/>
            </w:r>
            <w:r>
              <w:rPr>
                <w:noProof/>
                <w:webHidden/>
              </w:rPr>
              <w:fldChar w:fldCharType="begin"/>
            </w:r>
            <w:r>
              <w:rPr>
                <w:noProof/>
                <w:webHidden/>
              </w:rPr>
              <w:instrText xml:space="preserve"> PAGEREF _Toc221021679 \h </w:instrText>
            </w:r>
            <w:r>
              <w:rPr>
                <w:noProof/>
                <w:webHidden/>
              </w:rPr>
            </w:r>
            <w:r>
              <w:rPr>
                <w:noProof/>
                <w:webHidden/>
              </w:rPr>
              <w:fldChar w:fldCharType="separate"/>
            </w:r>
            <w:r w:rsidR="00743E6E">
              <w:rPr>
                <w:noProof/>
                <w:webHidden/>
              </w:rPr>
              <w:t>2</w:t>
            </w:r>
            <w:r>
              <w:rPr>
                <w:noProof/>
                <w:webHidden/>
              </w:rPr>
              <w:fldChar w:fldCharType="end"/>
            </w:r>
          </w:hyperlink>
        </w:p>
        <w:p w14:paraId="4CAF20E8" w14:textId="41C94288" w:rsidR="0095185B" w:rsidRDefault="0095185B">
          <w:pPr>
            <w:pStyle w:val="Sadraj2"/>
            <w:tabs>
              <w:tab w:val="right" w:leader="dot" w:pos="9062"/>
            </w:tabs>
            <w:rPr>
              <w:noProof/>
              <w:sz w:val="22"/>
              <w:szCs w:val="22"/>
              <w:lang w:eastAsia="hr-HR"/>
            </w:rPr>
          </w:pPr>
          <w:hyperlink w:anchor="_Toc221021680" w:history="1">
            <w:r w:rsidRPr="00D74026">
              <w:rPr>
                <w:rStyle w:val="Hiperveza"/>
                <w:rFonts w:cstheme="minorHAnsi"/>
                <w:noProof/>
              </w:rPr>
              <w:t>1.2. Metodologija izrade</w:t>
            </w:r>
            <w:r>
              <w:rPr>
                <w:noProof/>
                <w:webHidden/>
              </w:rPr>
              <w:tab/>
            </w:r>
            <w:r>
              <w:rPr>
                <w:noProof/>
                <w:webHidden/>
              </w:rPr>
              <w:fldChar w:fldCharType="begin"/>
            </w:r>
            <w:r>
              <w:rPr>
                <w:noProof/>
                <w:webHidden/>
              </w:rPr>
              <w:instrText xml:space="preserve"> PAGEREF _Toc221021680 \h </w:instrText>
            </w:r>
            <w:r>
              <w:rPr>
                <w:noProof/>
                <w:webHidden/>
              </w:rPr>
            </w:r>
            <w:r>
              <w:rPr>
                <w:noProof/>
                <w:webHidden/>
              </w:rPr>
              <w:fldChar w:fldCharType="separate"/>
            </w:r>
            <w:r w:rsidR="00743E6E">
              <w:rPr>
                <w:noProof/>
                <w:webHidden/>
              </w:rPr>
              <w:t>3</w:t>
            </w:r>
            <w:r>
              <w:rPr>
                <w:noProof/>
                <w:webHidden/>
              </w:rPr>
              <w:fldChar w:fldCharType="end"/>
            </w:r>
          </w:hyperlink>
        </w:p>
        <w:p w14:paraId="758E4CA7" w14:textId="613351D7" w:rsidR="0095185B" w:rsidRDefault="0095185B">
          <w:pPr>
            <w:pStyle w:val="Sadraj2"/>
            <w:tabs>
              <w:tab w:val="right" w:leader="dot" w:pos="9062"/>
            </w:tabs>
            <w:rPr>
              <w:noProof/>
              <w:sz w:val="22"/>
              <w:szCs w:val="22"/>
              <w:lang w:eastAsia="hr-HR"/>
            </w:rPr>
          </w:pPr>
          <w:hyperlink w:anchor="_Toc221021681" w:history="1">
            <w:r w:rsidRPr="00D74026">
              <w:rPr>
                <w:rStyle w:val="Hiperveza"/>
                <w:rFonts w:cstheme="minorHAnsi"/>
                <w:noProof/>
              </w:rPr>
              <w:t>1.3. Struktura dokumenta</w:t>
            </w:r>
            <w:r>
              <w:rPr>
                <w:noProof/>
                <w:webHidden/>
              </w:rPr>
              <w:tab/>
            </w:r>
            <w:r>
              <w:rPr>
                <w:noProof/>
                <w:webHidden/>
              </w:rPr>
              <w:fldChar w:fldCharType="begin"/>
            </w:r>
            <w:r>
              <w:rPr>
                <w:noProof/>
                <w:webHidden/>
              </w:rPr>
              <w:instrText xml:space="preserve"> PAGEREF _Toc221021681 \h </w:instrText>
            </w:r>
            <w:r>
              <w:rPr>
                <w:noProof/>
                <w:webHidden/>
              </w:rPr>
            </w:r>
            <w:r>
              <w:rPr>
                <w:noProof/>
                <w:webHidden/>
              </w:rPr>
              <w:fldChar w:fldCharType="separate"/>
            </w:r>
            <w:r w:rsidR="00743E6E">
              <w:rPr>
                <w:noProof/>
                <w:webHidden/>
              </w:rPr>
              <w:t>6</w:t>
            </w:r>
            <w:r>
              <w:rPr>
                <w:noProof/>
                <w:webHidden/>
              </w:rPr>
              <w:fldChar w:fldCharType="end"/>
            </w:r>
          </w:hyperlink>
        </w:p>
        <w:p w14:paraId="6F1FA3D7" w14:textId="4FBD699C" w:rsidR="0095185B" w:rsidRDefault="0095185B">
          <w:pPr>
            <w:pStyle w:val="Sadraj1"/>
            <w:tabs>
              <w:tab w:val="right" w:leader="dot" w:pos="9062"/>
            </w:tabs>
            <w:rPr>
              <w:noProof/>
              <w:sz w:val="22"/>
              <w:szCs w:val="22"/>
              <w:lang w:eastAsia="hr-HR"/>
            </w:rPr>
          </w:pPr>
          <w:hyperlink w:anchor="_Toc221021682" w:history="1">
            <w:r w:rsidRPr="00D74026">
              <w:rPr>
                <w:rStyle w:val="Hiperveza"/>
                <w:rFonts w:cstheme="minorHAnsi"/>
                <w:noProof/>
              </w:rPr>
              <w:t>2. Analiza stanja</w:t>
            </w:r>
            <w:r>
              <w:rPr>
                <w:noProof/>
                <w:webHidden/>
              </w:rPr>
              <w:tab/>
            </w:r>
            <w:r>
              <w:rPr>
                <w:noProof/>
                <w:webHidden/>
              </w:rPr>
              <w:fldChar w:fldCharType="begin"/>
            </w:r>
            <w:r>
              <w:rPr>
                <w:noProof/>
                <w:webHidden/>
              </w:rPr>
              <w:instrText xml:space="preserve"> PAGEREF _Toc221021682 \h </w:instrText>
            </w:r>
            <w:r>
              <w:rPr>
                <w:noProof/>
                <w:webHidden/>
              </w:rPr>
            </w:r>
            <w:r>
              <w:rPr>
                <w:noProof/>
                <w:webHidden/>
              </w:rPr>
              <w:fldChar w:fldCharType="separate"/>
            </w:r>
            <w:r w:rsidR="00743E6E">
              <w:rPr>
                <w:noProof/>
                <w:webHidden/>
              </w:rPr>
              <w:t>8</w:t>
            </w:r>
            <w:r>
              <w:rPr>
                <w:noProof/>
                <w:webHidden/>
              </w:rPr>
              <w:fldChar w:fldCharType="end"/>
            </w:r>
          </w:hyperlink>
        </w:p>
        <w:p w14:paraId="2BDD7501" w14:textId="21755283" w:rsidR="0095185B" w:rsidRDefault="0095185B">
          <w:pPr>
            <w:pStyle w:val="Sadraj2"/>
            <w:tabs>
              <w:tab w:val="right" w:leader="dot" w:pos="9062"/>
            </w:tabs>
            <w:rPr>
              <w:noProof/>
              <w:sz w:val="22"/>
              <w:szCs w:val="22"/>
              <w:lang w:eastAsia="hr-HR"/>
            </w:rPr>
          </w:pPr>
          <w:hyperlink w:anchor="_Toc221021683" w:history="1">
            <w:r w:rsidRPr="00D74026">
              <w:rPr>
                <w:rStyle w:val="Hiperveza"/>
                <w:rFonts w:cstheme="minorHAnsi"/>
                <w:noProof/>
              </w:rPr>
              <w:t>2.1. Polazište i obuhvat</w:t>
            </w:r>
            <w:r>
              <w:rPr>
                <w:noProof/>
                <w:webHidden/>
              </w:rPr>
              <w:tab/>
            </w:r>
            <w:r>
              <w:rPr>
                <w:noProof/>
                <w:webHidden/>
              </w:rPr>
              <w:fldChar w:fldCharType="begin"/>
            </w:r>
            <w:r>
              <w:rPr>
                <w:noProof/>
                <w:webHidden/>
              </w:rPr>
              <w:instrText xml:space="preserve"> PAGEREF _Toc221021683 \h </w:instrText>
            </w:r>
            <w:r>
              <w:rPr>
                <w:noProof/>
                <w:webHidden/>
              </w:rPr>
            </w:r>
            <w:r>
              <w:rPr>
                <w:noProof/>
                <w:webHidden/>
              </w:rPr>
              <w:fldChar w:fldCharType="separate"/>
            </w:r>
            <w:r w:rsidR="00743E6E">
              <w:rPr>
                <w:noProof/>
                <w:webHidden/>
              </w:rPr>
              <w:t>8</w:t>
            </w:r>
            <w:r>
              <w:rPr>
                <w:noProof/>
                <w:webHidden/>
              </w:rPr>
              <w:fldChar w:fldCharType="end"/>
            </w:r>
          </w:hyperlink>
        </w:p>
        <w:p w14:paraId="69DE719D" w14:textId="5818870A" w:rsidR="0095185B" w:rsidRDefault="0095185B">
          <w:pPr>
            <w:pStyle w:val="Sadraj3"/>
            <w:tabs>
              <w:tab w:val="right" w:leader="dot" w:pos="9062"/>
            </w:tabs>
            <w:rPr>
              <w:noProof/>
              <w:sz w:val="22"/>
              <w:szCs w:val="22"/>
              <w:lang w:eastAsia="hr-HR"/>
            </w:rPr>
          </w:pPr>
          <w:hyperlink w:anchor="_Toc221021684" w:history="1">
            <w:r w:rsidRPr="00D74026">
              <w:rPr>
                <w:rStyle w:val="Hiperveza"/>
                <w:rFonts w:cstheme="minorHAnsi"/>
                <w:noProof/>
              </w:rPr>
              <w:t>Obuhvat</w:t>
            </w:r>
            <w:r>
              <w:rPr>
                <w:noProof/>
                <w:webHidden/>
              </w:rPr>
              <w:tab/>
            </w:r>
            <w:r>
              <w:rPr>
                <w:noProof/>
                <w:webHidden/>
              </w:rPr>
              <w:fldChar w:fldCharType="begin"/>
            </w:r>
            <w:r>
              <w:rPr>
                <w:noProof/>
                <w:webHidden/>
              </w:rPr>
              <w:instrText xml:space="preserve"> PAGEREF _Toc221021684 \h </w:instrText>
            </w:r>
            <w:r>
              <w:rPr>
                <w:noProof/>
                <w:webHidden/>
              </w:rPr>
            </w:r>
            <w:r>
              <w:rPr>
                <w:noProof/>
                <w:webHidden/>
              </w:rPr>
              <w:fldChar w:fldCharType="separate"/>
            </w:r>
            <w:r w:rsidR="00743E6E">
              <w:rPr>
                <w:noProof/>
                <w:webHidden/>
              </w:rPr>
              <w:t>10</w:t>
            </w:r>
            <w:r>
              <w:rPr>
                <w:noProof/>
                <w:webHidden/>
              </w:rPr>
              <w:fldChar w:fldCharType="end"/>
            </w:r>
          </w:hyperlink>
        </w:p>
        <w:p w14:paraId="15B99477" w14:textId="104D2992" w:rsidR="0095185B" w:rsidRDefault="0095185B">
          <w:pPr>
            <w:pStyle w:val="Sadraj3"/>
            <w:tabs>
              <w:tab w:val="right" w:leader="dot" w:pos="9062"/>
            </w:tabs>
            <w:rPr>
              <w:noProof/>
              <w:sz w:val="22"/>
              <w:szCs w:val="22"/>
              <w:lang w:eastAsia="hr-HR"/>
            </w:rPr>
          </w:pPr>
          <w:hyperlink w:anchor="_Toc221021685" w:history="1">
            <w:r w:rsidRPr="00D74026">
              <w:rPr>
                <w:rStyle w:val="Hiperveza"/>
                <w:rFonts w:cstheme="minorHAnsi"/>
                <w:noProof/>
              </w:rPr>
              <w:t>Geografski položaj</w:t>
            </w:r>
            <w:r>
              <w:rPr>
                <w:noProof/>
                <w:webHidden/>
              </w:rPr>
              <w:tab/>
            </w:r>
            <w:r>
              <w:rPr>
                <w:noProof/>
                <w:webHidden/>
              </w:rPr>
              <w:fldChar w:fldCharType="begin"/>
            </w:r>
            <w:r>
              <w:rPr>
                <w:noProof/>
                <w:webHidden/>
              </w:rPr>
              <w:instrText xml:space="preserve"> PAGEREF _Toc221021685 \h </w:instrText>
            </w:r>
            <w:r>
              <w:rPr>
                <w:noProof/>
                <w:webHidden/>
              </w:rPr>
            </w:r>
            <w:r>
              <w:rPr>
                <w:noProof/>
                <w:webHidden/>
              </w:rPr>
              <w:fldChar w:fldCharType="separate"/>
            </w:r>
            <w:r w:rsidR="00743E6E">
              <w:rPr>
                <w:noProof/>
                <w:webHidden/>
              </w:rPr>
              <w:t>11</w:t>
            </w:r>
            <w:r>
              <w:rPr>
                <w:noProof/>
                <w:webHidden/>
              </w:rPr>
              <w:fldChar w:fldCharType="end"/>
            </w:r>
          </w:hyperlink>
        </w:p>
        <w:p w14:paraId="0B815973" w14:textId="76F506EB" w:rsidR="0095185B" w:rsidRDefault="0095185B">
          <w:pPr>
            <w:pStyle w:val="Sadraj3"/>
            <w:tabs>
              <w:tab w:val="right" w:leader="dot" w:pos="9062"/>
            </w:tabs>
            <w:rPr>
              <w:noProof/>
              <w:sz w:val="22"/>
              <w:szCs w:val="22"/>
              <w:lang w:eastAsia="hr-HR"/>
            </w:rPr>
          </w:pPr>
          <w:hyperlink w:anchor="_Toc221021686" w:history="1">
            <w:r w:rsidRPr="00D74026">
              <w:rPr>
                <w:rStyle w:val="Hiperveza"/>
                <w:rFonts w:cstheme="minorHAnsi"/>
                <w:noProof/>
              </w:rPr>
              <w:t>Demografska slika</w:t>
            </w:r>
            <w:r>
              <w:rPr>
                <w:noProof/>
                <w:webHidden/>
              </w:rPr>
              <w:tab/>
            </w:r>
            <w:r>
              <w:rPr>
                <w:noProof/>
                <w:webHidden/>
              </w:rPr>
              <w:fldChar w:fldCharType="begin"/>
            </w:r>
            <w:r>
              <w:rPr>
                <w:noProof/>
                <w:webHidden/>
              </w:rPr>
              <w:instrText xml:space="preserve"> PAGEREF _Toc221021686 \h </w:instrText>
            </w:r>
            <w:r>
              <w:rPr>
                <w:noProof/>
                <w:webHidden/>
              </w:rPr>
            </w:r>
            <w:r>
              <w:rPr>
                <w:noProof/>
                <w:webHidden/>
              </w:rPr>
              <w:fldChar w:fldCharType="separate"/>
            </w:r>
            <w:r w:rsidR="00743E6E">
              <w:rPr>
                <w:noProof/>
                <w:webHidden/>
              </w:rPr>
              <w:t>11</w:t>
            </w:r>
            <w:r>
              <w:rPr>
                <w:noProof/>
                <w:webHidden/>
              </w:rPr>
              <w:fldChar w:fldCharType="end"/>
            </w:r>
          </w:hyperlink>
        </w:p>
        <w:p w14:paraId="7C513770" w14:textId="69B1C95F" w:rsidR="0095185B" w:rsidRDefault="0095185B">
          <w:pPr>
            <w:pStyle w:val="Sadraj3"/>
            <w:tabs>
              <w:tab w:val="right" w:leader="dot" w:pos="9062"/>
            </w:tabs>
            <w:rPr>
              <w:noProof/>
              <w:sz w:val="22"/>
              <w:szCs w:val="22"/>
              <w:lang w:eastAsia="hr-HR"/>
            </w:rPr>
          </w:pPr>
          <w:hyperlink w:anchor="_Toc221021687" w:history="1">
            <w:r w:rsidRPr="00D74026">
              <w:rPr>
                <w:rStyle w:val="Hiperveza"/>
                <w:rFonts w:cstheme="minorHAnsi"/>
                <w:noProof/>
              </w:rPr>
              <w:t>Javna turistička infrastruktura</w:t>
            </w:r>
            <w:r>
              <w:rPr>
                <w:noProof/>
                <w:webHidden/>
              </w:rPr>
              <w:tab/>
            </w:r>
            <w:r>
              <w:rPr>
                <w:noProof/>
                <w:webHidden/>
              </w:rPr>
              <w:fldChar w:fldCharType="begin"/>
            </w:r>
            <w:r>
              <w:rPr>
                <w:noProof/>
                <w:webHidden/>
              </w:rPr>
              <w:instrText xml:space="preserve"> PAGEREF _Toc221021687 \h </w:instrText>
            </w:r>
            <w:r>
              <w:rPr>
                <w:noProof/>
                <w:webHidden/>
              </w:rPr>
            </w:r>
            <w:r>
              <w:rPr>
                <w:noProof/>
                <w:webHidden/>
              </w:rPr>
              <w:fldChar w:fldCharType="separate"/>
            </w:r>
            <w:r w:rsidR="00743E6E">
              <w:rPr>
                <w:noProof/>
                <w:webHidden/>
              </w:rPr>
              <w:t>13</w:t>
            </w:r>
            <w:r>
              <w:rPr>
                <w:noProof/>
                <w:webHidden/>
              </w:rPr>
              <w:fldChar w:fldCharType="end"/>
            </w:r>
          </w:hyperlink>
        </w:p>
        <w:p w14:paraId="52C8B966" w14:textId="31365A94" w:rsidR="0095185B" w:rsidRDefault="0095185B">
          <w:pPr>
            <w:pStyle w:val="Sadraj3"/>
            <w:tabs>
              <w:tab w:val="right" w:leader="dot" w:pos="9062"/>
            </w:tabs>
            <w:rPr>
              <w:noProof/>
              <w:sz w:val="22"/>
              <w:szCs w:val="22"/>
              <w:lang w:eastAsia="hr-HR"/>
            </w:rPr>
          </w:pPr>
          <w:hyperlink w:anchor="_Toc221021688" w:history="1">
            <w:r w:rsidRPr="00D74026">
              <w:rPr>
                <w:rStyle w:val="Hiperveza"/>
                <w:rFonts w:cstheme="minorHAnsi"/>
                <w:noProof/>
              </w:rPr>
              <w:t>Prometna infrastruktura</w:t>
            </w:r>
            <w:r>
              <w:rPr>
                <w:noProof/>
                <w:webHidden/>
              </w:rPr>
              <w:tab/>
            </w:r>
            <w:r>
              <w:rPr>
                <w:noProof/>
                <w:webHidden/>
              </w:rPr>
              <w:fldChar w:fldCharType="begin"/>
            </w:r>
            <w:r>
              <w:rPr>
                <w:noProof/>
                <w:webHidden/>
              </w:rPr>
              <w:instrText xml:space="preserve"> PAGEREF _Toc221021688 \h </w:instrText>
            </w:r>
            <w:r>
              <w:rPr>
                <w:noProof/>
                <w:webHidden/>
              </w:rPr>
            </w:r>
            <w:r>
              <w:rPr>
                <w:noProof/>
                <w:webHidden/>
              </w:rPr>
              <w:fldChar w:fldCharType="separate"/>
            </w:r>
            <w:r w:rsidR="00743E6E">
              <w:rPr>
                <w:noProof/>
                <w:webHidden/>
              </w:rPr>
              <w:t>17</w:t>
            </w:r>
            <w:r>
              <w:rPr>
                <w:noProof/>
                <w:webHidden/>
              </w:rPr>
              <w:fldChar w:fldCharType="end"/>
            </w:r>
          </w:hyperlink>
        </w:p>
        <w:p w14:paraId="797D65AD" w14:textId="148D5AE8" w:rsidR="0095185B" w:rsidRDefault="0095185B">
          <w:pPr>
            <w:pStyle w:val="Sadraj3"/>
            <w:tabs>
              <w:tab w:val="right" w:leader="dot" w:pos="9062"/>
            </w:tabs>
            <w:rPr>
              <w:noProof/>
              <w:sz w:val="22"/>
              <w:szCs w:val="22"/>
              <w:lang w:eastAsia="hr-HR"/>
            </w:rPr>
          </w:pPr>
          <w:hyperlink w:anchor="_Toc221021689" w:history="1">
            <w:r w:rsidRPr="00D74026">
              <w:rPr>
                <w:rStyle w:val="Hiperveza"/>
                <w:rFonts w:cstheme="minorHAnsi"/>
                <w:noProof/>
              </w:rPr>
              <w:t>Komunalna infrastruktura</w:t>
            </w:r>
            <w:r>
              <w:rPr>
                <w:noProof/>
                <w:webHidden/>
              </w:rPr>
              <w:tab/>
            </w:r>
            <w:r>
              <w:rPr>
                <w:noProof/>
                <w:webHidden/>
              </w:rPr>
              <w:fldChar w:fldCharType="begin"/>
            </w:r>
            <w:r>
              <w:rPr>
                <w:noProof/>
                <w:webHidden/>
              </w:rPr>
              <w:instrText xml:space="preserve"> PAGEREF _Toc221021689 \h </w:instrText>
            </w:r>
            <w:r>
              <w:rPr>
                <w:noProof/>
                <w:webHidden/>
              </w:rPr>
            </w:r>
            <w:r>
              <w:rPr>
                <w:noProof/>
                <w:webHidden/>
              </w:rPr>
              <w:fldChar w:fldCharType="separate"/>
            </w:r>
            <w:r w:rsidR="00743E6E">
              <w:rPr>
                <w:noProof/>
                <w:webHidden/>
              </w:rPr>
              <w:t>19</w:t>
            </w:r>
            <w:r>
              <w:rPr>
                <w:noProof/>
                <w:webHidden/>
              </w:rPr>
              <w:fldChar w:fldCharType="end"/>
            </w:r>
          </w:hyperlink>
        </w:p>
        <w:p w14:paraId="5AB2A611" w14:textId="2B26AD29" w:rsidR="0095185B" w:rsidRDefault="0095185B">
          <w:pPr>
            <w:pStyle w:val="Sadraj2"/>
            <w:tabs>
              <w:tab w:val="right" w:leader="dot" w:pos="9062"/>
            </w:tabs>
            <w:rPr>
              <w:noProof/>
              <w:sz w:val="22"/>
              <w:szCs w:val="22"/>
              <w:lang w:eastAsia="hr-HR"/>
            </w:rPr>
          </w:pPr>
          <w:hyperlink w:anchor="_Toc221021690" w:history="1">
            <w:r w:rsidRPr="00D74026">
              <w:rPr>
                <w:rStyle w:val="Hiperveza"/>
                <w:rFonts w:cstheme="minorHAnsi"/>
                <w:noProof/>
              </w:rPr>
              <w:t>2.2. Performanse turističkog sektora</w:t>
            </w:r>
            <w:r>
              <w:rPr>
                <w:noProof/>
                <w:webHidden/>
              </w:rPr>
              <w:tab/>
            </w:r>
            <w:r>
              <w:rPr>
                <w:noProof/>
                <w:webHidden/>
              </w:rPr>
              <w:fldChar w:fldCharType="begin"/>
            </w:r>
            <w:r>
              <w:rPr>
                <w:noProof/>
                <w:webHidden/>
              </w:rPr>
              <w:instrText xml:space="preserve"> PAGEREF _Toc221021690 \h </w:instrText>
            </w:r>
            <w:r>
              <w:rPr>
                <w:noProof/>
                <w:webHidden/>
              </w:rPr>
            </w:r>
            <w:r>
              <w:rPr>
                <w:noProof/>
                <w:webHidden/>
              </w:rPr>
              <w:fldChar w:fldCharType="separate"/>
            </w:r>
            <w:r w:rsidR="00743E6E">
              <w:rPr>
                <w:noProof/>
                <w:webHidden/>
              </w:rPr>
              <w:t>23</w:t>
            </w:r>
            <w:r>
              <w:rPr>
                <w:noProof/>
                <w:webHidden/>
              </w:rPr>
              <w:fldChar w:fldCharType="end"/>
            </w:r>
          </w:hyperlink>
        </w:p>
        <w:p w14:paraId="1299BCB6" w14:textId="40EEE61B" w:rsidR="0095185B" w:rsidRDefault="0095185B">
          <w:pPr>
            <w:pStyle w:val="Sadraj2"/>
            <w:tabs>
              <w:tab w:val="right" w:leader="dot" w:pos="9062"/>
            </w:tabs>
            <w:rPr>
              <w:noProof/>
              <w:sz w:val="22"/>
              <w:szCs w:val="22"/>
              <w:lang w:eastAsia="hr-HR"/>
            </w:rPr>
          </w:pPr>
          <w:hyperlink w:anchor="_Toc221021691" w:history="1">
            <w:r w:rsidRPr="00D74026">
              <w:rPr>
                <w:rStyle w:val="Hiperveza"/>
                <w:rFonts w:cstheme="minorHAnsi"/>
                <w:noProof/>
              </w:rPr>
              <w:t>Smještajni kapaciteti</w:t>
            </w:r>
            <w:r>
              <w:rPr>
                <w:noProof/>
                <w:webHidden/>
              </w:rPr>
              <w:tab/>
            </w:r>
            <w:r>
              <w:rPr>
                <w:noProof/>
                <w:webHidden/>
              </w:rPr>
              <w:fldChar w:fldCharType="begin"/>
            </w:r>
            <w:r>
              <w:rPr>
                <w:noProof/>
                <w:webHidden/>
              </w:rPr>
              <w:instrText xml:space="preserve"> PAGEREF _Toc221021691 \h </w:instrText>
            </w:r>
            <w:r>
              <w:rPr>
                <w:noProof/>
                <w:webHidden/>
              </w:rPr>
            </w:r>
            <w:r>
              <w:rPr>
                <w:noProof/>
                <w:webHidden/>
              </w:rPr>
              <w:fldChar w:fldCharType="separate"/>
            </w:r>
            <w:r w:rsidR="00743E6E">
              <w:rPr>
                <w:noProof/>
                <w:webHidden/>
              </w:rPr>
              <w:t>23</w:t>
            </w:r>
            <w:r>
              <w:rPr>
                <w:noProof/>
                <w:webHidden/>
              </w:rPr>
              <w:fldChar w:fldCharType="end"/>
            </w:r>
          </w:hyperlink>
        </w:p>
        <w:p w14:paraId="2EE94020" w14:textId="64A7FB81" w:rsidR="0095185B" w:rsidRDefault="0095185B">
          <w:pPr>
            <w:pStyle w:val="Sadraj2"/>
            <w:tabs>
              <w:tab w:val="right" w:leader="dot" w:pos="9062"/>
            </w:tabs>
            <w:rPr>
              <w:noProof/>
              <w:sz w:val="22"/>
              <w:szCs w:val="22"/>
              <w:lang w:eastAsia="hr-HR"/>
            </w:rPr>
          </w:pPr>
          <w:hyperlink w:anchor="_Toc221021692" w:history="1">
            <w:r w:rsidRPr="00D74026">
              <w:rPr>
                <w:rStyle w:val="Hiperveza"/>
                <w:rFonts w:cstheme="minorHAnsi"/>
                <w:noProof/>
              </w:rPr>
              <w:t>Turistički dolasci i noćenja</w:t>
            </w:r>
            <w:r>
              <w:rPr>
                <w:noProof/>
                <w:webHidden/>
              </w:rPr>
              <w:tab/>
            </w:r>
            <w:r>
              <w:rPr>
                <w:noProof/>
                <w:webHidden/>
              </w:rPr>
              <w:fldChar w:fldCharType="begin"/>
            </w:r>
            <w:r>
              <w:rPr>
                <w:noProof/>
                <w:webHidden/>
              </w:rPr>
              <w:instrText xml:space="preserve"> PAGEREF _Toc221021692 \h </w:instrText>
            </w:r>
            <w:r>
              <w:rPr>
                <w:noProof/>
                <w:webHidden/>
              </w:rPr>
            </w:r>
            <w:r>
              <w:rPr>
                <w:noProof/>
                <w:webHidden/>
              </w:rPr>
              <w:fldChar w:fldCharType="separate"/>
            </w:r>
            <w:r w:rsidR="00743E6E">
              <w:rPr>
                <w:noProof/>
                <w:webHidden/>
              </w:rPr>
              <w:t>24</w:t>
            </w:r>
            <w:r>
              <w:rPr>
                <w:noProof/>
                <w:webHidden/>
              </w:rPr>
              <w:fldChar w:fldCharType="end"/>
            </w:r>
          </w:hyperlink>
        </w:p>
        <w:p w14:paraId="454DD355" w14:textId="11B987B5" w:rsidR="0095185B" w:rsidRDefault="0095185B">
          <w:pPr>
            <w:pStyle w:val="Sadraj3"/>
            <w:tabs>
              <w:tab w:val="right" w:leader="dot" w:pos="9062"/>
            </w:tabs>
            <w:rPr>
              <w:noProof/>
              <w:sz w:val="22"/>
              <w:szCs w:val="22"/>
              <w:lang w:eastAsia="hr-HR"/>
            </w:rPr>
          </w:pPr>
          <w:hyperlink w:anchor="_Toc221021693" w:history="1">
            <w:r w:rsidRPr="00D74026">
              <w:rPr>
                <w:rStyle w:val="Hiperveza"/>
                <w:rFonts w:cstheme="minorHAnsi"/>
                <w:noProof/>
              </w:rPr>
              <w:t>Sezonalnost i tržišta</w:t>
            </w:r>
            <w:r>
              <w:rPr>
                <w:noProof/>
                <w:webHidden/>
              </w:rPr>
              <w:tab/>
            </w:r>
            <w:r>
              <w:rPr>
                <w:noProof/>
                <w:webHidden/>
              </w:rPr>
              <w:fldChar w:fldCharType="begin"/>
            </w:r>
            <w:r>
              <w:rPr>
                <w:noProof/>
                <w:webHidden/>
              </w:rPr>
              <w:instrText xml:space="preserve"> PAGEREF _Toc221021693 \h </w:instrText>
            </w:r>
            <w:r>
              <w:rPr>
                <w:noProof/>
                <w:webHidden/>
              </w:rPr>
            </w:r>
            <w:r>
              <w:rPr>
                <w:noProof/>
                <w:webHidden/>
              </w:rPr>
              <w:fldChar w:fldCharType="separate"/>
            </w:r>
            <w:r w:rsidR="00743E6E">
              <w:rPr>
                <w:noProof/>
                <w:webHidden/>
              </w:rPr>
              <w:t>26</w:t>
            </w:r>
            <w:r>
              <w:rPr>
                <w:noProof/>
                <w:webHidden/>
              </w:rPr>
              <w:fldChar w:fldCharType="end"/>
            </w:r>
          </w:hyperlink>
        </w:p>
        <w:p w14:paraId="55B13733" w14:textId="7F0725A9" w:rsidR="0095185B" w:rsidRDefault="0095185B">
          <w:pPr>
            <w:pStyle w:val="Sadraj2"/>
            <w:tabs>
              <w:tab w:val="right" w:leader="dot" w:pos="9062"/>
            </w:tabs>
            <w:rPr>
              <w:noProof/>
              <w:sz w:val="22"/>
              <w:szCs w:val="22"/>
              <w:lang w:eastAsia="hr-HR"/>
            </w:rPr>
          </w:pPr>
          <w:hyperlink w:anchor="_Toc221021694" w:history="1">
            <w:r w:rsidRPr="00D74026">
              <w:rPr>
                <w:rStyle w:val="Hiperveza"/>
                <w:rFonts w:cstheme="minorHAnsi"/>
                <w:noProof/>
              </w:rPr>
              <w:t>Ugostiteljski kapaciteti</w:t>
            </w:r>
            <w:r>
              <w:rPr>
                <w:noProof/>
                <w:webHidden/>
              </w:rPr>
              <w:tab/>
            </w:r>
            <w:r>
              <w:rPr>
                <w:noProof/>
                <w:webHidden/>
              </w:rPr>
              <w:fldChar w:fldCharType="begin"/>
            </w:r>
            <w:r>
              <w:rPr>
                <w:noProof/>
                <w:webHidden/>
              </w:rPr>
              <w:instrText xml:space="preserve"> PAGEREF _Toc221021694 \h </w:instrText>
            </w:r>
            <w:r>
              <w:rPr>
                <w:noProof/>
                <w:webHidden/>
              </w:rPr>
            </w:r>
            <w:r>
              <w:rPr>
                <w:noProof/>
                <w:webHidden/>
              </w:rPr>
              <w:fldChar w:fldCharType="separate"/>
            </w:r>
            <w:r w:rsidR="00743E6E">
              <w:rPr>
                <w:noProof/>
                <w:webHidden/>
              </w:rPr>
              <w:t>29</w:t>
            </w:r>
            <w:r>
              <w:rPr>
                <w:noProof/>
                <w:webHidden/>
              </w:rPr>
              <w:fldChar w:fldCharType="end"/>
            </w:r>
          </w:hyperlink>
        </w:p>
        <w:p w14:paraId="0A9F78C5" w14:textId="472689B4" w:rsidR="0095185B" w:rsidRDefault="0095185B">
          <w:pPr>
            <w:pStyle w:val="Sadraj2"/>
            <w:tabs>
              <w:tab w:val="right" w:leader="dot" w:pos="9062"/>
            </w:tabs>
            <w:rPr>
              <w:noProof/>
              <w:sz w:val="22"/>
              <w:szCs w:val="22"/>
              <w:lang w:eastAsia="hr-HR"/>
            </w:rPr>
          </w:pPr>
          <w:hyperlink w:anchor="_Toc221021695" w:history="1">
            <w:r w:rsidRPr="00D74026">
              <w:rPr>
                <w:rStyle w:val="Hiperveza"/>
                <w:rFonts w:cstheme="minorHAnsi"/>
                <w:noProof/>
              </w:rPr>
              <w:t>2.3. Analiza stanja digitalizacije</w:t>
            </w:r>
            <w:r>
              <w:rPr>
                <w:noProof/>
                <w:webHidden/>
              </w:rPr>
              <w:tab/>
            </w:r>
            <w:r>
              <w:rPr>
                <w:noProof/>
                <w:webHidden/>
              </w:rPr>
              <w:fldChar w:fldCharType="begin"/>
            </w:r>
            <w:r>
              <w:rPr>
                <w:noProof/>
                <w:webHidden/>
              </w:rPr>
              <w:instrText xml:space="preserve"> PAGEREF _Toc221021695 \h </w:instrText>
            </w:r>
            <w:r>
              <w:rPr>
                <w:noProof/>
                <w:webHidden/>
              </w:rPr>
            </w:r>
            <w:r>
              <w:rPr>
                <w:noProof/>
                <w:webHidden/>
              </w:rPr>
              <w:fldChar w:fldCharType="separate"/>
            </w:r>
            <w:r w:rsidR="00743E6E">
              <w:rPr>
                <w:noProof/>
                <w:webHidden/>
              </w:rPr>
              <w:t>32</w:t>
            </w:r>
            <w:r>
              <w:rPr>
                <w:noProof/>
                <w:webHidden/>
              </w:rPr>
              <w:fldChar w:fldCharType="end"/>
            </w:r>
          </w:hyperlink>
        </w:p>
        <w:p w14:paraId="22E8DDDB" w14:textId="6AF7ED93" w:rsidR="0095185B" w:rsidRDefault="0095185B">
          <w:pPr>
            <w:pStyle w:val="Sadraj2"/>
            <w:tabs>
              <w:tab w:val="right" w:leader="dot" w:pos="9062"/>
            </w:tabs>
            <w:rPr>
              <w:noProof/>
              <w:sz w:val="22"/>
              <w:szCs w:val="22"/>
              <w:lang w:eastAsia="hr-HR"/>
            </w:rPr>
          </w:pPr>
          <w:hyperlink w:anchor="_Toc221021696" w:history="1">
            <w:r w:rsidRPr="00D74026">
              <w:rPr>
                <w:rStyle w:val="Hiperveza"/>
                <w:rFonts w:cstheme="minorHAnsi"/>
                <w:noProof/>
              </w:rPr>
              <w:t>2.4. Analiza komunikacijskih aktivnosti</w:t>
            </w:r>
            <w:r>
              <w:rPr>
                <w:noProof/>
                <w:webHidden/>
              </w:rPr>
              <w:tab/>
            </w:r>
            <w:r>
              <w:rPr>
                <w:noProof/>
                <w:webHidden/>
              </w:rPr>
              <w:fldChar w:fldCharType="begin"/>
            </w:r>
            <w:r>
              <w:rPr>
                <w:noProof/>
                <w:webHidden/>
              </w:rPr>
              <w:instrText xml:space="preserve"> PAGEREF _Toc221021696 \h </w:instrText>
            </w:r>
            <w:r>
              <w:rPr>
                <w:noProof/>
                <w:webHidden/>
              </w:rPr>
            </w:r>
            <w:r>
              <w:rPr>
                <w:noProof/>
                <w:webHidden/>
              </w:rPr>
              <w:fldChar w:fldCharType="separate"/>
            </w:r>
            <w:r w:rsidR="00743E6E">
              <w:rPr>
                <w:noProof/>
                <w:webHidden/>
              </w:rPr>
              <w:t>35</w:t>
            </w:r>
            <w:r>
              <w:rPr>
                <w:noProof/>
                <w:webHidden/>
              </w:rPr>
              <w:fldChar w:fldCharType="end"/>
            </w:r>
          </w:hyperlink>
        </w:p>
        <w:p w14:paraId="5A93EE8D" w14:textId="02339B60" w:rsidR="0095185B" w:rsidRDefault="0095185B">
          <w:pPr>
            <w:pStyle w:val="Sadraj2"/>
            <w:tabs>
              <w:tab w:val="right" w:leader="dot" w:pos="9062"/>
            </w:tabs>
            <w:rPr>
              <w:noProof/>
              <w:sz w:val="22"/>
              <w:szCs w:val="22"/>
              <w:lang w:eastAsia="hr-HR"/>
            </w:rPr>
          </w:pPr>
          <w:hyperlink w:anchor="_Toc221021697" w:history="1">
            <w:r w:rsidRPr="00D74026">
              <w:rPr>
                <w:rStyle w:val="Hiperveza"/>
                <w:rFonts w:cstheme="minorHAnsi"/>
                <w:noProof/>
              </w:rPr>
              <w:t>2.5. Analiza stanja pristupačnosti destinacije osobama s posebnim potrebama</w:t>
            </w:r>
            <w:r>
              <w:rPr>
                <w:noProof/>
                <w:webHidden/>
              </w:rPr>
              <w:tab/>
            </w:r>
            <w:r>
              <w:rPr>
                <w:noProof/>
                <w:webHidden/>
              </w:rPr>
              <w:fldChar w:fldCharType="begin"/>
            </w:r>
            <w:r>
              <w:rPr>
                <w:noProof/>
                <w:webHidden/>
              </w:rPr>
              <w:instrText xml:space="preserve"> PAGEREF _Toc221021697 \h </w:instrText>
            </w:r>
            <w:r>
              <w:rPr>
                <w:noProof/>
                <w:webHidden/>
              </w:rPr>
            </w:r>
            <w:r>
              <w:rPr>
                <w:noProof/>
                <w:webHidden/>
              </w:rPr>
              <w:fldChar w:fldCharType="separate"/>
            </w:r>
            <w:r w:rsidR="00743E6E">
              <w:rPr>
                <w:noProof/>
                <w:webHidden/>
              </w:rPr>
              <w:t>37</w:t>
            </w:r>
            <w:r>
              <w:rPr>
                <w:noProof/>
                <w:webHidden/>
              </w:rPr>
              <w:fldChar w:fldCharType="end"/>
            </w:r>
          </w:hyperlink>
        </w:p>
        <w:p w14:paraId="783388D0" w14:textId="70D8AE7F" w:rsidR="0095185B" w:rsidRDefault="0095185B">
          <w:pPr>
            <w:pStyle w:val="Sadraj2"/>
            <w:tabs>
              <w:tab w:val="right" w:leader="dot" w:pos="9062"/>
            </w:tabs>
            <w:rPr>
              <w:noProof/>
              <w:sz w:val="22"/>
              <w:szCs w:val="22"/>
              <w:lang w:eastAsia="hr-HR"/>
            </w:rPr>
          </w:pPr>
          <w:hyperlink w:anchor="_Toc221021698" w:history="1">
            <w:r w:rsidRPr="00D74026">
              <w:rPr>
                <w:rStyle w:val="Hiperveza"/>
                <w:rFonts w:cstheme="minorHAnsi"/>
                <w:noProof/>
              </w:rPr>
              <w:t>2.6. Analiza organiziranosti i dostupnosti usluga u destinaciji</w:t>
            </w:r>
            <w:r>
              <w:rPr>
                <w:noProof/>
                <w:webHidden/>
              </w:rPr>
              <w:tab/>
            </w:r>
            <w:r>
              <w:rPr>
                <w:noProof/>
                <w:webHidden/>
              </w:rPr>
              <w:fldChar w:fldCharType="begin"/>
            </w:r>
            <w:r>
              <w:rPr>
                <w:noProof/>
                <w:webHidden/>
              </w:rPr>
              <w:instrText xml:space="preserve"> PAGEREF _Toc221021698 \h </w:instrText>
            </w:r>
            <w:r>
              <w:rPr>
                <w:noProof/>
                <w:webHidden/>
              </w:rPr>
            </w:r>
            <w:r>
              <w:rPr>
                <w:noProof/>
                <w:webHidden/>
              </w:rPr>
              <w:fldChar w:fldCharType="separate"/>
            </w:r>
            <w:r w:rsidR="00743E6E">
              <w:rPr>
                <w:noProof/>
                <w:webHidden/>
              </w:rPr>
              <w:t>39</w:t>
            </w:r>
            <w:r>
              <w:rPr>
                <w:noProof/>
                <w:webHidden/>
              </w:rPr>
              <w:fldChar w:fldCharType="end"/>
            </w:r>
          </w:hyperlink>
        </w:p>
        <w:p w14:paraId="6C147B7C" w14:textId="1C695702" w:rsidR="0095185B" w:rsidRDefault="0095185B">
          <w:pPr>
            <w:pStyle w:val="Sadraj2"/>
            <w:tabs>
              <w:tab w:val="right" w:leader="dot" w:pos="9062"/>
            </w:tabs>
            <w:rPr>
              <w:noProof/>
              <w:sz w:val="22"/>
              <w:szCs w:val="22"/>
              <w:lang w:eastAsia="hr-HR"/>
            </w:rPr>
          </w:pPr>
          <w:hyperlink w:anchor="_Toc221021699" w:history="1">
            <w:r w:rsidRPr="00D74026">
              <w:rPr>
                <w:rStyle w:val="Hiperveza"/>
                <w:rFonts w:cstheme="minorHAnsi"/>
                <w:noProof/>
              </w:rPr>
              <w:t>2.7. Analiza stanja i potreba ljudskih potencijala</w:t>
            </w:r>
            <w:r>
              <w:rPr>
                <w:noProof/>
                <w:webHidden/>
              </w:rPr>
              <w:tab/>
            </w:r>
            <w:r>
              <w:rPr>
                <w:noProof/>
                <w:webHidden/>
              </w:rPr>
              <w:fldChar w:fldCharType="begin"/>
            </w:r>
            <w:r>
              <w:rPr>
                <w:noProof/>
                <w:webHidden/>
              </w:rPr>
              <w:instrText xml:space="preserve"> PAGEREF _Toc221021699 \h </w:instrText>
            </w:r>
            <w:r>
              <w:rPr>
                <w:noProof/>
                <w:webHidden/>
              </w:rPr>
            </w:r>
            <w:r>
              <w:rPr>
                <w:noProof/>
                <w:webHidden/>
              </w:rPr>
              <w:fldChar w:fldCharType="separate"/>
            </w:r>
            <w:r w:rsidR="00743E6E">
              <w:rPr>
                <w:noProof/>
                <w:webHidden/>
              </w:rPr>
              <w:t>42</w:t>
            </w:r>
            <w:r>
              <w:rPr>
                <w:noProof/>
                <w:webHidden/>
              </w:rPr>
              <w:fldChar w:fldCharType="end"/>
            </w:r>
          </w:hyperlink>
        </w:p>
        <w:p w14:paraId="68D241D9" w14:textId="5D0DE569" w:rsidR="0095185B" w:rsidRDefault="0095185B">
          <w:pPr>
            <w:pStyle w:val="Sadraj2"/>
            <w:tabs>
              <w:tab w:val="right" w:leader="dot" w:pos="9062"/>
            </w:tabs>
            <w:rPr>
              <w:noProof/>
              <w:sz w:val="22"/>
              <w:szCs w:val="22"/>
              <w:lang w:eastAsia="hr-HR"/>
            </w:rPr>
          </w:pPr>
          <w:hyperlink w:anchor="_Toc221021700" w:history="1">
            <w:r w:rsidRPr="00D74026">
              <w:rPr>
                <w:rStyle w:val="Hiperveza"/>
                <w:rFonts w:cstheme="minorHAnsi"/>
                <w:noProof/>
              </w:rPr>
              <w:t>2.8. Analiza tržišta</w:t>
            </w:r>
            <w:r>
              <w:rPr>
                <w:noProof/>
                <w:webHidden/>
              </w:rPr>
              <w:tab/>
            </w:r>
            <w:r>
              <w:rPr>
                <w:noProof/>
                <w:webHidden/>
              </w:rPr>
              <w:fldChar w:fldCharType="begin"/>
            </w:r>
            <w:r>
              <w:rPr>
                <w:noProof/>
                <w:webHidden/>
              </w:rPr>
              <w:instrText xml:space="preserve"> PAGEREF _Toc221021700 \h </w:instrText>
            </w:r>
            <w:r>
              <w:rPr>
                <w:noProof/>
                <w:webHidden/>
              </w:rPr>
            </w:r>
            <w:r>
              <w:rPr>
                <w:noProof/>
                <w:webHidden/>
              </w:rPr>
              <w:fldChar w:fldCharType="separate"/>
            </w:r>
            <w:r w:rsidR="00743E6E">
              <w:rPr>
                <w:noProof/>
                <w:webHidden/>
              </w:rPr>
              <w:t>43</w:t>
            </w:r>
            <w:r>
              <w:rPr>
                <w:noProof/>
                <w:webHidden/>
              </w:rPr>
              <w:fldChar w:fldCharType="end"/>
            </w:r>
          </w:hyperlink>
        </w:p>
        <w:p w14:paraId="65352122" w14:textId="61644F6E" w:rsidR="0095185B" w:rsidRDefault="0095185B">
          <w:pPr>
            <w:pStyle w:val="Sadraj3"/>
            <w:tabs>
              <w:tab w:val="right" w:leader="dot" w:pos="9062"/>
            </w:tabs>
            <w:rPr>
              <w:noProof/>
              <w:sz w:val="22"/>
              <w:szCs w:val="22"/>
              <w:lang w:eastAsia="hr-HR"/>
            </w:rPr>
          </w:pPr>
          <w:hyperlink w:anchor="_Toc221021701" w:history="1">
            <w:r w:rsidRPr="00D74026">
              <w:rPr>
                <w:rStyle w:val="Hiperveza"/>
                <w:rFonts w:cstheme="minorHAnsi"/>
                <w:noProof/>
              </w:rPr>
              <w:t>Analiza ciljnih tržišta</w:t>
            </w:r>
            <w:r>
              <w:rPr>
                <w:noProof/>
                <w:webHidden/>
              </w:rPr>
              <w:tab/>
            </w:r>
            <w:r>
              <w:rPr>
                <w:noProof/>
                <w:webHidden/>
              </w:rPr>
              <w:fldChar w:fldCharType="begin"/>
            </w:r>
            <w:r>
              <w:rPr>
                <w:noProof/>
                <w:webHidden/>
              </w:rPr>
              <w:instrText xml:space="preserve"> PAGEREF _Toc221021701 \h </w:instrText>
            </w:r>
            <w:r>
              <w:rPr>
                <w:noProof/>
                <w:webHidden/>
              </w:rPr>
            </w:r>
            <w:r>
              <w:rPr>
                <w:noProof/>
                <w:webHidden/>
              </w:rPr>
              <w:fldChar w:fldCharType="separate"/>
            </w:r>
            <w:r w:rsidR="00743E6E">
              <w:rPr>
                <w:noProof/>
                <w:webHidden/>
              </w:rPr>
              <w:t>44</w:t>
            </w:r>
            <w:r>
              <w:rPr>
                <w:noProof/>
                <w:webHidden/>
              </w:rPr>
              <w:fldChar w:fldCharType="end"/>
            </w:r>
          </w:hyperlink>
        </w:p>
        <w:p w14:paraId="4245067E" w14:textId="49B6CD6A" w:rsidR="0095185B" w:rsidRDefault="0095185B">
          <w:pPr>
            <w:pStyle w:val="Sadraj2"/>
            <w:tabs>
              <w:tab w:val="right" w:leader="dot" w:pos="9062"/>
            </w:tabs>
            <w:rPr>
              <w:noProof/>
              <w:sz w:val="22"/>
              <w:szCs w:val="22"/>
              <w:lang w:eastAsia="hr-HR"/>
            </w:rPr>
          </w:pPr>
          <w:hyperlink w:anchor="_Toc221021702" w:history="1">
            <w:r w:rsidRPr="00D74026">
              <w:rPr>
                <w:rStyle w:val="Hiperveza"/>
                <w:rFonts w:cstheme="minorHAnsi"/>
                <w:noProof/>
              </w:rPr>
              <w:t>2.9. Analiza konkurencije</w:t>
            </w:r>
            <w:r>
              <w:rPr>
                <w:noProof/>
                <w:webHidden/>
              </w:rPr>
              <w:tab/>
            </w:r>
            <w:r>
              <w:rPr>
                <w:noProof/>
                <w:webHidden/>
              </w:rPr>
              <w:fldChar w:fldCharType="begin"/>
            </w:r>
            <w:r>
              <w:rPr>
                <w:noProof/>
                <w:webHidden/>
              </w:rPr>
              <w:instrText xml:space="preserve"> PAGEREF _Toc221021702 \h </w:instrText>
            </w:r>
            <w:r>
              <w:rPr>
                <w:noProof/>
                <w:webHidden/>
              </w:rPr>
            </w:r>
            <w:r>
              <w:rPr>
                <w:noProof/>
                <w:webHidden/>
              </w:rPr>
              <w:fldChar w:fldCharType="separate"/>
            </w:r>
            <w:r w:rsidR="00743E6E">
              <w:rPr>
                <w:noProof/>
                <w:webHidden/>
              </w:rPr>
              <w:t>49</w:t>
            </w:r>
            <w:r>
              <w:rPr>
                <w:noProof/>
                <w:webHidden/>
              </w:rPr>
              <w:fldChar w:fldCharType="end"/>
            </w:r>
          </w:hyperlink>
        </w:p>
        <w:p w14:paraId="6D16F440" w14:textId="04158932" w:rsidR="0095185B" w:rsidRDefault="0095185B">
          <w:pPr>
            <w:pStyle w:val="Sadraj1"/>
            <w:tabs>
              <w:tab w:val="right" w:leader="dot" w:pos="9062"/>
            </w:tabs>
            <w:rPr>
              <w:noProof/>
              <w:sz w:val="22"/>
              <w:szCs w:val="22"/>
              <w:lang w:eastAsia="hr-HR"/>
            </w:rPr>
          </w:pPr>
          <w:hyperlink w:anchor="_Toc221021703" w:history="1">
            <w:r w:rsidRPr="00D74026">
              <w:rPr>
                <w:rStyle w:val="Hiperveza"/>
                <w:rFonts w:cstheme="minorHAnsi"/>
                <w:noProof/>
              </w:rPr>
              <w:t>3. Resursna osnova</w:t>
            </w:r>
            <w:r>
              <w:rPr>
                <w:noProof/>
                <w:webHidden/>
              </w:rPr>
              <w:tab/>
            </w:r>
            <w:r>
              <w:rPr>
                <w:noProof/>
                <w:webHidden/>
              </w:rPr>
              <w:fldChar w:fldCharType="begin"/>
            </w:r>
            <w:r>
              <w:rPr>
                <w:noProof/>
                <w:webHidden/>
              </w:rPr>
              <w:instrText xml:space="preserve"> PAGEREF _Toc221021703 \h </w:instrText>
            </w:r>
            <w:r>
              <w:rPr>
                <w:noProof/>
                <w:webHidden/>
              </w:rPr>
            </w:r>
            <w:r>
              <w:rPr>
                <w:noProof/>
                <w:webHidden/>
              </w:rPr>
              <w:fldChar w:fldCharType="separate"/>
            </w:r>
            <w:r w:rsidR="00743E6E">
              <w:rPr>
                <w:noProof/>
                <w:webHidden/>
              </w:rPr>
              <w:t>53</w:t>
            </w:r>
            <w:r>
              <w:rPr>
                <w:noProof/>
                <w:webHidden/>
              </w:rPr>
              <w:fldChar w:fldCharType="end"/>
            </w:r>
          </w:hyperlink>
        </w:p>
        <w:p w14:paraId="24A52B58" w14:textId="404AE038" w:rsidR="0095185B" w:rsidRDefault="0095185B">
          <w:pPr>
            <w:pStyle w:val="Sadraj2"/>
            <w:tabs>
              <w:tab w:val="right" w:leader="dot" w:pos="9062"/>
            </w:tabs>
            <w:rPr>
              <w:noProof/>
              <w:sz w:val="22"/>
              <w:szCs w:val="22"/>
              <w:lang w:eastAsia="hr-HR"/>
            </w:rPr>
          </w:pPr>
          <w:hyperlink w:anchor="_Toc221021704" w:history="1">
            <w:r w:rsidRPr="00D74026">
              <w:rPr>
                <w:rStyle w:val="Hiperveza"/>
                <w:rFonts w:cstheme="minorHAnsi"/>
                <w:noProof/>
              </w:rPr>
              <w:t>3.1. Priroda i okoliš</w:t>
            </w:r>
            <w:r>
              <w:rPr>
                <w:noProof/>
                <w:webHidden/>
              </w:rPr>
              <w:tab/>
            </w:r>
            <w:r>
              <w:rPr>
                <w:noProof/>
                <w:webHidden/>
              </w:rPr>
              <w:fldChar w:fldCharType="begin"/>
            </w:r>
            <w:r>
              <w:rPr>
                <w:noProof/>
                <w:webHidden/>
              </w:rPr>
              <w:instrText xml:space="preserve"> PAGEREF _Toc221021704 \h </w:instrText>
            </w:r>
            <w:r>
              <w:rPr>
                <w:noProof/>
                <w:webHidden/>
              </w:rPr>
            </w:r>
            <w:r>
              <w:rPr>
                <w:noProof/>
                <w:webHidden/>
              </w:rPr>
              <w:fldChar w:fldCharType="separate"/>
            </w:r>
            <w:r w:rsidR="00743E6E">
              <w:rPr>
                <w:noProof/>
                <w:webHidden/>
              </w:rPr>
              <w:t>55</w:t>
            </w:r>
            <w:r>
              <w:rPr>
                <w:noProof/>
                <w:webHidden/>
              </w:rPr>
              <w:fldChar w:fldCharType="end"/>
            </w:r>
          </w:hyperlink>
        </w:p>
        <w:p w14:paraId="6F7C9E9D" w14:textId="7B73FF61" w:rsidR="0095185B" w:rsidRDefault="0095185B">
          <w:pPr>
            <w:pStyle w:val="Sadraj2"/>
            <w:tabs>
              <w:tab w:val="right" w:leader="dot" w:pos="9062"/>
            </w:tabs>
            <w:rPr>
              <w:noProof/>
              <w:sz w:val="22"/>
              <w:szCs w:val="22"/>
              <w:lang w:eastAsia="hr-HR"/>
            </w:rPr>
          </w:pPr>
          <w:hyperlink w:anchor="_Toc221021705" w:history="1">
            <w:r w:rsidRPr="00D74026">
              <w:rPr>
                <w:rStyle w:val="Hiperveza"/>
                <w:rFonts w:cstheme="minorHAnsi"/>
                <w:noProof/>
              </w:rPr>
              <w:t>3.2. Antropogena (Kulturna) baština</w:t>
            </w:r>
            <w:r>
              <w:rPr>
                <w:noProof/>
                <w:webHidden/>
              </w:rPr>
              <w:tab/>
            </w:r>
            <w:r>
              <w:rPr>
                <w:noProof/>
                <w:webHidden/>
              </w:rPr>
              <w:fldChar w:fldCharType="begin"/>
            </w:r>
            <w:r>
              <w:rPr>
                <w:noProof/>
                <w:webHidden/>
              </w:rPr>
              <w:instrText xml:space="preserve"> PAGEREF _Toc221021705 \h </w:instrText>
            </w:r>
            <w:r>
              <w:rPr>
                <w:noProof/>
                <w:webHidden/>
              </w:rPr>
            </w:r>
            <w:r>
              <w:rPr>
                <w:noProof/>
                <w:webHidden/>
              </w:rPr>
              <w:fldChar w:fldCharType="separate"/>
            </w:r>
            <w:r w:rsidR="00743E6E">
              <w:rPr>
                <w:noProof/>
                <w:webHidden/>
              </w:rPr>
              <w:t>57</w:t>
            </w:r>
            <w:r>
              <w:rPr>
                <w:noProof/>
                <w:webHidden/>
              </w:rPr>
              <w:fldChar w:fldCharType="end"/>
            </w:r>
          </w:hyperlink>
        </w:p>
        <w:p w14:paraId="1ADDF076" w14:textId="5DEA2FDD" w:rsidR="0095185B" w:rsidRDefault="0095185B">
          <w:pPr>
            <w:pStyle w:val="Sadraj2"/>
            <w:tabs>
              <w:tab w:val="right" w:leader="dot" w:pos="9062"/>
            </w:tabs>
            <w:rPr>
              <w:noProof/>
              <w:sz w:val="22"/>
              <w:szCs w:val="22"/>
              <w:lang w:eastAsia="hr-HR"/>
            </w:rPr>
          </w:pPr>
          <w:hyperlink w:anchor="_Toc221021706" w:history="1">
            <w:r w:rsidRPr="00D74026">
              <w:rPr>
                <w:rStyle w:val="Hiperveza"/>
                <w:rFonts w:cstheme="minorHAnsi"/>
                <w:noProof/>
              </w:rPr>
              <w:t>3.3. Manifestacije i ostale atrakcije</w:t>
            </w:r>
            <w:r>
              <w:rPr>
                <w:noProof/>
                <w:webHidden/>
              </w:rPr>
              <w:tab/>
            </w:r>
            <w:r>
              <w:rPr>
                <w:noProof/>
                <w:webHidden/>
              </w:rPr>
              <w:fldChar w:fldCharType="begin"/>
            </w:r>
            <w:r>
              <w:rPr>
                <w:noProof/>
                <w:webHidden/>
              </w:rPr>
              <w:instrText xml:space="preserve"> PAGEREF _Toc221021706 \h </w:instrText>
            </w:r>
            <w:r>
              <w:rPr>
                <w:noProof/>
                <w:webHidden/>
              </w:rPr>
            </w:r>
            <w:r>
              <w:rPr>
                <w:noProof/>
                <w:webHidden/>
              </w:rPr>
              <w:fldChar w:fldCharType="separate"/>
            </w:r>
            <w:r w:rsidR="00743E6E">
              <w:rPr>
                <w:noProof/>
                <w:webHidden/>
              </w:rPr>
              <w:t>59</w:t>
            </w:r>
            <w:r>
              <w:rPr>
                <w:noProof/>
                <w:webHidden/>
              </w:rPr>
              <w:fldChar w:fldCharType="end"/>
            </w:r>
          </w:hyperlink>
        </w:p>
        <w:p w14:paraId="4F5EA96C" w14:textId="029C1FFB" w:rsidR="0095185B" w:rsidRDefault="0095185B">
          <w:pPr>
            <w:pStyle w:val="Sadraj1"/>
            <w:tabs>
              <w:tab w:val="right" w:leader="dot" w:pos="9062"/>
            </w:tabs>
            <w:rPr>
              <w:noProof/>
              <w:sz w:val="22"/>
              <w:szCs w:val="22"/>
              <w:lang w:eastAsia="hr-HR"/>
            </w:rPr>
          </w:pPr>
          <w:hyperlink w:anchor="_Toc221021707" w:history="1">
            <w:r w:rsidRPr="00D74026">
              <w:rPr>
                <w:rStyle w:val="Hiperveza"/>
                <w:rFonts w:cstheme="minorHAnsi"/>
                <w:noProof/>
              </w:rPr>
              <w:t>4. Potencijal za razvoj i podizanje kvalitete turističkih proizvoda</w:t>
            </w:r>
            <w:r>
              <w:rPr>
                <w:noProof/>
                <w:webHidden/>
              </w:rPr>
              <w:tab/>
            </w:r>
            <w:r>
              <w:rPr>
                <w:noProof/>
                <w:webHidden/>
              </w:rPr>
              <w:fldChar w:fldCharType="begin"/>
            </w:r>
            <w:r>
              <w:rPr>
                <w:noProof/>
                <w:webHidden/>
              </w:rPr>
              <w:instrText xml:space="preserve"> PAGEREF _Toc221021707 \h </w:instrText>
            </w:r>
            <w:r>
              <w:rPr>
                <w:noProof/>
                <w:webHidden/>
              </w:rPr>
            </w:r>
            <w:r>
              <w:rPr>
                <w:noProof/>
                <w:webHidden/>
              </w:rPr>
              <w:fldChar w:fldCharType="separate"/>
            </w:r>
            <w:r w:rsidR="00743E6E">
              <w:rPr>
                <w:noProof/>
                <w:webHidden/>
              </w:rPr>
              <w:t>61</w:t>
            </w:r>
            <w:r>
              <w:rPr>
                <w:noProof/>
                <w:webHidden/>
              </w:rPr>
              <w:fldChar w:fldCharType="end"/>
            </w:r>
          </w:hyperlink>
        </w:p>
        <w:p w14:paraId="7D9663CE" w14:textId="61B0EF81" w:rsidR="0095185B" w:rsidRDefault="0095185B">
          <w:pPr>
            <w:pStyle w:val="Sadraj1"/>
            <w:tabs>
              <w:tab w:val="right" w:leader="dot" w:pos="9062"/>
            </w:tabs>
            <w:rPr>
              <w:noProof/>
              <w:sz w:val="22"/>
              <w:szCs w:val="22"/>
              <w:lang w:eastAsia="hr-HR"/>
            </w:rPr>
          </w:pPr>
          <w:hyperlink w:anchor="_Toc221021708" w:history="1">
            <w:r w:rsidRPr="00D74026">
              <w:rPr>
                <w:rStyle w:val="Hiperveza"/>
                <w:rFonts w:cstheme="minorHAnsi"/>
                <w:noProof/>
              </w:rPr>
              <w:t>5. Pokazatelji za praćenje razvoja i održivosti turizma</w:t>
            </w:r>
            <w:r>
              <w:rPr>
                <w:noProof/>
                <w:webHidden/>
              </w:rPr>
              <w:tab/>
            </w:r>
            <w:r>
              <w:rPr>
                <w:noProof/>
                <w:webHidden/>
              </w:rPr>
              <w:fldChar w:fldCharType="begin"/>
            </w:r>
            <w:r>
              <w:rPr>
                <w:noProof/>
                <w:webHidden/>
              </w:rPr>
              <w:instrText xml:space="preserve"> PAGEREF _Toc221021708 \h </w:instrText>
            </w:r>
            <w:r>
              <w:rPr>
                <w:noProof/>
                <w:webHidden/>
              </w:rPr>
            </w:r>
            <w:r>
              <w:rPr>
                <w:noProof/>
                <w:webHidden/>
              </w:rPr>
              <w:fldChar w:fldCharType="separate"/>
            </w:r>
            <w:r w:rsidR="00743E6E">
              <w:rPr>
                <w:noProof/>
                <w:webHidden/>
              </w:rPr>
              <w:t>66</w:t>
            </w:r>
            <w:r>
              <w:rPr>
                <w:noProof/>
                <w:webHidden/>
              </w:rPr>
              <w:fldChar w:fldCharType="end"/>
            </w:r>
          </w:hyperlink>
        </w:p>
        <w:p w14:paraId="0D7FD24C" w14:textId="622AC6A3" w:rsidR="0095185B" w:rsidRDefault="0095185B">
          <w:pPr>
            <w:pStyle w:val="Sadraj2"/>
            <w:tabs>
              <w:tab w:val="right" w:leader="dot" w:pos="9062"/>
            </w:tabs>
            <w:rPr>
              <w:noProof/>
              <w:sz w:val="22"/>
              <w:szCs w:val="22"/>
              <w:lang w:eastAsia="hr-HR"/>
            </w:rPr>
          </w:pPr>
          <w:hyperlink w:anchor="_Toc221021709" w:history="1">
            <w:r w:rsidRPr="00D74026">
              <w:rPr>
                <w:rStyle w:val="Hiperveza"/>
                <w:rFonts w:cstheme="minorHAnsi"/>
                <w:noProof/>
              </w:rPr>
              <w:t>5.1. Obvezni pokazatelji održivosti koji mjere utjecaj turizma na društvene aspekte održivosti</w:t>
            </w:r>
            <w:r>
              <w:rPr>
                <w:noProof/>
                <w:webHidden/>
              </w:rPr>
              <w:tab/>
            </w:r>
            <w:r>
              <w:rPr>
                <w:noProof/>
                <w:webHidden/>
              </w:rPr>
              <w:fldChar w:fldCharType="begin"/>
            </w:r>
            <w:r>
              <w:rPr>
                <w:noProof/>
                <w:webHidden/>
              </w:rPr>
              <w:instrText xml:space="preserve"> PAGEREF _Toc221021709 \h </w:instrText>
            </w:r>
            <w:r>
              <w:rPr>
                <w:noProof/>
                <w:webHidden/>
              </w:rPr>
            </w:r>
            <w:r>
              <w:rPr>
                <w:noProof/>
                <w:webHidden/>
              </w:rPr>
              <w:fldChar w:fldCharType="separate"/>
            </w:r>
            <w:r w:rsidR="00743E6E">
              <w:rPr>
                <w:noProof/>
                <w:webHidden/>
              </w:rPr>
              <w:t>66</w:t>
            </w:r>
            <w:r>
              <w:rPr>
                <w:noProof/>
                <w:webHidden/>
              </w:rPr>
              <w:fldChar w:fldCharType="end"/>
            </w:r>
          </w:hyperlink>
        </w:p>
        <w:p w14:paraId="7BB355D8" w14:textId="668A5658" w:rsidR="0095185B" w:rsidRDefault="0095185B">
          <w:pPr>
            <w:pStyle w:val="Sadraj3"/>
            <w:tabs>
              <w:tab w:val="right" w:leader="dot" w:pos="9062"/>
            </w:tabs>
            <w:rPr>
              <w:noProof/>
              <w:sz w:val="22"/>
              <w:szCs w:val="22"/>
              <w:lang w:eastAsia="hr-HR"/>
            </w:rPr>
          </w:pPr>
          <w:hyperlink w:anchor="_Toc221021710" w:history="1">
            <w:r w:rsidRPr="00D74026">
              <w:rPr>
                <w:rStyle w:val="Hiperveza"/>
                <w:rFonts w:cstheme="minorHAnsi"/>
                <w:noProof/>
              </w:rPr>
              <w:t>Zadovoljstvo lokalnog stanovništva turizmom</w:t>
            </w:r>
            <w:r>
              <w:rPr>
                <w:noProof/>
                <w:webHidden/>
              </w:rPr>
              <w:tab/>
            </w:r>
            <w:r>
              <w:rPr>
                <w:noProof/>
                <w:webHidden/>
              </w:rPr>
              <w:fldChar w:fldCharType="begin"/>
            </w:r>
            <w:r>
              <w:rPr>
                <w:noProof/>
                <w:webHidden/>
              </w:rPr>
              <w:instrText xml:space="preserve"> PAGEREF _Toc221021710 \h </w:instrText>
            </w:r>
            <w:r>
              <w:rPr>
                <w:noProof/>
                <w:webHidden/>
              </w:rPr>
            </w:r>
            <w:r>
              <w:rPr>
                <w:noProof/>
                <w:webHidden/>
              </w:rPr>
              <w:fldChar w:fldCharType="separate"/>
            </w:r>
            <w:r w:rsidR="00743E6E">
              <w:rPr>
                <w:noProof/>
                <w:webHidden/>
              </w:rPr>
              <w:t>66</w:t>
            </w:r>
            <w:r>
              <w:rPr>
                <w:noProof/>
                <w:webHidden/>
              </w:rPr>
              <w:fldChar w:fldCharType="end"/>
            </w:r>
          </w:hyperlink>
        </w:p>
        <w:p w14:paraId="29F12E11" w14:textId="22A7989E" w:rsidR="0095185B" w:rsidRDefault="0095185B">
          <w:pPr>
            <w:pStyle w:val="Sadraj3"/>
            <w:tabs>
              <w:tab w:val="right" w:leader="dot" w:pos="9062"/>
            </w:tabs>
            <w:rPr>
              <w:noProof/>
              <w:sz w:val="22"/>
              <w:szCs w:val="22"/>
              <w:lang w:eastAsia="hr-HR"/>
            </w:rPr>
          </w:pPr>
          <w:hyperlink w:anchor="_Toc221021711" w:history="1">
            <w:r w:rsidRPr="00D74026">
              <w:rPr>
                <w:rStyle w:val="Hiperveza"/>
                <w:rFonts w:cstheme="minorHAnsi"/>
                <w:noProof/>
              </w:rPr>
              <w:t>Zadovoljstvo turista i jednodnevnih posjetitelja destinacijom</w:t>
            </w:r>
            <w:r>
              <w:rPr>
                <w:noProof/>
                <w:webHidden/>
              </w:rPr>
              <w:tab/>
            </w:r>
            <w:r>
              <w:rPr>
                <w:noProof/>
                <w:webHidden/>
              </w:rPr>
              <w:fldChar w:fldCharType="begin"/>
            </w:r>
            <w:r>
              <w:rPr>
                <w:noProof/>
                <w:webHidden/>
              </w:rPr>
              <w:instrText xml:space="preserve"> PAGEREF _Toc221021711 \h </w:instrText>
            </w:r>
            <w:r>
              <w:rPr>
                <w:noProof/>
                <w:webHidden/>
              </w:rPr>
            </w:r>
            <w:r>
              <w:rPr>
                <w:noProof/>
                <w:webHidden/>
              </w:rPr>
              <w:fldChar w:fldCharType="separate"/>
            </w:r>
            <w:r w:rsidR="00743E6E">
              <w:rPr>
                <w:noProof/>
                <w:webHidden/>
              </w:rPr>
              <w:t>68</w:t>
            </w:r>
            <w:r>
              <w:rPr>
                <w:noProof/>
                <w:webHidden/>
              </w:rPr>
              <w:fldChar w:fldCharType="end"/>
            </w:r>
          </w:hyperlink>
        </w:p>
        <w:p w14:paraId="2480F98D" w14:textId="3A984B54" w:rsidR="0095185B" w:rsidRDefault="0095185B">
          <w:pPr>
            <w:pStyle w:val="Sadraj3"/>
            <w:tabs>
              <w:tab w:val="right" w:leader="dot" w:pos="9062"/>
            </w:tabs>
            <w:rPr>
              <w:noProof/>
              <w:sz w:val="22"/>
              <w:szCs w:val="22"/>
              <w:lang w:eastAsia="hr-HR"/>
            </w:rPr>
          </w:pPr>
          <w:hyperlink w:anchor="_Toc221021712" w:history="1">
            <w:r w:rsidRPr="00D74026">
              <w:rPr>
                <w:rStyle w:val="Hiperveza"/>
                <w:rFonts w:cstheme="minorHAnsi"/>
                <w:noProof/>
              </w:rPr>
              <w:t>Pristupačnost destinacije</w:t>
            </w:r>
            <w:r>
              <w:rPr>
                <w:noProof/>
                <w:webHidden/>
              </w:rPr>
              <w:tab/>
            </w:r>
            <w:r>
              <w:rPr>
                <w:noProof/>
                <w:webHidden/>
              </w:rPr>
              <w:fldChar w:fldCharType="begin"/>
            </w:r>
            <w:r>
              <w:rPr>
                <w:noProof/>
                <w:webHidden/>
              </w:rPr>
              <w:instrText xml:space="preserve"> PAGEREF _Toc221021712 \h </w:instrText>
            </w:r>
            <w:r>
              <w:rPr>
                <w:noProof/>
                <w:webHidden/>
              </w:rPr>
            </w:r>
            <w:r>
              <w:rPr>
                <w:noProof/>
                <w:webHidden/>
              </w:rPr>
              <w:fldChar w:fldCharType="separate"/>
            </w:r>
            <w:r w:rsidR="00743E6E">
              <w:rPr>
                <w:noProof/>
                <w:webHidden/>
              </w:rPr>
              <w:t>70</w:t>
            </w:r>
            <w:r>
              <w:rPr>
                <w:noProof/>
                <w:webHidden/>
              </w:rPr>
              <w:fldChar w:fldCharType="end"/>
            </w:r>
          </w:hyperlink>
        </w:p>
        <w:p w14:paraId="02F2529E" w14:textId="1C2CD2CC" w:rsidR="0095185B" w:rsidRDefault="0095185B">
          <w:pPr>
            <w:pStyle w:val="Sadraj3"/>
            <w:tabs>
              <w:tab w:val="right" w:leader="dot" w:pos="9062"/>
            </w:tabs>
            <w:rPr>
              <w:noProof/>
              <w:sz w:val="22"/>
              <w:szCs w:val="22"/>
              <w:lang w:eastAsia="hr-HR"/>
            </w:rPr>
          </w:pPr>
          <w:hyperlink w:anchor="_Toc221021713" w:history="1">
            <w:r w:rsidRPr="00D74026">
              <w:rPr>
                <w:rStyle w:val="Hiperveza"/>
                <w:rFonts w:cstheme="minorHAnsi"/>
                <w:noProof/>
              </w:rPr>
              <w:t>Sigurnost destinacije</w:t>
            </w:r>
            <w:r>
              <w:rPr>
                <w:noProof/>
                <w:webHidden/>
              </w:rPr>
              <w:tab/>
            </w:r>
            <w:r>
              <w:rPr>
                <w:noProof/>
                <w:webHidden/>
              </w:rPr>
              <w:fldChar w:fldCharType="begin"/>
            </w:r>
            <w:r>
              <w:rPr>
                <w:noProof/>
                <w:webHidden/>
              </w:rPr>
              <w:instrText xml:space="preserve"> PAGEREF _Toc221021713 \h </w:instrText>
            </w:r>
            <w:r>
              <w:rPr>
                <w:noProof/>
                <w:webHidden/>
              </w:rPr>
            </w:r>
            <w:r>
              <w:rPr>
                <w:noProof/>
                <w:webHidden/>
              </w:rPr>
              <w:fldChar w:fldCharType="separate"/>
            </w:r>
            <w:r w:rsidR="00743E6E">
              <w:rPr>
                <w:noProof/>
                <w:webHidden/>
              </w:rPr>
              <w:t>71</w:t>
            </w:r>
            <w:r>
              <w:rPr>
                <w:noProof/>
                <w:webHidden/>
              </w:rPr>
              <w:fldChar w:fldCharType="end"/>
            </w:r>
          </w:hyperlink>
        </w:p>
        <w:p w14:paraId="25583A50" w14:textId="4EB54CBA" w:rsidR="0095185B" w:rsidRDefault="0095185B">
          <w:pPr>
            <w:pStyle w:val="Sadraj2"/>
            <w:tabs>
              <w:tab w:val="right" w:leader="dot" w:pos="9062"/>
            </w:tabs>
            <w:rPr>
              <w:noProof/>
              <w:sz w:val="22"/>
              <w:szCs w:val="22"/>
              <w:lang w:eastAsia="hr-HR"/>
            </w:rPr>
          </w:pPr>
          <w:hyperlink w:anchor="_Toc221021714" w:history="1">
            <w:r w:rsidRPr="00D74026">
              <w:rPr>
                <w:rStyle w:val="Hiperveza"/>
                <w:rFonts w:cstheme="minorHAnsi"/>
                <w:noProof/>
              </w:rPr>
              <w:t>5.2. Obavezni pokazatelji održivosti koji mjere utjecaj turizma na okolišne aspekte održivosti</w:t>
            </w:r>
            <w:r>
              <w:rPr>
                <w:noProof/>
                <w:webHidden/>
              </w:rPr>
              <w:tab/>
            </w:r>
            <w:r>
              <w:rPr>
                <w:noProof/>
                <w:webHidden/>
              </w:rPr>
              <w:fldChar w:fldCharType="begin"/>
            </w:r>
            <w:r>
              <w:rPr>
                <w:noProof/>
                <w:webHidden/>
              </w:rPr>
              <w:instrText xml:space="preserve"> PAGEREF _Toc221021714 \h </w:instrText>
            </w:r>
            <w:r>
              <w:rPr>
                <w:noProof/>
                <w:webHidden/>
              </w:rPr>
            </w:r>
            <w:r>
              <w:rPr>
                <w:noProof/>
                <w:webHidden/>
              </w:rPr>
              <w:fldChar w:fldCharType="separate"/>
            </w:r>
            <w:r w:rsidR="00743E6E">
              <w:rPr>
                <w:noProof/>
                <w:webHidden/>
              </w:rPr>
              <w:t>73</w:t>
            </w:r>
            <w:r>
              <w:rPr>
                <w:noProof/>
                <w:webHidden/>
              </w:rPr>
              <w:fldChar w:fldCharType="end"/>
            </w:r>
          </w:hyperlink>
        </w:p>
        <w:p w14:paraId="44C1CA68" w14:textId="5E5C689B" w:rsidR="0095185B" w:rsidRDefault="0095185B">
          <w:pPr>
            <w:pStyle w:val="Sadraj3"/>
            <w:tabs>
              <w:tab w:val="right" w:leader="dot" w:pos="9062"/>
            </w:tabs>
            <w:rPr>
              <w:noProof/>
              <w:sz w:val="22"/>
              <w:szCs w:val="22"/>
              <w:lang w:eastAsia="hr-HR"/>
            </w:rPr>
          </w:pPr>
          <w:hyperlink w:anchor="_Toc221021715" w:history="1">
            <w:r w:rsidRPr="00D74026">
              <w:rPr>
                <w:rStyle w:val="Hiperveza"/>
                <w:rFonts w:cstheme="minorHAnsi"/>
                <w:noProof/>
              </w:rPr>
              <w:t>Upravljanje vodnim resursima</w:t>
            </w:r>
            <w:r>
              <w:rPr>
                <w:noProof/>
                <w:webHidden/>
              </w:rPr>
              <w:tab/>
            </w:r>
            <w:r>
              <w:rPr>
                <w:noProof/>
                <w:webHidden/>
              </w:rPr>
              <w:fldChar w:fldCharType="begin"/>
            </w:r>
            <w:r>
              <w:rPr>
                <w:noProof/>
                <w:webHidden/>
              </w:rPr>
              <w:instrText xml:space="preserve"> PAGEREF _Toc221021715 \h </w:instrText>
            </w:r>
            <w:r>
              <w:rPr>
                <w:noProof/>
                <w:webHidden/>
              </w:rPr>
            </w:r>
            <w:r>
              <w:rPr>
                <w:noProof/>
                <w:webHidden/>
              </w:rPr>
              <w:fldChar w:fldCharType="separate"/>
            </w:r>
            <w:r w:rsidR="00743E6E">
              <w:rPr>
                <w:noProof/>
                <w:webHidden/>
              </w:rPr>
              <w:t>73</w:t>
            </w:r>
            <w:r>
              <w:rPr>
                <w:noProof/>
                <w:webHidden/>
              </w:rPr>
              <w:fldChar w:fldCharType="end"/>
            </w:r>
          </w:hyperlink>
        </w:p>
        <w:p w14:paraId="597EE33A" w14:textId="3E43F862" w:rsidR="0095185B" w:rsidRDefault="0095185B">
          <w:pPr>
            <w:pStyle w:val="Sadraj3"/>
            <w:tabs>
              <w:tab w:val="right" w:leader="dot" w:pos="9062"/>
            </w:tabs>
            <w:rPr>
              <w:noProof/>
              <w:sz w:val="22"/>
              <w:szCs w:val="22"/>
              <w:lang w:eastAsia="hr-HR"/>
            </w:rPr>
          </w:pPr>
          <w:hyperlink w:anchor="_Toc221021716" w:history="1">
            <w:r w:rsidRPr="00D74026">
              <w:rPr>
                <w:rStyle w:val="Hiperveza"/>
                <w:rFonts w:cstheme="minorHAnsi"/>
                <w:noProof/>
              </w:rPr>
              <w:t>Gospodarenje otpadom</w:t>
            </w:r>
            <w:r>
              <w:rPr>
                <w:noProof/>
                <w:webHidden/>
              </w:rPr>
              <w:tab/>
            </w:r>
            <w:r>
              <w:rPr>
                <w:noProof/>
                <w:webHidden/>
              </w:rPr>
              <w:fldChar w:fldCharType="begin"/>
            </w:r>
            <w:r>
              <w:rPr>
                <w:noProof/>
                <w:webHidden/>
              </w:rPr>
              <w:instrText xml:space="preserve"> PAGEREF _Toc221021716 \h </w:instrText>
            </w:r>
            <w:r>
              <w:rPr>
                <w:noProof/>
                <w:webHidden/>
              </w:rPr>
            </w:r>
            <w:r>
              <w:rPr>
                <w:noProof/>
                <w:webHidden/>
              </w:rPr>
              <w:fldChar w:fldCharType="separate"/>
            </w:r>
            <w:r w:rsidR="00743E6E">
              <w:rPr>
                <w:noProof/>
                <w:webHidden/>
              </w:rPr>
              <w:t>75</w:t>
            </w:r>
            <w:r>
              <w:rPr>
                <w:noProof/>
                <w:webHidden/>
              </w:rPr>
              <w:fldChar w:fldCharType="end"/>
            </w:r>
          </w:hyperlink>
        </w:p>
        <w:p w14:paraId="73E0140A" w14:textId="2537AEB9" w:rsidR="0095185B" w:rsidRDefault="0095185B">
          <w:pPr>
            <w:pStyle w:val="Sadraj3"/>
            <w:tabs>
              <w:tab w:val="right" w:leader="dot" w:pos="9062"/>
            </w:tabs>
            <w:rPr>
              <w:noProof/>
              <w:sz w:val="22"/>
              <w:szCs w:val="22"/>
              <w:lang w:eastAsia="hr-HR"/>
            </w:rPr>
          </w:pPr>
          <w:hyperlink w:anchor="_Toc221021717" w:history="1">
            <w:r w:rsidRPr="00D74026">
              <w:rPr>
                <w:rStyle w:val="Hiperveza"/>
                <w:rFonts w:cstheme="minorHAnsi"/>
                <w:noProof/>
              </w:rPr>
              <w:t>Zaštita bioraznolikosti</w:t>
            </w:r>
            <w:r>
              <w:rPr>
                <w:noProof/>
                <w:webHidden/>
              </w:rPr>
              <w:tab/>
            </w:r>
            <w:r>
              <w:rPr>
                <w:noProof/>
                <w:webHidden/>
              </w:rPr>
              <w:fldChar w:fldCharType="begin"/>
            </w:r>
            <w:r>
              <w:rPr>
                <w:noProof/>
                <w:webHidden/>
              </w:rPr>
              <w:instrText xml:space="preserve"> PAGEREF _Toc221021717 \h </w:instrText>
            </w:r>
            <w:r>
              <w:rPr>
                <w:noProof/>
                <w:webHidden/>
              </w:rPr>
            </w:r>
            <w:r>
              <w:rPr>
                <w:noProof/>
                <w:webHidden/>
              </w:rPr>
              <w:fldChar w:fldCharType="separate"/>
            </w:r>
            <w:r w:rsidR="00743E6E">
              <w:rPr>
                <w:noProof/>
                <w:webHidden/>
              </w:rPr>
              <w:t>76</w:t>
            </w:r>
            <w:r>
              <w:rPr>
                <w:noProof/>
                <w:webHidden/>
              </w:rPr>
              <w:fldChar w:fldCharType="end"/>
            </w:r>
          </w:hyperlink>
        </w:p>
        <w:p w14:paraId="766DBA04" w14:textId="22140255" w:rsidR="0095185B" w:rsidRDefault="0095185B">
          <w:pPr>
            <w:pStyle w:val="Sadraj3"/>
            <w:tabs>
              <w:tab w:val="right" w:leader="dot" w:pos="9062"/>
            </w:tabs>
            <w:rPr>
              <w:noProof/>
              <w:sz w:val="22"/>
              <w:szCs w:val="22"/>
              <w:lang w:eastAsia="hr-HR"/>
            </w:rPr>
          </w:pPr>
          <w:hyperlink w:anchor="_Toc221021718" w:history="1">
            <w:r w:rsidRPr="00D74026">
              <w:rPr>
                <w:rStyle w:val="Hiperveza"/>
                <w:rFonts w:cstheme="minorHAnsi"/>
                <w:noProof/>
              </w:rPr>
              <w:t>Održivo upravljanje energijom</w:t>
            </w:r>
            <w:r>
              <w:rPr>
                <w:noProof/>
                <w:webHidden/>
              </w:rPr>
              <w:tab/>
            </w:r>
            <w:r>
              <w:rPr>
                <w:noProof/>
                <w:webHidden/>
              </w:rPr>
              <w:fldChar w:fldCharType="begin"/>
            </w:r>
            <w:r>
              <w:rPr>
                <w:noProof/>
                <w:webHidden/>
              </w:rPr>
              <w:instrText xml:space="preserve"> PAGEREF _Toc221021718 \h </w:instrText>
            </w:r>
            <w:r>
              <w:rPr>
                <w:noProof/>
                <w:webHidden/>
              </w:rPr>
            </w:r>
            <w:r>
              <w:rPr>
                <w:noProof/>
                <w:webHidden/>
              </w:rPr>
              <w:fldChar w:fldCharType="separate"/>
            </w:r>
            <w:r w:rsidR="00743E6E">
              <w:rPr>
                <w:noProof/>
                <w:webHidden/>
              </w:rPr>
              <w:t>77</w:t>
            </w:r>
            <w:r>
              <w:rPr>
                <w:noProof/>
                <w:webHidden/>
              </w:rPr>
              <w:fldChar w:fldCharType="end"/>
            </w:r>
          </w:hyperlink>
        </w:p>
        <w:p w14:paraId="6A862B5A" w14:textId="3F10B7C4" w:rsidR="0095185B" w:rsidRDefault="0095185B">
          <w:pPr>
            <w:pStyle w:val="Sadraj3"/>
            <w:tabs>
              <w:tab w:val="right" w:leader="dot" w:pos="9062"/>
            </w:tabs>
            <w:rPr>
              <w:noProof/>
              <w:sz w:val="22"/>
              <w:szCs w:val="22"/>
              <w:lang w:eastAsia="hr-HR"/>
            </w:rPr>
          </w:pPr>
          <w:hyperlink w:anchor="_Toc221021719" w:history="1">
            <w:r w:rsidRPr="00D74026">
              <w:rPr>
                <w:rStyle w:val="Hiperveza"/>
                <w:rFonts w:cstheme="minorHAnsi"/>
                <w:noProof/>
              </w:rPr>
              <w:t>Ublažavanje i prilagodba klimatskim promjenama</w:t>
            </w:r>
            <w:r>
              <w:rPr>
                <w:noProof/>
                <w:webHidden/>
              </w:rPr>
              <w:tab/>
            </w:r>
            <w:r>
              <w:rPr>
                <w:noProof/>
                <w:webHidden/>
              </w:rPr>
              <w:fldChar w:fldCharType="begin"/>
            </w:r>
            <w:r>
              <w:rPr>
                <w:noProof/>
                <w:webHidden/>
              </w:rPr>
              <w:instrText xml:space="preserve"> PAGEREF _Toc221021719 \h </w:instrText>
            </w:r>
            <w:r>
              <w:rPr>
                <w:noProof/>
                <w:webHidden/>
              </w:rPr>
            </w:r>
            <w:r>
              <w:rPr>
                <w:noProof/>
                <w:webHidden/>
              </w:rPr>
              <w:fldChar w:fldCharType="separate"/>
            </w:r>
            <w:r w:rsidR="00743E6E">
              <w:rPr>
                <w:noProof/>
                <w:webHidden/>
              </w:rPr>
              <w:t>79</w:t>
            </w:r>
            <w:r>
              <w:rPr>
                <w:noProof/>
                <w:webHidden/>
              </w:rPr>
              <w:fldChar w:fldCharType="end"/>
            </w:r>
          </w:hyperlink>
        </w:p>
        <w:p w14:paraId="383A1E4C" w14:textId="213B6580" w:rsidR="0095185B" w:rsidRDefault="0095185B">
          <w:pPr>
            <w:pStyle w:val="Sadraj2"/>
            <w:tabs>
              <w:tab w:val="right" w:leader="dot" w:pos="9062"/>
            </w:tabs>
            <w:rPr>
              <w:noProof/>
              <w:sz w:val="22"/>
              <w:szCs w:val="22"/>
              <w:lang w:eastAsia="hr-HR"/>
            </w:rPr>
          </w:pPr>
          <w:hyperlink w:anchor="_Toc221021720" w:history="1">
            <w:r w:rsidRPr="00D74026">
              <w:rPr>
                <w:rStyle w:val="Hiperveza"/>
                <w:rFonts w:cstheme="minorHAnsi"/>
                <w:noProof/>
              </w:rPr>
              <w:t>5.3. Obvezni pokazatelji održivosti koji mjere utjecaj turizma na ekonomske aspekte održivosti</w:t>
            </w:r>
            <w:r>
              <w:rPr>
                <w:noProof/>
                <w:webHidden/>
              </w:rPr>
              <w:tab/>
            </w:r>
            <w:r>
              <w:rPr>
                <w:noProof/>
                <w:webHidden/>
              </w:rPr>
              <w:fldChar w:fldCharType="begin"/>
            </w:r>
            <w:r>
              <w:rPr>
                <w:noProof/>
                <w:webHidden/>
              </w:rPr>
              <w:instrText xml:space="preserve"> PAGEREF _Toc221021720 \h </w:instrText>
            </w:r>
            <w:r>
              <w:rPr>
                <w:noProof/>
                <w:webHidden/>
              </w:rPr>
            </w:r>
            <w:r>
              <w:rPr>
                <w:noProof/>
                <w:webHidden/>
              </w:rPr>
              <w:fldChar w:fldCharType="separate"/>
            </w:r>
            <w:r w:rsidR="00743E6E">
              <w:rPr>
                <w:noProof/>
                <w:webHidden/>
              </w:rPr>
              <w:t>80</w:t>
            </w:r>
            <w:r>
              <w:rPr>
                <w:noProof/>
                <w:webHidden/>
              </w:rPr>
              <w:fldChar w:fldCharType="end"/>
            </w:r>
          </w:hyperlink>
        </w:p>
        <w:p w14:paraId="28A91417" w14:textId="7E464825" w:rsidR="0095185B" w:rsidRDefault="0095185B">
          <w:pPr>
            <w:pStyle w:val="Sadraj3"/>
            <w:tabs>
              <w:tab w:val="right" w:leader="dot" w:pos="9062"/>
            </w:tabs>
            <w:rPr>
              <w:noProof/>
              <w:sz w:val="22"/>
              <w:szCs w:val="22"/>
              <w:lang w:eastAsia="hr-HR"/>
            </w:rPr>
          </w:pPr>
          <w:hyperlink w:anchor="_Toc221021721" w:history="1">
            <w:r w:rsidRPr="00D74026">
              <w:rPr>
                <w:rStyle w:val="Hiperveza"/>
                <w:rFonts w:cstheme="minorHAnsi"/>
                <w:noProof/>
              </w:rPr>
              <w:t>Turistički promet</w:t>
            </w:r>
            <w:r>
              <w:rPr>
                <w:noProof/>
                <w:webHidden/>
              </w:rPr>
              <w:tab/>
            </w:r>
            <w:r>
              <w:rPr>
                <w:noProof/>
                <w:webHidden/>
              </w:rPr>
              <w:fldChar w:fldCharType="begin"/>
            </w:r>
            <w:r>
              <w:rPr>
                <w:noProof/>
                <w:webHidden/>
              </w:rPr>
              <w:instrText xml:space="preserve"> PAGEREF _Toc221021721 \h </w:instrText>
            </w:r>
            <w:r>
              <w:rPr>
                <w:noProof/>
                <w:webHidden/>
              </w:rPr>
            </w:r>
            <w:r>
              <w:rPr>
                <w:noProof/>
                <w:webHidden/>
              </w:rPr>
              <w:fldChar w:fldCharType="separate"/>
            </w:r>
            <w:r w:rsidR="00743E6E">
              <w:rPr>
                <w:noProof/>
                <w:webHidden/>
              </w:rPr>
              <w:t>80</w:t>
            </w:r>
            <w:r>
              <w:rPr>
                <w:noProof/>
                <w:webHidden/>
              </w:rPr>
              <w:fldChar w:fldCharType="end"/>
            </w:r>
          </w:hyperlink>
        </w:p>
        <w:p w14:paraId="79747EF5" w14:textId="6E653A85" w:rsidR="0095185B" w:rsidRDefault="0095185B">
          <w:pPr>
            <w:pStyle w:val="Sadraj3"/>
            <w:tabs>
              <w:tab w:val="right" w:leader="dot" w:pos="9062"/>
            </w:tabs>
            <w:rPr>
              <w:noProof/>
              <w:sz w:val="22"/>
              <w:szCs w:val="22"/>
              <w:lang w:eastAsia="hr-HR"/>
            </w:rPr>
          </w:pPr>
          <w:hyperlink w:anchor="_Toc221021722" w:history="1">
            <w:r w:rsidRPr="00D74026">
              <w:rPr>
                <w:rStyle w:val="Hiperveza"/>
                <w:rFonts w:cstheme="minorHAnsi"/>
                <w:noProof/>
              </w:rPr>
              <w:t>Poslovanje gospodarskih subjekata u turizmu</w:t>
            </w:r>
            <w:r>
              <w:rPr>
                <w:noProof/>
                <w:webHidden/>
              </w:rPr>
              <w:tab/>
            </w:r>
            <w:r>
              <w:rPr>
                <w:noProof/>
                <w:webHidden/>
              </w:rPr>
              <w:fldChar w:fldCharType="begin"/>
            </w:r>
            <w:r>
              <w:rPr>
                <w:noProof/>
                <w:webHidden/>
              </w:rPr>
              <w:instrText xml:space="preserve"> PAGEREF _Toc221021722 \h </w:instrText>
            </w:r>
            <w:r>
              <w:rPr>
                <w:noProof/>
                <w:webHidden/>
              </w:rPr>
            </w:r>
            <w:r>
              <w:rPr>
                <w:noProof/>
                <w:webHidden/>
              </w:rPr>
              <w:fldChar w:fldCharType="separate"/>
            </w:r>
            <w:r w:rsidR="00743E6E">
              <w:rPr>
                <w:noProof/>
                <w:webHidden/>
              </w:rPr>
              <w:t>82</w:t>
            </w:r>
            <w:r>
              <w:rPr>
                <w:noProof/>
                <w:webHidden/>
              </w:rPr>
              <w:fldChar w:fldCharType="end"/>
            </w:r>
          </w:hyperlink>
        </w:p>
        <w:p w14:paraId="05377D96" w14:textId="0470916A" w:rsidR="0095185B" w:rsidRDefault="0095185B">
          <w:pPr>
            <w:pStyle w:val="Sadraj2"/>
            <w:tabs>
              <w:tab w:val="right" w:leader="dot" w:pos="9062"/>
            </w:tabs>
            <w:rPr>
              <w:noProof/>
              <w:sz w:val="22"/>
              <w:szCs w:val="22"/>
              <w:lang w:eastAsia="hr-HR"/>
            </w:rPr>
          </w:pPr>
          <w:hyperlink w:anchor="_Toc221021723" w:history="1">
            <w:r w:rsidRPr="00D74026">
              <w:rPr>
                <w:rStyle w:val="Hiperveza"/>
                <w:rFonts w:cstheme="minorHAnsi"/>
                <w:noProof/>
              </w:rPr>
              <w:t>5.4. Obvezni pokazatelji održivosti koji mjere utjecaj turizma na prostorne aspekte održivosti destinacije i organizaciju turizma</w:t>
            </w:r>
            <w:r>
              <w:rPr>
                <w:noProof/>
                <w:webHidden/>
              </w:rPr>
              <w:tab/>
            </w:r>
            <w:r>
              <w:rPr>
                <w:noProof/>
                <w:webHidden/>
              </w:rPr>
              <w:fldChar w:fldCharType="begin"/>
            </w:r>
            <w:r>
              <w:rPr>
                <w:noProof/>
                <w:webHidden/>
              </w:rPr>
              <w:instrText xml:space="preserve"> PAGEREF _Toc221021723 \h </w:instrText>
            </w:r>
            <w:r>
              <w:rPr>
                <w:noProof/>
                <w:webHidden/>
              </w:rPr>
            </w:r>
            <w:r>
              <w:rPr>
                <w:noProof/>
                <w:webHidden/>
              </w:rPr>
              <w:fldChar w:fldCharType="separate"/>
            </w:r>
            <w:r w:rsidR="00743E6E">
              <w:rPr>
                <w:noProof/>
                <w:webHidden/>
              </w:rPr>
              <w:t>84</w:t>
            </w:r>
            <w:r>
              <w:rPr>
                <w:noProof/>
                <w:webHidden/>
              </w:rPr>
              <w:fldChar w:fldCharType="end"/>
            </w:r>
          </w:hyperlink>
        </w:p>
        <w:p w14:paraId="3CD98B48" w14:textId="7ABC9CB9" w:rsidR="0095185B" w:rsidRDefault="0095185B">
          <w:pPr>
            <w:pStyle w:val="Sadraj3"/>
            <w:tabs>
              <w:tab w:val="right" w:leader="dot" w:pos="9062"/>
            </w:tabs>
            <w:rPr>
              <w:noProof/>
              <w:sz w:val="22"/>
              <w:szCs w:val="22"/>
              <w:lang w:eastAsia="hr-HR"/>
            </w:rPr>
          </w:pPr>
          <w:hyperlink w:anchor="_Toc221021724" w:history="1">
            <w:r w:rsidRPr="00D74026">
              <w:rPr>
                <w:rStyle w:val="Hiperveza"/>
                <w:rFonts w:cstheme="minorHAnsi"/>
                <w:noProof/>
              </w:rPr>
              <w:t>Turistička infrastruktura</w:t>
            </w:r>
            <w:r>
              <w:rPr>
                <w:noProof/>
                <w:webHidden/>
              </w:rPr>
              <w:tab/>
            </w:r>
            <w:r>
              <w:rPr>
                <w:noProof/>
                <w:webHidden/>
              </w:rPr>
              <w:fldChar w:fldCharType="begin"/>
            </w:r>
            <w:r>
              <w:rPr>
                <w:noProof/>
                <w:webHidden/>
              </w:rPr>
              <w:instrText xml:space="preserve"> PAGEREF _Toc221021724 \h </w:instrText>
            </w:r>
            <w:r>
              <w:rPr>
                <w:noProof/>
                <w:webHidden/>
              </w:rPr>
            </w:r>
            <w:r>
              <w:rPr>
                <w:noProof/>
                <w:webHidden/>
              </w:rPr>
              <w:fldChar w:fldCharType="separate"/>
            </w:r>
            <w:r w:rsidR="00743E6E">
              <w:rPr>
                <w:noProof/>
                <w:webHidden/>
              </w:rPr>
              <w:t>84</w:t>
            </w:r>
            <w:r>
              <w:rPr>
                <w:noProof/>
                <w:webHidden/>
              </w:rPr>
              <w:fldChar w:fldCharType="end"/>
            </w:r>
          </w:hyperlink>
        </w:p>
        <w:p w14:paraId="00C10DF2" w14:textId="037E1778" w:rsidR="0095185B" w:rsidRDefault="0095185B">
          <w:pPr>
            <w:pStyle w:val="Sadraj3"/>
            <w:tabs>
              <w:tab w:val="right" w:leader="dot" w:pos="9062"/>
            </w:tabs>
            <w:rPr>
              <w:noProof/>
              <w:sz w:val="22"/>
              <w:szCs w:val="22"/>
              <w:lang w:eastAsia="hr-HR"/>
            </w:rPr>
          </w:pPr>
          <w:hyperlink w:anchor="_Toc221021725" w:history="1">
            <w:r w:rsidRPr="00D74026">
              <w:rPr>
                <w:rStyle w:val="Hiperveza"/>
                <w:rFonts w:cstheme="minorHAnsi"/>
                <w:noProof/>
              </w:rPr>
              <w:t>Održivo upravljanje destinacijom</w:t>
            </w:r>
            <w:r>
              <w:rPr>
                <w:noProof/>
                <w:webHidden/>
              </w:rPr>
              <w:tab/>
            </w:r>
            <w:r>
              <w:rPr>
                <w:noProof/>
                <w:webHidden/>
              </w:rPr>
              <w:fldChar w:fldCharType="begin"/>
            </w:r>
            <w:r>
              <w:rPr>
                <w:noProof/>
                <w:webHidden/>
              </w:rPr>
              <w:instrText xml:space="preserve"> PAGEREF _Toc221021725 \h </w:instrText>
            </w:r>
            <w:r>
              <w:rPr>
                <w:noProof/>
                <w:webHidden/>
              </w:rPr>
            </w:r>
            <w:r>
              <w:rPr>
                <w:noProof/>
                <w:webHidden/>
              </w:rPr>
              <w:fldChar w:fldCharType="separate"/>
            </w:r>
            <w:r w:rsidR="00743E6E">
              <w:rPr>
                <w:noProof/>
                <w:webHidden/>
              </w:rPr>
              <w:t>87</w:t>
            </w:r>
            <w:r>
              <w:rPr>
                <w:noProof/>
                <w:webHidden/>
              </w:rPr>
              <w:fldChar w:fldCharType="end"/>
            </w:r>
          </w:hyperlink>
        </w:p>
        <w:p w14:paraId="0940A6A7" w14:textId="7EC02203" w:rsidR="0095185B" w:rsidRDefault="0095185B">
          <w:pPr>
            <w:pStyle w:val="Sadraj3"/>
            <w:tabs>
              <w:tab w:val="right" w:leader="dot" w:pos="9062"/>
            </w:tabs>
            <w:rPr>
              <w:noProof/>
              <w:sz w:val="22"/>
              <w:szCs w:val="22"/>
              <w:lang w:eastAsia="hr-HR"/>
            </w:rPr>
          </w:pPr>
          <w:hyperlink w:anchor="_Toc221021726" w:history="1">
            <w:r w:rsidRPr="00D74026">
              <w:rPr>
                <w:rStyle w:val="Hiperveza"/>
                <w:rFonts w:cstheme="minorHAnsi"/>
                <w:noProof/>
              </w:rPr>
              <w:t>Održivo upravljanje prostorom</w:t>
            </w:r>
            <w:r>
              <w:rPr>
                <w:noProof/>
                <w:webHidden/>
              </w:rPr>
              <w:tab/>
            </w:r>
            <w:r>
              <w:rPr>
                <w:noProof/>
                <w:webHidden/>
              </w:rPr>
              <w:fldChar w:fldCharType="begin"/>
            </w:r>
            <w:r>
              <w:rPr>
                <w:noProof/>
                <w:webHidden/>
              </w:rPr>
              <w:instrText xml:space="preserve"> PAGEREF _Toc221021726 \h </w:instrText>
            </w:r>
            <w:r>
              <w:rPr>
                <w:noProof/>
                <w:webHidden/>
              </w:rPr>
            </w:r>
            <w:r>
              <w:rPr>
                <w:noProof/>
                <w:webHidden/>
              </w:rPr>
              <w:fldChar w:fldCharType="separate"/>
            </w:r>
            <w:r w:rsidR="00743E6E">
              <w:rPr>
                <w:noProof/>
                <w:webHidden/>
              </w:rPr>
              <w:t>88</w:t>
            </w:r>
            <w:r>
              <w:rPr>
                <w:noProof/>
                <w:webHidden/>
              </w:rPr>
              <w:fldChar w:fldCharType="end"/>
            </w:r>
          </w:hyperlink>
        </w:p>
        <w:p w14:paraId="10460ED1" w14:textId="2A7D2282" w:rsidR="0095185B" w:rsidRDefault="0095185B">
          <w:pPr>
            <w:pStyle w:val="Sadraj1"/>
            <w:tabs>
              <w:tab w:val="right" w:leader="dot" w:pos="9062"/>
            </w:tabs>
            <w:rPr>
              <w:noProof/>
              <w:sz w:val="22"/>
              <w:szCs w:val="22"/>
              <w:lang w:eastAsia="hr-HR"/>
            </w:rPr>
          </w:pPr>
          <w:hyperlink w:anchor="_Toc221021727" w:history="1">
            <w:r w:rsidRPr="00D74026">
              <w:rPr>
                <w:rStyle w:val="Hiperveza"/>
                <w:rFonts w:cstheme="minorHAnsi"/>
                <w:noProof/>
              </w:rPr>
              <w:t>6. Razvojni smjer s mjerama i aktivnostima</w:t>
            </w:r>
            <w:r>
              <w:rPr>
                <w:noProof/>
                <w:webHidden/>
              </w:rPr>
              <w:tab/>
            </w:r>
            <w:r>
              <w:rPr>
                <w:noProof/>
                <w:webHidden/>
              </w:rPr>
              <w:fldChar w:fldCharType="begin"/>
            </w:r>
            <w:r>
              <w:rPr>
                <w:noProof/>
                <w:webHidden/>
              </w:rPr>
              <w:instrText xml:space="preserve"> PAGEREF _Toc221021727 \h </w:instrText>
            </w:r>
            <w:r>
              <w:rPr>
                <w:noProof/>
                <w:webHidden/>
              </w:rPr>
            </w:r>
            <w:r>
              <w:rPr>
                <w:noProof/>
                <w:webHidden/>
              </w:rPr>
              <w:fldChar w:fldCharType="separate"/>
            </w:r>
            <w:r w:rsidR="00743E6E">
              <w:rPr>
                <w:noProof/>
                <w:webHidden/>
              </w:rPr>
              <w:t>89</w:t>
            </w:r>
            <w:r>
              <w:rPr>
                <w:noProof/>
                <w:webHidden/>
              </w:rPr>
              <w:fldChar w:fldCharType="end"/>
            </w:r>
          </w:hyperlink>
        </w:p>
        <w:p w14:paraId="6AB3251A" w14:textId="5D3C2290" w:rsidR="0095185B" w:rsidRDefault="0095185B">
          <w:pPr>
            <w:pStyle w:val="Sadraj2"/>
            <w:tabs>
              <w:tab w:val="right" w:leader="dot" w:pos="9062"/>
            </w:tabs>
            <w:rPr>
              <w:noProof/>
              <w:sz w:val="22"/>
              <w:szCs w:val="22"/>
              <w:lang w:eastAsia="hr-HR"/>
            </w:rPr>
          </w:pPr>
          <w:hyperlink w:anchor="_Toc221021728" w:history="1">
            <w:r w:rsidRPr="00D74026">
              <w:rPr>
                <w:rStyle w:val="Hiperveza"/>
                <w:rFonts w:cstheme="minorHAnsi"/>
                <w:noProof/>
              </w:rPr>
              <w:t>6.1. Razvojne potrebe i prilike - SWOT analiza</w:t>
            </w:r>
            <w:r>
              <w:rPr>
                <w:noProof/>
                <w:webHidden/>
              </w:rPr>
              <w:tab/>
            </w:r>
            <w:r>
              <w:rPr>
                <w:noProof/>
                <w:webHidden/>
              </w:rPr>
              <w:fldChar w:fldCharType="begin"/>
            </w:r>
            <w:r>
              <w:rPr>
                <w:noProof/>
                <w:webHidden/>
              </w:rPr>
              <w:instrText xml:space="preserve"> PAGEREF _Toc221021728 \h </w:instrText>
            </w:r>
            <w:r>
              <w:rPr>
                <w:noProof/>
                <w:webHidden/>
              </w:rPr>
            </w:r>
            <w:r>
              <w:rPr>
                <w:noProof/>
                <w:webHidden/>
              </w:rPr>
              <w:fldChar w:fldCharType="separate"/>
            </w:r>
            <w:r w:rsidR="00743E6E">
              <w:rPr>
                <w:noProof/>
                <w:webHidden/>
              </w:rPr>
              <w:t>89</w:t>
            </w:r>
            <w:r>
              <w:rPr>
                <w:noProof/>
                <w:webHidden/>
              </w:rPr>
              <w:fldChar w:fldCharType="end"/>
            </w:r>
          </w:hyperlink>
        </w:p>
        <w:p w14:paraId="75A34F57" w14:textId="0E470328" w:rsidR="0095185B" w:rsidRDefault="0095185B">
          <w:pPr>
            <w:pStyle w:val="Sadraj3"/>
            <w:tabs>
              <w:tab w:val="right" w:leader="dot" w:pos="9062"/>
            </w:tabs>
            <w:rPr>
              <w:noProof/>
              <w:sz w:val="22"/>
              <w:szCs w:val="22"/>
              <w:lang w:eastAsia="hr-HR"/>
            </w:rPr>
          </w:pPr>
          <w:hyperlink w:anchor="_Toc221021729" w:history="1">
            <w:r w:rsidRPr="00D74026">
              <w:rPr>
                <w:rStyle w:val="Hiperveza"/>
                <w:rFonts w:cstheme="minorHAnsi"/>
                <w:noProof/>
              </w:rPr>
              <w:t>SWOT analiza u TOWS matrici</w:t>
            </w:r>
            <w:r>
              <w:rPr>
                <w:noProof/>
                <w:webHidden/>
              </w:rPr>
              <w:tab/>
            </w:r>
            <w:r>
              <w:rPr>
                <w:noProof/>
                <w:webHidden/>
              </w:rPr>
              <w:fldChar w:fldCharType="begin"/>
            </w:r>
            <w:r>
              <w:rPr>
                <w:noProof/>
                <w:webHidden/>
              </w:rPr>
              <w:instrText xml:space="preserve"> PAGEREF _Toc221021729 \h </w:instrText>
            </w:r>
            <w:r>
              <w:rPr>
                <w:noProof/>
                <w:webHidden/>
              </w:rPr>
            </w:r>
            <w:r>
              <w:rPr>
                <w:noProof/>
                <w:webHidden/>
              </w:rPr>
              <w:fldChar w:fldCharType="separate"/>
            </w:r>
            <w:r w:rsidR="00743E6E">
              <w:rPr>
                <w:noProof/>
                <w:webHidden/>
              </w:rPr>
              <w:t>90</w:t>
            </w:r>
            <w:r>
              <w:rPr>
                <w:noProof/>
                <w:webHidden/>
              </w:rPr>
              <w:fldChar w:fldCharType="end"/>
            </w:r>
          </w:hyperlink>
        </w:p>
        <w:p w14:paraId="1527AC8D" w14:textId="186FB590" w:rsidR="0095185B" w:rsidRDefault="0095185B">
          <w:pPr>
            <w:pStyle w:val="Sadraj2"/>
            <w:tabs>
              <w:tab w:val="right" w:leader="dot" w:pos="9062"/>
            </w:tabs>
            <w:rPr>
              <w:noProof/>
              <w:sz w:val="22"/>
              <w:szCs w:val="22"/>
              <w:lang w:eastAsia="hr-HR"/>
            </w:rPr>
          </w:pPr>
          <w:hyperlink w:anchor="_Toc221021730" w:history="1">
            <w:r w:rsidRPr="00D74026">
              <w:rPr>
                <w:rStyle w:val="Hiperveza"/>
                <w:rFonts w:cstheme="minorHAnsi"/>
                <w:noProof/>
              </w:rPr>
              <w:t>6.2. Identificiranje općih načela i ciljeva turizma</w:t>
            </w:r>
            <w:r>
              <w:rPr>
                <w:noProof/>
                <w:webHidden/>
              </w:rPr>
              <w:tab/>
            </w:r>
            <w:r>
              <w:rPr>
                <w:noProof/>
                <w:webHidden/>
              </w:rPr>
              <w:fldChar w:fldCharType="begin"/>
            </w:r>
            <w:r>
              <w:rPr>
                <w:noProof/>
                <w:webHidden/>
              </w:rPr>
              <w:instrText xml:space="preserve"> PAGEREF _Toc221021730 \h </w:instrText>
            </w:r>
            <w:r>
              <w:rPr>
                <w:noProof/>
                <w:webHidden/>
              </w:rPr>
            </w:r>
            <w:r>
              <w:rPr>
                <w:noProof/>
                <w:webHidden/>
              </w:rPr>
              <w:fldChar w:fldCharType="separate"/>
            </w:r>
            <w:r w:rsidR="00743E6E">
              <w:rPr>
                <w:noProof/>
                <w:webHidden/>
              </w:rPr>
              <w:t>92</w:t>
            </w:r>
            <w:r>
              <w:rPr>
                <w:noProof/>
                <w:webHidden/>
              </w:rPr>
              <w:fldChar w:fldCharType="end"/>
            </w:r>
          </w:hyperlink>
        </w:p>
        <w:p w14:paraId="2E135F16" w14:textId="43563E56" w:rsidR="0095185B" w:rsidRDefault="0095185B">
          <w:pPr>
            <w:pStyle w:val="Sadraj3"/>
            <w:tabs>
              <w:tab w:val="right" w:leader="dot" w:pos="9062"/>
            </w:tabs>
            <w:rPr>
              <w:noProof/>
              <w:sz w:val="22"/>
              <w:szCs w:val="22"/>
              <w:lang w:eastAsia="hr-HR"/>
            </w:rPr>
          </w:pPr>
          <w:hyperlink w:anchor="_Toc221021731" w:history="1">
            <w:r w:rsidRPr="00D74026">
              <w:rPr>
                <w:rStyle w:val="Hiperveza"/>
                <w:rFonts w:cstheme="minorHAnsi"/>
                <w:noProof/>
              </w:rPr>
              <w:t>Vizija i misija upravljanja turizmom grada Lepoglave</w:t>
            </w:r>
            <w:r>
              <w:rPr>
                <w:noProof/>
                <w:webHidden/>
              </w:rPr>
              <w:tab/>
            </w:r>
            <w:r>
              <w:rPr>
                <w:noProof/>
                <w:webHidden/>
              </w:rPr>
              <w:fldChar w:fldCharType="begin"/>
            </w:r>
            <w:r>
              <w:rPr>
                <w:noProof/>
                <w:webHidden/>
              </w:rPr>
              <w:instrText xml:space="preserve"> PAGEREF _Toc221021731 \h </w:instrText>
            </w:r>
            <w:r>
              <w:rPr>
                <w:noProof/>
                <w:webHidden/>
              </w:rPr>
            </w:r>
            <w:r>
              <w:rPr>
                <w:noProof/>
                <w:webHidden/>
              </w:rPr>
              <w:fldChar w:fldCharType="separate"/>
            </w:r>
            <w:r w:rsidR="00743E6E">
              <w:rPr>
                <w:noProof/>
                <w:webHidden/>
              </w:rPr>
              <w:t>94</w:t>
            </w:r>
            <w:r>
              <w:rPr>
                <w:noProof/>
                <w:webHidden/>
              </w:rPr>
              <w:fldChar w:fldCharType="end"/>
            </w:r>
          </w:hyperlink>
        </w:p>
        <w:p w14:paraId="38339BDF" w14:textId="10DD7AD9" w:rsidR="0095185B" w:rsidRDefault="0095185B">
          <w:pPr>
            <w:pStyle w:val="Sadraj3"/>
            <w:tabs>
              <w:tab w:val="right" w:leader="dot" w:pos="9062"/>
            </w:tabs>
            <w:rPr>
              <w:noProof/>
              <w:sz w:val="22"/>
              <w:szCs w:val="22"/>
              <w:lang w:eastAsia="hr-HR"/>
            </w:rPr>
          </w:pPr>
          <w:hyperlink w:anchor="_Toc221021732" w:history="1">
            <w:r w:rsidRPr="00D74026">
              <w:rPr>
                <w:rStyle w:val="Hiperveza"/>
                <w:rFonts w:cstheme="minorHAnsi"/>
                <w:noProof/>
              </w:rPr>
              <w:t>Ciljevi razvoja turizma grada Lepoglave</w:t>
            </w:r>
            <w:r>
              <w:rPr>
                <w:noProof/>
                <w:webHidden/>
              </w:rPr>
              <w:tab/>
            </w:r>
            <w:r>
              <w:rPr>
                <w:noProof/>
                <w:webHidden/>
              </w:rPr>
              <w:fldChar w:fldCharType="begin"/>
            </w:r>
            <w:r>
              <w:rPr>
                <w:noProof/>
                <w:webHidden/>
              </w:rPr>
              <w:instrText xml:space="preserve"> PAGEREF _Toc221021732 \h </w:instrText>
            </w:r>
            <w:r>
              <w:rPr>
                <w:noProof/>
                <w:webHidden/>
              </w:rPr>
            </w:r>
            <w:r>
              <w:rPr>
                <w:noProof/>
                <w:webHidden/>
              </w:rPr>
              <w:fldChar w:fldCharType="separate"/>
            </w:r>
            <w:r w:rsidR="00743E6E">
              <w:rPr>
                <w:noProof/>
                <w:webHidden/>
              </w:rPr>
              <w:t>96</w:t>
            </w:r>
            <w:r>
              <w:rPr>
                <w:noProof/>
                <w:webHidden/>
              </w:rPr>
              <w:fldChar w:fldCharType="end"/>
            </w:r>
          </w:hyperlink>
        </w:p>
        <w:p w14:paraId="2EEF7B6D" w14:textId="7A258F57" w:rsidR="0095185B" w:rsidRDefault="0095185B">
          <w:pPr>
            <w:pStyle w:val="Sadraj2"/>
            <w:tabs>
              <w:tab w:val="right" w:leader="dot" w:pos="9062"/>
            </w:tabs>
            <w:rPr>
              <w:noProof/>
              <w:sz w:val="22"/>
              <w:szCs w:val="22"/>
              <w:lang w:eastAsia="hr-HR"/>
            </w:rPr>
          </w:pPr>
          <w:hyperlink w:anchor="_Toc221021733" w:history="1">
            <w:r w:rsidRPr="00D74026">
              <w:rPr>
                <w:rStyle w:val="Hiperveza"/>
                <w:rFonts w:cstheme="minorHAnsi"/>
                <w:noProof/>
              </w:rPr>
              <w:t>6.3. Mjere i aktivnosti</w:t>
            </w:r>
            <w:r>
              <w:rPr>
                <w:noProof/>
                <w:webHidden/>
              </w:rPr>
              <w:tab/>
            </w:r>
            <w:r>
              <w:rPr>
                <w:noProof/>
                <w:webHidden/>
              </w:rPr>
              <w:fldChar w:fldCharType="begin"/>
            </w:r>
            <w:r>
              <w:rPr>
                <w:noProof/>
                <w:webHidden/>
              </w:rPr>
              <w:instrText xml:space="preserve"> PAGEREF _Toc221021733 \h </w:instrText>
            </w:r>
            <w:r>
              <w:rPr>
                <w:noProof/>
                <w:webHidden/>
              </w:rPr>
            </w:r>
            <w:r>
              <w:rPr>
                <w:noProof/>
                <w:webHidden/>
              </w:rPr>
              <w:fldChar w:fldCharType="separate"/>
            </w:r>
            <w:r w:rsidR="00743E6E">
              <w:rPr>
                <w:noProof/>
                <w:webHidden/>
              </w:rPr>
              <w:t>98</w:t>
            </w:r>
            <w:r>
              <w:rPr>
                <w:noProof/>
                <w:webHidden/>
              </w:rPr>
              <w:fldChar w:fldCharType="end"/>
            </w:r>
          </w:hyperlink>
        </w:p>
        <w:p w14:paraId="345ECE07" w14:textId="215E21AC" w:rsidR="0095185B" w:rsidRDefault="0095185B">
          <w:pPr>
            <w:pStyle w:val="Sadraj1"/>
            <w:tabs>
              <w:tab w:val="right" w:leader="dot" w:pos="9062"/>
            </w:tabs>
            <w:rPr>
              <w:noProof/>
              <w:sz w:val="22"/>
              <w:szCs w:val="22"/>
              <w:lang w:eastAsia="hr-HR"/>
            </w:rPr>
          </w:pPr>
          <w:hyperlink w:anchor="_Toc221021734" w:history="1">
            <w:r w:rsidRPr="00D74026">
              <w:rPr>
                <w:rStyle w:val="Hiperveza"/>
                <w:rFonts w:cstheme="minorHAnsi"/>
                <w:noProof/>
              </w:rPr>
              <w:t>7. Smjernice i preporuke za dionike razvoja</w:t>
            </w:r>
            <w:r>
              <w:rPr>
                <w:noProof/>
                <w:webHidden/>
              </w:rPr>
              <w:tab/>
            </w:r>
            <w:r>
              <w:rPr>
                <w:noProof/>
                <w:webHidden/>
              </w:rPr>
              <w:fldChar w:fldCharType="begin"/>
            </w:r>
            <w:r>
              <w:rPr>
                <w:noProof/>
                <w:webHidden/>
              </w:rPr>
              <w:instrText xml:space="preserve"> PAGEREF _Toc221021734 \h </w:instrText>
            </w:r>
            <w:r>
              <w:rPr>
                <w:noProof/>
                <w:webHidden/>
              </w:rPr>
            </w:r>
            <w:r>
              <w:rPr>
                <w:noProof/>
                <w:webHidden/>
              </w:rPr>
              <w:fldChar w:fldCharType="separate"/>
            </w:r>
            <w:r w:rsidR="00743E6E">
              <w:rPr>
                <w:noProof/>
                <w:webHidden/>
              </w:rPr>
              <w:t>102</w:t>
            </w:r>
            <w:r>
              <w:rPr>
                <w:noProof/>
                <w:webHidden/>
              </w:rPr>
              <w:fldChar w:fldCharType="end"/>
            </w:r>
          </w:hyperlink>
        </w:p>
        <w:p w14:paraId="3412BCAF" w14:textId="030F775F" w:rsidR="0095185B" w:rsidRDefault="0095185B">
          <w:pPr>
            <w:pStyle w:val="Sadraj2"/>
            <w:tabs>
              <w:tab w:val="right" w:leader="dot" w:pos="9062"/>
            </w:tabs>
            <w:rPr>
              <w:noProof/>
              <w:sz w:val="22"/>
              <w:szCs w:val="22"/>
              <w:lang w:eastAsia="hr-HR"/>
            </w:rPr>
          </w:pPr>
          <w:hyperlink w:anchor="_Toc221021735" w:history="1">
            <w:r w:rsidRPr="00D74026">
              <w:rPr>
                <w:rStyle w:val="Hiperveza"/>
                <w:rFonts w:cstheme="minorHAnsi"/>
                <w:noProof/>
              </w:rPr>
              <w:t>7.1. Smjernice i preporuke za jedinicu lokalne samouprave</w:t>
            </w:r>
            <w:r>
              <w:rPr>
                <w:noProof/>
                <w:webHidden/>
              </w:rPr>
              <w:tab/>
            </w:r>
            <w:r>
              <w:rPr>
                <w:noProof/>
                <w:webHidden/>
              </w:rPr>
              <w:fldChar w:fldCharType="begin"/>
            </w:r>
            <w:r>
              <w:rPr>
                <w:noProof/>
                <w:webHidden/>
              </w:rPr>
              <w:instrText xml:space="preserve"> PAGEREF _Toc221021735 \h </w:instrText>
            </w:r>
            <w:r>
              <w:rPr>
                <w:noProof/>
                <w:webHidden/>
              </w:rPr>
            </w:r>
            <w:r>
              <w:rPr>
                <w:noProof/>
                <w:webHidden/>
              </w:rPr>
              <w:fldChar w:fldCharType="separate"/>
            </w:r>
            <w:r w:rsidR="00743E6E">
              <w:rPr>
                <w:noProof/>
                <w:webHidden/>
              </w:rPr>
              <w:t>102</w:t>
            </w:r>
            <w:r>
              <w:rPr>
                <w:noProof/>
                <w:webHidden/>
              </w:rPr>
              <w:fldChar w:fldCharType="end"/>
            </w:r>
          </w:hyperlink>
        </w:p>
        <w:p w14:paraId="4DDD4CC1" w14:textId="10CDC28F" w:rsidR="0095185B" w:rsidRDefault="0095185B">
          <w:pPr>
            <w:pStyle w:val="Sadraj2"/>
            <w:tabs>
              <w:tab w:val="right" w:leader="dot" w:pos="9062"/>
            </w:tabs>
            <w:rPr>
              <w:noProof/>
              <w:sz w:val="22"/>
              <w:szCs w:val="22"/>
              <w:lang w:eastAsia="hr-HR"/>
            </w:rPr>
          </w:pPr>
          <w:hyperlink w:anchor="_Toc221021736" w:history="1">
            <w:r w:rsidRPr="00D74026">
              <w:rPr>
                <w:rStyle w:val="Hiperveza"/>
                <w:rFonts w:cstheme="minorHAnsi"/>
                <w:noProof/>
              </w:rPr>
              <w:t>7.2. Smjernice i preporuke za turističku zajednicu</w:t>
            </w:r>
            <w:r>
              <w:rPr>
                <w:noProof/>
                <w:webHidden/>
              </w:rPr>
              <w:tab/>
            </w:r>
            <w:r>
              <w:rPr>
                <w:noProof/>
                <w:webHidden/>
              </w:rPr>
              <w:fldChar w:fldCharType="begin"/>
            </w:r>
            <w:r>
              <w:rPr>
                <w:noProof/>
                <w:webHidden/>
              </w:rPr>
              <w:instrText xml:space="preserve"> PAGEREF _Toc221021736 \h </w:instrText>
            </w:r>
            <w:r>
              <w:rPr>
                <w:noProof/>
                <w:webHidden/>
              </w:rPr>
            </w:r>
            <w:r>
              <w:rPr>
                <w:noProof/>
                <w:webHidden/>
              </w:rPr>
              <w:fldChar w:fldCharType="separate"/>
            </w:r>
            <w:r w:rsidR="00743E6E">
              <w:rPr>
                <w:noProof/>
                <w:webHidden/>
              </w:rPr>
              <w:t>103</w:t>
            </w:r>
            <w:r>
              <w:rPr>
                <w:noProof/>
                <w:webHidden/>
              </w:rPr>
              <w:fldChar w:fldCharType="end"/>
            </w:r>
          </w:hyperlink>
        </w:p>
        <w:p w14:paraId="3DD67762" w14:textId="5FF9513E" w:rsidR="0095185B" w:rsidRDefault="0095185B">
          <w:pPr>
            <w:pStyle w:val="Sadraj2"/>
            <w:tabs>
              <w:tab w:val="right" w:leader="dot" w:pos="9062"/>
            </w:tabs>
            <w:rPr>
              <w:noProof/>
              <w:sz w:val="22"/>
              <w:szCs w:val="22"/>
              <w:lang w:eastAsia="hr-HR"/>
            </w:rPr>
          </w:pPr>
          <w:hyperlink w:anchor="_Toc221021737" w:history="1">
            <w:r w:rsidRPr="00D74026">
              <w:rPr>
                <w:rStyle w:val="Hiperveza"/>
                <w:noProof/>
              </w:rPr>
              <w:t xml:space="preserve">7.3. Smjernice i preporuke za druge dionike </w:t>
            </w:r>
            <w:r w:rsidRPr="00D74026">
              <w:rPr>
                <w:rStyle w:val="Hiperveza"/>
                <w:rFonts w:eastAsia="Times New Roman"/>
                <w:noProof/>
                <w:lang w:eastAsia="hr-HR"/>
              </w:rPr>
              <w:t>u turizmu i upravljanju destinacijom</w:t>
            </w:r>
            <w:r>
              <w:rPr>
                <w:noProof/>
                <w:webHidden/>
              </w:rPr>
              <w:tab/>
            </w:r>
            <w:r>
              <w:rPr>
                <w:noProof/>
                <w:webHidden/>
              </w:rPr>
              <w:fldChar w:fldCharType="begin"/>
            </w:r>
            <w:r>
              <w:rPr>
                <w:noProof/>
                <w:webHidden/>
              </w:rPr>
              <w:instrText xml:space="preserve"> PAGEREF _Toc221021737 \h </w:instrText>
            </w:r>
            <w:r>
              <w:rPr>
                <w:noProof/>
                <w:webHidden/>
              </w:rPr>
            </w:r>
            <w:r>
              <w:rPr>
                <w:noProof/>
                <w:webHidden/>
              </w:rPr>
              <w:fldChar w:fldCharType="separate"/>
            </w:r>
            <w:r w:rsidR="00743E6E">
              <w:rPr>
                <w:noProof/>
                <w:webHidden/>
              </w:rPr>
              <w:t>105</w:t>
            </w:r>
            <w:r>
              <w:rPr>
                <w:noProof/>
                <w:webHidden/>
              </w:rPr>
              <w:fldChar w:fldCharType="end"/>
            </w:r>
          </w:hyperlink>
        </w:p>
        <w:p w14:paraId="67AEBA53" w14:textId="16140E12" w:rsidR="0095185B" w:rsidRDefault="0095185B">
          <w:pPr>
            <w:pStyle w:val="Sadraj1"/>
            <w:tabs>
              <w:tab w:val="right" w:leader="dot" w:pos="9062"/>
            </w:tabs>
            <w:rPr>
              <w:noProof/>
              <w:sz w:val="22"/>
              <w:szCs w:val="22"/>
              <w:lang w:eastAsia="hr-HR"/>
            </w:rPr>
          </w:pPr>
          <w:hyperlink w:anchor="_Toc221021738" w:history="1">
            <w:r w:rsidRPr="00D74026">
              <w:rPr>
                <w:rStyle w:val="Hiperveza"/>
                <w:rFonts w:cstheme="minorHAnsi"/>
                <w:noProof/>
              </w:rPr>
              <w:t>8. Popis projekta</w:t>
            </w:r>
            <w:r>
              <w:rPr>
                <w:noProof/>
                <w:webHidden/>
              </w:rPr>
              <w:tab/>
            </w:r>
            <w:r>
              <w:rPr>
                <w:noProof/>
                <w:webHidden/>
              </w:rPr>
              <w:fldChar w:fldCharType="begin"/>
            </w:r>
            <w:r>
              <w:rPr>
                <w:noProof/>
                <w:webHidden/>
              </w:rPr>
              <w:instrText xml:space="preserve"> PAGEREF _Toc221021738 \h </w:instrText>
            </w:r>
            <w:r>
              <w:rPr>
                <w:noProof/>
                <w:webHidden/>
              </w:rPr>
            </w:r>
            <w:r>
              <w:rPr>
                <w:noProof/>
                <w:webHidden/>
              </w:rPr>
              <w:fldChar w:fldCharType="separate"/>
            </w:r>
            <w:r w:rsidR="00743E6E">
              <w:rPr>
                <w:noProof/>
                <w:webHidden/>
              </w:rPr>
              <w:t>106</w:t>
            </w:r>
            <w:r>
              <w:rPr>
                <w:noProof/>
                <w:webHidden/>
              </w:rPr>
              <w:fldChar w:fldCharType="end"/>
            </w:r>
          </w:hyperlink>
        </w:p>
        <w:p w14:paraId="352EE62F" w14:textId="52B58AE5" w:rsidR="0095185B" w:rsidRDefault="0095185B">
          <w:pPr>
            <w:pStyle w:val="Sadraj2"/>
            <w:tabs>
              <w:tab w:val="right" w:leader="dot" w:pos="9062"/>
            </w:tabs>
            <w:rPr>
              <w:noProof/>
              <w:sz w:val="22"/>
              <w:szCs w:val="22"/>
              <w:lang w:eastAsia="hr-HR"/>
            </w:rPr>
          </w:pPr>
          <w:hyperlink w:anchor="_Toc221021739" w:history="1">
            <w:r w:rsidRPr="00D74026">
              <w:rPr>
                <w:rStyle w:val="Hiperveza"/>
                <w:rFonts w:cstheme="minorHAnsi"/>
                <w:noProof/>
              </w:rPr>
              <w:t>8.1. Projekti koji pridonose provedbi mjera potrebnih za doprinos ostvarenju pokazatelja održivosti</w:t>
            </w:r>
            <w:r>
              <w:rPr>
                <w:noProof/>
                <w:webHidden/>
              </w:rPr>
              <w:tab/>
            </w:r>
            <w:r>
              <w:rPr>
                <w:noProof/>
                <w:webHidden/>
              </w:rPr>
              <w:fldChar w:fldCharType="begin"/>
            </w:r>
            <w:r>
              <w:rPr>
                <w:noProof/>
                <w:webHidden/>
              </w:rPr>
              <w:instrText xml:space="preserve"> PAGEREF _Toc221021739 \h </w:instrText>
            </w:r>
            <w:r>
              <w:rPr>
                <w:noProof/>
                <w:webHidden/>
              </w:rPr>
            </w:r>
            <w:r>
              <w:rPr>
                <w:noProof/>
                <w:webHidden/>
              </w:rPr>
              <w:fldChar w:fldCharType="separate"/>
            </w:r>
            <w:r w:rsidR="00743E6E">
              <w:rPr>
                <w:noProof/>
                <w:webHidden/>
              </w:rPr>
              <w:t>106</w:t>
            </w:r>
            <w:r>
              <w:rPr>
                <w:noProof/>
                <w:webHidden/>
              </w:rPr>
              <w:fldChar w:fldCharType="end"/>
            </w:r>
          </w:hyperlink>
        </w:p>
        <w:p w14:paraId="63415F5B" w14:textId="6A6DED06" w:rsidR="0095185B" w:rsidRDefault="0095185B">
          <w:pPr>
            <w:pStyle w:val="Sadraj2"/>
            <w:tabs>
              <w:tab w:val="right" w:leader="dot" w:pos="9062"/>
            </w:tabs>
            <w:rPr>
              <w:noProof/>
              <w:sz w:val="22"/>
              <w:szCs w:val="22"/>
              <w:lang w:eastAsia="hr-HR"/>
            </w:rPr>
          </w:pPr>
          <w:hyperlink w:anchor="_Toc221021740" w:history="1">
            <w:r w:rsidRPr="00D74026">
              <w:rPr>
                <w:rStyle w:val="Hiperveza"/>
                <w:rFonts w:cstheme="minorHAnsi"/>
                <w:noProof/>
              </w:rPr>
              <w:t>8.2. Projekti posebnog značenja za razvoj destinacije</w:t>
            </w:r>
            <w:r>
              <w:rPr>
                <w:noProof/>
                <w:webHidden/>
              </w:rPr>
              <w:tab/>
            </w:r>
            <w:r>
              <w:rPr>
                <w:noProof/>
                <w:webHidden/>
              </w:rPr>
              <w:fldChar w:fldCharType="begin"/>
            </w:r>
            <w:r>
              <w:rPr>
                <w:noProof/>
                <w:webHidden/>
              </w:rPr>
              <w:instrText xml:space="preserve"> PAGEREF _Toc221021740 \h </w:instrText>
            </w:r>
            <w:r>
              <w:rPr>
                <w:noProof/>
                <w:webHidden/>
              </w:rPr>
            </w:r>
            <w:r>
              <w:rPr>
                <w:noProof/>
                <w:webHidden/>
              </w:rPr>
              <w:fldChar w:fldCharType="separate"/>
            </w:r>
            <w:r w:rsidR="00743E6E">
              <w:rPr>
                <w:noProof/>
                <w:webHidden/>
              </w:rPr>
              <w:t>111</w:t>
            </w:r>
            <w:r>
              <w:rPr>
                <w:noProof/>
                <w:webHidden/>
              </w:rPr>
              <w:fldChar w:fldCharType="end"/>
            </w:r>
          </w:hyperlink>
        </w:p>
        <w:p w14:paraId="5DF40E6F" w14:textId="063316B7" w:rsidR="0095185B" w:rsidRDefault="0095185B">
          <w:pPr>
            <w:pStyle w:val="Sadraj1"/>
            <w:tabs>
              <w:tab w:val="right" w:leader="dot" w:pos="9062"/>
            </w:tabs>
            <w:rPr>
              <w:noProof/>
              <w:sz w:val="22"/>
              <w:szCs w:val="22"/>
              <w:lang w:eastAsia="hr-HR"/>
            </w:rPr>
          </w:pPr>
          <w:hyperlink w:anchor="_Toc221021741" w:history="1">
            <w:r w:rsidRPr="00D74026">
              <w:rPr>
                <w:rStyle w:val="Hiperveza"/>
                <w:rFonts w:cstheme="minorHAnsi"/>
                <w:noProof/>
              </w:rPr>
              <w:t>9. Popis izvora</w:t>
            </w:r>
            <w:r>
              <w:rPr>
                <w:noProof/>
                <w:webHidden/>
              </w:rPr>
              <w:tab/>
            </w:r>
            <w:r>
              <w:rPr>
                <w:noProof/>
                <w:webHidden/>
              </w:rPr>
              <w:fldChar w:fldCharType="begin"/>
            </w:r>
            <w:r>
              <w:rPr>
                <w:noProof/>
                <w:webHidden/>
              </w:rPr>
              <w:instrText xml:space="preserve"> PAGEREF _Toc221021741 \h </w:instrText>
            </w:r>
            <w:r>
              <w:rPr>
                <w:noProof/>
                <w:webHidden/>
              </w:rPr>
            </w:r>
            <w:r>
              <w:rPr>
                <w:noProof/>
                <w:webHidden/>
              </w:rPr>
              <w:fldChar w:fldCharType="separate"/>
            </w:r>
            <w:r w:rsidR="00743E6E">
              <w:rPr>
                <w:noProof/>
                <w:webHidden/>
              </w:rPr>
              <w:t>113</w:t>
            </w:r>
            <w:r>
              <w:rPr>
                <w:noProof/>
                <w:webHidden/>
              </w:rPr>
              <w:fldChar w:fldCharType="end"/>
            </w:r>
          </w:hyperlink>
        </w:p>
        <w:p w14:paraId="76DA9322" w14:textId="6C0C996F" w:rsidR="0095185B" w:rsidRDefault="0095185B">
          <w:pPr>
            <w:pStyle w:val="Sadraj1"/>
            <w:tabs>
              <w:tab w:val="right" w:leader="dot" w:pos="9062"/>
            </w:tabs>
            <w:rPr>
              <w:noProof/>
              <w:sz w:val="22"/>
              <w:szCs w:val="22"/>
              <w:lang w:eastAsia="hr-HR"/>
            </w:rPr>
          </w:pPr>
          <w:hyperlink w:anchor="_Toc221021742" w:history="1">
            <w:r w:rsidRPr="00D74026">
              <w:rPr>
                <w:rStyle w:val="Hiperveza"/>
                <w:rFonts w:cstheme="minorHAnsi"/>
                <w:noProof/>
              </w:rPr>
              <w:t>Popis tablica</w:t>
            </w:r>
            <w:r>
              <w:rPr>
                <w:noProof/>
                <w:webHidden/>
              </w:rPr>
              <w:tab/>
            </w:r>
            <w:r>
              <w:rPr>
                <w:noProof/>
                <w:webHidden/>
              </w:rPr>
              <w:fldChar w:fldCharType="begin"/>
            </w:r>
            <w:r>
              <w:rPr>
                <w:noProof/>
                <w:webHidden/>
              </w:rPr>
              <w:instrText xml:space="preserve"> PAGEREF _Toc221021742 \h </w:instrText>
            </w:r>
            <w:r>
              <w:rPr>
                <w:noProof/>
                <w:webHidden/>
              </w:rPr>
            </w:r>
            <w:r>
              <w:rPr>
                <w:noProof/>
                <w:webHidden/>
              </w:rPr>
              <w:fldChar w:fldCharType="separate"/>
            </w:r>
            <w:r w:rsidR="00743E6E">
              <w:rPr>
                <w:noProof/>
                <w:webHidden/>
              </w:rPr>
              <w:t>115</w:t>
            </w:r>
            <w:r>
              <w:rPr>
                <w:noProof/>
                <w:webHidden/>
              </w:rPr>
              <w:fldChar w:fldCharType="end"/>
            </w:r>
          </w:hyperlink>
        </w:p>
        <w:p w14:paraId="3A4B8540" w14:textId="218E2D0A" w:rsidR="0095185B" w:rsidRDefault="0095185B">
          <w:pPr>
            <w:pStyle w:val="Sadraj1"/>
            <w:tabs>
              <w:tab w:val="right" w:leader="dot" w:pos="9062"/>
            </w:tabs>
            <w:rPr>
              <w:noProof/>
              <w:sz w:val="22"/>
              <w:szCs w:val="22"/>
              <w:lang w:eastAsia="hr-HR"/>
            </w:rPr>
          </w:pPr>
          <w:hyperlink w:anchor="_Toc221021743" w:history="1">
            <w:r w:rsidRPr="00D74026">
              <w:rPr>
                <w:rStyle w:val="Hiperveza"/>
                <w:rFonts w:cstheme="minorHAnsi"/>
                <w:noProof/>
              </w:rPr>
              <w:t>Popis slika</w:t>
            </w:r>
            <w:r>
              <w:rPr>
                <w:noProof/>
                <w:webHidden/>
              </w:rPr>
              <w:tab/>
            </w:r>
            <w:r>
              <w:rPr>
                <w:noProof/>
                <w:webHidden/>
              </w:rPr>
              <w:fldChar w:fldCharType="begin"/>
            </w:r>
            <w:r>
              <w:rPr>
                <w:noProof/>
                <w:webHidden/>
              </w:rPr>
              <w:instrText xml:space="preserve"> PAGEREF _Toc221021743 \h </w:instrText>
            </w:r>
            <w:r>
              <w:rPr>
                <w:noProof/>
                <w:webHidden/>
              </w:rPr>
            </w:r>
            <w:r>
              <w:rPr>
                <w:noProof/>
                <w:webHidden/>
              </w:rPr>
              <w:fldChar w:fldCharType="separate"/>
            </w:r>
            <w:r w:rsidR="00743E6E">
              <w:rPr>
                <w:noProof/>
                <w:webHidden/>
              </w:rPr>
              <w:t>116</w:t>
            </w:r>
            <w:r>
              <w:rPr>
                <w:noProof/>
                <w:webHidden/>
              </w:rPr>
              <w:fldChar w:fldCharType="end"/>
            </w:r>
          </w:hyperlink>
        </w:p>
        <w:p w14:paraId="7E43B280" w14:textId="6E43F8BA" w:rsidR="0095185B" w:rsidRDefault="0095185B">
          <w:pPr>
            <w:pStyle w:val="Sadraj1"/>
            <w:tabs>
              <w:tab w:val="right" w:leader="dot" w:pos="9062"/>
            </w:tabs>
            <w:rPr>
              <w:noProof/>
              <w:sz w:val="22"/>
              <w:szCs w:val="22"/>
              <w:lang w:eastAsia="hr-HR"/>
            </w:rPr>
          </w:pPr>
          <w:hyperlink w:anchor="_Toc221021744" w:history="1">
            <w:r w:rsidRPr="00D74026">
              <w:rPr>
                <w:rStyle w:val="Hiperveza"/>
                <w:rFonts w:cstheme="minorHAnsi"/>
                <w:noProof/>
              </w:rPr>
              <w:t>Korištene kratice</w:t>
            </w:r>
            <w:r>
              <w:rPr>
                <w:noProof/>
                <w:webHidden/>
              </w:rPr>
              <w:tab/>
            </w:r>
            <w:r>
              <w:rPr>
                <w:noProof/>
                <w:webHidden/>
              </w:rPr>
              <w:fldChar w:fldCharType="begin"/>
            </w:r>
            <w:r>
              <w:rPr>
                <w:noProof/>
                <w:webHidden/>
              </w:rPr>
              <w:instrText xml:space="preserve"> PAGEREF _Toc221021744 \h </w:instrText>
            </w:r>
            <w:r>
              <w:rPr>
                <w:noProof/>
                <w:webHidden/>
              </w:rPr>
            </w:r>
            <w:r>
              <w:rPr>
                <w:noProof/>
                <w:webHidden/>
              </w:rPr>
              <w:fldChar w:fldCharType="separate"/>
            </w:r>
            <w:r w:rsidR="00743E6E">
              <w:rPr>
                <w:noProof/>
                <w:webHidden/>
              </w:rPr>
              <w:t>117</w:t>
            </w:r>
            <w:r>
              <w:rPr>
                <w:noProof/>
                <w:webHidden/>
              </w:rPr>
              <w:fldChar w:fldCharType="end"/>
            </w:r>
          </w:hyperlink>
        </w:p>
        <w:p w14:paraId="22656BFC" w14:textId="0623D8EE" w:rsidR="00E42203" w:rsidRPr="00A41F0A" w:rsidRDefault="00E42203">
          <w:pPr>
            <w:rPr>
              <w:rFonts w:cstheme="minorHAnsi"/>
            </w:rPr>
          </w:pPr>
          <w:r w:rsidRPr="00A41F0A">
            <w:rPr>
              <w:rFonts w:cstheme="minorHAnsi"/>
              <w:b/>
              <w:bCs/>
            </w:rPr>
            <w:fldChar w:fldCharType="end"/>
          </w:r>
        </w:p>
      </w:sdtContent>
    </w:sdt>
    <w:p w14:paraId="66C1884F" w14:textId="6EF65FF1" w:rsidR="008D1236" w:rsidRPr="002B450D" w:rsidRDefault="008D1236" w:rsidP="002B450D">
      <w:pPr>
        <w:rPr>
          <w:rFonts w:eastAsiaTheme="majorEastAsia" w:cstheme="minorHAnsi"/>
          <w:color w:val="262626" w:themeColor="text1" w:themeTint="D9"/>
          <w:sz w:val="40"/>
          <w:szCs w:val="40"/>
        </w:rPr>
        <w:sectPr w:rsidR="008D1236" w:rsidRPr="002B450D" w:rsidSect="008D1236">
          <w:footerReference w:type="first" r:id="rId14"/>
          <w:pgSz w:w="11906" w:h="16838"/>
          <w:pgMar w:top="1417" w:right="1417" w:bottom="1417" w:left="1417" w:header="708" w:footer="708" w:gutter="0"/>
          <w:cols w:space="708"/>
          <w:titlePg/>
          <w:docGrid w:linePitch="360"/>
        </w:sectPr>
      </w:pPr>
    </w:p>
    <w:p w14:paraId="750915B0" w14:textId="416F529F" w:rsidR="00CD7916" w:rsidRPr="00A41F0A" w:rsidRDefault="00CD7916" w:rsidP="00CD7916">
      <w:pPr>
        <w:pStyle w:val="Naslov1"/>
        <w:rPr>
          <w:rFonts w:asciiTheme="minorHAnsi" w:hAnsiTheme="minorHAnsi" w:cstheme="minorHAnsi"/>
        </w:rPr>
      </w:pPr>
      <w:bookmarkStart w:id="0" w:name="_Toc221021678"/>
      <w:r w:rsidRPr="00A41F0A">
        <w:rPr>
          <w:rFonts w:asciiTheme="minorHAnsi" w:hAnsiTheme="minorHAnsi" w:cstheme="minorHAnsi"/>
        </w:rPr>
        <w:t>1. Uvod</w:t>
      </w:r>
      <w:bookmarkEnd w:id="0"/>
      <w:r w:rsidRPr="00A41F0A">
        <w:rPr>
          <w:rFonts w:asciiTheme="minorHAnsi" w:hAnsiTheme="minorHAnsi" w:cstheme="minorHAnsi"/>
        </w:rPr>
        <w:tab/>
      </w:r>
    </w:p>
    <w:p w14:paraId="56305F29" w14:textId="6EC99CAE" w:rsidR="00F15EB9" w:rsidRPr="00A41F0A" w:rsidRDefault="00F15EB9" w:rsidP="00F15EB9">
      <w:pPr>
        <w:rPr>
          <w:rFonts w:cstheme="minorHAnsi"/>
        </w:rPr>
      </w:pPr>
    </w:p>
    <w:p w14:paraId="0156D7DD" w14:textId="4A965647" w:rsidR="00F15EB9" w:rsidRPr="00A41F0A" w:rsidRDefault="00F15EB9" w:rsidP="00F15EB9">
      <w:pPr>
        <w:jc w:val="both"/>
        <w:rPr>
          <w:rFonts w:cstheme="minorHAnsi"/>
        </w:rPr>
      </w:pPr>
      <w:r w:rsidRPr="00A41F0A">
        <w:rPr>
          <w:rFonts w:cstheme="minorHAnsi"/>
        </w:rPr>
        <w:t xml:space="preserve">Područje Turističke zajednice </w:t>
      </w:r>
      <w:r w:rsidR="00882AEF" w:rsidRPr="00A41F0A">
        <w:rPr>
          <w:rFonts w:cstheme="minorHAnsi"/>
        </w:rPr>
        <w:t>g</w:t>
      </w:r>
      <w:r w:rsidRPr="00A41F0A">
        <w:rPr>
          <w:rFonts w:cstheme="minorHAnsi"/>
        </w:rPr>
        <w:t>rada Lepoglave, prema Indeksu turističke razvijenosti za 2024. godinu koji je objavio Institut za turizam (IZTZG), svrstano je u IV. kategoriju turističke razvijenosti</w:t>
      </w:r>
      <w:r w:rsidR="008D1236" w:rsidRPr="00A41F0A">
        <w:rPr>
          <w:rStyle w:val="Referencafusnote"/>
          <w:rFonts w:cstheme="minorHAnsi"/>
        </w:rPr>
        <w:footnoteReference w:id="1"/>
      </w:r>
      <w:r w:rsidRPr="00A41F0A">
        <w:rPr>
          <w:rFonts w:cstheme="minorHAnsi"/>
        </w:rPr>
        <w:t>. Ova kategorija obuhvaća destinacije s još uvijek ograničenim stupnjem turističkog razvoja, ali istodobno sa značajnim potencijalom za unapređenje ponude i ostvarivanje održivog rasta.</w:t>
      </w:r>
    </w:p>
    <w:p w14:paraId="7BA3D7C7" w14:textId="516477DB" w:rsidR="00F15EB9" w:rsidRPr="00A41F0A" w:rsidRDefault="00F15EB9" w:rsidP="00F15EB9">
      <w:pPr>
        <w:jc w:val="both"/>
        <w:rPr>
          <w:rFonts w:cstheme="minorHAnsi"/>
        </w:rPr>
      </w:pPr>
      <w:r w:rsidRPr="00A41F0A">
        <w:rPr>
          <w:rFonts w:cstheme="minorHAnsi"/>
        </w:rPr>
        <w:t>Grad Lepoglava, kao destinacija s osnovanom turističkom zajednicom, obvezan je izraditi Plan upravljanja destinacijom u skladu sa Zakonom o turizmu (NN 48/23)</w:t>
      </w:r>
      <w:r w:rsidR="005763DA" w:rsidRPr="00A41F0A">
        <w:rPr>
          <w:rStyle w:val="Referencafusnote"/>
          <w:rFonts w:cstheme="minorHAnsi"/>
        </w:rPr>
        <w:footnoteReference w:id="2"/>
      </w:r>
      <w:r w:rsidRPr="00A41F0A">
        <w:rPr>
          <w:rFonts w:cstheme="minorHAnsi"/>
        </w:rPr>
        <w:t xml:space="preserve"> i Pravilnikom o sadržaju i metodologiji izrade plana (NN 4/24)</w:t>
      </w:r>
      <w:r w:rsidR="005763DA" w:rsidRPr="00A41F0A">
        <w:rPr>
          <w:rStyle w:val="Referencafusnote"/>
          <w:rFonts w:cstheme="minorHAnsi"/>
        </w:rPr>
        <w:footnoteReference w:id="3"/>
      </w:r>
      <w:r w:rsidRPr="00A41F0A">
        <w:rPr>
          <w:rFonts w:cstheme="minorHAnsi"/>
        </w:rPr>
        <w:t>, uz usklađenost s Planom upravljanja turizmom Varaždinske županije te Strategijom održivog turizma Republike Hrvatske do 2030. godine.</w:t>
      </w:r>
    </w:p>
    <w:p w14:paraId="5799EAB9" w14:textId="3E5A0DAC" w:rsidR="00F15EB9" w:rsidRPr="00A41F0A" w:rsidRDefault="00F15EB9" w:rsidP="00F15EB9">
      <w:pPr>
        <w:jc w:val="both"/>
        <w:rPr>
          <w:rFonts w:cstheme="minorHAnsi"/>
        </w:rPr>
      </w:pPr>
      <w:r w:rsidRPr="00A41F0A">
        <w:rPr>
          <w:rFonts w:cstheme="minorHAnsi"/>
        </w:rPr>
        <w:t xml:space="preserve">Plan upravljanja destinacijom </w:t>
      </w:r>
      <w:r w:rsidR="00882AEF" w:rsidRPr="00A41F0A">
        <w:rPr>
          <w:rFonts w:cstheme="minorHAnsi"/>
        </w:rPr>
        <w:t>g</w:t>
      </w:r>
      <w:r w:rsidRPr="00A41F0A">
        <w:rPr>
          <w:rFonts w:cstheme="minorHAnsi"/>
        </w:rPr>
        <w:t xml:space="preserve">rada Lepoglave predstavlja strateški okvir za održivi razvoj turizma koji definira jasne smjernice, prioritete i mehanizme provedbe. Plan se temelji na postojećim strateškim i planskim dokumentima na lokalnoj, regionalnoj i nacionalnoj razini. Među njima posebno se izdvajaju Strategija razvoja održivog turizma Republike Hrvatske do 2030. godine, Strategija razvoja Varaždinske županije 2021. – 2027., Strategija razvoja turizma Varaždinske županije 2015. – 2025., kao i Prostorni plan uređenja </w:t>
      </w:r>
      <w:r w:rsidR="002E19F4" w:rsidRPr="00A41F0A">
        <w:rPr>
          <w:rFonts w:cstheme="minorHAnsi"/>
        </w:rPr>
        <w:t>g</w:t>
      </w:r>
      <w:r w:rsidRPr="00A41F0A">
        <w:rPr>
          <w:rFonts w:cstheme="minorHAnsi"/>
        </w:rPr>
        <w:t>rada Lepoglave i drugi relevantni sektorski dokumenti, uključujući planove zaštite okoliša, gospodarenja otpadom, energetske učinkovitosti i održive mobilnosti.</w:t>
      </w:r>
    </w:p>
    <w:p w14:paraId="46CEA322" w14:textId="53B93EA8" w:rsidR="00F15EB9" w:rsidRPr="00A41F0A" w:rsidRDefault="00F15EB9" w:rsidP="00F15EB9">
      <w:pPr>
        <w:jc w:val="both"/>
        <w:rPr>
          <w:rFonts w:cstheme="minorHAnsi"/>
        </w:rPr>
      </w:pPr>
      <w:r w:rsidRPr="00A41F0A">
        <w:rPr>
          <w:rFonts w:cstheme="minorHAnsi"/>
        </w:rPr>
        <w:t xml:space="preserve">Posebna poveznica uspostavlja se i s kulturnim i društvenim razvojnim dokumentima </w:t>
      </w:r>
      <w:r w:rsidR="002E19F4" w:rsidRPr="00A41F0A">
        <w:rPr>
          <w:rFonts w:cstheme="minorHAnsi"/>
        </w:rPr>
        <w:t>G</w:t>
      </w:r>
      <w:r w:rsidRPr="00A41F0A">
        <w:rPr>
          <w:rFonts w:cstheme="minorHAnsi"/>
        </w:rPr>
        <w:t xml:space="preserve">rada Lepoglave, osobito s planovima i programima vezanima uz očuvanje i interpretaciju nematerijalne kulturne baštine (Lepoglavska čipka), valorizaciju pavlinskog samostana i sakralne baštine, te razvoj manifestacijskog, kulturnog, </w:t>
      </w:r>
      <w:proofErr w:type="spellStart"/>
      <w:r w:rsidRPr="00A41F0A">
        <w:rPr>
          <w:rFonts w:cstheme="minorHAnsi"/>
        </w:rPr>
        <w:t>outdoor</w:t>
      </w:r>
      <w:proofErr w:type="spellEnd"/>
      <w:r w:rsidRPr="00A41F0A">
        <w:rPr>
          <w:rFonts w:cstheme="minorHAnsi"/>
        </w:rPr>
        <w:t xml:space="preserve"> i edukativnog turizma.</w:t>
      </w:r>
    </w:p>
    <w:p w14:paraId="181C2C98" w14:textId="15C2FD39" w:rsidR="0086787C" w:rsidRPr="00A41F0A" w:rsidRDefault="00F15EB9" w:rsidP="00882AEF">
      <w:pPr>
        <w:jc w:val="both"/>
        <w:rPr>
          <w:rFonts w:cstheme="minorHAnsi"/>
        </w:rPr>
      </w:pPr>
      <w:r w:rsidRPr="00A41F0A">
        <w:rPr>
          <w:rFonts w:cstheme="minorHAnsi"/>
        </w:rPr>
        <w:t xml:space="preserve">Na taj način Plan osigurava usuglašenost s višim razinama planiranja te istodobno prilagođenost specifičnostima </w:t>
      </w:r>
      <w:r w:rsidR="002E19F4" w:rsidRPr="00A41F0A">
        <w:rPr>
          <w:rFonts w:cstheme="minorHAnsi"/>
        </w:rPr>
        <w:t>g</w:t>
      </w:r>
      <w:r w:rsidRPr="00A41F0A">
        <w:rPr>
          <w:rFonts w:cstheme="minorHAnsi"/>
        </w:rPr>
        <w:t>rada Lepoglave – destinacije bogate kulturne i prirodne baštine, snažnog identiteta, tradicije i zajedništva lokalne zajednice. Time se postavljaju čvrsti temelji za dugoročan, održiv i konkurentan razvoj turizma koji doprinosi očuvanju baštine, kvaliteti života stanovnika i prepoznatljivosti Lepoglave kao autentične destinacije kontinentalne Hrvatske.</w:t>
      </w:r>
    </w:p>
    <w:p w14:paraId="42F395B4" w14:textId="65848707" w:rsidR="00F15EB9" w:rsidRPr="00A41F0A" w:rsidRDefault="0086787C" w:rsidP="005352D7">
      <w:pPr>
        <w:rPr>
          <w:rFonts w:cstheme="minorHAnsi"/>
        </w:rPr>
      </w:pPr>
      <w:r w:rsidRPr="00A41F0A">
        <w:rPr>
          <w:rFonts w:cstheme="minorHAnsi"/>
        </w:rPr>
        <w:br w:type="page"/>
      </w:r>
    </w:p>
    <w:p w14:paraId="789203D6" w14:textId="55428AF0" w:rsidR="00CD7916" w:rsidRPr="00A41F0A" w:rsidRDefault="00CD7916" w:rsidP="00CD7916">
      <w:pPr>
        <w:pStyle w:val="Naslov2"/>
        <w:rPr>
          <w:rFonts w:asciiTheme="minorHAnsi" w:hAnsiTheme="minorHAnsi" w:cstheme="minorHAnsi"/>
        </w:rPr>
      </w:pPr>
      <w:bookmarkStart w:id="1" w:name="_Toc221021679"/>
      <w:r w:rsidRPr="00A41F0A">
        <w:rPr>
          <w:rFonts w:asciiTheme="minorHAnsi" w:hAnsiTheme="minorHAnsi" w:cstheme="minorHAnsi"/>
        </w:rPr>
        <w:t>1.1. Svrha i značaj Plana upravljanja destinacijom</w:t>
      </w:r>
      <w:bookmarkEnd w:id="1"/>
    </w:p>
    <w:p w14:paraId="74D8F186" w14:textId="41B6A7CD" w:rsidR="00785EA7" w:rsidRPr="00A41F0A" w:rsidRDefault="00785EA7" w:rsidP="00785EA7">
      <w:pPr>
        <w:rPr>
          <w:rFonts w:cstheme="minorHAnsi"/>
        </w:rPr>
      </w:pPr>
    </w:p>
    <w:p w14:paraId="37B0EACF" w14:textId="3ADA949A" w:rsidR="00785EA7" w:rsidRPr="00A41F0A" w:rsidRDefault="00785EA7" w:rsidP="00785EA7">
      <w:pPr>
        <w:jc w:val="both"/>
        <w:rPr>
          <w:rFonts w:cstheme="minorHAnsi"/>
        </w:rPr>
      </w:pPr>
      <w:r w:rsidRPr="00A41F0A">
        <w:rPr>
          <w:rFonts w:cstheme="minorHAnsi"/>
        </w:rPr>
        <w:t>Plan upravljanja destinacijom grada Lepoglave za razdoblje 202</w:t>
      </w:r>
      <w:r w:rsidR="00BF2637">
        <w:rPr>
          <w:rFonts w:cstheme="minorHAnsi"/>
        </w:rPr>
        <w:t>6</w:t>
      </w:r>
      <w:r w:rsidRPr="00A41F0A">
        <w:rPr>
          <w:rFonts w:cstheme="minorHAnsi"/>
        </w:rPr>
        <w:t>. – 20</w:t>
      </w:r>
      <w:r w:rsidR="00BF2637">
        <w:rPr>
          <w:rFonts w:cstheme="minorHAnsi"/>
        </w:rPr>
        <w:t>30</w:t>
      </w:r>
      <w:r w:rsidRPr="00A41F0A">
        <w:rPr>
          <w:rFonts w:cstheme="minorHAnsi"/>
        </w:rPr>
        <w:t xml:space="preserve">. strateški je dokument koji usmjerava održivi i koordinirani razvoj turizma na području </w:t>
      </w:r>
      <w:r w:rsidR="002E19F4" w:rsidRPr="00A41F0A">
        <w:rPr>
          <w:rFonts w:cstheme="minorHAnsi"/>
        </w:rPr>
        <w:t>g</w:t>
      </w:r>
      <w:r w:rsidRPr="00A41F0A">
        <w:rPr>
          <w:rFonts w:cstheme="minorHAnsi"/>
        </w:rPr>
        <w:t>rada Lepoglave. Primarna svrha ovog Plana jest osigurati da turistički razvoj grada bude u skladu s načelima održivosti te usklađen s postojećim strateškim dokumentima i propisima, uključujući prostorne planove, planove upravljanja kulturnom baštinom i druge sektorske dokumente.</w:t>
      </w:r>
    </w:p>
    <w:p w14:paraId="192CE8D5" w14:textId="3A62F5CC" w:rsidR="00785EA7" w:rsidRPr="00A41F0A" w:rsidRDefault="00785EA7" w:rsidP="00785EA7">
      <w:pPr>
        <w:jc w:val="both"/>
        <w:rPr>
          <w:rFonts w:cstheme="minorHAnsi"/>
        </w:rPr>
      </w:pPr>
      <w:r w:rsidRPr="00A41F0A">
        <w:rPr>
          <w:rFonts w:cstheme="minorHAnsi"/>
        </w:rPr>
        <w:t>Plan izrađuje Turistička zajednica grada Lepoglave sukladno Zakonu o turizmu (NN 48/23) i Pravilniku o sadržaju i metodologiji izrade Plana upravljanja destinacijom (NN 4/24), a služi kao temeljni okvir za donošenje odluka lokalnih i regionalnih tijela te dionika u smjeru održivog razvoja turizma.</w:t>
      </w:r>
    </w:p>
    <w:p w14:paraId="6AED00DA" w14:textId="77777777" w:rsidR="00785EA7" w:rsidRPr="00A41F0A" w:rsidRDefault="00785EA7" w:rsidP="00785EA7">
      <w:pPr>
        <w:jc w:val="both"/>
        <w:rPr>
          <w:rFonts w:cstheme="minorHAnsi"/>
        </w:rPr>
      </w:pPr>
      <w:r w:rsidRPr="00A41F0A">
        <w:rPr>
          <w:rFonts w:cstheme="minorHAnsi"/>
        </w:rPr>
        <w:t>Kroz ovaj Plan definiraju se smjernice i prioriteti razvoja destinacije, s naglaskom na ravnotežu između potreba posjetitelja, dobrobiti lokalne zajednice i očuvanja prirodne i kulturne baštine.</w:t>
      </w:r>
    </w:p>
    <w:p w14:paraId="175042B6" w14:textId="5FE1C196" w:rsidR="00785EA7" w:rsidRPr="00A41F0A" w:rsidRDefault="00785EA7" w:rsidP="00785EA7">
      <w:pPr>
        <w:jc w:val="both"/>
        <w:rPr>
          <w:rFonts w:cstheme="minorHAnsi"/>
        </w:rPr>
      </w:pPr>
      <w:r w:rsidRPr="00A41F0A">
        <w:rPr>
          <w:rFonts w:cstheme="minorHAnsi"/>
        </w:rPr>
        <w:t>U skladu s vizijom održivog razvoja i načelima odgovornog upravljanja, Plan upravljanja destinacijom grada Lepoglave definira jasne ciljeve koji usmjeravaju razvoj turizma prema dugoročnoj održivosti, uravnoteženom korištenju resursa i stvaranju koristi za lokalnu zajednicu. Ciljevi Plana proizlaze iz analize postojećeg stanja, razvojnih potencijala i strateških prioriteta te predstavljaju osnovu za usklađeno djelovanje svih dionika u destinaciji – od lokalne samouprave i turističkog sektora do kulturnih institucija i civilnog društva.</w:t>
      </w:r>
    </w:p>
    <w:p w14:paraId="5455392B" w14:textId="77777777" w:rsidR="00331D62" w:rsidRPr="00A41F0A" w:rsidRDefault="00331D62" w:rsidP="00331D62">
      <w:pPr>
        <w:jc w:val="both"/>
        <w:rPr>
          <w:rFonts w:cstheme="minorHAnsi"/>
        </w:rPr>
      </w:pPr>
      <w:r w:rsidRPr="00A41F0A">
        <w:rPr>
          <w:rFonts w:cstheme="minorHAnsi"/>
        </w:rPr>
        <w:t>Ključni ciljevi Plana upravljanja destinacijom grada Lepoglave:</w:t>
      </w:r>
    </w:p>
    <w:p w14:paraId="0EF849D5" w14:textId="21008AF9" w:rsidR="00331D62" w:rsidRPr="00A41F0A" w:rsidRDefault="00331D62" w:rsidP="00AA7EDF">
      <w:pPr>
        <w:numPr>
          <w:ilvl w:val="0"/>
          <w:numId w:val="44"/>
        </w:numPr>
        <w:jc w:val="both"/>
        <w:rPr>
          <w:rFonts w:cstheme="minorHAnsi"/>
        </w:rPr>
      </w:pPr>
      <w:r w:rsidRPr="00A41F0A">
        <w:rPr>
          <w:rFonts w:cstheme="minorHAnsi"/>
        </w:rPr>
        <w:t>Očuvanje i valorizacija prirodne i kulturne baštine</w:t>
      </w:r>
    </w:p>
    <w:p w14:paraId="647F0D59" w14:textId="347D0ADC" w:rsidR="00331D62" w:rsidRPr="00A41F0A" w:rsidRDefault="00331D62" w:rsidP="00331D62">
      <w:pPr>
        <w:jc w:val="both"/>
        <w:rPr>
          <w:rFonts w:cstheme="minorHAnsi"/>
        </w:rPr>
      </w:pPr>
      <w:r w:rsidRPr="00A41F0A">
        <w:rPr>
          <w:rFonts w:cstheme="minorHAnsi"/>
        </w:rPr>
        <w:t xml:space="preserve">Plan predviđa zaštitu i obnovu ključnih baštinskih resursa, poput pavlinskog samostana (podignut oko 1400. i povijesno najvažniji pavlinski samostan u Hrvatskoj), geološkog spomenika prirode </w:t>
      </w:r>
      <w:proofErr w:type="spellStart"/>
      <w:r w:rsidRPr="00A41F0A">
        <w:rPr>
          <w:rFonts w:cstheme="minorHAnsi"/>
        </w:rPr>
        <w:t>Gaveznica</w:t>
      </w:r>
      <w:proofErr w:type="spellEnd"/>
      <w:r w:rsidRPr="00A41F0A">
        <w:rPr>
          <w:rFonts w:cstheme="minorHAnsi"/>
        </w:rPr>
        <w:t xml:space="preserve"> – Kameni Vrh s nalazištem </w:t>
      </w:r>
      <w:proofErr w:type="spellStart"/>
      <w:r w:rsidRPr="00A41F0A">
        <w:rPr>
          <w:rFonts w:cstheme="minorHAnsi"/>
        </w:rPr>
        <w:t>ahata</w:t>
      </w:r>
      <w:proofErr w:type="spellEnd"/>
      <w:r w:rsidRPr="00A41F0A">
        <w:rPr>
          <w:rFonts w:cstheme="minorHAnsi"/>
        </w:rPr>
        <w:t>, te očuvanje nematerijalne baštine poput Lepoglavske čipke, uvrštene na UNESCO</w:t>
      </w:r>
      <w:r w:rsidRPr="00A41F0A">
        <w:rPr>
          <w:rFonts w:cstheme="minorHAnsi"/>
        </w:rPr>
        <w:noBreakHyphen/>
        <w:t>ov popis nematerijalne kulturne baštine.</w:t>
      </w:r>
    </w:p>
    <w:p w14:paraId="222AE763" w14:textId="77777777" w:rsidR="00331D62" w:rsidRPr="00A41F0A" w:rsidRDefault="00331D62" w:rsidP="00AA7EDF">
      <w:pPr>
        <w:numPr>
          <w:ilvl w:val="0"/>
          <w:numId w:val="44"/>
        </w:numPr>
        <w:jc w:val="both"/>
        <w:rPr>
          <w:rFonts w:cstheme="minorHAnsi"/>
        </w:rPr>
      </w:pPr>
      <w:r w:rsidRPr="00A41F0A">
        <w:rPr>
          <w:rFonts w:cstheme="minorHAnsi"/>
        </w:rPr>
        <w:t>Razvoj autentičnih doživljaja i turističkih proizvoda</w:t>
      </w:r>
    </w:p>
    <w:p w14:paraId="792FEA4B" w14:textId="22146E4E" w:rsidR="00331D62" w:rsidRPr="00A41F0A" w:rsidRDefault="00331D62" w:rsidP="00331D62">
      <w:pPr>
        <w:jc w:val="both"/>
        <w:rPr>
          <w:rFonts w:cstheme="minorHAnsi"/>
        </w:rPr>
      </w:pPr>
      <w:r w:rsidRPr="00A41F0A">
        <w:rPr>
          <w:rFonts w:cstheme="minorHAnsi"/>
        </w:rPr>
        <w:t>Cilj je stvarati tematske rute i aktivnosti koje povezuju prirodu i kulturu – od paraglidinga na Ravnoj gori, preko kušaonica vina i meda koje koriste proizvode kaznionice Lepoglava, do etno</w:t>
      </w:r>
      <w:r w:rsidRPr="00A41F0A">
        <w:rPr>
          <w:rFonts w:cstheme="minorHAnsi"/>
        </w:rPr>
        <w:noBreakHyphen/>
        <w:t>kuća koje prikazuju tradicijske alate, namještaj i odjeću.</w:t>
      </w:r>
    </w:p>
    <w:p w14:paraId="7A206FD5" w14:textId="77777777" w:rsidR="00331D62" w:rsidRPr="00A41F0A" w:rsidRDefault="00331D62" w:rsidP="00AA7EDF">
      <w:pPr>
        <w:numPr>
          <w:ilvl w:val="0"/>
          <w:numId w:val="44"/>
        </w:numPr>
        <w:jc w:val="both"/>
        <w:rPr>
          <w:rFonts w:cstheme="minorHAnsi"/>
        </w:rPr>
      </w:pPr>
      <w:r w:rsidRPr="00A41F0A">
        <w:rPr>
          <w:rFonts w:cstheme="minorHAnsi"/>
        </w:rPr>
        <w:t>Jačanje lokalne zajednice i društveno odgovornog turizma</w:t>
      </w:r>
    </w:p>
    <w:p w14:paraId="3E3C2CB7" w14:textId="49EF00D4" w:rsidR="00331D62" w:rsidRPr="00A41F0A" w:rsidRDefault="00331D62" w:rsidP="00331D62">
      <w:pPr>
        <w:jc w:val="both"/>
        <w:rPr>
          <w:rFonts w:cstheme="minorHAnsi"/>
        </w:rPr>
      </w:pPr>
      <w:r w:rsidRPr="00A41F0A">
        <w:rPr>
          <w:rFonts w:cstheme="minorHAnsi"/>
        </w:rPr>
        <w:t>Plan uključuje lokalno stanovništvo, udruge i zatvorenike u razvoj turističkih proizvoda (npr. rehabilitacijski program vinogradarstva i pčelarstva u kaznionici Lepoglava) te potiče očuvanje i prenošenje vještina poput izrade lepoglavske čipke, čime se osigurava da turizam donosi koristi i socijalnu uključenost.</w:t>
      </w:r>
    </w:p>
    <w:p w14:paraId="1F81B158" w14:textId="77777777" w:rsidR="00331D62" w:rsidRPr="00A41F0A" w:rsidRDefault="00331D62" w:rsidP="00AA7EDF">
      <w:pPr>
        <w:numPr>
          <w:ilvl w:val="0"/>
          <w:numId w:val="44"/>
        </w:numPr>
        <w:jc w:val="both"/>
        <w:rPr>
          <w:rFonts w:cstheme="minorHAnsi"/>
        </w:rPr>
      </w:pPr>
      <w:r w:rsidRPr="00A41F0A">
        <w:rPr>
          <w:rFonts w:cstheme="minorHAnsi"/>
        </w:rPr>
        <w:t>Unaprjeđenje sustava upravljanja, prepoznatljivosti i održivosti</w:t>
      </w:r>
    </w:p>
    <w:p w14:paraId="72CC7141" w14:textId="2D82F12D" w:rsidR="00331D62" w:rsidRPr="00A41F0A" w:rsidRDefault="00331D62" w:rsidP="00785EA7">
      <w:pPr>
        <w:jc w:val="both"/>
        <w:rPr>
          <w:rFonts w:cstheme="minorHAnsi"/>
        </w:rPr>
      </w:pPr>
      <w:r w:rsidRPr="00A41F0A">
        <w:rPr>
          <w:rFonts w:cstheme="minorHAnsi"/>
        </w:rPr>
        <w:t>U skladu s pravilnikom, plan predviđa uspostavu integriranog sustava upravljanja destinacijom koji koordinira sve dionike i povezuje lokalni razvoj s nacionalnim i regionalnim strategijama. Uključivanjem dionika kroz radionice i savjetovanja te uspostavom sustava praćenja održivosti i destinacijskog klastera, Lepoglava će povećati svoju prepoznatljivost i osigurati dugoročnu održivost turističkog razvoja.</w:t>
      </w:r>
    </w:p>
    <w:p w14:paraId="48B14230" w14:textId="77777777" w:rsidR="00BB6AC7" w:rsidRDefault="00BB6AC7" w:rsidP="00785EA7">
      <w:pPr>
        <w:jc w:val="both"/>
        <w:rPr>
          <w:rFonts w:cstheme="minorHAnsi"/>
        </w:rPr>
      </w:pPr>
    </w:p>
    <w:p w14:paraId="24C8BBF9" w14:textId="6A07CF86" w:rsidR="00785EA7" w:rsidRPr="00A41F0A" w:rsidRDefault="00785EA7" w:rsidP="00785EA7">
      <w:pPr>
        <w:jc w:val="both"/>
        <w:rPr>
          <w:rFonts w:cstheme="minorHAnsi"/>
        </w:rPr>
      </w:pPr>
      <w:r w:rsidRPr="00A41F0A">
        <w:rPr>
          <w:rFonts w:cstheme="minorHAnsi"/>
        </w:rPr>
        <w:t>Dobro osmišljen i proveden Plan upravljanja destinacijom može istodobno povećati konkurentnost Lepoglave na turističkom tržištu i osigurati pozitivne učinke turizma na lokalnu zajednicu. Održivi turistički razvoj potiče ulaganja, unaprjeđuje lokalnu infrastrukturu i usluge, jača prepoznatljivost destinacije te stvara ugodnije mjesto za život i posjet, čuvajući pritom autentičnost, tradiciju i vrijednosti Lepoglave.</w:t>
      </w:r>
    </w:p>
    <w:p w14:paraId="0553BA3A" w14:textId="77777777" w:rsidR="008E3DED" w:rsidRPr="00A41F0A" w:rsidRDefault="008E3DED" w:rsidP="00785EA7">
      <w:pPr>
        <w:rPr>
          <w:rFonts w:cstheme="minorHAnsi"/>
        </w:rPr>
      </w:pPr>
    </w:p>
    <w:p w14:paraId="14AA0F2C" w14:textId="3AFA44D0" w:rsidR="00CD7916" w:rsidRPr="00A41F0A" w:rsidRDefault="00CD7916" w:rsidP="00CD7916">
      <w:pPr>
        <w:pStyle w:val="Naslov2"/>
        <w:rPr>
          <w:rFonts w:asciiTheme="minorHAnsi" w:hAnsiTheme="minorHAnsi" w:cstheme="minorHAnsi"/>
        </w:rPr>
      </w:pPr>
      <w:bookmarkStart w:id="2" w:name="_Toc221021680"/>
      <w:r w:rsidRPr="00A41F0A">
        <w:rPr>
          <w:rFonts w:asciiTheme="minorHAnsi" w:hAnsiTheme="minorHAnsi" w:cstheme="minorHAnsi"/>
        </w:rPr>
        <w:t>1.2. Metodologija izrade</w:t>
      </w:r>
      <w:bookmarkEnd w:id="2"/>
    </w:p>
    <w:p w14:paraId="2E2EAB2B" w14:textId="1A386E90" w:rsidR="00785EA7" w:rsidRPr="00A41F0A" w:rsidRDefault="00785EA7" w:rsidP="00785EA7">
      <w:pPr>
        <w:rPr>
          <w:rFonts w:cstheme="minorHAnsi"/>
        </w:rPr>
      </w:pPr>
    </w:p>
    <w:p w14:paraId="0E4BCB8B" w14:textId="77777777" w:rsidR="00984DEF" w:rsidRPr="00A41F0A" w:rsidRDefault="00984DEF" w:rsidP="001A30FA">
      <w:pPr>
        <w:jc w:val="both"/>
        <w:rPr>
          <w:rFonts w:cstheme="minorHAnsi"/>
        </w:rPr>
      </w:pPr>
      <w:r w:rsidRPr="00A41F0A">
        <w:rPr>
          <w:rFonts w:cstheme="minorHAnsi"/>
        </w:rPr>
        <w:t>Plan obuhvaća analizu trenutnog stanja, popis resursa, obvezne indikatore održivosti na razini destinacije, razvojne smjernice te mjere i aktivnosti nužne za njihov ostvarenje. Također, Plan uključuje prijedloge za smjernice i preporuke usmjerene na razvoj ili unaprjeđenje destinacije, popis projekata koji će doprinijeti provedbi mjera potrebnih za postizanje održivosti, kao i projekte od posebnog značaja za daljnji razvoj destinacije.</w:t>
      </w:r>
    </w:p>
    <w:p w14:paraId="0CCC5A28" w14:textId="77777777" w:rsidR="00984DEF" w:rsidRPr="00A41F0A" w:rsidRDefault="00984DEF" w:rsidP="001A30FA">
      <w:pPr>
        <w:jc w:val="both"/>
        <w:rPr>
          <w:rFonts w:cstheme="minorHAnsi"/>
        </w:rPr>
      </w:pPr>
      <w:r w:rsidRPr="00A41F0A">
        <w:rPr>
          <w:rFonts w:cstheme="minorHAnsi"/>
        </w:rPr>
        <w:t>Izrada Plana odvija se kroz nekoliko faza</w:t>
      </w:r>
      <w:r w:rsidRPr="00A41F0A">
        <w:rPr>
          <w:rFonts w:cstheme="minorHAnsi"/>
          <w:vertAlign w:val="superscript"/>
        </w:rPr>
        <w:footnoteReference w:id="4"/>
      </w:r>
      <w:r w:rsidRPr="00A41F0A">
        <w:rPr>
          <w:rFonts w:cstheme="minorHAnsi"/>
        </w:rPr>
        <w:t>:</w:t>
      </w:r>
    </w:p>
    <w:p w14:paraId="16AB6F06" w14:textId="12C65164" w:rsidR="00984DEF" w:rsidRPr="00A41F0A" w:rsidRDefault="0086787C" w:rsidP="00AA7EDF">
      <w:pPr>
        <w:pStyle w:val="Odlomakpopisa"/>
        <w:numPr>
          <w:ilvl w:val="0"/>
          <w:numId w:val="11"/>
        </w:numPr>
        <w:jc w:val="both"/>
        <w:rPr>
          <w:rFonts w:cstheme="minorHAnsi"/>
        </w:rPr>
      </w:pPr>
      <w:r w:rsidRPr="00A41F0A">
        <w:rPr>
          <w:rFonts w:cstheme="minorHAnsi"/>
        </w:rPr>
        <w:t>p</w:t>
      </w:r>
      <w:r w:rsidR="00984DEF" w:rsidRPr="00A41F0A">
        <w:rPr>
          <w:rFonts w:cstheme="minorHAnsi"/>
        </w:rPr>
        <w:t>okretanje procesa izrade Plana – formalno pokretanje i okupljanje ključnih dionika od strane Turističke zajednice</w:t>
      </w:r>
      <w:r w:rsidRPr="00A41F0A">
        <w:rPr>
          <w:rFonts w:cstheme="minorHAnsi"/>
        </w:rPr>
        <w:t>,</w:t>
      </w:r>
    </w:p>
    <w:p w14:paraId="49CEFF63" w14:textId="273836B1" w:rsidR="00984DEF" w:rsidRPr="00A41F0A" w:rsidRDefault="0086787C" w:rsidP="00AA7EDF">
      <w:pPr>
        <w:pStyle w:val="Odlomakpopisa"/>
        <w:numPr>
          <w:ilvl w:val="0"/>
          <w:numId w:val="11"/>
        </w:numPr>
        <w:jc w:val="both"/>
        <w:rPr>
          <w:rFonts w:cstheme="minorHAnsi"/>
        </w:rPr>
      </w:pPr>
      <w:r w:rsidRPr="00A41F0A">
        <w:rPr>
          <w:rFonts w:cstheme="minorHAnsi"/>
        </w:rPr>
        <w:t>i</w:t>
      </w:r>
      <w:r w:rsidR="00984DEF" w:rsidRPr="00A41F0A">
        <w:rPr>
          <w:rFonts w:cstheme="minorHAnsi"/>
        </w:rPr>
        <w:t>zrada prijedloga Plana – izrada radne verzije dokumenta uz prikupljanje podataka i konzultacije s dionicima</w:t>
      </w:r>
      <w:r w:rsidRPr="00A41F0A">
        <w:rPr>
          <w:rFonts w:cstheme="minorHAnsi"/>
        </w:rPr>
        <w:t>,</w:t>
      </w:r>
    </w:p>
    <w:p w14:paraId="25285A60" w14:textId="6E3CBEB0" w:rsidR="00984DEF" w:rsidRPr="00A41F0A" w:rsidRDefault="0086787C" w:rsidP="00AA7EDF">
      <w:pPr>
        <w:pStyle w:val="Odlomakpopisa"/>
        <w:numPr>
          <w:ilvl w:val="0"/>
          <w:numId w:val="11"/>
        </w:numPr>
        <w:jc w:val="both"/>
        <w:rPr>
          <w:rFonts w:cstheme="minorHAnsi"/>
        </w:rPr>
      </w:pPr>
      <w:r w:rsidRPr="00A41F0A">
        <w:rPr>
          <w:rFonts w:cstheme="minorHAnsi"/>
        </w:rPr>
        <w:t>p</w:t>
      </w:r>
      <w:r w:rsidR="00984DEF" w:rsidRPr="00A41F0A">
        <w:rPr>
          <w:rFonts w:cstheme="minorHAnsi"/>
        </w:rPr>
        <w:t>rovođenje javnog savjetovanja – uključivanje šire javnosti i zainteresiranih strana kroz javnu raspravu o prijedlogu Plana</w:t>
      </w:r>
      <w:r w:rsidRPr="00A41F0A">
        <w:rPr>
          <w:rFonts w:cstheme="minorHAnsi"/>
        </w:rPr>
        <w:t>,</w:t>
      </w:r>
    </w:p>
    <w:p w14:paraId="181FCD73" w14:textId="756F893D" w:rsidR="00984DEF" w:rsidRPr="00A41F0A" w:rsidRDefault="0086787C" w:rsidP="00AA7EDF">
      <w:pPr>
        <w:pStyle w:val="Odlomakpopisa"/>
        <w:numPr>
          <w:ilvl w:val="0"/>
          <w:numId w:val="11"/>
        </w:numPr>
        <w:jc w:val="both"/>
        <w:rPr>
          <w:rFonts w:cstheme="minorHAnsi"/>
        </w:rPr>
      </w:pPr>
      <w:r w:rsidRPr="00A41F0A">
        <w:rPr>
          <w:rFonts w:cstheme="minorHAnsi"/>
        </w:rPr>
        <w:t>d</w:t>
      </w:r>
      <w:r w:rsidR="00984DEF" w:rsidRPr="00A41F0A">
        <w:rPr>
          <w:rFonts w:cstheme="minorHAnsi"/>
        </w:rPr>
        <w:t>onošenje odluke Turističkog vijeća Turističke zajednice grada Lepoglave o upućivanju prijedloga Plana na usvajanje predstavničkom tijelu</w:t>
      </w:r>
      <w:r w:rsidRPr="00A41F0A">
        <w:rPr>
          <w:rFonts w:cstheme="minorHAnsi"/>
        </w:rPr>
        <w:t>,</w:t>
      </w:r>
    </w:p>
    <w:p w14:paraId="17196D93" w14:textId="7C8C2541" w:rsidR="00984DEF" w:rsidRPr="00A41F0A" w:rsidRDefault="0086787C" w:rsidP="00AA7EDF">
      <w:pPr>
        <w:pStyle w:val="Odlomakpopisa"/>
        <w:numPr>
          <w:ilvl w:val="0"/>
          <w:numId w:val="11"/>
        </w:numPr>
        <w:jc w:val="both"/>
        <w:rPr>
          <w:rFonts w:cstheme="minorHAnsi"/>
        </w:rPr>
      </w:pPr>
      <w:r w:rsidRPr="00A41F0A">
        <w:rPr>
          <w:rFonts w:cstheme="minorHAnsi"/>
        </w:rPr>
        <w:t>u</w:t>
      </w:r>
      <w:r w:rsidR="00984DEF" w:rsidRPr="00A41F0A">
        <w:rPr>
          <w:rFonts w:cstheme="minorHAnsi"/>
        </w:rPr>
        <w:t>svajanje Plana od strane Gradskog vijeća Grada Lepoglave</w:t>
      </w:r>
      <w:r w:rsidRPr="00A41F0A">
        <w:rPr>
          <w:rFonts w:cstheme="minorHAnsi"/>
        </w:rPr>
        <w:t>,</w:t>
      </w:r>
    </w:p>
    <w:p w14:paraId="458D6E1A" w14:textId="2DC0064B" w:rsidR="00984DEF" w:rsidRPr="00A41F0A" w:rsidRDefault="0086787C" w:rsidP="00AA7EDF">
      <w:pPr>
        <w:pStyle w:val="Odlomakpopisa"/>
        <w:numPr>
          <w:ilvl w:val="0"/>
          <w:numId w:val="11"/>
        </w:numPr>
        <w:jc w:val="both"/>
        <w:rPr>
          <w:rFonts w:cstheme="minorHAnsi"/>
        </w:rPr>
      </w:pPr>
      <w:r w:rsidRPr="00A41F0A">
        <w:rPr>
          <w:rFonts w:cstheme="minorHAnsi"/>
        </w:rPr>
        <w:t>o</w:t>
      </w:r>
      <w:r w:rsidR="00984DEF" w:rsidRPr="00A41F0A">
        <w:rPr>
          <w:rFonts w:cstheme="minorHAnsi"/>
        </w:rPr>
        <w:t>bjava Plana u službenom glasniku Grada Lepoglave te na internetskim stranicama Turističke zajednice grada Lepoglave</w:t>
      </w:r>
      <w:r w:rsidRPr="00A41F0A">
        <w:rPr>
          <w:rFonts w:cstheme="minorHAnsi"/>
        </w:rPr>
        <w:t>,</w:t>
      </w:r>
    </w:p>
    <w:p w14:paraId="5DC5C325" w14:textId="2F1CDDCC" w:rsidR="00984DEF" w:rsidRPr="00A41F0A" w:rsidRDefault="0086787C" w:rsidP="00AA7EDF">
      <w:pPr>
        <w:pStyle w:val="Odlomakpopisa"/>
        <w:numPr>
          <w:ilvl w:val="0"/>
          <w:numId w:val="11"/>
        </w:numPr>
        <w:jc w:val="both"/>
        <w:rPr>
          <w:rFonts w:cstheme="minorHAnsi"/>
        </w:rPr>
      </w:pPr>
      <w:r w:rsidRPr="00A41F0A">
        <w:rPr>
          <w:rFonts w:cstheme="minorHAnsi"/>
        </w:rPr>
        <w:t>d</w:t>
      </w:r>
      <w:r w:rsidR="00984DEF" w:rsidRPr="00A41F0A">
        <w:rPr>
          <w:rFonts w:cstheme="minorHAnsi"/>
        </w:rPr>
        <w:t>ostava popisa projekata Ministarstvu turizma i sporta Republike Hrvatske.</w:t>
      </w:r>
    </w:p>
    <w:p w14:paraId="06DC4B45" w14:textId="5274FB79" w:rsidR="00984DEF" w:rsidRPr="00A41F0A" w:rsidRDefault="00984DEF" w:rsidP="001A30FA">
      <w:pPr>
        <w:jc w:val="both"/>
        <w:rPr>
          <w:rFonts w:cstheme="minorHAnsi"/>
        </w:rPr>
      </w:pPr>
      <w:r w:rsidRPr="00A41F0A">
        <w:rPr>
          <w:rFonts w:cstheme="minorHAnsi"/>
        </w:rPr>
        <w:t xml:space="preserve">Metodološki pristup izradi Plana temelji se na načelima </w:t>
      </w:r>
      <w:proofErr w:type="spellStart"/>
      <w:r w:rsidRPr="00A41F0A">
        <w:rPr>
          <w:rFonts w:cstheme="minorHAnsi"/>
        </w:rPr>
        <w:t>participativnosti</w:t>
      </w:r>
      <w:proofErr w:type="spellEnd"/>
      <w:r w:rsidRPr="00A41F0A">
        <w:rPr>
          <w:rFonts w:cstheme="minorHAnsi"/>
        </w:rPr>
        <w:t>, transparentnosti i</w:t>
      </w:r>
      <w:r w:rsidR="005763DA" w:rsidRPr="00A41F0A">
        <w:rPr>
          <w:rFonts w:cstheme="minorHAnsi"/>
        </w:rPr>
        <w:t xml:space="preserve"> </w:t>
      </w:r>
      <w:r w:rsidRPr="00A41F0A">
        <w:rPr>
          <w:rFonts w:cstheme="minorHAnsi"/>
        </w:rPr>
        <w:t>interdisciplinarnosti.</w:t>
      </w:r>
      <w:r w:rsidR="005763DA" w:rsidRPr="00A41F0A">
        <w:rPr>
          <w:rFonts w:cstheme="minorHAnsi"/>
        </w:rPr>
        <w:t xml:space="preserve"> </w:t>
      </w:r>
      <w:r w:rsidRPr="00A41F0A">
        <w:rPr>
          <w:rFonts w:cstheme="minorHAnsi"/>
        </w:rPr>
        <w:t xml:space="preserve">Aktivno uključivanje dionika osigurano je kroz strukturirane intervjue, radionice, fokus-grupe i javne rasprave. U izradu su bili uključeni predstavnici javnog sektora, obrazovnih i kulturnih ustanova, turističkih subjekata, civilnog društva i stručnjaci iz relevantnih područja, čime je zajamčena raznolikost perspektiva i visok stupanj usklađenosti Plana sa stvarnim potrebama i potencijalima </w:t>
      </w:r>
      <w:r w:rsidR="0086787C" w:rsidRPr="00A41F0A">
        <w:rPr>
          <w:rFonts w:cstheme="minorHAnsi"/>
        </w:rPr>
        <w:t>grada Lepoglave</w:t>
      </w:r>
    </w:p>
    <w:p w14:paraId="4985BA6A" w14:textId="3B72B206" w:rsidR="005352D7" w:rsidRDefault="00984DEF" w:rsidP="001A30FA">
      <w:pPr>
        <w:jc w:val="both"/>
        <w:rPr>
          <w:rFonts w:cstheme="minorHAnsi"/>
        </w:rPr>
      </w:pPr>
      <w:r w:rsidRPr="00A41F0A">
        <w:rPr>
          <w:rFonts w:cstheme="minorHAnsi"/>
        </w:rPr>
        <w:t>Plan je izrađen u skladu s nacionalnim Smjernicama za upravljanje turističkim destinacijama te Pravilnikom o metodologiji izrade Plana upravljanja destinacijom (NN 112/24)</w:t>
      </w:r>
      <w:r w:rsidRPr="00A41F0A">
        <w:rPr>
          <w:rFonts w:cstheme="minorHAnsi"/>
          <w:vertAlign w:val="superscript"/>
        </w:rPr>
        <w:footnoteReference w:id="5"/>
      </w:r>
      <w:r w:rsidRPr="00A41F0A">
        <w:rPr>
          <w:rFonts w:cstheme="minorHAnsi"/>
        </w:rPr>
        <w:t xml:space="preserve">, a dodatno je prilagođen specifičnostima grada </w:t>
      </w:r>
      <w:r w:rsidR="005763DA" w:rsidRPr="00A41F0A">
        <w:rPr>
          <w:rFonts w:cstheme="minorHAnsi"/>
        </w:rPr>
        <w:t>Lepoglave</w:t>
      </w:r>
      <w:r w:rsidRPr="00A41F0A">
        <w:rPr>
          <w:rFonts w:cstheme="minorHAnsi"/>
        </w:rPr>
        <w:t>, koji prema razvrstavanju spada u I</w:t>
      </w:r>
      <w:r w:rsidR="005763DA" w:rsidRPr="00A41F0A">
        <w:rPr>
          <w:rFonts w:cstheme="minorHAnsi"/>
        </w:rPr>
        <w:t>V</w:t>
      </w:r>
      <w:r w:rsidRPr="00A41F0A">
        <w:rPr>
          <w:rFonts w:cstheme="minorHAnsi"/>
        </w:rPr>
        <w:t xml:space="preserve">. </w:t>
      </w:r>
      <w:r w:rsidR="005763DA" w:rsidRPr="00A41F0A">
        <w:rPr>
          <w:rFonts w:cstheme="minorHAnsi"/>
        </w:rPr>
        <w:t>kategoriju, indeks</w:t>
      </w:r>
      <w:r w:rsidRPr="00A41F0A">
        <w:rPr>
          <w:rFonts w:cstheme="minorHAnsi"/>
        </w:rPr>
        <w:t xml:space="preserve"> turističke razvijenosti</w:t>
      </w:r>
      <w:r w:rsidR="005763DA" w:rsidRPr="00A41F0A">
        <w:rPr>
          <w:rFonts w:cstheme="minorHAnsi"/>
        </w:rPr>
        <w:t xml:space="preserve"> iznosi 9.39</w:t>
      </w:r>
      <w:r w:rsidRPr="00A41F0A">
        <w:rPr>
          <w:rFonts w:cstheme="minorHAnsi"/>
        </w:rPr>
        <w:t>. Sukladno tome, pojedini elementi metodologije, namijenjeni isključivo destinacijama višeg ranga razvijenosti, nisu primjenjivani.</w:t>
      </w:r>
    </w:p>
    <w:p w14:paraId="19CE67A2" w14:textId="77777777" w:rsidR="00BB6AC7" w:rsidRDefault="00BB6AC7" w:rsidP="00EC153F">
      <w:pPr>
        <w:jc w:val="both"/>
        <w:rPr>
          <w:rFonts w:cstheme="minorHAnsi"/>
        </w:rPr>
      </w:pPr>
    </w:p>
    <w:p w14:paraId="2A895190" w14:textId="5345049A" w:rsidR="00984DEF" w:rsidRPr="00A41F0A" w:rsidRDefault="00984DEF" w:rsidP="00EC153F">
      <w:pPr>
        <w:jc w:val="both"/>
        <w:rPr>
          <w:rFonts w:cstheme="minorHAnsi"/>
        </w:rPr>
      </w:pPr>
      <w:r w:rsidRPr="00A41F0A">
        <w:rPr>
          <w:rFonts w:cstheme="minorHAnsi"/>
        </w:rPr>
        <w:t xml:space="preserve">Konačni cilj ovog Plana jest uspostava čvrstih temelja za dugoročan, uključiv i održiv turistički razvoj </w:t>
      </w:r>
      <w:r w:rsidR="0086787C" w:rsidRPr="00A41F0A">
        <w:rPr>
          <w:rFonts w:cstheme="minorHAnsi"/>
        </w:rPr>
        <w:t>Lepoglave</w:t>
      </w:r>
      <w:r w:rsidRPr="00A41F0A">
        <w:rPr>
          <w:rFonts w:cstheme="minorHAnsi"/>
        </w:rPr>
        <w:t xml:space="preserve"> – grada bogate kulturne baštine, visoke kvalitete života i iznimnog turističkog potencijala – kroz jasno definirane strateške prioritete, odgovornu valorizaciju resursa te učinkovitu koordinaciju svih dionika u destinaciji.</w:t>
      </w:r>
      <w:bookmarkStart w:id="3" w:name="_Toc207978580"/>
    </w:p>
    <w:p w14:paraId="710ABF47" w14:textId="04817CB4" w:rsidR="00984DEF" w:rsidRPr="00A41F0A" w:rsidRDefault="002C729C" w:rsidP="002C729C">
      <w:pPr>
        <w:pStyle w:val="Opisslike"/>
        <w:jc w:val="center"/>
        <w:rPr>
          <w:rFonts w:cstheme="minorHAnsi"/>
          <w:b w:val="0"/>
          <w:bCs w:val="0"/>
          <w:smallCaps/>
          <w:color w:val="808080" w:themeColor="background1" w:themeShade="80"/>
          <w:sz w:val="20"/>
          <w:szCs w:val="20"/>
          <w:lang w:val="sl-SI"/>
        </w:rPr>
      </w:pPr>
      <w:bookmarkStart w:id="4" w:name="_Toc221261824"/>
      <w:bookmarkEnd w:id="3"/>
      <w:r w:rsidRPr="00A41F0A">
        <w:rPr>
          <w:rFonts w:cstheme="minorHAnsi"/>
          <w:b w:val="0"/>
          <w:bCs w:val="0"/>
          <w:color w:val="808080" w:themeColor="background1" w:themeShade="80"/>
          <w:sz w:val="20"/>
          <w:szCs w:val="20"/>
        </w:rPr>
        <w:t xml:space="preserve">Slika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Slika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1</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lang w:val="sl-SI"/>
        </w:rPr>
        <w:t>. Shematski prikaz postupka izrade i usvajanja Plana upravljanja destinacijom grada Lepoglave</w:t>
      </w:r>
      <w:bookmarkEnd w:id="4"/>
    </w:p>
    <w:p w14:paraId="4458E8F3" w14:textId="549F593B" w:rsidR="00984DEF" w:rsidRPr="00A41F0A" w:rsidRDefault="00984DEF" w:rsidP="008E3DED">
      <w:pPr>
        <w:jc w:val="center"/>
        <w:rPr>
          <w:rFonts w:cstheme="minorHAnsi"/>
          <w:sz w:val="20"/>
          <w:szCs w:val="20"/>
          <w:lang w:val="sl-SI"/>
        </w:rPr>
      </w:pPr>
      <w:r w:rsidRPr="00A41F0A">
        <w:rPr>
          <w:rFonts w:cstheme="minorHAnsi"/>
          <w:noProof/>
          <w:lang w:eastAsia="hr-HR"/>
        </w:rPr>
        <w:drawing>
          <wp:inline distT="0" distB="0" distL="0" distR="0" wp14:anchorId="62394860" wp14:editId="4A9A7F8A">
            <wp:extent cx="6191250" cy="1271270"/>
            <wp:effectExtent l="0" t="0" r="0" b="508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pic:cNvPicPr/>
                  </pic:nvPicPr>
                  <pic:blipFill rotWithShape="1">
                    <a:blip r:embed="rId15">
                      <a:extLst>
                        <a:ext uri="{28A0092B-C50C-407E-A947-70E740481C1C}">
                          <a14:useLocalDpi xmlns:a14="http://schemas.microsoft.com/office/drawing/2010/main" val="0"/>
                        </a:ext>
                      </a:extLst>
                    </a:blip>
                    <a:srcRect r="1115"/>
                    <a:stretch/>
                  </pic:blipFill>
                  <pic:spPr bwMode="auto">
                    <a:xfrm>
                      <a:off x="0" y="0"/>
                      <a:ext cx="6194114" cy="1271858"/>
                    </a:xfrm>
                    <a:prstGeom prst="rect">
                      <a:avLst/>
                    </a:prstGeom>
                    <a:ln>
                      <a:noFill/>
                    </a:ln>
                    <a:extLst>
                      <a:ext uri="{53640926-AAD7-44D8-BBD7-CCE9431645EC}">
                        <a14:shadowObscured xmlns:a14="http://schemas.microsoft.com/office/drawing/2010/main"/>
                      </a:ext>
                    </a:extLst>
                  </pic:spPr>
                </pic:pic>
              </a:graphicData>
            </a:graphic>
          </wp:inline>
        </w:drawing>
      </w:r>
      <w:r w:rsidR="008E3DED" w:rsidRPr="00A41F0A">
        <w:rPr>
          <w:rFonts w:cstheme="minorHAnsi"/>
          <w:sz w:val="20"/>
          <w:szCs w:val="20"/>
          <w:lang w:val="sl-SI"/>
        </w:rPr>
        <w:t xml:space="preserve">                                                              </w:t>
      </w:r>
      <w:r w:rsidRPr="00A41F0A">
        <w:rPr>
          <w:rFonts w:cstheme="minorHAnsi"/>
          <w:sz w:val="20"/>
          <w:szCs w:val="20"/>
          <w:lang w:val="sl-SI"/>
        </w:rPr>
        <w:t xml:space="preserve">Izvor: </w:t>
      </w:r>
      <w:r w:rsidR="005763DA" w:rsidRPr="00A41F0A">
        <w:rPr>
          <w:rFonts w:cstheme="minorHAnsi"/>
          <w:sz w:val="20"/>
          <w:szCs w:val="20"/>
          <w:lang w:val="sl-SI"/>
        </w:rPr>
        <w:t xml:space="preserve">Smjernice i upute za izradu plana upravljanja destinacijom, </w:t>
      </w:r>
      <w:r w:rsidRPr="00A41F0A">
        <w:rPr>
          <w:rFonts w:cstheme="minorHAnsi"/>
          <w:sz w:val="20"/>
          <w:szCs w:val="20"/>
          <w:lang w:val="sl-SI"/>
        </w:rPr>
        <w:t>obrada autora</w:t>
      </w:r>
    </w:p>
    <w:p w14:paraId="21ED8A52" w14:textId="77777777" w:rsidR="00984DEF" w:rsidRPr="00A41F0A" w:rsidRDefault="00984DEF" w:rsidP="00984DEF">
      <w:pPr>
        <w:rPr>
          <w:rFonts w:cstheme="minorHAnsi"/>
          <w:b/>
          <w:color w:val="4F141B" w:themeColor="accent2" w:themeShade="80"/>
        </w:rPr>
      </w:pPr>
      <w:r w:rsidRPr="00A41F0A">
        <w:rPr>
          <w:rFonts w:cstheme="minorHAnsi"/>
          <w:b/>
          <w:color w:val="4F141B" w:themeColor="accent2" w:themeShade="80"/>
        </w:rPr>
        <w:t>Ključni dionici</w:t>
      </w:r>
    </w:p>
    <w:p w14:paraId="30E02FAD" w14:textId="77777777" w:rsidR="00984DEF" w:rsidRPr="00A41F0A" w:rsidRDefault="00984DEF" w:rsidP="001A30FA">
      <w:pPr>
        <w:jc w:val="both"/>
        <w:rPr>
          <w:rFonts w:cstheme="minorHAnsi"/>
        </w:rPr>
      </w:pPr>
      <w:r w:rsidRPr="00A41F0A">
        <w:rPr>
          <w:rFonts w:cstheme="minorHAnsi"/>
        </w:rPr>
        <w:t>U izradu Plana uključeni su relevantni dionici iz javnog i privatnog sektora koji imaju različite uloge i interese u razvoju turizma. Među njima se nalaze:</w:t>
      </w:r>
    </w:p>
    <w:p w14:paraId="2391C90E" w14:textId="6CF2424B" w:rsidR="00984DEF" w:rsidRPr="00A41F0A" w:rsidRDefault="00984DEF" w:rsidP="00AA7EDF">
      <w:pPr>
        <w:pStyle w:val="Odlomakpopisa"/>
        <w:numPr>
          <w:ilvl w:val="0"/>
          <w:numId w:val="12"/>
        </w:numPr>
        <w:ind w:left="993"/>
        <w:jc w:val="both"/>
        <w:rPr>
          <w:rFonts w:cstheme="minorHAnsi"/>
        </w:rPr>
      </w:pPr>
      <w:r w:rsidRPr="00A41F0A">
        <w:rPr>
          <w:rFonts w:cstheme="minorHAnsi"/>
        </w:rPr>
        <w:t>jedinice lokalne i područne (regionalne) samouprave</w:t>
      </w:r>
      <w:r w:rsidR="005763DA" w:rsidRPr="00A41F0A">
        <w:rPr>
          <w:rFonts w:cstheme="minorHAnsi"/>
        </w:rPr>
        <w:t>,</w:t>
      </w:r>
    </w:p>
    <w:p w14:paraId="2ADAE352" w14:textId="24E61821" w:rsidR="00984DEF" w:rsidRPr="00A41F0A" w:rsidRDefault="00984DEF" w:rsidP="00AA7EDF">
      <w:pPr>
        <w:pStyle w:val="Odlomakpopisa"/>
        <w:numPr>
          <w:ilvl w:val="0"/>
          <w:numId w:val="12"/>
        </w:numPr>
        <w:ind w:left="993"/>
        <w:jc w:val="both"/>
        <w:rPr>
          <w:rFonts w:cstheme="minorHAnsi"/>
        </w:rPr>
      </w:pPr>
      <w:r w:rsidRPr="00A41F0A">
        <w:rPr>
          <w:rFonts w:cstheme="minorHAnsi"/>
        </w:rPr>
        <w:t>javne ustanove i trgovačka društva u vlasništvu jedinica lokalne i područne (regionalne) samouprave te Republike Hrvatske</w:t>
      </w:r>
      <w:r w:rsidR="005763DA" w:rsidRPr="00A41F0A">
        <w:rPr>
          <w:rFonts w:cstheme="minorHAnsi"/>
        </w:rPr>
        <w:t>,</w:t>
      </w:r>
    </w:p>
    <w:p w14:paraId="2A4F9456" w14:textId="2A387E95" w:rsidR="00984DEF" w:rsidRPr="00A41F0A" w:rsidRDefault="00984DEF" w:rsidP="00AA7EDF">
      <w:pPr>
        <w:pStyle w:val="Odlomakpopisa"/>
        <w:numPr>
          <w:ilvl w:val="0"/>
          <w:numId w:val="12"/>
        </w:numPr>
        <w:ind w:left="993"/>
        <w:jc w:val="both"/>
        <w:rPr>
          <w:rFonts w:cstheme="minorHAnsi"/>
        </w:rPr>
      </w:pPr>
      <w:r w:rsidRPr="00A41F0A">
        <w:rPr>
          <w:rFonts w:cstheme="minorHAnsi"/>
        </w:rPr>
        <w:t>udruge koje aktivno sudjeluju u kreiranju destinacijske vrijednosti</w:t>
      </w:r>
      <w:r w:rsidR="005763DA" w:rsidRPr="00A41F0A">
        <w:rPr>
          <w:rFonts w:cstheme="minorHAnsi"/>
        </w:rPr>
        <w:t>,</w:t>
      </w:r>
    </w:p>
    <w:p w14:paraId="49FA6F06" w14:textId="545CF6BD" w:rsidR="00984DEF" w:rsidRPr="00A41F0A" w:rsidRDefault="00984DEF" w:rsidP="00AA7EDF">
      <w:pPr>
        <w:pStyle w:val="Odlomakpopisa"/>
        <w:numPr>
          <w:ilvl w:val="0"/>
          <w:numId w:val="12"/>
        </w:numPr>
        <w:ind w:left="993"/>
        <w:jc w:val="both"/>
        <w:rPr>
          <w:rFonts w:cstheme="minorHAnsi"/>
        </w:rPr>
      </w:pPr>
      <w:r w:rsidRPr="00A41F0A">
        <w:rPr>
          <w:rFonts w:cstheme="minorHAnsi"/>
        </w:rPr>
        <w:t>nadležna tijela za prostorno planiranje, zdravstvo i kulturu</w:t>
      </w:r>
      <w:r w:rsidR="005763DA" w:rsidRPr="00A41F0A">
        <w:rPr>
          <w:rFonts w:cstheme="minorHAnsi"/>
        </w:rPr>
        <w:t>,</w:t>
      </w:r>
    </w:p>
    <w:p w14:paraId="27821378" w14:textId="002F0501" w:rsidR="00984DEF" w:rsidRPr="00A41F0A" w:rsidRDefault="00984DEF" w:rsidP="00AA7EDF">
      <w:pPr>
        <w:pStyle w:val="Odlomakpopisa"/>
        <w:numPr>
          <w:ilvl w:val="0"/>
          <w:numId w:val="12"/>
        </w:numPr>
        <w:ind w:left="993"/>
        <w:jc w:val="both"/>
        <w:rPr>
          <w:rFonts w:cstheme="minorHAnsi"/>
        </w:rPr>
      </w:pPr>
      <w:r w:rsidRPr="00A41F0A">
        <w:rPr>
          <w:rFonts w:cstheme="minorHAnsi"/>
        </w:rPr>
        <w:t>te ostali dionici značajni za planiranje razvoja turizma u destinaciji</w:t>
      </w:r>
      <w:r w:rsidR="008E3DED" w:rsidRPr="00A41F0A">
        <w:rPr>
          <w:rStyle w:val="Referencafusnote"/>
          <w:rFonts w:cstheme="minorHAnsi"/>
        </w:rPr>
        <w:footnoteReference w:id="6"/>
      </w:r>
      <w:r w:rsidR="005763DA" w:rsidRPr="00A41F0A">
        <w:rPr>
          <w:rFonts w:cstheme="minorHAnsi"/>
        </w:rPr>
        <w:t>.</w:t>
      </w:r>
    </w:p>
    <w:p w14:paraId="3A11E4FF" w14:textId="6CD079DF" w:rsidR="00984DEF" w:rsidRPr="00A41F0A" w:rsidRDefault="00984DEF" w:rsidP="001A30FA">
      <w:pPr>
        <w:jc w:val="both"/>
        <w:rPr>
          <w:rFonts w:cstheme="minorHAnsi"/>
        </w:rPr>
      </w:pPr>
      <w:r w:rsidRPr="00A41F0A">
        <w:rPr>
          <w:rFonts w:cstheme="minorHAnsi"/>
        </w:rPr>
        <w:t xml:space="preserve">Upravljanje turističkom destinacijom </w:t>
      </w:r>
      <w:r w:rsidR="005763DA" w:rsidRPr="00A41F0A">
        <w:rPr>
          <w:rFonts w:cstheme="minorHAnsi"/>
        </w:rPr>
        <w:t xml:space="preserve">Lepoglava </w:t>
      </w:r>
      <w:r w:rsidRPr="00A41F0A">
        <w:rPr>
          <w:rFonts w:cstheme="minorHAnsi"/>
        </w:rPr>
        <w:t xml:space="preserve">temelji se na partnerskom, transparentnom i koordiniranom djelovanju širokog spektra dionika. Uspješno upravljanje zahtijeva </w:t>
      </w:r>
      <w:proofErr w:type="spellStart"/>
      <w:r w:rsidRPr="00A41F0A">
        <w:rPr>
          <w:rFonts w:cstheme="minorHAnsi"/>
        </w:rPr>
        <w:t>multisektorski</w:t>
      </w:r>
      <w:proofErr w:type="spellEnd"/>
      <w:r w:rsidRPr="00A41F0A">
        <w:rPr>
          <w:rFonts w:cstheme="minorHAnsi"/>
        </w:rPr>
        <w:t xml:space="preserve"> pristup u kojem različiti akteri preuzimaju aktivnu ulogu u planiranju, implementaciji i evaluaciji mjera održivog razvoja turizma. Takav pristup omogućuje usklađivanje interesa, potiče inovacije i jača otpornost destinacije na izazove.</w:t>
      </w:r>
    </w:p>
    <w:p w14:paraId="5B8ACE12" w14:textId="5D2081FC" w:rsidR="00984DEF" w:rsidRPr="00A41F0A" w:rsidRDefault="00984DEF" w:rsidP="00984DEF">
      <w:pPr>
        <w:rPr>
          <w:rFonts w:cstheme="minorHAnsi"/>
        </w:rPr>
      </w:pPr>
      <w:r w:rsidRPr="00A41F0A">
        <w:rPr>
          <w:rFonts w:cstheme="minorHAnsi"/>
        </w:rPr>
        <w:t xml:space="preserve">Ključni dionici koji su sudjelovali u izradi Plana, a ujedno će biti nositelji njegove provedbe, navedeni su u nastavku zajedno s opisom njihovih uloga u upravljanju destinacijom grada </w:t>
      </w:r>
      <w:r w:rsidR="001A30FA" w:rsidRPr="00A41F0A">
        <w:rPr>
          <w:rFonts w:cstheme="minorHAnsi"/>
        </w:rPr>
        <w:t>Lepoglave</w:t>
      </w:r>
      <w:r w:rsidRPr="00A41F0A">
        <w:rPr>
          <w:rFonts w:cstheme="minorHAnsi"/>
        </w:rPr>
        <w:t>:</w:t>
      </w:r>
    </w:p>
    <w:p w14:paraId="771074A8" w14:textId="2E8753F3" w:rsidR="00984DEF" w:rsidRPr="002F2609" w:rsidRDefault="002F2609" w:rsidP="002F2609">
      <w:pPr>
        <w:pStyle w:val="Opisslike"/>
        <w:rPr>
          <w:rFonts w:cstheme="minorHAnsi"/>
          <w:b w:val="0"/>
          <w:bCs w:val="0"/>
          <w:smallCaps/>
          <w:color w:val="808080" w:themeColor="background1" w:themeShade="80"/>
          <w:sz w:val="20"/>
          <w:szCs w:val="20"/>
        </w:rPr>
      </w:pPr>
      <w:bookmarkStart w:id="5" w:name="_Toc221261774"/>
      <w:r w:rsidRPr="002F2609">
        <w:rPr>
          <w:b w:val="0"/>
          <w:bCs w:val="0"/>
          <w:color w:val="808080" w:themeColor="background1" w:themeShade="80"/>
          <w:sz w:val="20"/>
          <w:szCs w:val="20"/>
        </w:rPr>
        <w:t xml:space="preserve">Tablica </w:t>
      </w:r>
      <w:r w:rsidRPr="002F2609">
        <w:rPr>
          <w:b w:val="0"/>
          <w:bCs w:val="0"/>
          <w:color w:val="808080" w:themeColor="background1" w:themeShade="80"/>
          <w:sz w:val="20"/>
          <w:szCs w:val="20"/>
        </w:rPr>
        <w:fldChar w:fldCharType="begin"/>
      </w:r>
      <w:r w:rsidRPr="002F2609">
        <w:rPr>
          <w:b w:val="0"/>
          <w:bCs w:val="0"/>
          <w:color w:val="808080" w:themeColor="background1" w:themeShade="80"/>
          <w:sz w:val="20"/>
          <w:szCs w:val="20"/>
        </w:rPr>
        <w:instrText xml:space="preserve"> SEQ Tablica \* ARABIC </w:instrText>
      </w:r>
      <w:r w:rsidRPr="002F2609">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1</w:t>
      </w:r>
      <w:r w:rsidRPr="002F2609">
        <w:rPr>
          <w:b w:val="0"/>
          <w:bCs w:val="0"/>
          <w:color w:val="808080" w:themeColor="background1" w:themeShade="80"/>
          <w:sz w:val="20"/>
          <w:szCs w:val="20"/>
        </w:rPr>
        <w:fldChar w:fldCharType="end"/>
      </w:r>
      <w:r w:rsidRPr="002F2609">
        <w:rPr>
          <w:rFonts w:cstheme="minorHAnsi"/>
          <w:b w:val="0"/>
          <w:bCs w:val="0"/>
          <w:color w:val="808080" w:themeColor="background1" w:themeShade="80"/>
          <w:sz w:val="20"/>
          <w:szCs w:val="20"/>
        </w:rPr>
        <w:t>. Ključni dionici i njihove uloge u upravljanju destinacijom grada Lepoglave</w:t>
      </w:r>
      <w:bookmarkEnd w:id="5"/>
    </w:p>
    <w:tbl>
      <w:tblPr>
        <w:tblStyle w:val="Obinatablica21"/>
        <w:tblW w:w="0" w:type="auto"/>
        <w:tblLook w:val="04A0" w:firstRow="1" w:lastRow="0" w:firstColumn="1" w:lastColumn="0" w:noHBand="0" w:noVBand="1"/>
      </w:tblPr>
      <w:tblGrid>
        <w:gridCol w:w="3837"/>
        <w:gridCol w:w="5235"/>
      </w:tblGrid>
      <w:tr w:rsidR="00984DEF" w:rsidRPr="00A41F0A" w14:paraId="3D1020B6" w14:textId="77777777" w:rsidTr="009102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4D58555B" w14:textId="77777777" w:rsidR="00984DEF" w:rsidRPr="00A41F0A" w:rsidRDefault="00984DEF" w:rsidP="00984DEF">
            <w:pPr>
              <w:rPr>
                <w:rFonts w:cstheme="minorHAnsi"/>
                <w:color w:val="FFFFFF" w:themeColor="background1"/>
                <w:sz w:val="18"/>
                <w:szCs w:val="18"/>
              </w:rPr>
            </w:pPr>
            <w:r w:rsidRPr="00A41F0A">
              <w:rPr>
                <w:rFonts w:cstheme="minorHAnsi"/>
                <w:color w:val="FFFFFF" w:themeColor="background1"/>
                <w:sz w:val="18"/>
                <w:szCs w:val="18"/>
              </w:rPr>
              <w:t>Dionik</w:t>
            </w:r>
          </w:p>
        </w:tc>
        <w:tc>
          <w:tcPr>
            <w:tcW w:w="0" w:type="auto"/>
            <w:shd w:val="clear" w:color="auto" w:fill="9F2936" w:themeFill="accent2"/>
            <w:hideMark/>
          </w:tcPr>
          <w:p w14:paraId="50CF5581" w14:textId="77777777" w:rsidR="00984DEF" w:rsidRPr="00A41F0A" w:rsidRDefault="00984DEF" w:rsidP="00984DEF">
            <w:pP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Uloga u upravljanju destinacijom</w:t>
            </w:r>
          </w:p>
        </w:tc>
      </w:tr>
      <w:tr w:rsidR="00984DEF" w:rsidRPr="00A41F0A" w14:paraId="61C94824" w14:textId="77777777" w:rsidTr="00910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C3C0B5" w14:textId="1FA30753" w:rsidR="00984DEF" w:rsidRPr="00A41F0A" w:rsidRDefault="00984DEF" w:rsidP="00984DEF">
            <w:pPr>
              <w:rPr>
                <w:rFonts w:cstheme="minorHAnsi"/>
                <w:b w:val="0"/>
                <w:bCs w:val="0"/>
                <w:sz w:val="18"/>
                <w:szCs w:val="18"/>
              </w:rPr>
            </w:pPr>
            <w:r w:rsidRPr="00A41F0A">
              <w:rPr>
                <w:rFonts w:cstheme="minorHAnsi"/>
                <w:b w:val="0"/>
                <w:bCs w:val="0"/>
                <w:sz w:val="18"/>
                <w:szCs w:val="18"/>
              </w:rPr>
              <w:t xml:space="preserve">Gradonačelnik </w:t>
            </w:r>
            <w:r w:rsidR="001A30FA" w:rsidRPr="00A41F0A">
              <w:rPr>
                <w:rFonts w:cstheme="minorHAnsi"/>
                <w:b w:val="0"/>
                <w:bCs w:val="0"/>
                <w:sz w:val="18"/>
                <w:szCs w:val="18"/>
              </w:rPr>
              <w:t>grada Lepoglave</w:t>
            </w:r>
          </w:p>
        </w:tc>
        <w:tc>
          <w:tcPr>
            <w:tcW w:w="0" w:type="auto"/>
            <w:hideMark/>
          </w:tcPr>
          <w:p w14:paraId="26C4AA62" w14:textId="77777777" w:rsidR="00984DEF" w:rsidRPr="00A41F0A" w:rsidRDefault="00984DEF" w:rsidP="00984DE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Osigurava političku podršku, stratešku koordinaciju te donošenje odluka u skladu s ciljevima održivog razvoja. Predstavlja ključnog nositelja lokalne politike i glavnog zagovornika turističkih inicijativa na regionalnoj i nacionalnoj razini.</w:t>
            </w:r>
          </w:p>
        </w:tc>
      </w:tr>
      <w:tr w:rsidR="00984DEF" w:rsidRPr="00A41F0A" w14:paraId="6B1133E3" w14:textId="77777777" w:rsidTr="0091021B">
        <w:tc>
          <w:tcPr>
            <w:cnfStyle w:val="001000000000" w:firstRow="0" w:lastRow="0" w:firstColumn="1" w:lastColumn="0" w:oddVBand="0" w:evenVBand="0" w:oddHBand="0" w:evenHBand="0" w:firstRowFirstColumn="0" w:firstRowLastColumn="0" w:lastRowFirstColumn="0" w:lastRowLastColumn="0"/>
            <w:tcW w:w="0" w:type="auto"/>
            <w:hideMark/>
          </w:tcPr>
          <w:p w14:paraId="01E1856B" w14:textId="169CA64B" w:rsidR="00984DEF" w:rsidRPr="00A41F0A" w:rsidRDefault="00984DEF" w:rsidP="00984DEF">
            <w:pPr>
              <w:rPr>
                <w:rFonts w:cstheme="minorHAnsi"/>
                <w:b w:val="0"/>
                <w:bCs w:val="0"/>
                <w:sz w:val="18"/>
                <w:szCs w:val="18"/>
              </w:rPr>
            </w:pPr>
            <w:r w:rsidRPr="00A41F0A">
              <w:rPr>
                <w:rFonts w:cstheme="minorHAnsi"/>
                <w:b w:val="0"/>
                <w:bCs w:val="0"/>
                <w:sz w:val="18"/>
                <w:szCs w:val="18"/>
              </w:rPr>
              <w:t xml:space="preserve">Turistička zajednica </w:t>
            </w:r>
            <w:r w:rsidR="001A30FA" w:rsidRPr="00A41F0A">
              <w:rPr>
                <w:rFonts w:cstheme="minorHAnsi"/>
                <w:b w:val="0"/>
                <w:bCs w:val="0"/>
                <w:sz w:val="18"/>
                <w:szCs w:val="18"/>
              </w:rPr>
              <w:t>grada Lepoglave</w:t>
            </w:r>
          </w:p>
        </w:tc>
        <w:tc>
          <w:tcPr>
            <w:tcW w:w="0" w:type="auto"/>
            <w:hideMark/>
          </w:tcPr>
          <w:p w14:paraId="43C80268" w14:textId="0D95321D" w:rsidR="00984DEF" w:rsidRPr="00A41F0A" w:rsidRDefault="001F5671" w:rsidP="00984DE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Ima operativnu, koordina</w:t>
            </w:r>
            <w:r w:rsidR="0091021B">
              <w:rPr>
                <w:rFonts w:cstheme="minorHAnsi"/>
                <w:sz w:val="18"/>
                <w:szCs w:val="18"/>
              </w:rPr>
              <w:t>cijsku</w:t>
            </w:r>
            <w:r w:rsidR="00984DEF" w:rsidRPr="00A41F0A">
              <w:rPr>
                <w:rFonts w:cstheme="minorHAnsi"/>
                <w:sz w:val="18"/>
                <w:szCs w:val="18"/>
              </w:rPr>
              <w:t xml:space="preserve"> i komunikacijsku ulogu u destinacijskom menadžmentu. Zadužena je za promociju i </w:t>
            </w:r>
            <w:proofErr w:type="spellStart"/>
            <w:r w:rsidR="00984DEF" w:rsidRPr="00A41F0A">
              <w:rPr>
                <w:rFonts w:cstheme="minorHAnsi"/>
                <w:sz w:val="18"/>
                <w:szCs w:val="18"/>
              </w:rPr>
              <w:t>brendiranje</w:t>
            </w:r>
            <w:proofErr w:type="spellEnd"/>
            <w:r w:rsidR="00984DEF" w:rsidRPr="00A41F0A">
              <w:rPr>
                <w:rFonts w:cstheme="minorHAnsi"/>
                <w:sz w:val="18"/>
                <w:szCs w:val="18"/>
              </w:rPr>
              <w:t xml:space="preserve"> destinacije, razvoj turističkih proizvoda, koordinaciju aktivnosti dionika te provedbu akcijskog plana i praćenje zadanih indikatora održivosti.</w:t>
            </w:r>
          </w:p>
        </w:tc>
      </w:tr>
      <w:tr w:rsidR="00984DEF" w:rsidRPr="00A41F0A" w14:paraId="23EB08F3" w14:textId="77777777" w:rsidTr="00910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9A8617" w14:textId="77777777" w:rsidR="00984DEF" w:rsidRPr="00A41F0A" w:rsidRDefault="00984DEF" w:rsidP="00984DEF">
            <w:pPr>
              <w:rPr>
                <w:rFonts w:cstheme="minorHAnsi"/>
                <w:b w:val="0"/>
                <w:bCs w:val="0"/>
                <w:sz w:val="18"/>
                <w:szCs w:val="18"/>
              </w:rPr>
            </w:pPr>
            <w:r w:rsidRPr="00A41F0A">
              <w:rPr>
                <w:rFonts w:cstheme="minorHAnsi"/>
                <w:b w:val="0"/>
                <w:bCs w:val="0"/>
                <w:sz w:val="18"/>
                <w:szCs w:val="18"/>
              </w:rPr>
              <w:t>Dobrovoljna vatrogasna društva (DVD)</w:t>
            </w:r>
          </w:p>
        </w:tc>
        <w:tc>
          <w:tcPr>
            <w:tcW w:w="0" w:type="auto"/>
            <w:hideMark/>
          </w:tcPr>
          <w:p w14:paraId="7816F612" w14:textId="77777777" w:rsidR="00984DEF" w:rsidRPr="00A41F0A" w:rsidRDefault="00984DEF" w:rsidP="00984DE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Sudjeluju u operativnoj sigurnosti destinacije. Pružaju logističku podršku tijekom javnih manifestacija i uključena su u krizno upravljanje za vrijeme pojačanih turističkih aktivnosti.</w:t>
            </w:r>
          </w:p>
        </w:tc>
      </w:tr>
      <w:tr w:rsidR="00984DEF" w:rsidRPr="00A41F0A" w14:paraId="7AB8D41C" w14:textId="77777777" w:rsidTr="0091021B">
        <w:tc>
          <w:tcPr>
            <w:cnfStyle w:val="001000000000" w:firstRow="0" w:lastRow="0" w:firstColumn="1" w:lastColumn="0" w:oddVBand="0" w:evenVBand="0" w:oddHBand="0" w:evenHBand="0" w:firstRowFirstColumn="0" w:firstRowLastColumn="0" w:lastRowFirstColumn="0" w:lastRowLastColumn="0"/>
            <w:tcW w:w="0" w:type="auto"/>
            <w:hideMark/>
          </w:tcPr>
          <w:p w14:paraId="0AC32839" w14:textId="77777777" w:rsidR="00984DEF" w:rsidRPr="00A41F0A" w:rsidRDefault="00984DEF" w:rsidP="00984DEF">
            <w:pPr>
              <w:rPr>
                <w:rFonts w:cstheme="minorHAnsi"/>
                <w:b w:val="0"/>
                <w:bCs w:val="0"/>
                <w:sz w:val="18"/>
                <w:szCs w:val="18"/>
              </w:rPr>
            </w:pPr>
            <w:r w:rsidRPr="00A41F0A">
              <w:rPr>
                <w:rFonts w:cstheme="minorHAnsi"/>
                <w:b w:val="0"/>
                <w:bCs w:val="0"/>
                <w:sz w:val="18"/>
                <w:szCs w:val="18"/>
              </w:rPr>
              <w:t>Lokalni OPG-ovi, vinari i proizvođači</w:t>
            </w:r>
          </w:p>
        </w:tc>
        <w:tc>
          <w:tcPr>
            <w:tcW w:w="0" w:type="auto"/>
            <w:hideMark/>
          </w:tcPr>
          <w:p w14:paraId="7BEAD34B" w14:textId="77777777" w:rsidR="00984DEF" w:rsidRPr="00A41F0A" w:rsidRDefault="00984DEF" w:rsidP="00984DE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Kreiraju autentične gastronomske i enološke proizvode te doprinose razvoju ruralnog i eno-gastro turizma. Njihova ponuda čuva lokalnu tradiciju i jača identitet destinacije, obogaćujući doživljaj posjetitelja.</w:t>
            </w:r>
          </w:p>
        </w:tc>
      </w:tr>
      <w:tr w:rsidR="00984DEF" w:rsidRPr="00A41F0A" w14:paraId="7C598767" w14:textId="77777777" w:rsidTr="00910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AE3DB8" w14:textId="77777777" w:rsidR="00984DEF" w:rsidRPr="00A41F0A" w:rsidRDefault="00984DEF" w:rsidP="00984DEF">
            <w:pPr>
              <w:rPr>
                <w:rFonts w:cstheme="minorHAnsi"/>
                <w:b w:val="0"/>
                <w:bCs w:val="0"/>
                <w:sz w:val="18"/>
                <w:szCs w:val="18"/>
              </w:rPr>
            </w:pPr>
            <w:r w:rsidRPr="00A41F0A">
              <w:rPr>
                <w:rFonts w:cstheme="minorHAnsi"/>
                <w:b w:val="0"/>
                <w:bCs w:val="0"/>
                <w:sz w:val="18"/>
                <w:szCs w:val="18"/>
              </w:rPr>
              <w:t>Privatni iznajmljivači i vlasnici seoskih domaćinstava</w:t>
            </w:r>
          </w:p>
        </w:tc>
        <w:tc>
          <w:tcPr>
            <w:tcW w:w="0" w:type="auto"/>
            <w:hideMark/>
          </w:tcPr>
          <w:p w14:paraId="7A8285F2" w14:textId="77777777" w:rsidR="00984DEF" w:rsidRPr="00A41F0A" w:rsidRDefault="00984DEF" w:rsidP="00984DE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Osiguravaju smještajnu ponudu s lokalnim karakterom te pridonose autentičnosti doživljaja posjetitelja. Njihova uključenost ključna je za disperziju koristi od turizma unutar lokalne zajednice.</w:t>
            </w:r>
          </w:p>
        </w:tc>
      </w:tr>
      <w:tr w:rsidR="00984DEF" w:rsidRPr="00A41F0A" w14:paraId="349C1FF4" w14:textId="77777777" w:rsidTr="0091021B">
        <w:tc>
          <w:tcPr>
            <w:cnfStyle w:val="001000000000" w:firstRow="0" w:lastRow="0" w:firstColumn="1" w:lastColumn="0" w:oddVBand="0" w:evenVBand="0" w:oddHBand="0" w:evenHBand="0" w:firstRowFirstColumn="0" w:firstRowLastColumn="0" w:lastRowFirstColumn="0" w:lastRowLastColumn="0"/>
            <w:tcW w:w="0" w:type="auto"/>
            <w:hideMark/>
          </w:tcPr>
          <w:p w14:paraId="11AC693D" w14:textId="77777777" w:rsidR="00984DEF" w:rsidRPr="00A41F0A" w:rsidRDefault="00984DEF" w:rsidP="00984DEF">
            <w:pPr>
              <w:rPr>
                <w:rFonts w:cstheme="minorHAnsi"/>
                <w:b w:val="0"/>
                <w:bCs w:val="0"/>
                <w:sz w:val="18"/>
                <w:szCs w:val="18"/>
              </w:rPr>
            </w:pPr>
            <w:r w:rsidRPr="00A41F0A">
              <w:rPr>
                <w:rFonts w:cstheme="minorHAnsi"/>
                <w:b w:val="0"/>
                <w:bCs w:val="0"/>
                <w:sz w:val="18"/>
                <w:szCs w:val="18"/>
              </w:rPr>
              <w:t>Udruge civilnog društva (kulturne, ekološke, sportske, društvene)</w:t>
            </w:r>
          </w:p>
        </w:tc>
        <w:tc>
          <w:tcPr>
            <w:tcW w:w="0" w:type="auto"/>
            <w:hideMark/>
          </w:tcPr>
          <w:p w14:paraId="1E4E1584" w14:textId="77777777" w:rsidR="00984DEF" w:rsidRPr="00A41F0A" w:rsidRDefault="00984DEF" w:rsidP="00984DE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Potiču participaciju građana u razvoju turizma i provode kulturne, edukativne i ekološke projekte. Aktivne su u zaštiti okoliša i promociji zdravog načina života te osiguravaju društvenu održivost turističkog razvoja.</w:t>
            </w:r>
          </w:p>
        </w:tc>
      </w:tr>
      <w:tr w:rsidR="00984DEF" w:rsidRPr="00A41F0A" w14:paraId="2E47D370" w14:textId="77777777" w:rsidTr="00910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7F50D9" w14:textId="77777777" w:rsidR="00984DEF" w:rsidRPr="00A41F0A" w:rsidRDefault="00984DEF" w:rsidP="00984DEF">
            <w:pPr>
              <w:rPr>
                <w:rFonts w:cstheme="minorHAnsi"/>
                <w:b w:val="0"/>
                <w:bCs w:val="0"/>
                <w:sz w:val="18"/>
                <w:szCs w:val="18"/>
              </w:rPr>
            </w:pPr>
            <w:r w:rsidRPr="00A41F0A">
              <w:rPr>
                <w:rFonts w:cstheme="minorHAnsi"/>
                <w:b w:val="0"/>
                <w:bCs w:val="0"/>
                <w:sz w:val="18"/>
                <w:szCs w:val="18"/>
              </w:rPr>
              <w:t>Lokalni poduzetnici (ugostitelji, turističke agencije, organizatori aktivnosti na otvorenom i sl.)</w:t>
            </w:r>
          </w:p>
        </w:tc>
        <w:tc>
          <w:tcPr>
            <w:tcW w:w="0" w:type="auto"/>
            <w:hideMark/>
          </w:tcPr>
          <w:p w14:paraId="424D65D1" w14:textId="77777777" w:rsidR="00984DEF" w:rsidRPr="00A41F0A" w:rsidRDefault="00984DEF" w:rsidP="00984DE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Kreiraju ponudu aktivnosti, događanja, gastronomije i dodatnih usluga koje čine okosnicu doživljajne ponude destinacije. Njihova suradnja i ulaganje u održive poslovne modele ključni su za razvoj konkurentnih turističkih proizvoda.</w:t>
            </w:r>
          </w:p>
        </w:tc>
      </w:tr>
      <w:tr w:rsidR="00984DEF" w:rsidRPr="00A41F0A" w14:paraId="641FDF21" w14:textId="77777777" w:rsidTr="0091021B">
        <w:tc>
          <w:tcPr>
            <w:cnfStyle w:val="001000000000" w:firstRow="0" w:lastRow="0" w:firstColumn="1" w:lastColumn="0" w:oddVBand="0" w:evenVBand="0" w:oddHBand="0" w:evenHBand="0" w:firstRowFirstColumn="0" w:firstRowLastColumn="0" w:lastRowFirstColumn="0" w:lastRowLastColumn="0"/>
            <w:tcW w:w="0" w:type="auto"/>
            <w:hideMark/>
          </w:tcPr>
          <w:p w14:paraId="14873D04" w14:textId="7CB5C84C" w:rsidR="00984DEF" w:rsidRPr="00A41F0A" w:rsidRDefault="00984DEF" w:rsidP="00984DEF">
            <w:pPr>
              <w:rPr>
                <w:rFonts w:cstheme="minorHAnsi"/>
                <w:b w:val="0"/>
                <w:bCs w:val="0"/>
                <w:sz w:val="18"/>
                <w:szCs w:val="18"/>
              </w:rPr>
            </w:pPr>
            <w:r w:rsidRPr="00A41F0A">
              <w:rPr>
                <w:rFonts w:cstheme="minorHAnsi"/>
                <w:b w:val="0"/>
                <w:bCs w:val="0"/>
                <w:sz w:val="18"/>
                <w:szCs w:val="18"/>
              </w:rPr>
              <w:t>Regionalne i nacionalne institucije (Regionalna energetska agencija Sjever (REA Sjever), JU Priroda Varaždinske županije, Ministarstvo turizma i sporta, Hrvatska gospodarska komora</w:t>
            </w:r>
          </w:p>
        </w:tc>
        <w:tc>
          <w:tcPr>
            <w:tcW w:w="0" w:type="auto"/>
            <w:hideMark/>
          </w:tcPr>
          <w:p w14:paraId="233C8750" w14:textId="77777777" w:rsidR="00984DEF" w:rsidRPr="00A41F0A" w:rsidRDefault="00984DEF" w:rsidP="00984DE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Pružaju stručnu, financijsku i administrativnu podršku destinaciji. Koordiniraju strateške procese, osiguravaju usklađenost lokalnih inicijativa s nacionalnim politikama te posreduju u korištenju dostupnih fondova i programa za razvoj turizma.</w:t>
            </w:r>
          </w:p>
        </w:tc>
      </w:tr>
    </w:tbl>
    <w:p w14:paraId="2862E2FF" w14:textId="6E3E3CF9" w:rsidR="002C729C" w:rsidRPr="00A41F0A" w:rsidRDefault="002C729C" w:rsidP="0090408C">
      <w:pPr>
        <w:jc w:val="right"/>
        <w:rPr>
          <w:rFonts w:cstheme="minorHAnsi"/>
          <w:sz w:val="20"/>
          <w:szCs w:val="20"/>
        </w:rPr>
      </w:pPr>
      <w:r w:rsidRPr="00A41F0A">
        <w:rPr>
          <w:rFonts w:cstheme="minorHAnsi"/>
          <w:sz w:val="20"/>
          <w:szCs w:val="20"/>
        </w:rPr>
        <w:t>Izvor: obrada autora</w:t>
      </w:r>
    </w:p>
    <w:p w14:paraId="1AD0284B" w14:textId="7F515531" w:rsidR="00984DEF" w:rsidRPr="00A41F0A" w:rsidRDefault="00984DEF" w:rsidP="001A30FA">
      <w:pPr>
        <w:jc w:val="both"/>
        <w:rPr>
          <w:rFonts w:cstheme="minorHAnsi"/>
          <w:b/>
          <w:bCs/>
          <w:color w:val="4F141B" w:themeColor="accent2" w:themeShade="80"/>
        </w:rPr>
      </w:pPr>
      <w:r w:rsidRPr="00A41F0A">
        <w:rPr>
          <w:rFonts w:cstheme="minorHAnsi"/>
          <w:b/>
          <w:bCs/>
          <w:color w:val="4F141B" w:themeColor="accent2" w:themeShade="80"/>
        </w:rPr>
        <w:t>Uloga dionika u provedbi</w:t>
      </w:r>
    </w:p>
    <w:p w14:paraId="3EA6859C" w14:textId="77777777" w:rsidR="00984DEF" w:rsidRPr="00A41F0A" w:rsidRDefault="00984DEF" w:rsidP="001A30FA">
      <w:pPr>
        <w:jc w:val="both"/>
        <w:rPr>
          <w:rFonts w:cstheme="minorHAnsi"/>
        </w:rPr>
      </w:pPr>
      <w:r w:rsidRPr="00A41F0A">
        <w:rPr>
          <w:rFonts w:cstheme="minorHAnsi"/>
        </w:rPr>
        <w:t>Uspješna provedba Plana zahtijeva:</w:t>
      </w:r>
    </w:p>
    <w:p w14:paraId="15608CA3" w14:textId="04F18BE9" w:rsidR="00984DEF" w:rsidRPr="002F2609" w:rsidRDefault="002F39E9" w:rsidP="002F2609">
      <w:pPr>
        <w:pStyle w:val="Odlomakpopisa"/>
        <w:numPr>
          <w:ilvl w:val="0"/>
          <w:numId w:val="95"/>
        </w:numPr>
        <w:jc w:val="both"/>
        <w:rPr>
          <w:rFonts w:cstheme="minorHAnsi"/>
        </w:rPr>
      </w:pPr>
      <w:r w:rsidRPr="002F2609">
        <w:rPr>
          <w:rFonts w:cstheme="minorHAnsi"/>
        </w:rPr>
        <w:t>m</w:t>
      </w:r>
      <w:r w:rsidR="00984DEF" w:rsidRPr="002F2609">
        <w:rPr>
          <w:rFonts w:cstheme="minorHAnsi"/>
        </w:rPr>
        <w:t>eđusektorsku suradnju - usklađeno djelovanje javnog, privatnog i civilnog sektora</w:t>
      </w:r>
      <w:r w:rsidRPr="002F2609">
        <w:rPr>
          <w:rFonts w:cstheme="minorHAnsi"/>
        </w:rPr>
        <w:t>,</w:t>
      </w:r>
    </w:p>
    <w:p w14:paraId="34001053" w14:textId="41910D9C" w:rsidR="00984DEF" w:rsidRPr="002F2609" w:rsidRDefault="002F39E9" w:rsidP="002F2609">
      <w:pPr>
        <w:pStyle w:val="Odlomakpopisa"/>
        <w:numPr>
          <w:ilvl w:val="0"/>
          <w:numId w:val="95"/>
        </w:numPr>
        <w:jc w:val="both"/>
        <w:rPr>
          <w:rFonts w:cstheme="minorHAnsi"/>
        </w:rPr>
      </w:pPr>
      <w:r w:rsidRPr="002F2609">
        <w:rPr>
          <w:rFonts w:cstheme="minorHAnsi"/>
        </w:rPr>
        <w:t>j</w:t>
      </w:r>
      <w:r w:rsidR="00984DEF" w:rsidRPr="002F2609">
        <w:rPr>
          <w:rFonts w:cstheme="minorHAnsi"/>
        </w:rPr>
        <w:t xml:space="preserve">asnu podjelu odgovornosti - definiranje tko je nositelj, a tko </w:t>
      </w:r>
      <w:proofErr w:type="spellStart"/>
      <w:r w:rsidR="00984DEF" w:rsidRPr="002F2609">
        <w:rPr>
          <w:rFonts w:cstheme="minorHAnsi"/>
        </w:rPr>
        <w:t>podržavatelj</w:t>
      </w:r>
      <w:proofErr w:type="spellEnd"/>
      <w:r w:rsidR="00984DEF" w:rsidRPr="002F2609">
        <w:rPr>
          <w:rFonts w:cstheme="minorHAnsi"/>
        </w:rPr>
        <w:t xml:space="preserve"> pojedine aktivnosti</w:t>
      </w:r>
      <w:r w:rsidRPr="002F2609">
        <w:rPr>
          <w:rFonts w:cstheme="minorHAnsi"/>
        </w:rPr>
        <w:t>,</w:t>
      </w:r>
    </w:p>
    <w:p w14:paraId="017F0218" w14:textId="74C3FAB3" w:rsidR="00984DEF" w:rsidRPr="002F2609" w:rsidRDefault="002F39E9" w:rsidP="002F2609">
      <w:pPr>
        <w:pStyle w:val="Odlomakpopisa"/>
        <w:numPr>
          <w:ilvl w:val="0"/>
          <w:numId w:val="95"/>
        </w:numPr>
        <w:jc w:val="both"/>
        <w:rPr>
          <w:rFonts w:cstheme="minorHAnsi"/>
        </w:rPr>
      </w:pPr>
      <w:r w:rsidRPr="002F2609">
        <w:rPr>
          <w:rFonts w:cstheme="minorHAnsi"/>
        </w:rPr>
        <w:t>r</w:t>
      </w:r>
      <w:r w:rsidR="00984DEF" w:rsidRPr="002F2609">
        <w:rPr>
          <w:rFonts w:cstheme="minorHAnsi"/>
        </w:rPr>
        <w:t>edovitu komunikaciju i participaciju - otvoreni dijalog kroz savjetovanja, radionice i forume</w:t>
      </w:r>
      <w:r w:rsidRPr="002F2609">
        <w:rPr>
          <w:rFonts w:cstheme="minorHAnsi"/>
        </w:rPr>
        <w:t>,</w:t>
      </w:r>
    </w:p>
    <w:p w14:paraId="00800034" w14:textId="1D75ADD9" w:rsidR="00984DEF" w:rsidRPr="002F2609" w:rsidRDefault="002F39E9" w:rsidP="002F2609">
      <w:pPr>
        <w:pStyle w:val="Odlomakpopisa"/>
        <w:numPr>
          <w:ilvl w:val="0"/>
          <w:numId w:val="95"/>
        </w:numPr>
        <w:jc w:val="both"/>
        <w:rPr>
          <w:rFonts w:cstheme="minorHAnsi"/>
        </w:rPr>
      </w:pPr>
      <w:r w:rsidRPr="002F2609">
        <w:rPr>
          <w:rFonts w:cstheme="minorHAnsi"/>
        </w:rPr>
        <w:t>p</w:t>
      </w:r>
      <w:r w:rsidR="00984DEF" w:rsidRPr="002F2609">
        <w:rPr>
          <w:rFonts w:cstheme="minorHAnsi"/>
        </w:rPr>
        <w:t>raćenje i evaluaciju - transparentno mjerenje učinaka i kontinuirano prilagođavanje mjera</w:t>
      </w:r>
      <w:r w:rsidRPr="002F2609">
        <w:rPr>
          <w:rFonts w:cstheme="minorHAnsi"/>
        </w:rPr>
        <w:t>.</w:t>
      </w:r>
    </w:p>
    <w:p w14:paraId="4393CA98" w14:textId="469B2B62" w:rsidR="005712DC" w:rsidRPr="00A41F0A" w:rsidRDefault="00984DEF" w:rsidP="005763DA">
      <w:pPr>
        <w:jc w:val="both"/>
        <w:rPr>
          <w:rFonts w:cstheme="minorHAnsi"/>
        </w:rPr>
      </w:pPr>
      <w:r w:rsidRPr="00A41F0A">
        <w:rPr>
          <w:rFonts w:cstheme="minorHAnsi"/>
        </w:rPr>
        <w:t xml:space="preserve">Primjenom ovakvog modela upravljanja, Grad </w:t>
      </w:r>
      <w:r w:rsidR="001A30FA" w:rsidRPr="00A41F0A">
        <w:rPr>
          <w:rFonts w:cstheme="minorHAnsi"/>
        </w:rPr>
        <w:t>Lepoglava</w:t>
      </w:r>
      <w:r w:rsidRPr="00A41F0A">
        <w:rPr>
          <w:rFonts w:cstheme="minorHAnsi"/>
        </w:rPr>
        <w:t xml:space="preserve"> gradi inkluzivnu i otpornu destinaciju u kojoj su interesi lokalne zajednice, zadovoljstvo posjetitelja i očuvanje prirodnog okoliša međusobno usklađeni. Time se osiguravaju dugoročna održivost, visoka kvaliteta života stanovnika i konkurentnost destinacije na turističkom tržištu.</w:t>
      </w:r>
    </w:p>
    <w:p w14:paraId="509450B5" w14:textId="6D4D98A8" w:rsidR="002F39E9" w:rsidRPr="00A41F0A" w:rsidRDefault="002F39E9" w:rsidP="0091021B">
      <w:pPr>
        <w:rPr>
          <w:rFonts w:cstheme="minorHAnsi"/>
        </w:rPr>
      </w:pPr>
      <w:r w:rsidRPr="00A41F0A">
        <w:rPr>
          <w:rFonts w:cstheme="minorHAnsi"/>
        </w:rPr>
        <w:br w:type="page"/>
      </w:r>
    </w:p>
    <w:p w14:paraId="5B14CA26" w14:textId="733B90D4" w:rsidR="00CD7916" w:rsidRPr="00A41F0A" w:rsidRDefault="00CD7916" w:rsidP="00CD7916">
      <w:pPr>
        <w:pStyle w:val="Naslov2"/>
        <w:rPr>
          <w:rFonts w:asciiTheme="minorHAnsi" w:hAnsiTheme="minorHAnsi" w:cstheme="minorHAnsi"/>
        </w:rPr>
      </w:pPr>
      <w:bookmarkStart w:id="6" w:name="_Toc221021681"/>
      <w:r w:rsidRPr="00A41F0A">
        <w:rPr>
          <w:rFonts w:asciiTheme="minorHAnsi" w:hAnsiTheme="minorHAnsi" w:cstheme="minorHAnsi"/>
        </w:rPr>
        <w:t>1.3. Struktura dokumenta</w:t>
      </w:r>
      <w:bookmarkEnd w:id="6"/>
    </w:p>
    <w:p w14:paraId="4F3010F2" w14:textId="0206FE8B" w:rsidR="005712DC" w:rsidRPr="00A41F0A" w:rsidRDefault="005712DC" w:rsidP="005712DC">
      <w:pPr>
        <w:rPr>
          <w:rFonts w:cstheme="minorHAnsi"/>
        </w:rPr>
      </w:pPr>
    </w:p>
    <w:p w14:paraId="7E7B0822" w14:textId="0AF2572A" w:rsidR="005712DC" w:rsidRPr="00A41F0A" w:rsidRDefault="005712DC" w:rsidP="005712DC">
      <w:pPr>
        <w:jc w:val="both"/>
        <w:rPr>
          <w:rFonts w:cstheme="minorHAnsi"/>
        </w:rPr>
      </w:pPr>
      <w:r w:rsidRPr="00A41F0A">
        <w:rPr>
          <w:rFonts w:cstheme="minorHAnsi"/>
        </w:rPr>
        <w:t>Plan upravljanja destinacijom izrađen je u skladu sa Smjernicama za izradu Plana upravljanja destinacijom (NN 112/24)</w:t>
      </w:r>
      <w:r w:rsidR="005763DA" w:rsidRPr="00A41F0A">
        <w:rPr>
          <w:rStyle w:val="Referencafusnote"/>
          <w:rFonts w:cstheme="minorHAnsi"/>
        </w:rPr>
        <w:footnoteReference w:id="7"/>
      </w:r>
      <w:r w:rsidRPr="00A41F0A">
        <w:rPr>
          <w:rFonts w:cstheme="minorHAnsi"/>
        </w:rPr>
        <w:t xml:space="preserve"> i temelji se na logičnom slijedu koraka prikazanih na slici </w:t>
      </w:r>
      <w:r w:rsidR="00993A0D" w:rsidRPr="00A41F0A">
        <w:rPr>
          <w:rFonts w:cstheme="minorHAnsi"/>
        </w:rPr>
        <w:t>ispod</w:t>
      </w:r>
      <w:r w:rsidRPr="00A41F0A">
        <w:rPr>
          <w:rFonts w:cstheme="minorHAnsi"/>
        </w:rPr>
        <w:t>. Struktura dokumenta omogućuje jasan i pregledan prikaz cjelokupnog procesa – od polaznih informacija o destinaciji, preko analize resursa i definiranja razvojnih prioriteta, pa sve do konkretnih projekata i sustava praćenja provedbe.</w:t>
      </w:r>
    </w:p>
    <w:p w14:paraId="50F3F9E2" w14:textId="009BF8DD" w:rsidR="005712DC" w:rsidRPr="00A41F0A" w:rsidRDefault="005712DC" w:rsidP="005712DC">
      <w:pPr>
        <w:jc w:val="both"/>
        <w:rPr>
          <w:rFonts w:cstheme="minorHAnsi"/>
        </w:rPr>
      </w:pPr>
      <w:r w:rsidRPr="00A41F0A">
        <w:rPr>
          <w:rFonts w:cstheme="minorHAnsi"/>
        </w:rPr>
        <w:t xml:space="preserve">Plan je oblikovan tako da svaki korak gradi na prethodnome, čime se osigurava usklađenost analitičkih nalaza, strateških ciljeva i praktičnih mjera. Na taj se način dokument ne promatra samo kao strateški okvir, već i kao operativni alat koji povezuje viziju razvoja turizma </w:t>
      </w:r>
      <w:r w:rsidR="002F39E9" w:rsidRPr="00A41F0A">
        <w:rPr>
          <w:rFonts w:cstheme="minorHAnsi"/>
        </w:rPr>
        <w:t xml:space="preserve">Lepoglave </w:t>
      </w:r>
      <w:r w:rsidRPr="00A41F0A">
        <w:rPr>
          <w:rFonts w:cstheme="minorHAnsi"/>
        </w:rPr>
        <w:t>s jasnim smjernicama, aktivnostima i mehanizmima praćenja.</w:t>
      </w:r>
    </w:p>
    <w:p w14:paraId="3AC644EB" w14:textId="1B526857" w:rsidR="005712DC" w:rsidRPr="00A41F0A" w:rsidRDefault="005712DC" w:rsidP="005712DC">
      <w:pPr>
        <w:jc w:val="both"/>
        <w:rPr>
          <w:rFonts w:cstheme="minorHAnsi"/>
        </w:rPr>
      </w:pPr>
      <w:r w:rsidRPr="00A41F0A">
        <w:rPr>
          <w:rFonts w:cstheme="minorHAnsi"/>
        </w:rPr>
        <w:t xml:space="preserve">Struktura dokumenta Plana upravljanja destinacijom grada </w:t>
      </w:r>
      <w:r w:rsidR="00993A0D" w:rsidRPr="00A41F0A">
        <w:rPr>
          <w:rFonts w:cstheme="minorHAnsi"/>
        </w:rPr>
        <w:t xml:space="preserve">Lepoglave </w:t>
      </w:r>
      <w:r w:rsidRPr="00A41F0A">
        <w:rPr>
          <w:rFonts w:cstheme="minorHAnsi"/>
        </w:rPr>
        <w:t xml:space="preserve">obuhvaća sljedeće </w:t>
      </w:r>
      <w:r w:rsidR="002F39E9" w:rsidRPr="00A41F0A">
        <w:rPr>
          <w:rFonts w:cstheme="minorHAnsi"/>
        </w:rPr>
        <w:t>ključne teme</w:t>
      </w:r>
      <w:r w:rsidRPr="00A41F0A">
        <w:rPr>
          <w:rFonts w:cstheme="minorHAnsi"/>
        </w:rPr>
        <w:t xml:space="preserve">: </w:t>
      </w:r>
    </w:p>
    <w:p w14:paraId="634EC1D6" w14:textId="017B2B90" w:rsidR="005712DC" w:rsidRPr="00A41F0A" w:rsidRDefault="005712DC" w:rsidP="00AA7EDF">
      <w:pPr>
        <w:pStyle w:val="Odlomakpopisa"/>
        <w:numPr>
          <w:ilvl w:val="0"/>
          <w:numId w:val="13"/>
        </w:numPr>
        <w:jc w:val="both"/>
        <w:rPr>
          <w:rFonts w:cstheme="minorHAnsi"/>
        </w:rPr>
      </w:pPr>
      <w:r w:rsidRPr="00A41F0A">
        <w:rPr>
          <w:rFonts w:cstheme="minorHAnsi"/>
        </w:rPr>
        <w:t>Informacije o destinaciji</w:t>
      </w:r>
      <w:r w:rsidR="002F39E9" w:rsidRPr="00A41F0A">
        <w:rPr>
          <w:rFonts w:cstheme="minorHAnsi"/>
        </w:rPr>
        <w:t>: s</w:t>
      </w:r>
      <w:r w:rsidRPr="00A41F0A">
        <w:rPr>
          <w:rFonts w:cstheme="minorHAnsi"/>
        </w:rPr>
        <w:t>adrži osnovne informacije o destinaciji, uključujući geografski položaj, povijesno-kulturni kontekst i ključne atrakcije te infrastrukturu koja definira identitet</w:t>
      </w:r>
      <w:r w:rsidR="00993A0D" w:rsidRPr="00A41F0A">
        <w:rPr>
          <w:rFonts w:cstheme="minorHAnsi"/>
        </w:rPr>
        <w:t xml:space="preserve"> Lepoglave</w:t>
      </w:r>
      <w:r w:rsidR="002F39E9" w:rsidRPr="00A41F0A">
        <w:rPr>
          <w:rFonts w:cstheme="minorHAnsi"/>
        </w:rPr>
        <w:t>,</w:t>
      </w:r>
    </w:p>
    <w:p w14:paraId="5F6F201B" w14:textId="31A527FA" w:rsidR="005712DC" w:rsidRPr="00A41F0A" w:rsidRDefault="002F39E9" w:rsidP="00AA7EDF">
      <w:pPr>
        <w:pStyle w:val="Odlomakpopisa"/>
        <w:numPr>
          <w:ilvl w:val="0"/>
          <w:numId w:val="13"/>
        </w:numPr>
        <w:jc w:val="both"/>
        <w:rPr>
          <w:rFonts w:cstheme="minorHAnsi"/>
        </w:rPr>
      </w:pPr>
      <w:r w:rsidRPr="00A41F0A">
        <w:rPr>
          <w:rFonts w:cstheme="minorHAnsi"/>
        </w:rPr>
        <w:t>a</w:t>
      </w:r>
      <w:r w:rsidR="005712DC" w:rsidRPr="00A41F0A">
        <w:rPr>
          <w:rFonts w:cstheme="minorHAnsi"/>
        </w:rPr>
        <w:t>naliza stanja i definicija područja obuhvata</w:t>
      </w:r>
      <w:r w:rsidRPr="00A41F0A">
        <w:rPr>
          <w:rFonts w:cstheme="minorHAnsi"/>
        </w:rPr>
        <w:t>: u</w:t>
      </w:r>
      <w:r w:rsidR="005712DC" w:rsidRPr="00A41F0A">
        <w:rPr>
          <w:rFonts w:cstheme="minorHAnsi"/>
        </w:rPr>
        <w:t>ključuje detaljnu analizu postojećeg stanja destinacije (demografsko, ekonomsko, infrastrukturno i institucionalno okruženje) te jasno definiranje prostornog obuhvata Plana</w:t>
      </w:r>
      <w:r w:rsidRPr="00A41F0A">
        <w:rPr>
          <w:rFonts w:cstheme="minorHAnsi"/>
        </w:rPr>
        <w:t>,</w:t>
      </w:r>
    </w:p>
    <w:p w14:paraId="452FA531" w14:textId="104FD728" w:rsidR="005712DC" w:rsidRPr="00A41F0A" w:rsidRDefault="002F39E9" w:rsidP="00AA7EDF">
      <w:pPr>
        <w:pStyle w:val="Odlomakpopisa"/>
        <w:numPr>
          <w:ilvl w:val="0"/>
          <w:numId w:val="13"/>
        </w:numPr>
        <w:jc w:val="both"/>
        <w:rPr>
          <w:rFonts w:cstheme="minorHAnsi"/>
        </w:rPr>
      </w:pPr>
      <w:r w:rsidRPr="00A41F0A">
        <w:rPr>
          <w:rFonts w:cstheme="minorHAnsi"/>
        </w:rPr>
        <w:t>a</w:t>
      </w:r>
      <w:r w:rsidR="005712DC" w:rsidRPr="00A41F0A">
        <w:rPr>
          <w:rFonts w:cstheme="minorHAnsi"/>
        </w:rPr>
        <w:t>naliza resursne osnove</w:t>
      </w:r>
      <w:r w:rsidRPr="00A41F0A">
        <w:rPr>
          <w:rFonts w:cstheme="minorHAnsi"/>
        </w:rPr>
        <w:t>:</w:t>
      </w:r>
      <w:r w:rsidR="005712DC" w:rsidRPr="00A41F0A">
        <w:rPr>
          <w:rFonts w:cstheme="minorHAnsi"/>
        </w:rPr>
        <w:t xml:space="preserve"> </w:t>
      </w:r>
      <w:r w:rsidRPr="00A41F0A">
        <w:rPr>
          <w:rFonts w:cstheme="minorHAnsi"/>
        </w:rPr>
        <w:t>o</w:t>
      </w:r>
      <w:r w:rsidR="005712DC" w:rsidRPr="00A41F0A">
        <w:rPr>
          <w:rFonts w:cstheme="minorHAnsi"/>
        </w:rPr>
        <w:t>buhvaća sustavnu analizu prirodnih i antropogenih resursa (kulturna baština, priroda, manifestacije i turistička infrastruktura) te njihov potencijal za razvoj i valorizaciju u turističkoj ponudi</w:t>
      </w:r>
      <w:r w:rsidRPr="00A41F0A">
        <w:rPr>
          <w:rFonts w:cstheme="minorHAnsi"/>
        </w:rPr>
        <w:t>,</w:t>
      </w:r>
    </w:p>
    <w:p w14:paraId="4FE12C88" w14:textId="38DFA061" w:rsidR="005712DC" w:rsidRPr="00A41F0A" w:rsidRDefault="002F39E9" w:rsidP="00AA7EDF">
      <w:pPr>
        <w:pStyle w:val="Odlomakpopisa"/>
        <w:numPr>
          <w:ilvl w:val="0"/>
          <w:numId w:val="13"/>
        </w:numPr>
        <w:jc w:val="both"/>
        <w:rPr>
          <w:rFonts w:cstheme="minorHAnsi"/>
        </w:rPr>
      </w:pPr>
      <w:r w:rsidRPr="00A41F0A">
        <w:rPr>
          <w:rFonts w:cstheme="minorHAnsi"/>
        </w:rPr>
        <w:t>p</w:t>
      </w:r>
      <w:r w:rsidR="005712DC" w:rsidRPr="00A41F0A">
        <w:rPr>
          <w:rFonts w:cstheme="minorHAnsi"/>
        </w:rPr>
        <w:t>okazatelji održivosti</w:t>
      </w:r>
      <w:r w:rsidRPr="00A41F0A">
        <w:rPr>
          <w:rFonts w:cstheme="minorHAnsi"/>
        </w:rPr>
        <w:t>: p</w:t>
      </w:r>
      <w:r w:rsidR="005712DC" w:rsidRPr="00A41F0A">
        <w:rPr>
          <w:rFonts w:cstheme="minorHAnsi"/>
        </w:rPr>
        <w:t>rikazuje metodologiju prikupljanja podataka i obvezne pokazatelje održivosti turizma u destinaciji sukladno zakonodavstvu, uključujući društvene, okolišne i ekonomske aspekte, za praćenje utjecaja turizma na destinaciju</w:t>
      </w:r>
      <w:r w:rsidRPr="00A41F0A">
        <w:rPr>
          <w:rFonts w:cstheme="minorHAnsi"/>
        </w:rPr>
        <w:t>,</w:t>
      </w:r>
    </w:p>
    <w:p w14:paraId="0C762E2F" w14:textId="37AE39E4" w:rsidR="005712DC" w:rsidRPr="00A41F0A" w:rsidRDefault="002F39E9" w:rsidP="00AA7EDF">
      <w:pPr>
        <w:pStyle w:val="Odlomakpopisa"/>
        <w:numPr>
          <w:ilvl w:val="0"/>
          <w:numId w:val="13"/>
        </w:numPr>
        <w:jc w:val="both"/>
        <w:rPr>
          <w:rFonts w:cstheme="minorHAnsi"/>
        </w:rPr>
      </w:pPr>
      <w:r w:rsidRPr="00A41F0A">
        <w:rPr>
          <w:rFonts w:cstheme="minorHAnsi"/>
        </w:rPr>
        <w:t>r</w:t>
      </w:r>
      <w:r w:rsidR="005712DC" w:rsidRPr="00A41F0A">
        <w:rPr>
          <w:rFonts w:cstheme="minorHAnsi"/>
        </w:rPr>
        <w:t>azvojni smjer (ciljevi, prioriteti, mjere)</w:t>
      </w:r>
      <w:r w:rsidRPr="00A41F0A">
        <w:rPr>
          <w:rFonts w:cstheme="minorHAnsi"/>
        </w:rPr>
        <w:t>: d</w:t>
      </w:r>
      <w:r w:rsidR="005712DC" w:rsidRPr="00A41F0A">
        <w:rPr>
          <w:rFonts w:cstheme="minorHAnsi"/>
        </w:rPr>
        <w:t>efinira dugoročnu viziju razvoja destinacije, strateške ciljeve, prioritete i razvojne mjere potrebne za njihovo ostvarenje</w:t>
      </w:r>
      <w:r w:rsidRPr="00A41F0A">
        <w:rPr>
          <w:rFonts w:cstheme="minorHAnsi"/>
        </w:rPr>
        <w:t>,</w:t>
      </w:r>
    </w:p>
    <w:p w14:paraId="2CD66D35" w14:textId="50BED451" w:rsidR="005712DC" w:rsidRPr="00A41F0A" w:rsidRDefault="002F39E9" w:rsidP="00AA7EDF">
      <w:pPr>
        <w:pStyle w:val="Odlomakpopisa"/>
        <w:numPr>
          <w:ilvl w:val="0"/>
          <w:numId w:val="13"/>
        </w:numPr>
        <w:jc w:val="both"/>
        <w:rPr>
          <w:rFonts w:cstheme="minorHAnsi"/>
        </w:rPr>
      </w:pPr>
      <w:r w:rsidRPr="00A41F0A">
        <w:rPr>
          <w:rFonts w:cstheme="minorHAnsi"/>
        </w:rPr>
        <w:t>s</w:t>
      </w:r>
      <w:r w:rsidR="005712DC" w:rsidRPr="00A41F0A">
        <w:rPr>
          <w:rFonts w:cstheme="minorHAnsi"/>
        </w:rPr>
        <w:t>mjernice i preporuke</w:t>
      </w:r>
      <w:r w:rsidRPr="00A41F0A">
        <w:rPr>
          <w:rFonts w:cstheme="minorHAnsi"/>
        </w:rPr>
        <w:t>:</w:t>
      </w:r>
      <w:r w:rsidR="005712DC" w:rsidRPr="00A41F0A">
        <w:rPr>
          <w:rFonts w:cstheme="minorHAnsi"/>
        </w:rPr>
        <w:t xml:space="preserve"> </w:t>
      </w:r>
      <w:r w:rsidRPr="00A41F0A">
        <w:rPr>
          <w:rFonts w:cstheme="minorHAnsi"/>
        </w:rPr>
        <w:t>d</w:t>
      </w:r>
      <w:r w:rsidR="005712DC" w:rsidRPr="00A41F0A">
        <w:rPr>
          <w:rFonts w:cstheme="minorHAnsi"/>
        </w:rPr>
        <w:t>onosi praktične smjernice i preporuke za sve ključne dionike (lokalnu upravu, turističke organizacije i privatni sektor) u svrhu koordiniranog unaprjeđenja turističke ponude i upravljanja destinacijom</w:t>
      </w:r>
      <w:r w:rsidRPr="00A41F0A">
        <w:rPr>
          <w:rFonts w:cstheme="minorHAnsi"/>
        </w:rPr>
        <w:t>,</w:t>
      </w:r>
    </w:p>
    <w:p w14:paraId="39286392" w14:textId="552E9AE7" w:rsidR="005712DC" w:rsidRPr="00A41F0A" w:rsidRDefault="002F39E9" w:rsidP="00AA7EDF">
      <w:pPr>
        <w:pStyle w:val="Odlomakpopisa"/>
        <w:numPr>
          <w:ilvl w:val="0"/>
          <w:numId w:val="13"/>
        </w:numPr>
        <w:jc w:val="both"/>
        <w:rPr>
          <w:rFonts w:cstheme="minorHAnsi"/>
        </w:rPr>
      </w:pPr>
      <w:r w:rsidRPr="00A41F0A">
        <w:rPr>
          <w:rFonts w:cstheme="minorHAnsi"/>
        </w:rPr>
        <w:t>p</w:t>
      </w:r>
      <w:r w:rsidR="005712DC" w:rsidRPr="00A41F0A">
        <w:rPr>
          <w:rFonts w:cstheme="minorHAnsi"/>
        </w:rPr>
        <w:t>rojekti i aktivnosti</w:t>
      </w:r>
      <w:r w:rsidRPr="00A41F0A">
        <w:rPr>
          <w:rFonts w:cstheme="minorHAnsi"/>
        </w:rPr>
        <w:t>:</w:t>
      </w:r>
      <w:r w:rsidR="005712DC" w:rsidRPr="00A41F0A">
        <w:rPr>
          <w:rFonts w:cstheme="minorHAnsi"/>
        </w:rPr>
        <w:t xml:space="preserve"> </w:t>
      </w:r>
      <w:r w:rsidRPr="00A41F0A">
        <w:rPr>
          <w:rFonts w:cstheme="minorHAnsi"/>
        </w:rPr>
        <w:t>p</w:t>
      </w:r>
      <w:r w:rsidR="005712DC" w:rsidRPr="00A41F0A">
        <w:rPr>
          <w:rFonts w:cstheme="minorHAnsi"/>
        </w:rPr>
        <w:t>rikazuje konkretne planirane projekte i aktivnosti koji su usklađeni s definiranim mjerama i koji doprinose ostvarenju razvojnih ciljeva te održivosti destinacije</w:t>
      </w:r>
      <w:r w:rsidRPr="00A41F0A">
        <w:rPr>
          <w:rFonts w:cstheme="minorHAnsi"/>
        </w:rPr>
        <w:t>,</w:t>
      </w:r>
    </w:p>
    <w:p w14:paraId="63E54606" w14:textId="43E3F99F" w:rsidR="005712DC" w:rsidRPr="00A41F0A" w:rsidRDefault="002F39E9" w:rsidP="00AA7EDF">
      <w:pPr>
        <w:pStyle w:val="Odlomakpopisa"/>
        <w:numPr>
          <w:ilvl w:val="0"/>
          <w:numId w:val="13"/>
        </w:numPr>
        <w:jc w:val="both"/>
        <w:rPr>
          <w:rFonts w:cstheme="minorHAnsi"/>
        </w:rPr>
      </w:pPr>
      <w:r w:rsidRPr="00A41F0A">
        <w:rPr>
          <w:rFonts w:cstheme="minorHAnsi"/>
        </w:rPr>
        <w:t>p</w:t>
      </w:r>
      <w:r w:rsidR="005712DC" w:rsidRPr="00A41F0A">
        <w:rPr>
          <w:rFonts w:cstheme="minorHAnsi"/>
        </w:rPr>
        <w:t>raćenje aktivnosti i izvještavanje</w:t>
      </w:r>
      <w:r w:rsidRPr="00A41F0A">
        <w:rPr>
          <w:rFonts w:cstheme="minorHAnsi"/>
        </w:rPr>
        <w:t>: o</w:t>
      </w:r>
      <w:r w:rsidR="005712DC" w:rsidRPr="00A41F0A">
        <w:rPr>
          <w:rFonts w:cstheme="minorHAnsi"/>
        </w:rPr>
        <w:t>buhvaća sustav praćenja provedbe Plana, evaluaciju uspješnosti projekata i mjera te redovito izvještavanje o napretku prema postavljenim pokazateljima održivosti.</w:t>
      </w:r>
    </w:p>
    <w:p w14:paraId="1BEC2C92" w14:textId="65C95DE6" w:rsidR="002F39E9" w:rsidRPr="00A41F0A" w:rsidRDefault="002F39E9" w:rsidP="002F39E9">
      <w:pPr>
        <w:jc w:val="both"/>
        <w:rPr>
          <w:rFonts w:cstheme="minorHAnsi"/>
        </w:rPr>
      </w:pPr>
    </w:p>
    <w:p w14:paraId="792440AE" w14:textId="54E64F47" w:rsidR="002F39E9" w:rsidRDefault="002F39E9" w:rsidP="002F39E9">
      <w:pPr>
        <w:jc w:val="both"/>
        <w:rPr>
          <w:rFonts w:cstheme="minorHAnsi"/>
        </w:rPr>
      </w:pPr>
    </w:p>
    <w:p w14:paraId="227C4683" w14:textId="77777777" w:rsidR="0091021B" w:rsidRPr="00A41F0A" w:rsidRDefault="0091021B" w:rsidP="002F39E9">
      <w:pPr>
        <w:jc w:val="both"/>
        <w:rPr>
          <w:rFonts w:cstheme="minorHAnsi"/>
        </w:rPr>
      </w:pPr>
    </w:p>
    <w:p w14:paraId="2DE3AD79" w14:textId="77777777" w:rsidR="002F39E9" w:rsidRPr="00A41F0A" w:rsidRDefault="002F39E9" w:rsidP="002F39E9">
      <w:pPr>
        <w:jc w:val="both"/>
        <w:rPr>
          <w:rFonts w:cstheme="minorHAnsi"/>
        </w:rPr>
      </w:pPr>
    </w:p>
    <w:p w14:paraId="0ADBBEA7" w14:textId="5DBF5D53" w:rsidR="005712DC" w:rsidRPr="00A41F0A" w:rsidRDefault="005712DC" w:rsidP="005712DC">
      <w:pPr>
        <w:pStyle w:val="Opisslike"/>
        <w:jc w:val="center"/>
        <w:rPr>
          <w:rFonts w:cstheme="minorHAnsi"/>
          <w:b w:val="0"/>
          <w:bCs w:val="0"/>
          <w:smallCaps/>
          <w:color w:val="808080" w:themeColor="background1" w:themeShade="80"/>
          <w:sz w:val="20"/>
          <w:szCs w:val="20"/>
          <w:lang w:val="sl-SI"/>
        </w:rPr>
      </w:pPr>
      <w:bookmarkStart w:id="7" w:name="_Toc221261825"/>
      <w:r w:rsidRPr="00A41F0A">
        <w:rPr>
          <w:rFonts w:cstheme="minorHAnsi"/>
          <w:b w:val="0"/>
          <w:bCs w:val="0"/>
          <w:color w:val="808080" w:themeColor="background1" w:themeShade="80"/>
          <w:sz w:val="20"/>
          <w:szCs w:val="20"/>
        </w:rPr>
        <w:t xml:space="preserve">Slika </w:t>
      </w:r>
      <w:r w:rsidRPr="00A41F0A">
        <w:rPr>
          <w:rFonts w:cstheme="minorHAnsi"/>
          <w:b w:val="0"/>
          <w:bCs w:val="0"/>
          <w:smallCaps/>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Slika \* ARABIC </w:instrText>
      </w:r>
      <w:r w:rsidRPr="00A41F0A">
        <w:rPr>
          <w:rFonts w:cstheme="minorHAnsi"/>
          <w:b w:val="0"/>
          <w:bCs w:val="0"/>
          <w:smallCaps/>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2</w:t>
      </w:r>
      <w:r w:rsidRPr="00A41F0A">
        <w:rPr>
          <w:rFonts w:cstheme="minorHAnsi"/>
          <w:b w:val="0"/>
          <w:bCs w:val="0"/>
          <w:smallCaps/>
          <w:color w:val="808080" w:themeColor="background1" w:themeShade="80"/>
          <w:sz w:val="20"/>
          <w:szCs w:val="20"/>
        </w:rPr>
        <w:fldChar w:fldCharType="end"/>
      </w:r>
      <w:r w:rsidRPr="00A41F0A">
        <w:rPr>
          <w:rFonts w:cstheme="minorHAnsi"/>
          <w:b w:val="0"/>
          <w:bCs w:val="0"/>
          <w:color w:val="808080" w:themeColor="background1" w:themeShade="80"/>
          <w:sz w:val="20"/>
          <w:szCs w:val="20"/>
        </w:rPr>
        <w:t>. Shematski prikaz strukture dokumenta</w:t>
      </w:r>
      <w:bookmarkEnd w:id="7"/>
    </w:p>
    <w:p w14:paraId="2B2DCAB6" w14:textId="77777777" w:rsidR="005712DC" w:rsidRPr="00A41F0A" w:rsidRDefault="005712DC" w:rsidP="005712DC">
      <w:pPr>
        <w:jc w:val="center"/>
        <w:rPr>
          <w:rFonts w:cstheme="minorHAnsi"/>
          <w:lang w:val="sl-SI"/>
        </w:rPr>
      </w:pPr>
      <w:r w:rsidRPr="00A41F0A">
        <w:rPr>
          <w:rFonts w:cstheme="minorHAnsi"/>
          <w:noProof/>
          <w:lang w:eastAsia="hr-HR"/>
        </w:rPr>
        <w:drawing>
          <wp:inline distT="0" distB="0" distL="0" distR="0" wp14:anchorId="54FF0D82" wp14:editId="57B610E9">
            <wp:extent cx="5760720" cy="1724660"/>
            <wp:effectExtent l="0" t="0" r="0" b="889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pic:cNvPicPr/>
                  </pic:nvPicPr>
                  <pic:blipFill>
                    <a:blip r:embed="rId16">
                      <a:extLst>
                        <a:ext uri="{28A0092B-C50C-407E-A947-70E740481C1C}">
                          <a14:useLocalDpi xmlns:a14="http://schemas.microsoft.com/office/drawing/2010/main" val="0"/>
                        </a:ext>
                      </a:extLst>
                    </a:blip>
                    <a:stretch>
                      <a:fillRect/>
                    </a:stretch>
                  </pic:blipFill>
                  <pic:spPr>
                    <a:xfrm>
                      <a:off x="0" y="0"/>
                      <a:ext cx="5760720" cy="1724660"/>
                    </a:xfrm>
                    <a:prstGeom prst="rect">
                      <a:avLst/>
                    </a:prstGeom>
                  </pic:spPr>
                </pic:pic>
              </a:graphicData>
            </a:graphic>
          </wp:inline>
        </w:drawing>
      </w:r>
    </w:p>
    <w:p w14:paraId="615FB9D0" w14:textId="060E628F" w:rsidR="005712DC" w:rsidRPr="00A41F0A" w:rsidRDefault="005712DC" w:rsidP="00993A0D">
      <w:pPr>
        <w:jc w:val="right"/>
        <w:rPr>
          <w:rFonts w:cstheme="minorHAnsi"/>
          <w:sz w:val="20"/>
          <w:szCs w:val="20"/>
          <w:lang w:val="sl-SI"/>
        </w:rPr>
      </w:pPr>
      <w:r w:rsidRPr="00A41F0A">
        <w:rPr>
          <w:rFonts w:cstheme="minorHAnsi"/>
          <w:sz w:val="20"/>
          <w:szCs w:val="20"/>
          <w:lang w:val="sl-SI"/>
        </w:rPr>
        <w:t xml:space="preserve">Izvor: </w:t>
      </w:r>
      <w:r w:rsidR="00993A0D" w:rsidRPr="00A41F0A">
        <w:rPr>
          <w:rFonts w:cstheme="minorHAnsi"/>
          <w:sz w:val="20"/>
          <w:szCs w:val="20"/>
          <w:lang w:val="sl-SI"/>
        </w:rPr>
        <w:t xml:space="preserve">Smjernice i upute za izradu </w:t>
      </w:r>
      <w:r w:rsidR="00B67B6E">
        <w:rPr>
          <w:rFonts w:cstheme="minorHAnsi"/>
          <w:sz w:val="20"/>
          <w:szCs w:val="20"/>
          <w:lang w:val="sl-SI"/>
        </w:rPr>
        <w:t>P</w:t>
      </w:r>
      <w:r w:rsidR="00993A0D" w:rsidRPr="00A41F0A">
        <w:rPr>
          <w:rFonts w:cstheme="minorHAnsi"/>
          <w:sz w:val="20"/>
          <w:szCs w:val="20"/>
          <w:lang w:val="sl-SI"/>
        </w:rPr>
        <w:t xml:space="preserve">lana upravljanja destinacijom, </w:t>
      </w:r>
      <w:r w:rsidRPr="00A41F0A">
        <w:rPr>
          <w:rFonts w:cstheme="minorHAnsi"/>
          <w:sz w:val="20"/>
          <w:szCs w:val="20"/>
          <w:lang w:val="sl-SI"/>
        </w:rPr>
        <w:t>obrada autora</w:t>
      </w:r>
    </w:p>
    <w:p w14:paraId="610B4BB2" w14:textId="20B99659" w:rsidR="002F39E9" w:rsidRPr="00A41F0A" w:rsidRDefault="002F39E9" w:rsidP="00993A0D">
      <w:pPr>
        <w:jc w:val="right"/>
        <w:rPr>
          <w:rFonts w:cstheme="minorHAnsi"/>
          <w:sz w:val="20"/>
          <w:szCs w:val="20"/>
          <w:lang w:val="sl-SI"/>
        </w:rPr>
      </w:pPr>
    </w:p>
    <w:p w14:paraId="755E6D44" w14:textId="2A4D4AFA" w:rsidR="002F39E9" w:rsidRPr="00A41F0A" w:rsidRDefault="002F39E9" w:rsidP="005352D7">
      <w:pPr>
        <w:rPr>
          <w:rFonts w:cstheme="minorHAnsi"/>
          <w:sz w:val="20"/>
          <w:szCs w:val="20"/>
          <w:lang w:val="sl-SI"/>
        </w:rPr>
      </w:pPr>
      <w:r w:rsidRPr="00A41F0A">
        <w:rPr>
          <w:rFonts w:cstheme="minorHAnsi"/>
          <w:sz w:val="20"/>
          <w:szCs w:val="20"/>
          <w:lang w:val="sl-SI"/>
        </w:rPr>
        <w:br w:type="page"/>
      </w:r>
    </w:p>
    <w:p w14:paraId="2408F0B4" w14:textId="430DFCFD" w:rsidR="005712DC" w:rsidRPr="00A41F0A" w:rsidRDefault="00CD7916" w:rsidP="00F27AEA">
      <w:pPr>
        <w:pStyle w:val="Naslov1"/>
        <w:rPr>
          <w:rFonts w:asciiTheme="minorHAnsi" w:hAnsiTheme="minorHAnsi" w:cstheme="minorHAnsi"/>
        </w:rPr>
      </w:pPr>
      <w:bookmarkStart w:id="8" w:name="_Toc221021682"/>
      <w:r w:rsidRPr="00A41F0A">
        <w:rPr>
          <w:rFonts w:asciiTheme="minorHAnsi" w:hAnsiTheme="minorHAnsi" w:cstheme="minorHAnsi"/>
        </w:rPr>
        <w:t>2. Analiza stanja</w:t>
      </w:r>
      <w:bookmarkEnd w:id="8"/>
    </w:p>
    <w:p w14:paraId="44ADBC77" w14:textId="0AAF40C4" w:rsidR="00CD7916" w:rsidRPr="00A41F0A" w:rsidRDefault="00CD7916" w:rsidP="00CD7916">
      <w:pPr>
        <w:pStyle w:val="Naslov2"/>
        <w:rPr>
          <w:rFonts w:asciiTheme="minorHAnsi" w:hAnsiTheme="minorHAnsi" w:cstheme="minorHAnsi"/>
        </w:rPr>
      </w:pPr>
      <w:bookmarkStart w:id="9" w:name="_Toc221021683"/>
      <w:r w:rsidRPr="00A41F0A">
        <w:rPr>
          <w:rFonts w:asciiTheme="minorHAnsi" w:hAnsiTheme="minorHAnsi" w:cstheme="minorHAnsi"/>
        </w:rPr>
        <w:t>2.1. Polazište i obuhvat</w:t>
      </w:r>
      <w:bookmarkEnd w:id="9"/>
      <w:r w:rsidRPr="00A41F0A">
        <w:rPr>
          <w:rFonts w:asciiTheme="minorHAnsi" w:hAnsiTheme="minorHAnsi" w:cstheme="minorHAnsi"/>
        </w:rPr>
        <w:tab/>
      </w:r>
    </w:p>
    <w:p w14:paraId="0054644B" w14:textId="4098307E" w:rsidR="00F27AEA" w:rsidRPr="00A41F0A" w:rsidRDefault="00F27AEA" w:rsidP="00F27AEA">
      <w:pPr>
        <w:rPr>
          <w:rFonts w:cstheme="minorHAnsi"/>
        </w:rPr>
      </w:pPr>
    </w:p>
    <w:p w14:paraId="22C45D09" w14:textId="6E130002" w:rsidR="00F27AEA" w:rsidRPr="00A41F0A" w:rsidRDefault="00F27AEA" w:rsidP="00F27AEA">
      <w:pPr>
        <w:jc w:val="both"/>
        <w:rPr>
          <w:rFonts w:cstheme="minorHAnsi"/>
        </w:rPr>
      </w:pPr>
      <w:r w:rsidRPr="00A41F0A">
        <w:rPr>
          <w:rFonts w:cstheme="minorHAnsi"/>
        </w:rPr>
        <w:t xml:space="preserve">Plan upravljanja destinacijom grada Lepoglave temelji se na detaljnoj analizi postojećeg stanja turizma, koja je oblikovana na temelju opsežnih, relevantnih i ažuriranih podataka. Analiza ukazuje na ključne gospodarske, ekološke, klimatske, demografske i socijalne izazove s kojima se </w:t>
      </w:r>
      <w:r w:rsidR="002E19F4" w:rsidRPr="00A41F0A">
        <w:rPr>
          <w:rFonts w:cstheme="minorHAnsi"/>
        </w:rPr>
        <w:t>g</w:t>
      </w:r>
      <w:r w:rsidRPr="00A41F0A">
        <w:rPr>
          <w:rFonts w:cstheme="minorHAnsi"/>
        </w:rPr>
        <w:t>rad Lepoglava trenutno suočava.</w:t>
      </w:r>
    </w:p>
    <w:p w14:paraId="6231D8AA" w14:textId="77777777" w:rsidR="00F27AEA" w:rsidRPr="00A41F0A" w:rsidRDefault="00F27AEA" w:rsidP="00F27AEA">
      <w:pPr>
        <w:jc w:val="both"/>
        <w:rPr>
          <w:rFonts w:cstheme="minorHAnsi"/>
        </w:rPr>
      </w:pPr>
      <w:r w:rsidRPr="00A41F0A">
        <w:rPr>
          <w:rFonts w:cstheme="minorHAnsi"/>
        </w:rPr>
        <w:t>Prikupljeni podaci analizirani su primjenom osnovnih statističkih metoda te su jasno prikazani pomoću grafičke, tablične i kartografske vizualizacije, što omogućava jednostavnije razumijevanje trenutne situacije i donošenje informiranih odluka za budući razvoj destinacije. U slučajevima nedostupnosti određenih specifičnih podataka na lokalnoj razini, analiza je dopunjena podacima na regionalnoj razini, čime je osigurana sveobuhvatnost pristupa.</w:t>
      </w:r>
    </w:p>
    <w:p w14:paraId="08AD11D9" w14:textId="3AC608BA" w:rsidR="00993A0D" w:rsidRPr="00A41F0A" w:rsidRDefault="00F27AEA" w:rsidP="00F27AEA">
      <w:pPr>
        <w:jc w:val="both"/>
        <w:rPr>
          <w:rFonts w:cstheme="minorHAnsi"/>
        </w:rPr>
      </w:pPr>
      <w:r w:rsidRPr="00A41F0A">
        <w:rPr>
          <w:rFonts w:cstheme="minorHAnsi"/>
        </w:rPr>
        <w:t>U svrhu izrade kvalitetne analize stanja, korišteni su kvalitativni i kvantitativni podaci prikupljeni iz različitih relevantnih izvora, pri čemu je svaki korišteni podatak jasno popraćen navodom izvora.</w:t>
      </w:r>
    </w:p>
    <w:p w14:paraId="3AFE8493" w14:textId="77777777" w:rsidR="00F27AEA" w:rsidRPr="00A41F0A" w:rsidRDefault="00F27AEA" w:rsidP="00F27AEA">
      <w:pPr>
        <w:jc w:val="both"/>
        <w:rPr>
          <w:rFonts w:cstheme="minorHAnsi"/>
        </w:rPr>
      </w:pPr>
      <w:r w:rsidRPr="00A41F0A">
        <w:rPr>
          <w:rFonts w:cstheme="minorHAnsi"/>
        </w:rPr>
        <w:t>Podaci za analizu prikupljeni su kroz sljedeće metode:</w:t>
      </w:r>
    </w:p>
    <w:p w14:paraId="5130D83D" w14:textId="7F233C4B" w:rsidR="00F27AEA" w:rsidRPr="00A41F0A" w:rsidRDefault="002F39E9" w:rsidP="00AA7EDF">
      <w:pPr>
        <w:pStyle w:val="Odlomakpopisa"/>
        <w:numPr>
          <w:ilvl w:val="0"/>
          <w:numId w:val="5"/>
        </w:numPr>
        <w:jc w:val="both"/>
        <w:rPr>
          <w:rFonts w:cstheme="minorHAnsi"/>
        </w:rPr>
      </w:pPr>
      <w:r w:rsidRPr="00A41F0A">
        <w:rPr>
          <w:rFonts w:cstheme="minorHAnsi"/>
        </w:rPr>
        <w:t>s</w:t>
      </w:r>
      <w:r w:rsidR="00F27AEA" w:rsidRPr="00A41F0A">
        <w:rPr>
          <w:rFonts w:cstheme="minorHAnsi"/>
        </w:rPr>
        <w:t xml:space="preserve">ekundarni podaci: </w:t>
      </w:r>
      <w:r w:rsidRPr="00A41F0A">
        <w:rPr>
          <w:rFonts w:cstheme="minorHAnsi"/>
        </w:rPr>
        <w:t>d</w:t>
      </w:r>
      <w:r w:rsidR="00F27AEA" w:rsidRPr="00A41F0A">
        <w:rPr>
          <w:rFonts w:cstheme="minorHAnsi"/>
        </w:rPr>
        <w:t>obiveni su kroz službene upite prema javnim tijelima i tijelima s javnim ovlastima, kao i korištenjem dostupnih izvora europskih i nacionalnih statistika te tematskih istraživanja i strategija. Ključni izvori uključuju Turističke zajednice, Državni zavod za statistiku, Ministarstvo unutarnjih poslova (MUP), Financijsku agenciju (FINA), Hrvatski zavod za zapošljavanje (HZZ), Hrvatsku elektroprivredu (HEP) i Hrvatsku regulatornu agenciju za mrežne djelatnosti (HAKOM)</w:t>
      </w:r>
      <w:r w:rsidRPr="00A41F0A">
        <w:rPr>
          <w:rFonts w:cstheme="minorHAnsi"/>
        </w:rPr>
        <w:t>,</w:t>
      </w:r>
    </w:p>
    <w:p w14:paraId="298921CD" w14:textId="4678BCF5" w:rsidR="00F27AEA" w:rsidRPr="00A41F0A" w:rsidRDefault="002F39E9" w:rsidP="00AA7EDF">
      <w:pPr>
        <w:pStyle w:val="Odlomakpopisa"/>
        <w:numPr>
          <w:ilvl w:val="0"/>
          <w:numId w:val="5"/>
        </w:numPr>
        <w:jc w:val="both"/>
        <w:rPr>
          <w:rFonts w:cstheme="minorHAnsi"/>
        </w:rPr>
      </w:pPr>
      <w:r w:rsidRPr="00A41F0A">
        <w:rPr>
          <w:rFonts w:cstheme="minorHAnsi"/>
        </w:rPr>
        <w:t>p</w:t>
      </w:r>
      <w:r w:rsidR="00F27AEA" w:rsidRPr="00A41F0A">
        <w:rPr>
          <w:rFonts w:cstheme="minorHAnsi"/>
        </w:rPr>
        <w:t xml:space="preserve">rimarni podaci i informacije: </w:t>
      </w:r>
      <w:r w:rsidRPr="00A41F0A">
        <w:rPr>
          <w:rFonts w:cstheme="minorHAnsi"/>
        </w:rPr>
        <w:t>d</w:t>
      </w:r>
      <w:r w:rsidR="00F27AEA" w:rsidRPr="00A41F0A">
        <w:rPr>
          <w:rFonts w:cstheme="minorHAnsi"/>
        </w:rPr>
        <w:t>obiveni su direktnim angažmanom lokalne zajednice putem radionica s građanima, tematskih sastanaka i strukturiranih upitnika provedenih među predstavnicima  lokalne samouprave. Cilj prikupljanja primarnih podataka bio je nadopuniti informacije nedostupne kroz postojeća istraživanja te izravno dobiti uvid u specifične potrebe, prednosti i nedostatke unutar urbanog područja Lepoglave.</w:t>
      </w:r>
    </w:p>
    <w:p w14:paraId="6C47753D" w14:textId="20F5E84F" w:rsidR="00E36FE4" w:rsidRPr="00A41F0A" w:rsidRDefault="00517D4B" w:rsidP="00F27AEA">
      <w:pPr>
        <w:rPr>
          <w:rFonts w:cstheme="minorHAnsi"/>
        </w:rPr>
      </w:pPr>
      <w:r w:rsidRPr="00A41F0A">
        <w:rPr>
          <w:rFonts w:cstheme="minorHAnsi"/>
        </w:rPr>
        <w:t>U svrhu cjelovitijeg prikaza osnovnih obilježja grada Lepoglave kao turističkog odredišta, u nastavku se prikazuje tablica s profilom destinacije. Tablica sadržava ključne podatke o geografskom položaju, demografskim karakteristikama, gospodarskim i turističkim resursima te smjernicama za daljnji razvoj turizma.</w:t>
      </w:r>
    </w:p>
    <w:p w14:paraId="14DDE85B" w14:textId="2027B3BE" w:rsidR="002F39E9" w:rsidRPr="00A41F0A" w:rsidRDefault="002F39E9" w:rsidP="00F27AEA">
      <w:pPr>
        <w:rPr>
          <w:rFonts w:cstheme="minorHAnsi"/>
        </w:rPr>
      </w:pPr>
    </w:p>
    <w:p w14:paraId="2E273AD8" w14:textId="12E3F0F9" w:rsidR="002F39E9" w:rsidRPr="00A41F0A" w:rsidRDefault="002F39E9" w:rsidP="00F27AEA">
      <w:pPr>
        <w:rPr>
          <w:rFonts w:cstheme="minorHAnsi"/>
        </w:rPr>
      </w:pPr>
    </w:p>
    <w:p w14:paraId="4DA04C5C" w14:textId="380C195F" w:rsidR="002F39E9" w:rsidRPr="00A41F0A" w:rsidRDefault="002F39E9" w:rsidP="00F27AEA">
      <w:pPr>
        <w:rPr>
          <w:rFonts w:cstheme="minorHAnsi"/>
        </w:rPr>
      </w:pPr>
    </w:p>
    <w:p w14:paraId="4336201D" w14:textId="724223D2" w:rsidR="002F39E9" w:rsidRDefault="002F39E9" w:rsidP="00F27AEA">
      <w:pPr>
        <w:rPr>
          <w:rFonts w:cstheme="minorHAnsi"/>
        </w:rPr>
      </w:pPr>
    </w:p>
    <w:p w14:paraId="6E6528AC" w14:textId="39D63237" w:rsidR="005352D7" w:rsidRDefault="005352D7" w:rsidP="00F27AEA">
      <w:pPr>
        <w:rPr>
          <w:rFonts w:cstheme="minorHAnsi"/>
        </w:rPr>
      </w:pPr>
    </w:p>
    <w:p w14:paraId="695138D3" w14:textId="77777777" w:rsidR="005352D7" w:rsidRPr="00A41F0A" w:rsidRDefault="005352D7" w:rsidP="00F27AEA">
      <w:pPr>
        <w:rPr>
          <w:rFonts w:cstheme="minorHAnsi"/>
        </w:rPr>
      </w:pPr>
    </w:p>
    <w:p w14:paraId="7100B7D3" w14:textId="1EDC7916" w:rsidR="002F39E9" w:rsidRPr="00A41F0A" w:rsidRDefault="002F39E9" w:rsidP="00F27AEA">
      <w:pPr>
        <w:rPr>
          <w:rFonts w:cstheme="minorHAnsi"/>
        </w:rPr>
      </w:pPr>
    </w:p>
    <w:p w14:paraId="2BFE0333" w14:textId="77777777" w:rsidR="002F39E9" w:rsidRPr="00A41F0A" w:rsidRDefault="002F39E9" w:rsidP="00F27AEA">
      <w:pPr>
        <w:rPr>
          <w:rFonts w:cstheme="minorHAnsi"/>
        </w:rPr>
      </w:pPr>
    </w:p>
    <w:p w14:paraId="3BFF6263" w14:textId="117E6BD7" w:rsidR="00517D4B" w:rsidRPr="002F2609" w:rsidRDefault="002F2609" w:rsidP="002F2609">
      <w:pPr>
        <w:pStyle w:val="Opisslike"/>
        <w:rPr>
          <w:rFonts w:cstheme="minorHAnsi"/>
          <w:b w:val="0"/>
          <w:bCs w:val="0"/>
          <w:smallCaps/>
          <w:color w:val="808080" w:themeColor="background1" w:themeShade="80"/>
          <w:sz w:val="20"/>
          <w:szCs w:val="20"/>
        </w:rPr>
      </w:pPr>
      <w:bookmarkStart w:id="10" w:name="_Toc221261775"/>
      <w:r w:rsidRPr="002F2609">
        <w:rPr>
          <w:b w:val="0"/>
          <w:bCs w:val="0"/>
          <w:color w:val="808080" w:themeColor="background1" w:themeShade="80"/>
          <w:sz w:val="20"/>
          <w:szCs w:val="20"/>
        </w:rPr>
        <w:t xml:space="preserve">Tablica </w:t>
      </w:r>
      <w:r w:rsidRPr="002F2609">
        <w:rPr>
          <w:b w:val="0"/>
          <w:bCs w:val="0"/>
          <w:color w:val="808080" w:themeColor="background1" w:themeShade="80"/>
          <w:sz w:val="20"/>
          <w:szCs w:val="20"/>
        </w:rPr>
        <w:fldChar w:fldCharType="begin"/>
      </w:r>
      <w:r w:rsidRPr="002F2609">
        <w:rPr>
          <w:b w:val="0"/>
          <w:bCs w:val="0"/>
          <w:color w:val="808080" w:themeColor="background1" w:themeShade="80"/>
          <w:sz w:val="20"/>
          <w:szCs w:val="20"/>
        </w:rPr>
        <w:instrText xml:space="preserve"> SEQ Tablica \* ARABIC </w:instrText>
      </w:r>
      <w:r w:rsidRPr="002F2609">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2</w:t>
      </w:r>
      <w:r w:rsidRPr="002F2609">
        <w:rPr>
          <w:b w:val="0"/>
          <w:bCs w:val="0"/>
          <w:color w:val="808080" w:themeColor="background1" w:themeShade="80"/>
          <w:sz w:val="20"/>
          <w:szCs w:val="20"/>
        </w:rPr>
        <w:fldChar w:fldCharType="end"/>
      </w:r>
      <w:r w:rsidRPr="002F2609">
        <w:rPr>
          <w:rFonts w:cstheme="minorHAnsi"/>
          <w:b w:val="0"/>
          <w:bCs w:val="0"/>
          <w:color w:val="808080" w:themeColor="background1" w:themeShade="80"/>
          <w:sz w:val="20"/>
          <w:szCs w:val="20"/>
        </w:rPr>
        <w:t>. Profil odredišta: Lepoglava</w:t>
      </w:r>
      <w:bookmarkEnd w:id="10"/>
    </w:p>
    <w:tbl>
      <w:tblPr>
        <w:tblStyle w:val="Obinatablica21"/>
        <w:tblW w:w="8861" w:type="dxa"/>
        <w:tblLook w:val="04A0" w:firstRow="1" w:lastRow="0" w:firstColumn="1" w:lastColumn="0" w:noHBand="0" w:noVBand="1"/>
      </w:tblPr>
      <w:tblGrid>
        <w:gridCol w:w="3966"/>
        <w:gridCol w:w="4895"/>
      </w:tblGrid>
      <w:tr w:rsidR="00517D4B" w:rsidRPr="00A41F0A" w14:paraId="57E6D413" w14:textId="77777777" w:rsidTr="00A5438C">
        <w:trPr>
          <w:cnfStyle w:val="100000000000" w:firstRow="1" w:lastRow="0" w:firstColumn="0" w:lastColumn="0" w:oddVBand="0" w:evenVBand="0" w:oddHBand="0" w:evenHBand="0" w:firstRowFirstColumn="0" w:firstRowLastColumn="0" w:lastRowFirstColumn="0" w:lastRowLastColumn="0"/>
          <w:trHeight w:val="1656"/>
        </w:trPr>
        <w:tc>
          <w:tcPr>
            <w:cnfStyle w:val="001000000000" w:firstRow="0" w:lastRow="0" w:firstColumn="1" w:lastColumn="0" w:oddVBand="0" w:evenVBand="0" w:oddHBand="0" w:evenHBand="0" w:firstRowFirstColumn="0" w:firstRowLastColumn="0" w:lastRowFirstColumn="0" w:lastRowLastColumn="0"/>
            <w:tcW w:w="0" w:type="auto"/>
            <w:hideMark/>
          </w:tcPr>
          <w:p w14:paraId="172D1BD9" w14:textId="77777777" w:rsidR="00517D4B" w:rsidRPr="00A41F0A" w:rsidRDefault="00517D4B" w:rsidP="00517D4B">
            <w:pPr>
              <w:rPr>
                <w:rFonts w:cstheme="minorHAnsi"/>
                <w:sz w:val="18"/>
                <w:szCs w:val="18"/>
              </w:rPr>
            </w:pPr>
            <w:r w:rsidRPr="00A41F0A">
              <w:rPr>
                <w:rFonts w:cstheme="minorHAnsi"/>
                <w:sz w:val="18"/>
                <w:szCs w:val="18"/>
              </w:rPr>
              <w:t>Prometna povezanost</w:t>
            </w:r>
          </w:p>
        </w:tc>
        <w:tc>
          <w:tcPr>
            <w:tcW w:w="0" w:type="auto"/>
            <w:hideMark/>
          </w:tcPr>
          <w:p w14:paraId="38921971" w14:textId="77777777" w:rsidR="00517D4B" w:rsidRPr="00A41F0A" w:rsidRDefault="00517D4B" w:rsidP="00517D4B">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A41F0A">
              <w:rPr>
                <w:rFonts w:cstheme="minorHAnsi"/>
                <w:b w:val="0"/>
                <w:bCs w:val="0"/>
                <w:sz w:val="18"/>
                <w:szCs w:val="18"/>
              </w:rPr>
              <w:t>Cestovne veze:</w:t>
            </w:r>
            <w:r w:rsidRPr="00A41F0A">
              <w:rPr>
                <w:rFonts w:cstheme="minorHAnsi"/>
                <w:b w:val="0"/>
                <w:bCs w:val="0"/>
                <w:sz w:val="18"/>
                <w:szCs w:val="18"/>
              </w:rPr>
              <w:br/>
              <w:t>- Državna cesta D35 (Varaždin – Lepoglava – Krapina)</w:t>
            </w:r>
            <w:r w:rsidRPr="00A41F0A">
              <w:rPr>
                <w:rFonts w:cstheme="minorHAnsi"/>
                <w:b w:val="0"/>
                <w:bCs w:val="0"/>
                <w:sz w:val="18"/>
                <w:szCs w:val="18"/>
              </w:rPr>
              <w:br/>
              <w:t>- Blizina autoceste A2 (Zagreb – Macelj), izlaz Krapina (~22 km)</w:t>
            </w:r>
            <w:r w:rsidRPr="00A41F0A">
              <w:rPr>
                <w:rFonts w:cstheme="minorHAnsi"/>
                <w:b w:val="0"/>
                <w:bCs w:val="0"/>
                <w:sz w:val="18"/>
                <w:szCs w:val="18"/>
              </w:rPr>
              <w:br/>
              <w:t>Željezničke veze:</w:t>
            </w:r>
            <w:r w:rsidRPr="00A41F0A">
              <w:rPr>
                <w:rFonts w:cstheme="minorHAnsi"/>
                <w:b w:val="0"/>
                <w:bCs w:val="0"/>
                <w:sz w:val="18"/>
                <w:szCs w:val="18"/>
              </w:rPr>
              <w:br/>
              <w:t xml:space="preserve">- Željeznička pruga Varaždin – </w:t>
            </w:r>
            <w:proofErr w:type="spellStart"/>
            <w:r w:rsidRPr="00A41F0A">
              <w:rPr>
                <w:rFonts w:cstheme="minorHAnsi"/>
                <w:b w:val="0"/>
                <w:bCs w:val="0"/>
                <w:sz w:val="18"/>
                <w:szCs w:val="18"/>
              </w:rPr>
              <w:t>Golubovec</w:t>
            </w:r>
            <w:proofErr w:type="spellEnd"/>
            <w:r w:rsidRPr="00A41F0A">
              <w:rPr>
                <w:rFonts w:cstheme="minorHAnsi"/>
                <w:b w:val="0"/>
                <w:bCs w:val="0"/>
                <w:sz w:val="18"/>
                <w:szCs w:val="18"/>
              </w:rPr>
              <w:t>, stanica Lepoglava</w:t>
            </w:r>
          </w:p>
        </w:tc>
      </w:tr>
      <w:tr w:rsidR="00517D4B" w:rsidRPr="00A41F0A" w14:paraId="4DE8A67E" w14:textId="77777777" w:rsidTr="00A5438C">
        <w:trPr>
          <w:cnfStyle w:val="000000100000" w:firstRow="0" w:lastRow="0" w:firstColumn="0" w:lastColumn="0" w:oddVBand="0" w:evenVBand="0" w:oddHBand="1"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0" w:type="auto"/>
            <w:hideMark/>
          </w:tcPr>
          <w:p w14:paraId="4D62B671" w14:textId="77777777" w:rsidR="00517D4B" w:rsidRPr="00A41F0A" w:rsidRDefault="00517D4B" w:rsidP="00517D4B">
            <w:pPr>
              <w:rPr>
                <w:rFonts w:cstheme="minorHAnsi"/>
                <w:sz w:val="18"/>
                <w:szCs w:val="18"/>
              </w:rPr>
            </w:pPr>
            <w:r w:rsidRPr="00A41F0A">
              <w:rPr>
                <w:rFonts w:cstheme="minorHAnsi"/>
                <w:sz w:val="18"/>
                <w:szCs w:val="18"/>
              </w:rPr>
              <w:t>Udaljenost od glavnog grada i glavnih emitivnih tržišta</w:t>
            </w:r>
          </w:p>
        </w:tc>
        <w:tc>
          <w:tcPr>
            <w:tcW w:w="0" w:type="auto"/>
            <w:hideMark/>
          </w:tcPr>
          <w:p w14:paraId="5EFDE936" w14:textId="77777777" w:rsidR="00517D4B" w:rsidRPr="00A41F0A" w:rsidRDefault="00517D4B" w:rsidP="00517D4B">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Zagreb: ~60 km</w:t>
            </w:r>
            <w:r w:rsidRPr="00A41F0A">
              <w:rPr>
                <w:rFonts w:cstheme="minorHAnsi"/>
                <w:sz w:val="18"/>
                <w:szCs w:val="18"/>
              </w:rPr>
              <w:br/>
              <w:t>- Graz, Austrija: ~170 km</w:t>
            </w:r>
            <w:r w:rsidRPr="00A41F0A">
              <w:rPr>
                <w:rFonts w:cstheme="minorHAnsi"/>
                <w:sz w:val="18"/>
                <w:szCs w:val="18"/>
              </w:rPr>
              <w:br/>
              <w:t>- Budimpešta, Mađarska: ~300 km</w:t>
            </w:r>
            <w:r w:rsidRPr="00A41F0A">
              <w:rPr>
                <w:rFonts w:cstheme="minorHAnsi"/>
                <w:sz w:val="18"/>
                <w:szCs w:val="18"/>
              </w:rPr>
              <w:br/>
              <w:t>- Beč, Austrija: ~270 km</w:t>
            </w:r>
            <w:r w:rsidRPr="00A41F0A">
              <w:rPr>
                <w:rFonts w:cstheme="minorHAnsi"/>
                <w:sz w:val="18"/>
                <w:szCs w:val="18"/>
              </w:rPr>
              <w:br/>
              <w:t>- Ljubljana, Slovenija: ~150 km</w:t>
            </w:r>
          </w:p>
        </w:tc>
      </w:tr>
      <w:tr w:rsidR="00517D4B" w:rsidRPr="00A41F0A" w14:paraId="517D9F5A" w14:textId="77777777" w:rsidTr="00A5438C">
        <w:trPr>
          <w:trHeight w:val="930"/>
        </w:trPr>
        <w:tc>
          <w:tcPr>
            <w:cnfStyle w:val="001000000000" w:firstRow="0" w:lastRow="0" w:firstColumn="1" w:lastColumn="0" w:oddVBand="0" w:evenVBand="0" w:oddHBand="0" w:evenHBand="0" w:firstRowFirstColumn="0" w:firstRowLastColumn="0" w:lastRowFirstColumn="0" w:lastRowLastColumn="0"/>
            <w:tcW w:w="0" w:type="auto"/>
            <w:hideMark/>
          </w:tcPr>
          <w:p w14:paraId="7147FC7F" w14:textId="77777777" w:rsidR="00517D4B" w:rsidRPr="00A41F0A" w:rsidRDefault="00517D4B" w:rsidP="00517D4B">
            <w:pPr>
              <w:rPr>
                <w:rFonts w:cstheme="minorHAnsi"/>
                <w:sz w:val="18"/>
                <w:szCs w:val="18"/>
              </w:rPr>
            </w:pPr>
            <w:r w:rsidRPr="00A41F0A">
              <w:rPr>
                <w:rFonts w:cstheme="minorHAnsi"/>
                <w:sz w:val="18"/>
                <w:szCs w:val="18"/>
              </w:rPr>
              <w:t>Geografska obilježja</w:t>
            </w:r>
          </w:p>
        </w:tc>
        <w:tc>
          <w:tcPr>
            <w:tcW w:w="0" w:type="auto"/>
            <w:hideMark/>
          </w:tcPr>
          <w:p w14:paraId="71AE9456" w14:textId="77777777" w:rsidR="00517D4B" w:rsidRPr="00A41F0A" w:rsidRDefault="00517D4B" w:rsidP="00517D4B">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Smještena u podnožju planine Ivanščice i Ravne gore</w:t>
            </w:r>
            <w:r w:rsidRPr="00A41F0A">
              <w:rPr>
                <w:rFonts w:cstheme="minorHAnsi"/>
                <w:sz w:val="18"/>
                <w:szCs w:val="18"/>
              </w:rPr>
              <w:br/>
              <w:t>- Nadmorska visina: oko 260 m</w:t>
            </w:r>
            <w:r w:rsidRPr="00A41F0A">
              <w:rPr>
                <w:rFonts w:cstheme="minorHAnsi"/>
                <w:sz w:val="18"/>
                <w:szCs w:val="18"/>
              </w:rPr>
              <w:br/>
              <w:t>- Područje grada obuhvaća 16 naselja na površini od 66,42 km²</w:t>
            </w:r>
          </w:p>
        </w:tc>
      </w:tr>
      <w:tr w:rsidR="00517D4B" w:rsidRPr="00A41F0A" w14:paraId="7D7D24D1" w14:textId="77777777" w:rsidTr="00A5438C">
        <w:trPr>
          <w:cnfStyle w:val="000000100000" w:firstRow="0" w:lastRow="0" w:firstColumn="0" w:lastColumn="0" w:oddVBand="0" w:evenVBand="0" w:oddHBand="1"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0" w:type="auto"/>
            <w:hideMark/>
          </w:tcPr>
          <w:p w14:paraId="5B572020" w14:textId="77777777" w:rsidR="00517D4B" w:rsidRPr="00A41F0A" w:rsidRDefault="00517D4B" w:rsidP="00517D4B">
            <w:pPr>
              <w:rPr>
                <w:rFonts w:cstheme="minorHAnsi"/>
                <w:sz w:val="18"/>
                <w:szCs w:val="18"/>
              </w:rPr>
            </w:pPr>
            <w:r w:rsidRPr="00A41F0A">
              <w:rPr>
                <w:rFonts w:cstheme="minorHAnsi"/>
                <w:sz w:val="18"/>
                <w:szCs w:val="18"/>
              </w:rPr>
              <w:t>Klimatska obilježja</w:t>
            </w:r>
          </w:p>
        </w:tc>
        <w:tc>
          <w:tcPr>
            <w:tcW w:w="0" w:type="auto"/>
            <w:hideMark/>
          </w:tcPr>
          <w:p w14:paraId="38786310" w14:textId="77777777" w:rsidR="00517D4B" w:rsidRPr="00A41F0A" w:rsidRDefault="00517D4B" w:rsidP="00517D4B">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Umjereno kontinentalna klima</w:t>
            </w:r>
            <w:r w:rsidRPr="00A41F0A">
              <w:rPr>
                <w:rFonts w:cstheme="minorHAnsi"/>
                <w:sz w:val="18"/>
                <w:szCs w:val="18"/>
              </w:rPr>
              <w:br/>
              <w:t>- Prosječna godišnja temperatura: oko 10 °C</w:t>
            </w:r>
            <w:r w:rsidRPr="00A41F0A">
              <w:rPr>
                <w:rFonts w:cstheme="minorHAnsi"/>
                <w:sz w:val="18"/>
                <w:szCs w:val="18"/>
              </w:rPr>
              <w:br/>
              <w:t>- Prosječna zimska temperatura: 0 – 2 °C</w:t>
            </w:r>
            <w:r w:rsidRPr="00A41F0A">
              <w:rPr>
                <w:rFonts w:cstheme="minorHAnsi"/>
                <w:sz w:val="18"/>
                <w:szCs w:val="18"/>
              </w:rPr>
              <w:br/>
              <w:t>- Prosječna ljetna temperatura: 20 – 25 °C</w:t>
            </w:r>
            <w:r w:rsidRPr="00A41F0A">
              <w:rPr>
                <w:rFonts w:cstheme="minorHAnsi"/>
                <w:sz w:val="18"/>
                <w:szCs w:val="18"/>
              </w:rPr>
              <w:br/>
              <w:t>- Godišnja količina padalina: oko 900 – 1.000 mm</w:t>
            </w:r>
          </w:p>
        </w:tc>
      </w:tr>
      <w:tr w:rsidR="00517D4B" w:rsidRPr="00A41F0A" w14:paraId="6B04349A" w14:textId="77777777" w:rsidTr="00A5438C">
        <w:trPr>
          <w:trHeight w:val="479"/>
        </w:trPr>
        <w:tc>
          <w:tcPr>
            <w:cnfStyle w:val="001000000000" w:firstRow="0" w:lastRow="0" w:firstColumn="1" w:lastColumn="0" w:oddVBand="0" w:evenVBand="0" w:oddHBand="0" w:evenHBand="0" w:firstRowFirstColumn="0" w:firstRowLastColumn="0" w:lastRowFirstColumn="0" w:lastRowLastColumn="0"/>
            <w:tcW w:w="0" w:type="auto"/>
            <w:hideMark/>
          </w:tcPr>
          <w:p w14:paraId="44FA551F" w14:textId="77777777" w:rsidR="00517D4B" w:rsidRPr="00A41F0A" w:rsidRDefault="00517D4B" w:rsidP="00517D4B">
            <w:pPr>
              <w:rPr>
                <w:rFonts w:cstheme="minorHAnsi"/>
                <w:sz w:val="18"/>
                <w:szCs w:val="18"/>
              </w:rPr>
            </w:pPr>
            <w:r w:rsidRPr="00A41F0A">
              <w:rPr>
                <w:rFonts w:cstheme="minorHAnsi"/>
                <w:sz w:val="18"/>
                <w:szCs w:val="18"/>
              </w:rPr>
              <w:t>Broj stalnih stanovnika</w:t>
            </w:r>
          </w:p>
        </w:tc>
        <w:tc>
          <w:tcPr>
            <w:tcW w:w="0" w:type="auto"/>
            <w:hideMark/>
          </w:tcPr>
          <w:p w14:paraId="52A04F04" w14:textId="77777777" w:rsidR="00517D4B" w:rsidRPr="00A41F0A" w:rsidRDefault="00517D4B" w:rsidP="00517D4B">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Popis stanovništva 2021.: 6.945 stanovnika</w:t>
            </w:r>
            <w:r w:rsidRPr="00A41F0A">
              <w:rPr>
                <w:rFonts w:cstheme="minorHAnsi"/>
                <w:sz w:val="18"/>
                <w:szCs w:val="18"/>
              </w:rPr>
              <w:br/>
              <w:t>- Naselje Lepoglava: 3.400 stanovnika</w:t>
            </w:r>
          </w:p>
        </w:tc>
      </w:tr>
      <w:tr w:rsidR="00517D4B" w:rsidRPr="00A41F0A" w14:paraId="34F049AA" w14:textId="77777777" w:rsidTr="00A5438C">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0" w:type="auto"/>
            <w:hideMark/>
          </w:tcPr>
          <w:p w14:paraId="1B62E438" w14:textId="77777777" w:rsidR="00517D4B" w:rsidRPr="00A41F0A" w:rsidRDefault="00517D4B" w:rsidP="00517D4B">
            <w:pPr>
              <w:rPr>
                <w:rFonts w:cstheme="minorHAnsi"/>
                <w:sz w:val="18"/>
                <w:szCs w:val="18"/>
              </w:rPr>
            </w:pPr>
            <w:r w:rsidRPr="00A41F0A">
              <w:rPr>
                <w:rFonts w:cstheme="minorHAnsi"/>
                <w:sz w:val="18"/>
                <w:szCs w:val="18"/>
              </w:rPr>
              <w:t>Broj turista (2024.)</w:t>
            </w:r>
          </w:p>
        </w:tc>
        <w:tc>
          <w:tcPr>
            <w:tcW w:w="0" w:type="auto"/>
            <w:hideMark/>
          </w:tcPr>
          <w:p w14:paraId="3BD9FDF4" w14:textId="271930ED" w:rsidR="00517D4B" w:rsidRPr="00A41F0A" w:rsidRDefault="0090408C" w:rsidP="00517D4B">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1009 dolazaka, 3574 noćenja</w:t>
            </w:r>
          </w:p>
        </w:tc>
      </w:tr>
      <w:tr w:rsidR="00517D4B" w:rsidRPr="00A41F0A" w14:paraId="026AEA72" w14:textId="77777777" w:rsidTr="00A5438C">
        <w:trPr>
          <w:trHeight w:val="232"/>
        </w:trPr>
        <w:tc>
          <w:tcPr>
            <w:cnfStyle w:val="001000000000" w:firstRow="0" w:lastRow="0" w:firstColumn="1" w:lastColumn="0" w:oddVBand="0" w:evenVBand="0" w:oddHBand="0" w:evenHBand="0" w:firstRowFirstColumn="0" w:firstRowLastColumn="0" w:lastRowFirstColumn="0" w:lastRowLastColumn="0"/>
            <w:tcW w:w="0" w:type="auto"/>
            <w:hideMark/>
          </w:tcPr>
          <w:p w14:paraId="0146D84D" w14:textId="77777777" w:rsidR="00517D4B" w:rsidRPr="00A41F0A" w:rsidRDefault="00517D4B" w:rsidP="00517D4B">
            <w:pPr>
              <w:rPr>
                <w:rFonts w:cstheme="minorHAnsi"/>
                <w:sz w:val="18"/>
                <w:szCs w:val="18"/>
              </w:rPr>
            </w:pPr>
            <w:r w:rsidRPr="00A41F0A">
              <w:rPr>
                <w:rFonts w:cstheme="minorHAnsi"/>
                <w:sz w:val="18"/>
                <w:szCs w:val="18"/>
              </w:rPr>
              <w:t>Prosječna duljina boravka (2024.)</w:t>
            </w:r>
          </w:p>
        </w:tc>
        <w:tc>
          <w:tcPr>
            <w:tcW w:w="0" w:type="auto"/>
            <w:hideMark/>
          </w:tcPr>
          <w:p w14:paraId="15E4B7C6" w14:textId="3FDC3C55" w:rsidR="00517D4B" w:rsidRPr="00A41F0A" w:rsidRDefault="008F7B7A" w:rsidP="00517D4B">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3,54</w:t>
            </w:r>
          </w:p>
        </w:tc>
      </w:tr>
      <w:tr w:rsidR="00517D4B" w:rsidRPr="00A41F0A" w14:paraId="21A06035" w14:textId="77777777" w:rsidTr="00A5438C">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0" w:type="auto"/>
            <w:hideMark/>
          </w:tcPr>
          <w:p w14:paraId="5AB0C947" w14:textId="77777777" w:rsidR="00517D4B" w:rsidRPr="00A41F0A" w:rsidRDefault="00517D4B" w:rsidP="00517D4B">
            <w:pPr>
              <w:rPr>
                <w:rFonts w:cstheme="minorHAnsi"/>
                <w:sz w:val="18"/>
                <w:szCs w:val="18"/>
              </w:rPr>
            </w:pPr>
            <w:r w:rsidRPr="00A41F0A">
              <w:rPr>
                <w:rFonts w:cstheme="minorHAnsi"/>
                <w:sz w:val="18"/>
                <w:szCs w:val="18"/>
              </w:rPr>
              <w:t>Ugostiteljski sadržaji</w:t>
            </w:r>
          </w:p>
        </w:tc>
        <w:tc>
          <w:tcPr>
            <w:tcW w:w="0" w:type="auto"/>
            <w:hideMark/>
          </w:tcPr>
          <w:p w14:paraId="6CAB5270" w14:textId="6FDFAF33" w:rsidR="003A0196" w:rsidRPr="003A0196" w:rsidRDefault="003A0196" w:rsidP="003A0196">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A0196">
              <w:rPr>
                <w:rFonts w:cstheme="minorHAnsi"/>
                <w:sz w:val="18"/>
                <w:szCs w:val="18"/>
              </w:rPr>
              <w:t>Manji ugostiteljski objekti (restoran</w:t>
            </w:r>
            <w:r>
              <w:rPr>
                <w:rFonts w:cstheme="minorHAnsi"/>
                <w:sz w:val="18"/>
                <w:szCs w:val="18"/>
              </w:rPr>
              <w:t xml:space="preserve"> Ivan</w:t>
            </w:r>
            <w:r w:rsidR="002B450D">
              <w:rPr>
                <w:rFonts w:cstheme="minorHAnsi"/>
                <w:sz w:val="18"/>
                <w:szCs w:val="18"/>
              </w:rPr>
              <w:t>čica</w:t>
            </w:r>
            <w:r w:rsidRPr="003A0196">
              <w:rPr>
                <w:rFonts w:cstheme="minorHAnsi"/>
                <w:sz w:val="18"/>
                <w:szCs w:val="18"/>
              </w:rPr>
              <w:t>, kafići, ugostiteljski obrti)</w:t>
            </w:r>
          </w:p>
          <w:p w14:paraId="52A445EF" w14:textId="513AC9CD" w:rsidR="003A0196" w:rsidRPr="003A0196" w:rsidRDefault="003A0196" w:rsidP="003A0196">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A0196">
              <w:rPr>
                <w:rFonts w:cstheme="minorHAnsi"/>
                <w:sz w:val="18"/>
                <w:szCs w:val="18"/>
              </w:rPr>
              <w:t>Ponuda tradicionalne kontinentaln</w:t>
            </w:r>
            <w:r>
              <w:rPr>
                <w:rFonts w:cstheme="minorHAnsi"/>
                <w:sz w:val="18"/>
                <w:szCs w:val="18"/>
              </w:rPr>
              <w:t>e</w:t>
            </w:r>
            <w:r w:rsidRPr="003A0196">
              <w:rPr>
                <w:rFonts w:cstheme="minorHAnsi"/>
                <w:sz w:val="18"/>
                <w:szCs w:val="18"/>
              </w:rPr>
              <w:t xml:space="preserve"> kuhinje</w:t>
            </w:r>
          </w:p>
          <w:p w14:paraId="4B269148" w14:textId="7A2C56A2" w:rsidR="00517D4B" w:rsidRPr="00A41F0A" w:rsidRDefault="003A0196" w:rsidP="003A0196">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A0196">
              <w:rPr>
                <w:rFonts w:cstheme="minorHAnsi"/>
                <w:sz w:val="18"/>
                <w:szCs w:val="18"/>
              </w:rPr>
              <w:t>Ugostiteljska ponuda koncentrirana u središtu Lepoglave</w:t>
            </w:r>
          </w:p>
        </w:tc>
      </w:tr>
      <w:tr w:rsidR="00517D4B" w:rsidRPr="00A41F0A" w14:paraId="1146A1BF" w14:textId="77777777" w:rsidTr="00A5438C">
        <w:trPr>
          <w:trHeight w:val="1409"/>
        </w:trPr>
        <w:tc>
          <w:tcPr>
            <w:cnfStyle w:val="001000000000" w:firstRow="0" w:lastRow="0" w:firstColumn="1" w:lastColumn="0" w:oddVBand="0" w:evenVBand="0" w:oddHBand="0" w:evenHBand="0" w:firstRowFirstColumn="0" w:firstRowLastColumn="0" w:lastRowFirstColumn="0" w:lastRowLastColumn="0"/>
            <w:tcW w:w="0" w:type="auto"/>
            <w:hideMark/>
          </w:tcPr>
          <w:p w14:paraId="20979E0F" w14:textId="77777777" w:rsidR="00517D4B" w:rsidRPr="00A41F0A" w:rsidRDefault="00517D4B" w:rsidP="00517D4B">
            <w:pPr>
              <w:rPr>
                <w:rFonts w:cstheme="minorHAnsi"/>
                <w:sz w:val="18"/>
                <w:szCs w:val="18"/>
              </w:rPr>
            </w:pPr>
            <w:r w:rsidRPr="00A41F0A">
              <w:rPr>
                <w:rFonts w:cstheme="minorHAnsi"/>
                <w:sz w:val="18"/>
                <w:szCs w:val="18"/>
              </w:rPr>
              <w:t>Najpopularnije turističke atrakcije</w:t>
            </w:r>
          </w:p>
        </w:tc>
        <w:tc>
          <w:tcPr>
            <w:tcW w:w="0" w:type="auto"/>
            <w:hideMark/>
          </w:tcPr>
          <w:p w14:paraId="73975FE4" w14:textId="77777777" w:rsidR="00517D4B" w:rsidRPr="00A41F0A" w:rsidRDefault="00517D4B" w:rsidP="00517D4B">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Pavlinski samostan i crkva Bezgrešnog začeća Blažene Djevice Marije</w:t>
            </w:r>
            <w:r w:rsidRPr="00A41F0A">
              <w:rPr>
                <w:rFonts w:cstheme="minorHAnsi"/>
                <w:sz w:val="18"/>
                <w:szCs w:val="18"/>
              </w:rPr>
              <w:br/>
              <w:t>- Lepoglavska čipka (UNESCO nematerijalna baština)</w:t>
            </w:r>
            <w:r w:rsidRPr="00A41F0A">
              <w:rPr>
                <w:rFonts w:cstheme="minorHAnsi"/>
                <w:sz w:val="18"/>
                <w:szCs w:val="18"/>
              </w:rPr>
              <w:br/>
              <w:t xml:space="preserve">- Arheološko nalazište </w:t>
            </w:r>
            <w:proofErr w:type="spellStart"/>
            <w:r w:rsidRPr="00A41F0A">
              <w:rPr>
                <w:rFonts w:cstheme="minorHAnsi"/>
                <w:sz w:val="18"/>
                <w:szCs w:val="18"/>
              </w:rPr>
              <w:t>Gaveznica</w:t>
            </w:r>
            <w:proofErr w:type="spellEnd"/>
            <w:r w:rsidRPr="00A41F0A">
              <w:rPr>
                <w:rFonts w:cstheme="minorHAnsi"/>
                <w:sz w:val="18"/>
                <w:szCs w:val="18"/>
              </w:rPr>
              <w:t xml:space="preserve"> – Kameni vrh (nalazište </w:t>
            </w:r>
            <w:proofErr w:type="spellStart"/>
            <w:r w:rsidRPr="00A41F0A">
              <w:rPr>
                <w:rFonts w:cstheme="minorHAnsi"/>
                <w:sz w:val="18"/>
                <w:szCs w:val="18"/>
              </w:rPr>
              <w:t>ahata</w:t>
            </w:r>
            <w:proofErr w:type="spellEnd"/>
            <w:r w:rsidRPr="00A41F0A">
              <w:rPr>
                <w:rFonts w:cstheme="minorHAnsi"/>
                <w:sz w:val="18"/>
                <w:szCs w:val="18"/>
              </w:rPr>
              <w:t>)</w:t>
            </w:r>
            <w:r w:rsidRPr="00A41F0A">
              <w:rPr>
                <w:rFonts w:cstheme="minorHAnsi"/>
                <w:sz w:val="18"/>
                <w:szCs w:val="18"/>
              </w:rPr>
              <w:br/>
              <w:t>- Ravna gora i Ivanščica (planinarenje, priroda)</w:t>
            </w:r>
          </w:p>
        </w:tc>
      </w:tr>
      <w:tr w:rsidR="00517D4B" w:rsidRPr="00A41F0A" w14:paraId="067FEA66" w14:textId="77777777" w:rsidTr="00A5438C">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0" w:type="auto"/>
            <w:hideMark/>
          </w:tcPr>
          <w:p w14:paraId="5DB7CFDC" w14:textId="77777777" w:rsidR="00517D4B" w:rsidRPr="00A41F0A" w:rsidRDefault="00517D4B" w:rsidP="00517D4B">
            <w:pPr>
              <w:rPr>
                <w:rFonts w:cstheme="minorHAnsi"/>
                <w:sz w:val="18"/>
                <w:szCs w:val="18"/>
              </w:rPr>
            </w:pPr>
            <w:r w:rsidRPr="00A41F0A">
              <w:rPr>
                <w:rFonts w:cstheme="minorHAnsi"/>
                <w:sz w:val="18"/>
                <w:szCs w:val="18"/>
              </w:rPr>
              <w:t>Glavni turistički proizvodi</w:t>
            </w:r>
          </w:p>
        </w:tc>
        <w:tc>
          <w:tcPr>
            <w:tcW w:w="0" w:type="auto"/>
            <w:hideMark/>
          </w:tcPr>
          <w:p w14:paraId="3CF260EB" w14:textId="77777777" w:rsidR="00517D4B" w:rsidRDefault="00517D4B" w:rsidP="00517D4B">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Festival</w:t>
            </w:r>
            <w:r w:rsidR="002F39E9" w:rsidRPr="00A41F0A">
              <w:rPr>
                <w:rFonts w:cstheme="minorHAnsi"/>
                <w:sz w:val="18"/>
                <w:szCs w:val="18"/>
              </w:rPr>
              <w:t>ski</w:t>
            </w:r>
            <w:r w:rsidRPr="00A41F0A">
              <w:rPr>
                <w:rFonts w:cstheme="minorHAnsi"/>
                <w:sz w:val="18"/>
                <w:szCs w:val="18"/>
              </w:rPr>
              <w:t xml:space="preserve"> turizam (Međunarodni festival čipke)</w:t>
            </w:r>
            <w:r w:rsidRPr="00A41F0A">
              <w:rPr>
                <w:rFonts w:cstheme="minorHAnsi"/>
                <w:sz w:val="18"/>
                <w:szCs w:val="18"/>
              </w:rPr>
              <w:br/>
              <w:t>- Aktivni turizam (planinarenje, biciklizam)</w:t>
            </w:r>
          </w:p>
          <w:p w14:paraId="6FAE22F4" w14:textId="051D0A9C" w:rsidR="008F7B7A" w:rsidRPr="00A41F0A" w:rsidRDefault="008F7B7A" w:rsidP="00517D4B">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 xml:space="preserve">- </w:t>
            </w:r>
            <w:proofErr w:type="spellStart"/>
            <w:r>
              <w:rPr>
                <w:rFonts w:cstheme="minorHAnsi"/>
                <w:sz w:val="18"/>
                <w:szCs w:val="18"/>
              </w:rPr>
              <w:t>Gaveznica</w:t>
            </w:r>
            <w:proofErr w:type="spellEnd"/>
            <w:r>
              <w:rPr>
                <w:rFonts w:cstheme="minorHAnsi"/>
                <w:sz w:val="18"/>
                <w:szCs w:val="18"/>
              </w:rPr>
              <w:t>-Kameni vrh</w:t>
            </w:r>
          </w:p>
        </w:tc>
      </w:tr>
      <w:tr w:rsidR="00517D4B" w:rsidRPr="00A41F0A" w14:paraId="70AA1A7E" w14:textId="77777777" w:rsidTr="00A5438C">
        <w:trPr>
          <w:trHeight w:val="712"/>
        </w:trPr>
        <w:tc>
          <w:tcPr>
            <w:cnfStyle w:val="001000000000" w:firstRow="0" w:lastRow="0" w:firstColumn="1" w:lastColumn="0" w:oddVBand="0" w:evenVBand="0" w:oddHBand="0" w:evenHBand="0" w:firstRowFirstColumn="0" w:firstRowLastColumn="0" w:lastRowFirstColumn="0" w:lastRowLastColumn="0"/>
            <w:tcW w:w="0" w:type="auto"/>
            <w:hideMark/>
          </w:tcPr>
          <w:p w14:paraId="744FF2FD" w14:textId="77777777" w:rsidR="00517D4B" w:rsidRPr="00A41F0A" w:rsidRDefault="00517D4B" w:rsidP="00517D4B">
            <w:pPr>
              <w:rPr>
                <w:rFonts w:cstheme="minorHAnsi"/>
                <w:sz w:val="18"/>
                <w:szCs w:val="18"/>
              </w:rPr>
            </w:pPr>
            <w:r w:rsidRPr="00A41F0A">
              <w:rPr>
                <w:rFonts w:cstheme="minorHAnsi"/>
                <w:sz w:val="18"/>
                <w:szCs w:val="18"/>
              </w:rPr>
              <w:t>Prostor – turističke zone i površine</w:t>
            </w:r>
          </w:p>
        </w:tc>
        <w:tc>
          <w:tcPr>
            <w:tcW w:w="0" w:type="auto"/>
            <w:hideMark/>
          </w:tcPr>
          <w:p w14:paraId="38104EAF" w14:textId="77777777" w:rsidR="00517D4B" w:rsidRDefault="00517D4B" w:rsidP="00517D4B">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Povijesna jezgra Lepoglave</w:t>
            </w:r>
            <w:r w:rsidRPr="00A41F0A">
              <w:rPr>
                <w:rFonts w:cstheme="minorHAnsi"/>
                <w:sz w:val="18"/>
                <w:szCs w:val="18"/>
              </w:rPr>
              <w:br/>
              <w:t xml:space="preserve">- Arheološki park </w:t>
            </w:r>
            <w:proofErr w:type="spellStart"/>
            <w:r w:rsidRPr="00A41F0A">
              <w:rPr>
                <w:rFonts w:cstheme="minorHAnsi"/>
                <w:sz w:val="18"/>
                <w:szCs w:val="18"/>
              </w:rPr>
              <w:t>Gaveznica</w:t>
            </w:r>
            <w:proofErr w:type="spellEnd"/>
          </w:p>
          <w:p w14:paraId="3A29CCFF" w14:textId="0CAB64EC" w:rsidR="005352D7" w:rsidRPr="00A41F0A" w:rsidRDefault="005352D7" w:rsidP="00517D4B">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 </w:t>
            </w:r>
            <w:r w:rsidRPr="005352D7">
              <w:rPr>
                <w:rFonts w:cstheme="minorHAnsi"/>
                <w:sz w:val="18"/>
                <w:szCs w:val="18"/>
              </w:rPr>
              <w:t>Rekreativne zone na Ravnoj gori i Ivanščici</w:t>
            </w:r>
          </w:p>
        </w:tc>
      </w:tr>
    </w:tbl>
    <w:p w14:paraId="16C4FBE8" w14:textId="6387F3D6" w:rsidR="00A5438C" w:rsidRPr="00A41F0A" w:rsidRDefault="00A5438C" w:rsidP="00A5438C">
      <w:pPr>
        <w:jc w:val="right"/>
        <w:rPr>
          <w:rFonts w:cstheme="minorHAnsi"/>
          <w:sz w:val="20"/>
          <w:szCs w:val="20"/>
        </w:rPr>
      </w:pPr>
      <w:r w:rsidRPr="00A41F0A">
        <w:rPr>
          <w:rFonts w:cstheme="minorHAnsi"/>
          <w:sz w:val="20"/>
          <w:szCs w:val="20"/>
        </w:rPr>
        <w:t>Izvor: Obrada autora prema smjernicama  za izradu i provedbu planova upravljanja destinacijom – Obrazac „Profil destinacije“</w:t>
      </w:r>
      <w:r w:rsidR="00EC153F">
        <w:rPr>
          <w:rStyle w:val="Referencafusnote"/>
          <w:rFonts w:cstheme="minorHAnsi"/>
          <w:sz w:val="20"/>
          <w:szCs w:val="20"/>
        </w:rPr>
        <w:footnoteReference w:id="8"/>
      </w:r>
    </w:p>
    <w:p w14:paraId="038AB032" w14:textId="06687C0F" w:rsidR="002F39E9" w:rsidRPr="00A41F0A" w:rsidRDefault="002F39E9" w:rsidP="0091021B">
      <w:pPr>
        <w:rPr>
          <w:rFonts w:cstheme="minorHAnsi"/>
          <w:sz w:val="20"/>
          <w:szCs w:val="20"/>
        </w:rPr>
      </w:pPr>
      <w:r w:rsidRPr="00A41F0A">
        <w:rPr>
          <w:rFonts w:cstheme="minorHAnsi"/>
          <w:sz w:val="20"/>
          <w:szCs w:val="20"/>
        </w:rPr>
        <w:br w:type="page"/>
      </w:r>
    </w:p>
    <w:p w14:paraId="58240389" w14:textId="65E82AF6" w:rsidR="00CD7916" w:rsidRPr="00A41F0A" w:rsidRDefault="00CD7916" w:rsidP="00F27AEA">
      <w:pPr>
        <w:pStyle w:val="Naslov3"/>
        <w:tabs>
          <w:tab w:val="left" w:pos="1695"/>
        </w:tabs>
        <w:rPr>
          <w:rFonts w:asciiTheme="minorHAnsi" w:hAnsiTheme="minorHAnsi" w:cstheme="minorHAnsi"/>
        </w:rPr>
      </w:pPr>
      <w:bookmarkStart w:id="11" w:name="_Toc221021684"/>
      <w:r w:rsidRPr="00A41F0A">
        <w:rPr>
          <w:rFonts w:asciiTheme="minorHAnsi" w:hAnsiTheme="minorHAnsi" w:cstheme="minorHAnsi"/>
        </w:rPr>
        <w:t>Obuhvat</w:t>
      </w:r>
      <w:bookmarkEnd w:id="11"/>
      <w:r w:rsidR="00F27AEA" w:rsidRPr="00A41F0A">
        <w:rPr>
          <w:rFonts w:asciiTheme="minorHAnsi" w:hAnsiTheme="minorHAnsi" w:cstheme="minorHAnsi"/>
        </w:rPr>
        <w:tab/>
      </w:r>
    </w:p>
    <w:p w14:paraId="2ED39879" w14:textId="0E915814" w:rsidR="00E36FE4" w:rsidRPr="00A41F0A" w:rsidRDefault="00E36FE4" w:rsidP="00E36FE4">
      <w:pPr>
        <w:rPr>
          <w:rFonts w:cstheme="minorHAnsi"/>
        </w:rPr>
      </w:pPr>
    </w:p>
    <w:p w14:paraId="5C194E3F" w14:textId="0E0F20D0" w:rsidR="00E36FE4" w:rsidRPr="00A41F0A" w:rsidRDefault="00E36FE4" w:rsidP="00E36FE4">
      <w:pPr>
        <w:jc w:val="both"/>
        <w:rPr>
          <w:rFonts w:cstheme="minorHAnsi"/>
        </w:rPr>
      </w:pPr>
      <w:r w:rsidRPr="00A41F0A">
        <w:rPr>
          <w:rFonts w:cstheme="minorHAnsi"/>
        </w:rPr>
        <w:t xml:space="preserve">Grad Lepoglava smješten je u zapadnom dijelu Varaždinske županije. Na sjeveru graniči s Republikom Slovenijom (pa je dio njezina teritorija granično područje), na jugu s Krapinsko-zagorskom županijom, na istoku s </w:t>
      </w:r>
      <w:r w:rsidR="002F39E9" w:rsidRPr="00A41F0A">
        <w:rPr>
          <w:rFonts w:cstheme="minorHAnsi"/>
        </w:rPr>
        <w:t>g</w:t>
      </w:r>
      <w:r w:rsidRPr="00A41F0A">
        <w:rPr>
          <w:rFonts w:cstheme="minorHAnsi"/>
        </w:rPr>
        <w:t xml:space="preserve">radom </w:t>
      </w:r>
      <w:proofErr w:type="spellStart"/>
      <w:r w:rsidRPr="00A41F0A">
        <w:rPr>
          <w:rFonts w:cstheme="minorHAnsi"/>
        </w:rPr>
        <w:t>Ivancom</w:t>
      </w:r>
      <w:proofErr w:type="spellEnd"/>
      <w:r w:rsidRPr="00A41F0A">
        <w:rPr>
          <w:rFonts w:cstheme="minorHAnsi"/>
        </w:rPr>
        <w:t xml:space="preserve"> i s </w:t>
      </w:r>
      <w:r w:rsidR="000C66ED" w:rsidRPr="00A41F0A">
        <w:rPr>
          <w:rFonts w:cstheme="minorHAnsi"/>
        </w:rPr>
        <w:t>o</w:t>
      </w:r>
      <w:r w:rsidRPr="00A41F0A">
        <w:rPr>
          <w:rFonts w:cstheme="minorHAnsi"/>
        </w:rPr>
        <w:t xml:space="preserve">pćinama Klenovnik, Donja Voća, na zapadu s </w:t>
      </w:r>
      <w:r w:rsidR="000C66ED" w:rsidRPr="00A41F0A">
        <w:rPr>
          <w:rFonts w:cstheme="minorHAnsi"/>
        </w:rPr>
        <w:t>o</w:t>
      </w:r>
      <w:r w:rsidRPr="00A41F0A">
        <w:rPr>
          <w:rFonts w:cstheme="minorHAnsi"/>
        </w:rPr>
        <w:t xml:space="preserve">pćinom Bednja. Područje grada prostire se na 66,42 km2 unutar kojeg se nalazi 16 naselja i to: </w:t>
      </w:r>
      <w:proofErr w:type="spellStart"/>
      <w:r w:rsidRPr="00A41F0A">
        <w:rPr>
          <w:rFonts w:cstheme="minorHAnsi"/>
        </w:rPr>
        <w:t>Bednjica</w:t>
      </w:r>
      <w:proofErr w:type="spellEnd"/>
      <w:r w:rsidRPr="00A41F0A">
        <w:rPr>
          <w:rFonts w:cstheme="minorHAnsi"/>
        </w:rPr>
        <w:t xml:space="preserve">, </w:t>
      </w:r>
      <w:proofErr w:type="spellStart"/>
      <w:r w:rsidRPr="00A41F0A">
        <w:rPr>
          <w:rFonts w:cstheme="minorHAnsi"/>
        </w:rPr>
        <w:t>Crkovec</w:t>
      </w:r>
      <w:proofErr w:type="spellEnd"/>
      <w:r w:rsidRPr="00A41F0A">
        <w:rPr>
          <w:rFonts w:cstheme="minorHAnsi"/>
        </w:rPr>
        <w:t xml:space="preserve">, Donja </w:t>
      </w:r>
      <w:proofErr w:type="spellStart"/>
      <w:r w:rsidRPr="00A41F0A">
        <w:rPr>
          <w:rFonts w:cstheme="minorHAnsi"/>
        </w:rPr>
        <w:t>Višnjica</w:t>
      </w:r>
      <w:proofErr w:type="spellEnd"/>
      <w:r w:rsidRPr="00A41F0A">
        <w:rPr>
          <w:rFonts w:cstheme="minorHAnsi"/>
        </w:rPr>
        <w:t xml:space="preserve">, Gornja </w:t>
      </w:r>
      <w:proofErr w:type="spellStart"/>
      <w:r w:rsidRPr="00A41F0A">
        <w:rPr>
          <w:rFonts w:cstheme="minorHAnsi"/>
        </w:rPr>
        <w:t>Višnjica</w:t>
      </w:r>
      <w:proofErr w:type="spellEnd"/>
      <w:r w:rsidRPr="00A41F0A">
        <w:rPr>
          <w:rFonts w:cstheme="minorHAnsi"/>
        </w:rPr>
        <w:t xml:space="preserve">, Jazbina </w:t>
      </w:r>
      <w:proofErr w:type="spellStart"/>
      <w:r w:rsidRPr="00A41F0A">
        <w:rPr>
          <w:rFonts w:cstheme="minorHAnsi"/>
        </w:rPr>
        <w:t>Višnjička</w:t>
      </w:r>
      <w:proofErr w:type="spellEnd"/>
      <w:r w:rsidRPr="00A41F0A">
        <w:rPr>
          <w:rFonts w:cstheme="minorHAnsi"/>
        </w:rPr>
        <w:t xml:space="preserve">, Kamenica, </w:t>
      </w:r>
      <w:proofErr w:type="spellStart"/>
      <w:r w:rsidRPr="00A41F0A">
        <w:rPr>
          <w:rFonts w:cstheme="minorHAnsi"/>
        </w:rPr>
        <w:t>Kamenički</w:t>
      </w:r>
      <w:proofErr w:type="spellEnd"/>
      <w:r w:rsidRPr="00A41F0A">
        <w:rPr>
          <w:rFonts w:cstheme="minorHAnsi"/>
        </w:rPr>
        <w:t xml:space="preserve"> Vrhovec, </w:t>
      </w:r>
      <w:proofErr w:type="spellStart"/>
      <w:r w:rsidRPr="00A41F0A">
        <w:rPr>
          <w:rFonts w:cstheme="minorHAnsi"/>
        </w:rPr>
        <w:t>Kameničko</w:t>
      </w:r>
      <w:proofErr w:type="spellEnd"/>
      <w:r w:rsidRPr="00A41F0A">
        <w:rPr>
          <w:rFonts w:cstheme="minorHAnsi"/>
        </w:rPr>
        <w:t xml:space="preserve"> Podgorje, Lepoglava, </w:t>
      </w:r>
      <w:proofErr w:type="spellStart"/>
      <w:r w:rsidRPr="00A41F0A">
        <w:rPr>
          <w:rFonts w:cstheme="minorHAnsi"/>
        </w:rPr>
        <w:t>Muričevec</w:t>
      </w:r>
      <w:proofErr w:type="spellEnd"/>
      <w:r w:rsidRPr="00A41F0A">
        <w:rPr>
          <w:rFonts w:cstheme="minorHAnsi"/>
        </w:rPr>
        <w:t xml:space="preserve">, </w:t>
      </w:r>
      <w:proofErr w:type="spellStart"/>
      <w:r w:rsidRPr="00A41F0A">
        <w:rPr>
          <w:rFonts w:cstheme="minorHAnsi"/>
        </w:rPr>
        <w:t>Očura</w:t>
      </w:r>
      <w:proofErr w:type="spellEnd"/>
      <w:r w:rsidRPr="00A41F0A">
        <w:rPr>
          <w:rFonts w:cstheme="minorHAnsi"/>
        </w:rPr>
        <w:t xml:space="preserve">, </w:t>
      </w:r>
      <w:proofErr w:type="spellStart"/>
      <w:r w:rsidRPr="00A41F0A">
        <w:rPr>
          <w:rFonts w:cstheme="minorHAnsi"/>
        </w:rPr>
        <w:t>Viletinec</w:t>
      </w:r>
      <w:proofErr w:type="spellEnd"/>
      <w:r w:rsidRPr="00A41F0A">
        <w:rPr>
          <w:rFonts w:cstheme="minorHAnsi"/>
        </w:rPr>
        <w:t xml:space="preserve">, </w:t>
      </w:r>
      <w:proofErr w:type="spellStart"/>
      <w:r w:rsidRPr="00A41F0A">
        <w:rPr>
          <w:rFonts w:cstheme="minorHAnsi"/>
        </w:rPr>
        <w:t>Vulišinec</w:t>
      </w:r>
      <w:proofErr w:type="spellEnd"/>
      <w:r w:rsidRPr="00A41F0A">
        <w:rPr>
          <w:rFonts w:cstheme="minorHAnsi"/>
        </w:rPr>
        <w:t xml:space="preserve">, </w:t>
      </w:r>
      <w:proofErr w:type="spellStart"/>
      <w:r w:rsidRPr="00A41F0A">
        <w:rPr>
          <w:rFonts w:cstheme="minorHAnsi"/>
        </w:rPr>
        <w:t>Zalužje</w:t>
      </w:r>
      <w:proofErr w:type="spellEnd"/>
      <w:r w:rsidRPr="00A41F0A">
        <w:rPr>
          <w:rFonts w:cstheme="minorHAnsi"/>
        </w:rPr>
        <w:t xml:space="preserve">, </w:t>
      </w:r>
      <w:proofErr w:type="spellStart"/>
      <w:r w:rsidRPr="00A41F0A">
        <w:rPr>
          <w:rFonts w:cstheme="minorHAnsi"/>
        </w:rPr>
        <w:t>Zlogonje</w:t>
      </w:r>
      <w:proofErr w:type="spellEnd"/>
      <w:r w:rsidRPr="00A41F0A">
        <w:rPr>
          <w:rFonts w:cstheme="minorHAnsi"/>
        </w:rPr>
        <w:t xml:space="preserve"> i </w:t>
      </w:r>
      <w:proofErr w:type="spellStart"/>
      <w:r w:rsidRPr="00A41F0A">
        <w:rPr>
          <w:rFonts w:cstheme="minorHAnsi"/>
        </w:rPr>
        <w:t>Žarovnica</w:t>
      </w:r>
      <w:proofErr w:type="spellEnd"/>
      <w:r w:rsidRPr="00A41F0A">
        <w:rPr>
          <w:rFonts w:cstheme="minorHAnsi"/>
        </w:rPr>
        <w:t>.</w:t>
      </w:r>
    </w:p>
    <w:p w14:paraId="51DBA72B" w14:textId="77777777" w:rsidR="00E36FE4" w:rsidRPr="00A41F0A" w:rsidRDefault="00E36FE4" w:rsidP="00E36FE4">
      <w:pPr>
        <w:jc w:val="both"/>
        <w:rPr>
          <w:rFonts w:cstheme="minorHAnsi"/>
        </w:rPr>
      </w:pPr>
      <w:r w:rsidRPr="00A41F0A">
        <w:rPr>
          <w:rFonts w:cstheme="minorHAnsi"/>
        </w:rPr>
        <w:t xml:space="preserve">Lepoglava se nalazi u slikovitom krajoliku na sjevernim obroncima planine Ivanščice, najviše planine Hrvatskog zagorja. Grad je smješten uz rijeku Bednju, koja prolazi njegovim područjem, dodatno obogaćujući njegov prirodni ambijent. </w:t>
      </w:r>
    </w:p>
    <w:p w14:paraId="78ECC184" w14:textId="6122A56D" w:rsidR="00E36FE4" w:rsidRPr="00A41F0A" w:rsidRDefault="00E36FE4" w:rsidP="00E36FE4">
      <w:pPr>
        <w:jc w:val="both"/>
        <w:rPr>
          <w:rFonts w:cstheme="minorHAnsi"/>
        </w:rPr>
      </w:pPr>
      <w:r w:rsidRPr="00A41F0A">
        <w:rPr>
          <w:rFonts w:cstheme="minorHAnsi"/>
        </w:rPr>
        <w:t>Zahvaljujući povoljnom prometnom položaju, Lepoglava je dobro povezana s Varaždinom, Zagrebom i drugim važnim regionalnim središtima, što doprinosi njenom gospodarskom i društvenom razvoju.</w:t>
      </w:r>
    </w:p>
    <w:p w14:paraId="4BE36D33" w14:textId="274C54B6" w:rsidR="00E36FE4" w:rsidRPr="00A41F0A" w:rsidRDefault="005529FE" w:rsidP="005529FE">
      <w:pPr>
        <w:pStyle w:val="Opisslike"/>
        <w:jc w:val="center"/>
        <w:rPr>
          <w:rFonts w:cstheme="minorHAnsi"/>
          <w:b w:val="0"/>
          <w:bCs w:val="0"/>
          <w:smallCaps/>
          <w:color w:val="808080" w:themeColor="background1" w:themeShade="80"/>
          <w:sz w:val="20"/>
          <w:szCs w:val="20"/>
        </w:rPr>
      </w:pPr>
      <w:bookmarkStart w:id="12" w:name="_Toc221261826"/>
      <w:r w:rsidRPr="00A41F0A">
        <w:rPr>
          <w:rFonts w:cstheme="minorHAnsi"/>
          <w:b w:val="0"/>
          <w:bCs w:val="0"/>
          <w:color w:val="808080" w:themeColor="background1" w:themeShade="80"/>
          <w:sz w:val="20"/>
          <w:szCs w:val="20"/>
        </w:rPr>
        <w:t xml:space="preserve">Slika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Slika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3</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Položaj grada Lepoglave u Varaždinskoj županiji</w:t>
      </w:r>
      <w:bookmarkEnd w:id="12"/>
    </w:p>
    <w:p w14:paraId="09312F47" w14:textId="77777777" w:rsidR="00E36FE4" w:rsidRPr="00A41F0A" w:rsidRDefault="00E36FE4" w:rsidP="00E36FE4">
      <w:pPr>
        <w:jc w:val="both"/>
        <w:rPr>
          <w:rFonts w:cstheme="minorHAnsi"/>
        </w:rPr>
      </w:pPr>
    </w:p>
    <w:p w14:paraId="70A19AF2" w14:textId="00ED59F5" w:rsidR="00E36FE4" w:rsidRPr="00A41F0A" w:rsidRDefault="00E36FE4" w:rsidP="00E36FE4">
      <w:pPr>
        <w:jc w:val="center"/>
        <w:rPr>
          <w:rFonts w:cstheme="minorHAnsi"/>
        </w:rPr>
      </w:pPr>
      <w:r w:rsidRPr="00A41F0A">
        <w:rPr>
          <w:rFonts w:cstheme="minorHAnsi"/>
          <w:noProof/>
          <w:lang w:eastAsia="hr-HR"/>
        </w:rPr>
        <w:drawing>
          <wp:inline distT="0" distB="0" distL="0" distR="0" wp14:anchorId="443CC429" wp14:editId="48595D92">
            <wp:extent cx="4924425" cy="2888938"/>
            <wp:effectExtent l="0" t="0" r="0" b="698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BEBA8EAE-BF5A-486C-A8C5-ECC9F3942E4B}">
                          <a14:imgProps xmlns:a14="http://schemas.microsoft.com/office/drawing/2010/main">
                            <a14:imgLayer r:embed="rId18">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4928927" cy="2891579"/>
                    </a:xfrm>
                    <a:prstGeom prst="rect">
                      <a:avLst/>
                    </a:prstGeom>
                    <a:noFill/>
                  </pic:spPr>
                </pic:pic>
              </a:graphicData>
            </a:graphic>
          </wp:inline>
        </w:drawing>
      </w:r>
    </w:p>
    <w:p w14:paraId="5B930E69" w14:textId="276785FA" w:rsidR="00F27AEA" w:rsidRPr="00A41F0A" w:rsidRDefault="00E36FE4" w:rsidP="00E36FE4">
      <w:pPr>
        <w:jc w:val="right"/>
        <w:rPr>
          <w:rFonts w:cstheme="minorHAnsi"/>
          <w:sz w:val="20"/>
          <w:szCs w:val="20"/>
        </w:rPr>
      </w:pPr>
      <w:r w:rsidRPr="00A41F0A">
        <w:rPr>
          <w:rFonts w:cstheme="minorHAnsi"/>
          <w:sz w:val="20"/>
          <w:szCs w:val="20"/>
        </w:rPr>
        <w:t>Izvor: Strategija razvoja grada Lepoglave 2014. – 2020.</w:t>
      </w:r>
      <w:r w:rsidR="00993A0D" w:rsidRPr="00A41F0A">
        <w:rPr>
          <w:rStyle w:val="Referencafusnote"/>
          <w:rFonts w:cstheme="minorHAnsi"/>
          <w:sz w:val="20"/>
          <w:szCs w:val="20"/>
        </w:rPr>
        <w:footnoteReference w:id="9"/>
      </w:r>
    </w:p>
    <w:p w14:paraId="15194BF5" w14:textId="264B6BF5" w:rsidR="00F27AEA" w:rsidRPr="00A41F0A" w:rsidRDefault="000C66ED" w:rsidP="00F27AEA">
      <w:pPr>
        <w:rPr>
          <w:rFonts w:cstheme="minorHAnsi"/>
        </w:rPr>
      </w:pPr>
      <w:r w:rsidRPr="00A41F0A">
        <w:rPr>
          <w:rFonts w:cstheme="minorHAnsi"/>
        </w:rPr>
        <w:br w:type="page"/>
      </w:r>
    </w:p>
    <w:p w14:paraId="78A88498" w14:textId="2E2B3DD2" w:rsidR="00CD7916" w:rsidRPr="00A41F0A" w:rsidRDefault="00CD7916" w:rsidP="00CD7916">
      <w:pPr>
        <w:pStyle w:val="Naslov3"/>
        <w:rPr>
          <w:rFonts w:asciiTheme="minorHAnsi" w:hAnsiTheme="minorHAnsi" w:cstheme="minorHAnsi"/>
        </w:rPr>
      </w:pPr>
      <w:bookmarkStart w:id="13" w:name="_Toc221021685"/>
      <w:r w:rsidRPr="00A41F0A">
        <w:rPr>
          <w:rFonts w:asciiTheme="minorHAnsi" w:hAnsiTheme="minorHAnsi" w:cstheme="minorHAnsi"/>
        </w:rPr>
        <w:t>Geografski položaj</w:t>
      </w:r>
      <w:bookmarkEnd w:id="13"/>
    </w:p>
    <w:p w14:paraId="4BEF7223" w14:textId="3BFA822E" w:rsidR="00FC3097" w:rsidRPr="00A41F0A" w:rsidRDefault="00FC3097" w:rsidP="00FC3097">
      <w:pPr>
        <w:rPr>
          <w:rFonts w:cstheme="minorHAnsi"/>
        </w:rPr>
      </w:pPr>
    </w:p>
    <w:p w14:paraId="264365A3" w14:textId="77777777" w:rsidR="00FC3097" w:rsidRPr="00A41F0A" w:rsidRDefault="00FC3097" w:rsidP="00FC3097">
      <w:pPr>
        <w:jc w:val="both"/>
        <w:rPr>
          <w:rFonts w:cstheme="minorHAnsi"/>
        </w:rPr>
      </w:pPr>
      <w:r w:rsidRPr="00A41F0A">
        <w:rPr>
          <w:rFonts w:cstheme="minorHAnsi"/>
        </w:rPr>
        <w:t xml:space="preserve">Lepoglava ima povoljan prometno-geografski položaj, zahvaljujući blizini važnih prometnih pravaca. Grad se nalazi uz državnu cestu D35, koja povezuje Varaždin s </w:t>
      </w:r>
      <w:proofErr w:type="spellStart"/>
      <w:r w:rsidRPr="00A41F0A">
        <w:rPr>
          <w:rFonts w:cstheme="minorHAnsi"/>
        </w:rPr>
        <w:t>Ivancom</w:t>
      </w:r>
      <w:proofErr w:type="spellEnd"/>
      <w:r w:rsidRPr="00A41F0A">
        <w:rPr>
          <w:rFonts w:cstheme="minorHAnsi"/>
        </w:rPr>
        <w:t xml:space="preserve"> i Krapinom, te u blizini autoceste A2 Zagreb–Macelj, što omogućava dobru povezanost s glavnim gospodarskim i administrativnim središtima Hrvatske. Osim cestovnih veza, kroz Lepoglavu prolazi i željeznička pruga koja povezuje Zagreb i Varaždin, dodatno poboljšavajući prometnu povezanost i dostupnost grada.</w:t>
      </w:r>
    </w:p>
    <w:p w14:paraId="029EE40D" w14:textId="59D9936B" w:rsidR="00FC3097" w:rsidRPr="00A41F0A" w:rsidRDefault="00FC3097" w:rsidP="00FC3097">
      <w:pPr>
        <w:jc w:val="both"/>
        <w:rPr>
          <w:rFonts w:cstheme="minorHAnsi"/>
        </w:rPr>
      </w:pPr>
      <w:r w:rsidRPr="00A41F0A">
        <w:rPr>
          <w:rFonts w:cstheme="minorHAnsi"/>
        </w:rPr>
        <w:t>Područje grada Lepoglava može se morfološki podijeliti na planinsko područje, prigorje i nizinu. Planinsko područje obuhvaća sjeverne padine Ivančice kao najznačajnije morfološko uzdignuće. Nizina se nalazi u dolini rijeke Bednje u sklopu tzv. Lepoglavsko - ivanečkog polja. Polje tvori niska i mjestimično močvarna dolina rijeke Bednje s njezinim pritocima.</w:t>
      </w:r>
      <w:r w:rsidR="00CB6A51" w:rsidRPr="00A41F0A">
        <w:rPr>
          <w:rFonts w:cstheme="minorHAnsi"/>
        </w:rPr>
        <w:t xml:space="preserve"> </w:t>
      </w:r>
      <w:r w:rsidRPr="00A41F0A">
        <w:rPr>
          <w:rFonts w:cstheme="minorHAnsi"/>
        </w:rPr>
        <w:t>Ravna gora je smještena na sjevernom dijelu i gotovo se cijelom površinom nalazi na teritoriju grada. Između Ravne gore i Ivanščice nalazi se dolina rijeke Bednje, polje tvori niska i mjestimično močvarna dolina rijeke Bednje s njezinim pritocima. Najviše vode Bednji prinose potoci koji dotiču sa sjevernih padina Ivanščice (</w:t>
      </w:r>
      <w:proofErr w:type="spellStart"/>
      <w:r w:rsidRPr="00A41F0A">
        <w:rPr>
          <w:rFonts w:cstheme="minorHAnsi"/>
        </w:rPr>
        <w:t>Očura</w:t>
      </w:r>
      <w:proofErr w:type="spellEnd"/>
      <w:r w:rsidRPr="00A41F0A">
        <w:rPr>
          <w:rFonts w:cstheme="minorHAnsi"/>
        </w:rPr>
        <w:t xml:space="preserve">) i potoci s Ravne gore (Kamenica). Područje </w:t>
      </w:r>
      <w:r w:rsidR="002E19F4" w:rsidRPr="00A41F0A">
        <w:rPr>
          <w:rFonts w:cstheme="minorHAnsi"/>
        </w:rPr>
        <w:t>g</w:t>
      </w:r>
      <w:r w:rsidRPr="00A41F0A">
        <w:rPr>
          <w:rFonts w:cstheme="minorHAnsi"/>
        </w:rPr>
        <w:t xml:space="preserve">rada Lepoglave nalazi se unutar tektonski najkompliciranijih područja u sjeverozapadnoj Hrvatskoj. Područje nalazi u zoni maksimalnog seizmičkog intenziteta VII stupnja po </w:t>
      </w:r>
      <w:proofErr w:type="spellStart"/>
      <w:r w:rsidRPr="00A41F0A">
        <w:rPr>
          <w:rFonts w:cstheme="minorHAnsi"/>
        </w:rPr>
        <w:t>Mercalli-Cancani-Sieberg</w:t>
      </w:r>
      <w:proofErr w:type="spellEnd"/>
      <w:r w:rsidRPr="00A41F0A">
        <w:rPr>
          <w:rFonts w:cstheme="minorHAnsi"/>
        </w:rPr>
        <w:t xml:space="preserve"> skali</w:t>
      </w:r>
      <w:r w:rsidR="00CB6A51" w:rsidRPr="00A41F0A">
        <w:rPr>
          <w:rStyle w:val="Referencafusnote"/>
          <w:rFonts w:cstheme="minorHAnsi"/>
        </w:rPr>
        <w:footnoteReference w:id="10"/>
      </w:r>
      <w:r w:rsidRPr="00A41F0A">
        <w:rPr>
          <w:rFonts w:cstheme="minorHAnsi"/>
        </w:rPr>
        <w:t>.</w:t>
      </w:r>
    </w:p>
    <w:p w14:paraId="249F854A" w14:textId="4FAA3085" w:rsidR="00FC3097" w:rsidRPr="00A41F0A" w:rsidRDefault="00FC3097" w:rsidP="00FC3097">
      <w:pPr>
        <w:jc w:val="both"/>
        <w:rPr>
          <w:rFonts w:cstheme="minorHAnsi"/>
        </w:rPr>
      </w:pPr>
      <w:r w:rsidRPr="00A41F0A">
        <w:rPr>
          <w:rFonts w:cstheme="minorHAnsi"/>
        </w:rPr>
        <w:t>Klima Lepoglave je umjereno kontinentalna, s toplim ljetima i hladnim zimama.</w:t>
      </w:r>
      <w:r w:rsidR="00993A0D" w:rsidRPr="00A41F0A">
        <w:rPr>
          <w:rFonts w:cstheme="minorHAnsi"/>
        </w:rPr>
        <w:t xml:space="preserve"> Klima šireg područja je umjereno topla - kišna klima. Osnovno obilježje te klime su topla ljeta, a u posljednje</w:t>
      </w:r>
      <w:r w:rsidR="00CB6A51" w:rsidRPr="00A41F0A">
        <w:rPr>
          <w:rFonts w:cstheme="minorHAnsi"/>
        </w:rPr>
        <w:t xml:space="preserve"> </w:t>
      </w:r>
      <w:r w:rsidR="00993A0D" w:rsidRPr="00A41F0A">
        <w:rPr>
          <w:rFonts w:cstheme="minorHAnsi"/>
        </w:rPr>
        <w:t>vrijeme zbog klimatskih promjena ljetna temperatura doseže vrijednosti iznad 35°C. Količine oborina odgovaraju</w:t>
      </w:r>
      <w:r w:rsidR="00CB6A51" w:rsidRPr="00A41F0A">
        <w:rPr>
          <w:rFonts w:cstheme="minorHAnsi"/>
        </w:rPr>
        <w:t xml:space="preserve"> </w:t>
      </w:r>
      <w:r w:rsidR="00993A0D" w:rsidRPr="00A41F0A">
        <w:rPr>
          <w:rFonts w:cstheme="minorHAnsi"/>
        </w:rPr>
        <w:t>kontinentalnom tipu, a u posljednje vrijeme sve su češće ekstremne količine oborina u kratkim periodima</w:t>
      </w:r>
      <w:r w:rsidR="00CB6A51" w:rsidRPr="00A41F0A">
        <w:rPr>
          <w:rFonts w:cstheme="minorHAnsi"/>
        </w:rPr>
        <w:t xml:space="preserve">. </w:t>
      </w:r>
      <w:r w:rsidRPr="00A41F0A">
        <w:rPr>
          <w:rFonts w:cstheme="minorHAnsi"/>
        </w:rPr>
        <w:t>Ovi klimatski uvjeti, zajedno s prirodnim resursima i geografskim položajem, pogoduju razvoju poljoprivrede, vinogradarstva i turizma, posebno planinarenja i ekoturizma u okolici Ivanščice.</w:t>
      </w:r>
    </w:p>
    <w:p w14:paraId="1460F3E8" w14:textId="77777777" w:rsidR="00FC3097" w:rsidRPr="00A41F0A" w:rsidRDefault="00FC3097" w:rsidP="00FC3097">
      <w:pPr>
        <w:rPr>
          <w:rFonts w:cstheme="minorHAnsi"/>
        </w:rPr>
      </w:pPr>
    </w:p>
    <w:p w14:paraId="73F3B5A6" w14:textId="0DF0055C" w:rsidR="00CD7916" w:rsidRPr="00A41F0A" w:rsidRDefault="00CD7916" w:rsidP="00CD7916">
      <w:pPr>
        <w:pStyle w:val="Naslov3"/>
        <w:rPr>
          <w:rFonts w:asciiTheme="minorHAnsi" w:hAnsiTheme="minorHAnsi" w:cstheme="minorHAnsi"/>
        </w:rPr>
      </w:pPr>
      <w:bookmarkStart w:id="14" w:name="_Toc221021686"/>
      <w:r w:rsidRPr="00A41F0A">
        <w:rPr>
          <w:rFonts w:asciiTheme="minorHAnsi" w:hAnsiTheme="minorHAnsi" w:cstheme="minorHAnsi"/>
        </w:rPr>
        <w:t>Demografska slika</w:t>
      </w:r>
      <w:bookmarkEnd w:id="14"/>
    </w:p>
    <w:p w14:paraId="4C0A59E3" w14:textId="44272D89" w:rsidR="00FC3097" w:rsidRPr="00A41F0A" w:rsidRDefault="00FC3097" w:rsidP="00FC3097">
      <w:pPr>
        <w:jc w:val="both"/>
        <w:rPr>
          <w:rFonts w:cstheme="minorHAnsi"/>
        </w:rPr>
      </w:pPr>
    </w:p>
    <w:p w14:paraId="25987C4B" w14:textId="1C509178" w:rsidR="00FC3097" w:rsidRPr="00A41F0A" w:rsidRDefault="00FC3097" w:rsidP="00FC3097">
      <w:pPr>
        <w:jc w:val="both"/>
        <w:rPr>
          <w:rFonts w:cstheme="minorHAnsi"/>
        </w:rPr>
      </w:pPr>
      <w:r w:rsidRPr="00A41F0A">
        <w:rPr>
          <w:rFonts w:cstheme="minorHAnsi"/>
        </w:rPr>
        <w:t xml:space="preserve">Prema popisu stanovništva iz 2021. godine, </w:t>
      </w:r>
      <w:r w:rsidR="002E19F4" w:rsidRPr="00A41F0A">
        <w:rPr>
          <w:rFonts w:cstheme="minorHAnsi"/>
        </w:rPr>
        <w:t>g</w:t>
      </w:r>
      <w:r w:rsidRPr="00A41F0A">
        <w:rPr>
          <w:rFonts w:cstheme="minorHAnsi"/>
        </w:rPr>
        <w:t>rad Lepoglava ima ukupno 6.945 stanovnika</w:t>
      </w:r>
      <w:r w:rsidR="00CB6A51" w:rsidRPr="00A41F0A">
        <w:rPr>
          <w:rStyle w:val="Referencafusnote"/>
          <w:rFonts w:cstheme="minorHAnsi"/>
        </w:rPr>
        <w:footnoteReference w:id="11"/>
      </w:r>
      <w:r w:rsidRPr="00A41F0A">
        <w:rPr>
          <w:rFonts w:cstheme="minorHAnsi"/>
        </w:rPr>
        <w:t xml:space="preserve">, što predstavlja smanjenje u odnosu na popis iz 2011. godine, kada je broj stanovnika iznosio 8.283.  Ovo smanjenje od 1.338 stanovnika ukazuje na demografski pad od približno 16% tijekom desetogodišnjeg razdoblja. U nastavku je dana tablica s pregledom broja stanovnika po naseljima u </w:t>
      </w:r>
      <w:r w:rsidR="00CB6A51" w:rsidRPr="00A41F0A">
        <w:rPr>
          <w:rFonts w:cstheme="minorHAnsi"/>
        </w:rPr>
        <w:t>g</w:t>
      </w:r>
      <w:r w:rsidRPr="00A41F0A">
        <w:rPr>
          <w:rFonts w:cstheme="minorHAnsi"/>
        </w:rPr>
        <w:t>radu Lepoglavi prema popisima iz 2011. i 2021. godine.</w:t>
      </w:r>
    </w:p>
    <w:p w14:paraId="5A08C8F8" w14:textId="6BA69CC8" w:rsidR="00AD6F03" w:rsidRPr="002F2609" w:rsidRDefault="002F2609" w:rsidP="002F2609">
      <w:pPr>
        <w:pStyle w:val="Opisslike"/>
        <w:rPr>
          <w:rFonts w:cstheme="minorHAnsi"/>
          <w:b w:val="0"/>
          <w:bCs w:val="0"/>
          <w:color w:val="808080" w:themeColor="background1" w:themeShade="80"/>
          <w:sz w:val="20"/>
          <w:szCs w:val="20"/>
        </w:rPr>
      </w:pPr>
      <w:bookmarkStart w:id="15" w:name="_Toc221261776"/>
      <w:r w:rsidRPr="002F2609">
        <w:rPr>
          <w:b w:val="0"/>
          <w:bCs w:val="0"/>
          <w:color w:val="808080" w:themeColor="background1" w:themeShade="80"/>
          <w:sz w:val="20"/>
          <w:szCs w:val="20"/>
        </w:rPr>
        <w:t xml:space="preserve">Tablica </w:t>
      </w:r>
      <w:r w:rsidRPr="002F2609">
        <w:rPr>
          <w:b w:val="0"/>
          <w:bCs w:val="0"/>
          <w:color w:val="808080" w:themeColor="background1" w:themeShade="80"/>
          <w:sz w:val="20"/>
          <w:szCs w:val="20"/>
        </w:rPr>
        <w:fldChar w:fldCharType="begin"/>
      </w:r>
      <w:r w:rsidRPr="002F2609">
        <w:rPr>
          <w:b w:val="0"/>
          <w:bCs w:val="0"/>
          <w:color w:val="808080" w:themeColor="background1" w:themeShade="80"/>
          <w:sz w:val="20"/>
          <w:szCs w:val="20"/>
        </w:rPr>
        <w:instrText xml:space="preserve"> SEQ Tablica \* ARABIC </w:instrText>
      </w:r>
      <w:r w:rsidRPr="002F2609">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3</w:t>
      </w:r>
      <w:r w:rsidRPr="002F2609">
        <w:rPr>
          <w:b w:val="0"/>
          <w:bCs w:val="0"/>
          <w:color w:val="808080" w:themeColor="background1" w:themeShade="80"/>
          <w:sz w:val="20"/>
          <w:szCs w:val="20"/>
        </w:rPr>
        <w:fldChar w:fldCharType="end"/>
      </w:r>
      <w:r w:rsidRPr="002F2609">
        <w:rPr>
          <w:rFonts w:cstheme="minorHAnsi"/>
          <w:b w:val="0"/>
          <w:bCs w:val="0"/>
          <w:color w:val="808080" w:themeColor="background1" w:themeShade="80"/>
          <w:sz w:val="20"/>
          <w:szCs w:val="20"/>
        </w:rPr>
        <w:t>.  Broj stanovnika po naseljima</w:t>
      </w:r>
      <w:bookmarkEnd w:id="15"/>
    </w:p>
    <w:tbl>
      <w:tblPr>
        <w:tblStyle w:val="Obinatablica21"/>
        <w:tblW w:w="0" w:type="auto"/>
        <w:tblLook w:val="04A0" w:firstRow="1" w:lastRow="0" w:firstColumn="1" w:lastColumn="0" w:noHBand="0" w:noVBand="1"/>
      </w:tblPr>
      <w:tblGrid>
        <w:gridCol w:w="1709"/>
        <w:gridCol w:w="1827"/>
        <w:gridCol w:w="1827"/>
        <w:gridCol w:w="1301"/>
        <w:gridCol w:w="2408"/>
      </w:tblGrid>
      <w:tr w:rsidR="00FC3097" w:rsidRPr="002B450D" w14:paraId="53206087" w14:textId="77777777" w:rsidTr="00CB6A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76A97610" w14:textId="77777777" w:rsidR="00FC3097" w:rsidRPr="002B450D" w:rsidRDefault="00FC3097" w:rsidP="00FC3097">
            <w:pPr>
              <w:spacing w:after="160" w:line="259" w:lineRule="auto"/>
              <w:rPr>
                <w:rFonts w:cstheme="minorHAnsi"/>
                <w:color w:val="FFFFFF" w:themeColor="background1"/>
                <w:sz w:val="18"/>
                <w:szCs w:val="18"/>
              </w:rPr>
            </w:pPr>
            <w:r w:rsidRPr="002B450D">
              <w:rPr>
                <w:rFonts w:cstheme="minorHAnsi"/>
                <w:color w:val="FFFFFF" w:themeColor="background1"/>
                <w:sz w:val="18"/>
                <w:szCs w:val="18"/>
              </w:rPr>
              <w:t>Naselje</w:t>
            </w:r>
          </w:p>
        </w:tc>
        <w:tc>
          <w:tcPr>
            <w:tcW w:w="0" w:type="auto"/>
            <w:shd w:val="clear" w:color="auto" w:fill="9F2936" w:themeFill="accent2"/>
            <w:hideMark/>
          </w:tcPr>
          <w:p w14:paraId="5E23406B" w14:textId="77777777" w:rsidR="00FC3097" w:rsidRPr="002B450D" w:rsidRDefault="00FC3097" w:rsidP="00FC3097">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2B450D">
              <w:rPr>
                <w:rFonts w:cstheme="minorHAnsi"/>
                <w:color w:val="FFFFFF" w:themeColor="background1"/>
                <w:sz w:val="18"/>
                <w:szCs w:val="18"/>
              </w:rPr>
              <w:t>Broj stanovnika 2011.</w:t>
            </w:r>
          </w:p>
        </w:tc>
        <w:tc>
          <w:tcPr>
            <w:tcW w:w="0" w:type="auto"/>
            <w:shd w:val="clear" w:color="auto" w:fill="9F2936" w:themeFill="accent2"/>
            <w:hideMark/>
          </w:tcPr>
          <w:p w14:paraId="096B2569" w14:textId="77777777" w:rsidR="00FC3097" w:rsidRPr="002B450D" w:rsidRDefault="00FC3097" w:rsidP="00FC3097">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2B450D">
              <w:rPr>
                <w:rFonts w:cstheme="minorHAnsi"/>
                <w:color w:val="FFFFFF" w:themeColor="background1"/>
                <w:sz w:val="18"/>
                <w:szCs w:val="18"/>
              </w:rPr>
              <w:t>Broj stanovnika 2021.</w:t>
            </w:r>
          </w:p>
        </w:tc>
        <w:tc>
          <w:tcPr>
            <w:tcW w:w="0" w:type="auto"/>
            <w:shd w:val="clear" w:color="auto" w:fill="9F2936" w:themeFill="accent2"/>
            <w:hideMark/>
          </w:tcPr>
          <w:p w14:paraId="6E86ED21" w14:textId="77777777" w:rsidR="00FC3097" w:rsidRPr="002B450D" w:rsidRDefault="00FC3097" w:rsidP="00FC3097">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2B450D">
              <w:rPr>
                <w:rFonts w:cstheme="minorHAnsi"/>
                <w:color w:val="FFFFFF" w:themeColor="background1"/>
                <w:sz w:val="18"/>
                <w:szCs w:val="18"/>
              </w:rPr>
              <w:t>Površina (km²)</w:t>
            </w:r>
          </w:p>
        </w:tc>
        <w:tc>
          <w:tcPr>
            <w:tcW w:w="0" w:type="auto"/>
            <w:shd w:val="clear" w:color="auto" w:fill="9F2936" w:themeFill="accent2"/>
            <w:hideMark/>
          </w:tcPr>
          <w:p w14:paraId="49440FD6" w14:textId="77777777" w:rsidR="00FC3097" w:rsidRPr="002B450D" w:rsidRDefault="00FC3097" w:rsidP="00FC3097">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2B450D">
              <w:rPr>
                <w:rFonts w:cstheme="minorHAnsi"/>
                <w:color w:val="FFFFFF" w:themeColor="background1"/>
                <w:sz w:val="18"/>
                <w:szCs w:val="18"/>
              </w:rPr>
              <w:t>Gustoća naseljenosti (st/km²)</w:t>
            </w:r>
          </w:p>
        </w:tc>
      </w:tr>
      <w:tr w:rsidR="00FC3097" w:rsidRPr="002B450D" w14:paraId="7659D8CF" w14:textId="77777777" w:rsidTr="00FC3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240871" w14:textId="77777777" w:rsidR="00FC3097" w:rsidRPr="002B450D" w:rsidRDefault="00FC3097" w:rsidP="00FC3097">
            <w:pPr>
              <w:spacing w:after="160" w:line="259" w:lineRule="auto"/>
              <w:rPr>
                <w:rFonts w:cstheme="minorHAnsi"/>
                <w:b w:val="0"/>
                <w:bCs w:val="0"/>
                <w:sz w:val="18"/>
                <w:szCs w:val="18"/>
              </w:rPr>
            </w:pPr>
            <w:proofErr w:type="spellStart"/>
            <w:r w:rsidRPr="002B450D">
              <w:rPr>
                <w:rFonts w:cstheme="minorHAnsi"/>
                <w:b w:val="0"/>
                <w:bCs w:val="0"/>
                <w:sz w:val="18"/>
                <w:szCs w:val="18"/>
              </w:rPr>
              <w:t>Bednjica</w:t>
            </w:r>
            <w:proofErr w:type="spellEnd"/>
          </w:p>
        </w:tc>
        <w:tc>
          <w:tcPr>
            <w:tcW w:w="0" w:type="auto"/>
            <w:hideMark/>
          </w:tcPr>
          <w:p w14:paraId="2D649205"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209</w:t>
            </w:r>
          </w:p>
        </w:tc>
        <w:tc>
          <w:tcPr>
            <w:tcW w:w="0" w:type="auto"/>
            <w:hideMark/>
          </w:tcPr>
          <w:p w14:paraId="0642A1C9"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171</w:t>
            </w:r>
          </w:p>
        </w:tc>
        <w:tc>
          <w:tcPr>
            <w:tcW w:w="0" w:type="auto"/>
            <w:hideMark/>
          </w:tcPr>
          <w:p w14:paraId="454558F0"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2,51</w:t>
            </w:r>
          </w:p>
        </w:tc>
        <w:tc>
          <w:tcPr>
            <w:tcW w:w="0" w:type="auto"/>
            <w:hideMark/>
          </w:tcPr>
          <w:p w14:paraId="1071BC84"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68,13</w:t>
            </w:r>
          </w:p>
        </w:tc>
      </w:tr>
      <w:tr w:rsidR="00FC3097" w:rsidRPr="002B450D" w14:paraId="7A696EA6" w14:textId="77777777" w:rsidTr="00FC3097">
        <w:tc>
          <w:tcPr>
            <w:cnfStyle w:val="001000000000" w:firstRow="0" w:lastRow="0" w:firstColumn="1" w:lastColumn="0" w:oddVBand="0" w:evenVBand="0" w:oddHBand="0" w:evenHBand="0" w:firstRowFirstColumn="0" w:firstRowLastColumn="0" w:lastRowFirstColumn="0" w:lastRowLastColumn="0"/>
            <w:tcW w:w="0" w:type="auto"/>
            <w:hideMark/>
          </w:tcPr>
          <w:p w14:paraId="6FDF7AA0" w14:textId="77777777" w:rsidR="00FC3097" w:rsidRPr="002B450D" w:rsidRDefault="00FC3097" w:rsidP="00FC3097">
            <w:pPr>
              <w:spacing w:after="160" w:line="259" w:lineRule="auto"/>
              <w:rPr>
                <w:rFonts w:cstheme="minorHAnsi"/>
                <w:b w:val="0"/>
                <w:bCs w:val="0"/>
                <w:sz w:val="18"/>
                <w:szCs w:val="18"/>
              </w:rPr>
            </w:pPr>
            <w:proofErr w:type="spellStart"/>
            <w:r w:rsidRPr="002B450D">
              <w:rPr>
                <w:rFonts w:cstheme="minorHAnsi"/>
                <w:b w:val="0"/>
                <w:bCs w:val="0"/>
                <w:sz w:val="18"/>
                <w:szCs w:val="18"/>
              </w:rPr>
              <w:t>Crkovec</w:t>
            </w:r>
            <w:proofErr w:type="spellEnd"/>
          </w:p>
        </w:tc>
        <w:tc>
          <w:tcPr>
            <w:tcW w:w="0" w:type="auto"/>
            <w:hideMark/>
          </w:tcPr>
          <w:p w14:paraId="6B704F06"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188</w:t>
            </w:r>
          </w:p>
        </w:tc>
        <w:tc>
          <w:tcPr>
            <w:tcW w:w="0" w:type="auto"/>
            <w:hideMark/>
          </w:tcPr>
          <w:p w14:paraId="4E947F9B"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141</w:t>
            </w:r>
          </w:p>
        </w:tc>
        <w:tc>
          <w:tcPr>
            <w:tcW w:w="0" w:type="auto"/>
            <w:hideMark/>
          </w:tcPr>
          <w:p w14:paraId="31F042D6"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3,85</w:t>
            </w:r>
          </w:p>
        </w:tc>
        <w:tc>
          <w:tcPr>
            <w:tcW w:w="0" w:type="auto"/>
            <w:hideMark/>
          </w:tcPr>
          <w:p w14:paraId="6940EA4D"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36,62</w:t>
            </w:r>
          </w:p>
        </w:tc>
      </w:tr>
      <w:tr w:rsidR="00FC3097" w:rsidRPr="002B450D" w14:paraId="23778BC9" w14:textId="77777777" w:rsidTr="00FC3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C6DEF9" w14:textId="77777777" w:rsidR="00FC3097" w:rsidRPr="002B450D" w:rsidRDefault="00FC3097" w:rsidP="00FC3097">
            <w:pPr>
              <w:spacing w:after="160" w:line="259" w:lineRule="auto"/>
              <w:rPr>
                <w:rFonts w:cstheme="minorHAnsi"/>
                <w:b w:val="0"/>
                <w:bCs w:val="0"/>
                <w:sz w:val="18"/>
                <w:szCs w:val="18"/>
              </w:rPr>
            </w:pPr>
            <w:r w:rsidRPr="002B450D">
              <w:rPr>
                <w:rFonts w:cstheme="minorHAnsi"/>
                <w:b w:val="0"/>
                <w:bCs w:val="0"/>
                <w:sz w:val="18"/>
                <w:szCs w:val="18"/>
              </w:rPr>
              <w:t xml:space="preserve">Donja </w:t>
            </w:r>
            <w:proofErr w:type="spellStart"/>
            <w:r w:rsidRPr="002B450D">
              <w:rPr>
                <w:rFonts w:cstheme="minorHAnsi"/>
                <w:b w:val="0"/>
                <w:bCs w:val="0"/>
                <w:sz w:val="18"/>
                <w:szCs w:val="18"/>
              </w:rPr>
              <w:t>Višnjica</w:t>
            </w:r>
            <w:proofErr w:type="spellEnd"/>
          </w:p>
        </w:tc>
        <w:tc>
          <w:tcPr>
            <w:tcW w:w="0" w:type="auto"/>
            <w:hideMark/>
          </w:tcPr>
          <w:p w14:paraId="1D64DC49"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542</w:t>
            </w:r>
          </w:p>
        </w:tc>
        <w:tc>
          <w:tcPr>
            <w:tcW w:w="0" w:type="auto"/>
            <w:hideMark/>
          </w:tcPr>
          <w:p w14:paraId="4163B097"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511</w:t>
            </w:r>
          </w:p>
        </w:tc>
        <w:tc>
          <w:tcPr>
            <w:tcW w:w="0" w:type="auto"/>
            <w:hideMark/>
          </w:tcPr>
          <w:p w14:paraId="287A630E"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5,11</w:t>
            </w:r>
          </w:p>
        </w:tc>
        <w:tc>
          <w:tcPr>
            <w:tcW w:w="0" w:type="auto"/>
            <w:hideMark/>
          </w:tcPr>
          <w:p w14:paraId="7A36CD86"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100,00</w:t>
            </w:r>
          </w:p>
        </w:tc>
      </w:tr>
      <w:tr w:rsidR="00FC3097" w:rsidRPr="002B450D" w14:paraId="6652C1E5" w14:textId="77777777" w:rsidTr="00FC3097">
        <w:tc>
          <w:tcPr>
            <w:cnfStyle w:val="001000000000" w:firstRow="0" w:lastRow="0" w:firstColumn="1" w:lastColumn="0" w:oddVBand="0" w:evenVBand="0" w:oddHBand="0" w:evenHBand="0" w:firstRowFirstColumn="0" w:firstRowLastColumn="0" w:lastRowFirstColumn="0" w:lastRowLastColumn="0"/>
            <w:tcW w:w="0" w:type="auto"/>
            <w:hideMark/>
          </w:tcPr>
          <w:p w14:paraId="3C3A6C78" w14:textId="77777777" w:rsidR="00FC3097" w:rsidRPr="002B450D" w:rsidRDefault="00FC3097" w:rsidP="00FC3097">
            <w:pPr>
              <w:spacing w:after="160" w:line="259" w:lineRule="auto"/>
              <w:rPr>
                <w:rFonts w:cstheme="minorHAnsi"/>
                <w:b w:val="0"/>
                <w:bCs w:val="0"/>
                <w:sz w:val="18"/>
                <w:szCs w:val="18"/>
              </w:rPr>
            </w:pPr>
            <w:r w:rsidRPr="002B450D">
              <w:rPr>
                <w:rFonts w:cstheme="minorHAnsi"/>
                <w:b w:val="0"/>
                <w:bCs w:val="0"/>
                <w:sz w:val="18"/>
                <w:szCs w:val="18"/>
              </w:rPr>
              <w:t xml:space="preserve">Gornja </w:t>
            </w:r>
            <w:proofErr w:type="spellStart"/>
            <w:r w:rsidRPr="002B450D">
              <w:rPr>
                <w:rFonts w:cstheme="minorHAnsi"/>
                <w:b w:val="0"/>
                <w:bCs w:val="0"/>
                <w:sz w:val="18"/>
                <w:szCs w:val="18"/>
              </w:rPr>
              <w:t>Višnjica</w:t>
            </w:r>
            <w:proofErr w:type="spellEnd"/>
          </w:p>
        </w:tc>
        <w:tc>
          <w:tcPr>
            <w:tcW w:w="0" w:type="auto"/>
            <w:hideMark/>
          </w:tcPr>
          <w:p w14:paraId="28601841"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271</w:t>
            </w:r>
          </w:p>
        </w:tc>
        <w:tc>
          <w:tcPr>
            <w:tcW w:w="0" w:type="auto"/>
            <w:hideMark/>
          </w:tcPr>
          <w:p w14:paraId="098F353B"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248</w:t>
            </w:r>
          </w:p>
        </w:tc>
        <w:tc>
          <w:tcPr>
            <w:tcW w:w="0" w:type="auto"/>
            <w:hideMark/>
          </w:tcPr>
          <w:p w14:paraId="55F9D413"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3,12</w:t>
            </w:r>
          </w:p>
        </w:tc>
        <w:tc>
          <w:tcPr>
            <w:tcW w:w="0" w:type="auto"/>
            <w:hideMark/>
          </w:tcPr>
          <w:p w14:paraId="6C49CD38"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79,49</w:t>
            </w:r>
          </w:p>
        </w:tc>
      </w:tr>
      <w:tr w:rsidR="00FC3097" w:rsidRPr="002B450D" w14:paraId="3DD261A0" w14:textId="77777777" w:rsidTr="00FC3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E56568" w14:textId="77777777" w:rsidR="00FC3097" w:rsidRPr="002B450D" w:rsidRDefault="00FC3097" w:rsidP="00FC3097">
            <w:pPr>
              <w:spacing w:after="160" w:line="259" w:lineRule="auto"/>
              <w:rPr>
                <w:rFonts w:cstheme="minorHAnsi"/>
                <w:b w:val="0"/>
                <w:bCs w:val="0"/>
                <w:sz w:val="18"/>
                <w:szCs w:val="18"/>
              </w:rPr>
            </w:pPr>
            <w:r w:rsidRPr="002B450D">
              <w:rPr>
                <w:rFonts w:cstheme="minorHAnsi"/>
                <w:b w:val="0"/>
                <w:bCs w:val="0"/>
                <w:sz w:val="18"/>
                <w:szCs w:val="18"/>
              </w:rPr>
              <w:t xml:space="preserve">Jazbina </w:t>
            </w:r>
            <w:proofErr w:type="spellStart"/>
            <w:r w:rsidRPr="002B450D">
              <w:rPr>
                <w:rFonts w:cstheme="minorHAnsi"/>
                <w:b w:val="0"/>
                <w:bCs w:val="0"/>
                <w:sz w:val="18"/>
                <w:szCs w:val="18"/>
              </w:rPr>
              <w:t>Višnjička</w:t>
            </w:r>
            <w:proofErr w:type="spellEnd"/>
          </w:p>
        </w:tc>
        <w:tc>
          <w:tcPr>
            <w:tcW w:w="0" w:type="auto"/>
            <w:hideMark/>
          </w:tcPr>
          <w:p w14:paraId="6E6FF9E1"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25</w:t>
            </w:r>
          </w:p>
        </w:tc>
        <w:tc>
          <w:tcPr>
            <w:tcW w:w="0" w:type="auto"/>
            <w:hideMark/>
          </w:tcPr>
          <w:p w14:paraId="58D2284B"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18</w:t>
            </w:r>
          </w:p>
        </w:tc>
        <w:tc>
          <w:tcPr>
            <w:tcW w:w="0" w:type="auto"/>
            <w:hideMark/>
          </w:tcPr>
          <w:p w14:paraId="1160B352"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1,09</w:t>
            </w:r>
          </w:p>
        </w:tc>
        <w:tc>
          <w:tcPr>
            <w:tcW w:w="0" w:type="auto"/>
            <w:hideMark/>
          </w:tcPr>
          <w:p w14:paraId="45CBFDBF"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16,51</w:t>
            </w:r>
          </w:p>
        </w:tc>
      </w:tr>
      <w:tr w:rsidR="00FC3097" w:rsidRPr="002B450D" w14:paraId="0CAC9E8C" w14:textId="77777777" w:rsidTr="00FC3097">
        <w:tc>
          <w:tcPr>
            <w:cnfStyle w:val="001000000000" w:firstRow="0" w:lastRow="0" w:firstColumn="1" w:lastColumn="0" w:oddVBand="0" w:evenVBand="0" w:oddHBand="0" w:evenHBand="0" w:firstRowFirstColumn="0" w:firstRowLastColumn="0" w:lastRowFirstColumn="0" w:lastRowLastColumn="0"/>
            <w:tcW w:w="0" w:type="auto"/>
            <w:hideMark/>
          </w:tcPr>
          <w:p w14:paraId="4AF81DC7" w14:textId="77777777" w:rsidR="00FC3097" w:rsidRPr="002B450D" w:rsidRDefault="00FC3097" w:rsidP="00FC3097">
            <w:pPr>
              <w:spacing w:after="160" w:line="259" w:lineRule="auto"/>
              <w:rPr>
                <w:rFonts w:cstheme="minorHAnsi"/>
                <w:b w:val="0"/>
                <w:bCs w:val="0"/>
                <w:sz w:val="18"/>
                <w:szCs w:val="18"/>
              </w:rPr>
            </w:pPr>
            <w:r w:rsidRPr="002B450D">
              <w:rPr>
                <w:rFonts w:cstheme="minorHAnsi"/>
                <w:b w:val="0"/>
                <w:bCs w:val="0"/>
                <w:sz w:val="18"/>
                <w:szCs w:val="18"/>
              </w:rPr>
              <w:t>Kamenica</w:t>
            </w:r>
          </w:p>
        </w:tc>
        <w:tc>
          <w:tcPr>
            <w:tcW w:w="0" w:type="auto"/>
            <w:hideMark/>
          </w:tcPr>
          <w:p w14:paraId="2B9B2F4A"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141</w:t>
            </w:r>
          </w:p>
        </w:tc>
        <w:tc>
          <w:tcPr>
            <w:tcW w:w="0" w:type="auto"/>
            <w:hideMark/>
          </w:tcPr>
          <w:p w14:paraId="7B71F51C"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128</w:t>
            </w:r>
          </w:p>
        </w:tc>
        <w:tc>
          <w:tcPr>
            <w:tcW w:w="0" w:type="auto"/>
            <w:hideMark/>
          </w:tcPr>
          <w:p w14:paraId="5DD51B19"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0,74</w:t>
            </w:r>
          </w:p>
        </w:tc>
        <w:tc>
          <w:tcPr>
            <w:tcW w:w="0" w:type="auto"/>
            <w:hideMark/>
          </w:tcPr>
          <w:p w14:paraId="537D6586"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172,97</w:t>
            </w:r>
          </w:p>
        </w:tc>
      </w:tr>
      <w:tr w:rsidR="00FC3097" w:rsidRPr="002B450D" w14:paraId="465BA9F8" w14:textId="77777777" w:rsidTr="00FC3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4B24AB" w14:textId="77777777" w:rsidR="00FC3097" w:rsidRPr="002B450D" w:rsidRDefault="00FC3097" w:rsidP="00FC3097">
            <w:pPr>
              <w:spacing w:after="160" w:line="259" w:lineRule="auto"/>
              <w:rPr>
                <w:rFonts w:cstheme="minorHAnsi"/>
                <w:b w:val="0"/>
                <w:bCs w:val="0"/>
                <w:sz w:val="18"/>
                <w:szCs w:val="18"/>
              </w:rPr>
            </w:pPr>
            <w:proofErr w:type="spellStart"/>
            <w:r w:rsidRPr="002B450D">
              <w:rPr>
                <w:rFonts w:cstheme="minorHAnsi"/>
                <w:b w:val="0"/>
                <w:bCs w:val="0"/>
                <w:sz w:val="18"/>
                <w:szCs w:val="18"/>
              </w:rPr>
              <w:t>Kamenički</w:t>
            </w:r>
            <w:proofErr w:type="spellEnd"/>
            <w:r w:rsidRPr="002B450D">
              <w:rPr>
                <w:rFonts w:cstheme="minorHAnsi"/>
                <w:b w:val="0"/>
                <w:bCs w:val="0"/>
                <w:sz w:val="18"/>
                <w:szCs w:val="18"/>
              </w:rPr>
              <w:t xml:space="preserve"> Vrhovec</w:t>
            </w:r>
          </w:p>
        </w:tc>
        <w:tc>
          <w:tcPr>
            <w:tcW w:w="0" w:type="auto"/>
            <w:hideMark/>
          </w:tcPr>
          <w:p w14:paraId="3ECA9CB9"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205</w:t>
            </w:r>
          </w:p>
        </w:tc>
        <w:tc>
          <w:tcPr>
            <w:tcW w:w="0" w:type="auto"/>
            <w:hideMark/>
          </w:tcPr>
          <w:p w14:paraId="7DEB2E8F"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193</w:t>
            </w:r>
          </w:p>
        </w:tc>
        <w:tc>
          <w:tcPr>
            <w:tcW w:w="0" w:type="auto"/>
            <w:hideMark/>
          </w:tcPr>
          <w:p w14:paraId="42661D7C"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1,41</w:t>
            </w:r>
          </w:p>
        </w:tc>
        <w:tc>
          <w:tcPr>
            <w:tcW w:w="0" w:type="auto"/>
            <w:hideMark/>
          </w:tcPr>
          <w:p w14:paraId="6285E97F"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136,88</w:t>
            </w:r>
          </w:p>
        </w:tc>
      </w:tr>
      <w:tr w:rsidR="00FC3097" w:rsidRPr="002B450D" w14:paraId="472ADECA" w14:textId="77777777" w:rsidTr="00FC3097">
        <w:tc>
          <w:tcPr>
            <w:cnfStyle w:val="001000000000" w:firstRow="0" w:lastRow="0" w:firstColumn="1" w:lastColumn="0" w:oddVBand="0" w:evenVBand="0" w:oddHBand="0" w:evenHBand="0" w:firstRowFirstColumn="0" w:firstRowLastColumn="0" w:lastRowFirstColumn="0" w:lastRowLastColumn="0"/>
            <w:tcW w:w="0" w:type="auto"/>
            <w:hideMark/>
          </w:tcPr>
          <w:p w14:paraId="45945A19" w14:textId="77777777" w:rsidR="00FC3097" w:rsidRPr="002B450D" w:rsidRDefault="00FC3097" w:rsidP="00FC3097">
            <w:pPr>
              <w:spacing w:after="160" w:line="259" w:lineRule="auto"/>
              <w:rPr>
                <w:rFonts w:cstheme="minorHAnsi"/>
                <w:b w:val="0"/>
                <w:bCs w:val="0"/>
                <w:sz w:val="18"/>
                <w:szCs w:val="18"/>
              </w:rPr>
            </w:pPr>
            <w:proofErr w:type="spellStart"/>
            <w:r w:rsidRPr="002B450D">
              <w:rPr>
                <w:rFonts w:cstheme="minorHAnsi"/>
                <w:b w:val="0"/>
                <w:bCs w:val="0"/>
                <w:sz w:val="18"/>
                <w:szCs w:val="18"/>
              </w:rPr>
              <w:t>Kameničko</w:t>
            </w:r>
            <w:proofErr w:type="spellEnd"/>
            <w:r w:rsidRPr="002B450D">
              <w:rPr>
                <w:rFonts w:cstheme="minorHAnsi"/>
                <w:b w:val="0"/>
                <w:bCs w:val="0"/>
                <w:sz w:val="18"/>
                <w:szCs w:val="18"/>
              </w:rPr>
              <w:t xml:space="preserve"> Podgorje</w:t>
            </w:r>
          </w:p>
        </w:tc>
        <w:tc>
          <w:tcPr>
            <w:tcW w:w="0" w:type="auto"/>
            <w:hideMark/>
          </w:tcPr>
          <w:p w14:paraId="6751441A"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322</w:t>
            </w:r>
          </w:p>
        </w:tc>
        <w:tc>
          <w:tcPr>
            <w:tcW w:w="0" w:type="auto"/>
            <w:hideMark/>
          </w:tcPr>
          <w:p w14:paraId="33AE7D2D"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248</w:t>
            </w:r>
          </w:p>
        </w:tc>
        <w:tc>
          <w:tcPr>
            <w:tcW w:w="0" w:type="auto"/>
            <w:hideMark/>
          </w:tcPr>
          <w:p w14:paraId="4804F81F"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7,30</w:t>
            </w:r>
          </w:p>
        </w:tc>
        <w:tc>
          <w:tcPr>
            <w:tcW w:w="0" w:type="auto"/>
            <w:hideMark/>
          </w:tcPr>
          <w:p w14:paraId="01AF8FC3"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33,97</w:t>
            </w:r>
          </w:p>
        </w:tc>
      </w:tr>
      <w:tr w:rsidR="00FC3097" w:rsidRPr="002B450D" w14:paraId="1ADAB7DC" w14:textId="77777777" w:rsidTr="00FC3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B1D901" w14:textId="77777777" w:rsidR="00FC3097" w:rsidRPr="002B450D" w:rsidRDefault="00FC3097" w:rsidP="00FC3097">
            <w:pPr>
              <w:spacing w:after="160" w:line="259" w:lineRule="auto"/>
              <w:rPr>
                <w:rFonts w:cstheme="minorHAnsi"/>
                <w:b w:val="0"/>
                <w:bCs w:val="0"/>
                <w:sz w:val="18"/>
                <w:szCs w:val="18"/>
              </w:rPr>
            </w:pPr>
            <w:r w:rsidRPr="002B450D">
              <w:rPr>
                <w:rFonts w:cstheme="minorHAnsi"/>
                <w:b w:val="0"/>
                <w:bCs w:val="0"/>
                <w:sz w:val="18"/>
                <w:szCs w:val="18"/>
              </w:rPr>
              <w:t>Lepoglava</w:t>
            </w:r>
          </w:p>
        </w:tc>
        <w:tc>
          <w:tcPr>
            <w:tcW w:w="0" w:type="auto"/>
            <w:hideMark/>
          </w:tcPr>
          <w:p w14:paraId="0BDEE23E"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4.174</w:t>
            </w:r>
          </w:p>
        </w:tc>
        <w:tc>
          <w:tcPr>
            <w:tcW w:w="0" w:type="auto"/>
            <w:hideMark/>
          </w:tcPr>
          <w:p w14:paraId="009A2710"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3.400</w:t>
            </w:r>
          </w:p>
        </w:tc>
        <w:tc>
          <w:tcPr>
            <w:tcW w:w="0" w:type="auto"/>
            <w:hideMark/>
          </w:tcPr>
          <w:p w14:paraId="34D94FAE"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15,06</w:t>
            </w:r>
          </w:p>
        </w:tc>
        <w:tc>
          <w:tcPr>
            <w:tcW w:w="0" w:type="auto"/>
            <w:hideMark/>
          </w:tcPr>
          <w:p w14:paraId="0FD288E7"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225,76</w:t>
            </w:r>
          </w:p>
        </w:tc>
      </w:tr>
      <w:tr w:rsidR="00FC3097" w:rsidRPr="002B450D" w14:paraId="35C6F80B" w14:textId="77777777" w:rsidTr="00FC3097">
        <w:tc>
          <w:tcPr>
            <w:cnfStyle w:val="001000000000" w:firstRow="0" w:lastRow="0" w:firstColumn="1" w:lastColumn="0" w:oddVBand="0" w:evenVBand="0" w:oddHBand="0" w:evenHBand="0" w:firstRowFirstColumn="0" w:firstRowLastColumn="0" w:lastRowFirstColumn="0" w:lastRowLastColumn="0"/>
            <w:tcW w:w="0" w:type="auto"/>
            <w:hideMark/>
          </w:tcPr>
          <w:p w14:paraId="53CC3C03" w14:textId="77777777" w:rsidR="00FC3097" w:rsidRPr="002B450D" w:rsidRDefault="00FC3097" w:rsidP="00FC3097">
            <w:pPr>
              <w:spacing w:after="160" w:line="259" w:lineRule="auto"/>
              <w:rPr>
                <w:rFonts w:cstheme="minorHAnsi"/>
                <w:b w:val="0"/>
                <w:bCs w:val="0"/>
                <w:sz w:val="18"/>
                <w:szCs w:val="18"/>
              </w:rPr>
            </w:pPr>
            <w:proofErr w:type="spellStart"/>
            <w:r w:rsidRPr="002B450D">
              <w:rPr>
                <w:rFonts w:cstheme="minorHAnsi"/>
                <w:b w:val="0"/>
                <w:bCs w:val="0"/>
                <w:sz w:val="18"/>
                <w:szCs w:val="18"/>
              </w:rPr>
              <w:t>Muričevec</w:t>
            </w:r>
            <w:proofErr w:type="spellEnd"/>
          </w:p>
        </w:tc>
        <w:tc>
          <w:tcPr>
            <w:tcW w:w="0" w:type="auto"/>
            <w:hideMark/>
          </w:tcPr>
          <w:p w14:paraId="5D27336A"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195</w:t>
            </w:r>
          </w:p>
        </w:tc>
        <w:tc>
          <w:tcPr>
            <w:tcW w:w="0" w:type="auto"/>
            <w:hideMark/>
          </w:tcPr>
          <w:p w14:paraId="43EC5674"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147</w:t>
            </w:r>
          </w:p>
        </w:tc>
        <w:tc>
          <w:tcPr>
            <w:tcW w:w="0" w:type="auto"/>
            <w:hideMark/>
          </w:tcPr>
          <w:p w14:paraId="5CBD7E06"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0,87</w:t>
            </w:r>
          </w:p>
        </w:tc>
        <w:tc>
          <w:tcPr>
            <w:tcW w:w="0" w:type="auto"/>
            <w:hideMark/>
          </w:tcPr>
          <w:p w14:paraId="6C989CDF"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168,97</w:t>
            </w:r>
          </w:p>
        </w:tc>
      </w:tr>
      <w:tr w:rsidR="00FC3097" w:rsidRPr="002B450D" w14:paraId="5961FF45" w14:textId="77777777" w:rsidTr="00FC3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26A087" w14:textId="77777777" w:rsidR="00FC3097" w:rsidRPr="002B450D" w:rsidRDefault="00FC3097" w:rsidP="00FC3097">
            <w:pPr>
              <w:spacing w:after="160" w:line="259" w:lineRule="auto"/>
              <w:rPr>
                <w:rFonts w:cstheme="minorHAnsi"/>
                <w:b w:val="0"/>
                <w:bCs w:val="0"/>
                <w:sz w:val="18"/>
                <w:szCs w:val="18"/>
              </w:rPr>
            </w:pPr>
            <w:proofErr w:type="spellStart"/>
            <w:r w:rsidRPr="002B450D">
              <w:rPr>
                <w:rFonts w:cstheme="minorHAnsi"/>
                <w:b w:val="0"/>
                <w:bCs w:val="0"/>
                <w:sz w:val="18"/>
                <w:szCs w:val="18"/>
              </w:rPr>
              <w:t>Očura</w:t>
            </w:r>
            <w:proofErr w:type="spellEnd"/>
          </w:p>
        </w:tc>
        <w:tc>
          <w:tcPr>
            <w:tcW w:w="0" w:type="auto"/>
            <w:hideMark/>
          </w:tcPr>
          <w:p w14:paraId="3DE92F6A"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188</w:t>
            </w:r>
          </w:p>
        </w:tc>
        <w:tc>
          <w:tcPr>
            <w:tcW w:w="0" w:type="auto"/>
            <w:hideMark/>
          </w:tcPr>
          <w:p w14:paraId="35CCBD37"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152</w:t>
            </w:r>
          </w:p>
        </w:tc>
        <w:tc>
          <w:tcPr>
            <w:tcW w:w="0" w:type="auto"/>
            <w:hideMark/>
          </w:tcPr>
          <w:p w14:paraId="0A83BA4E"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5,46</w:t>
            </w:r>
          </w:p>
        </w:tc>
        <w:tc>
          <w:tcPr>
            <w:tcW w:w="0" w:type="auto"/>
            <w:hideMark/>
          </w:tcPr>
          <w:p w14:paraId="7A8EF536"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27,84</w:t>
            </w:r>
          </w:p>
        </w:tc>
      </w:tr>
      <w:tr w:rsidR="00FC3097" w:rsidRPr="002B450D" w14:paraId="75D4A5F8" w14:textId="77777777" w:rsidTr="00FC3097">
        <w:tc>
          <w:tcPr>
            <w:cnfStyle w:val="001000000000" w:firstRow="0" w:lastRow="0" w:firstColumn="1" w:lastColumn="0" w:oddVBand="0" w:evenVBand="0" w:oddHBand="0" w:evenHBand="0" w:firstRowFirstColumn="0" w:firstRowLastColumn="0" w:lastRowFirstColumn="0" w:lastRowLastColumn="0"/>
            <w:tcW w:w="0" w:type="auto"/>
            <w:hideMark/>
          </w:tcPr>
          <w:p w14:paraId="1F8ACE37" w14:textId="77777777" w:rsidR="00FC3097" w:rsidRPr="002B450D" w:rsidRDefault="00FC3097" w:rsidP="00FC3097">
            <w:pPr>
              <w:spacing w:after="160" w:line="259" w:lineRule="auto"/>
              <w:rPr>
                <w:rFonts w:cstheme="minorHAnsi"/>
                <w:b w:val="0"/>
                <w:bCs w:val="0"/>
                <w:sz w:val="18"/>
                <w:szCs w:val="18"/>
              </w:rPr>
            </w:pPr>
            <w:proofErr w:type="spellStart"/>
            <w:r w:rsidRPr="002B450D">
              <w:rPr>
                <w:rFonts w:cstheme="minorHAnsi"/>
                <w:b w:val="0"/>
                <w:bCs w:val="0"/>
                <w:sz w:val="18"/>
                <w:szCs w:val="18"/>
              </w:rPr>
              <w:t>Viletinec</w:t>
            </w:r>
            <w:proofErr w:type="spellEnd"/>
          </w:p>
        </w:tc>
        <w:tc>
          <w:tcPr>
            <w:tcW w:w="0" w:type="auto"/>
            <w:hideMark/>
          </w:tcPr>
          <w:p w14:paraId="2B15C6C9"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173</w:t>
            </w:r>
          </w:p>
        </w:tc>
        <w:tc>
          <w:tcPr>
            <w:tcW w:w="0" w:type="auto"/>
            <w:hideMark/>
          </w:tcPr>
          <w:p w14:paraId="7D77C656"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150</w:t>
            </w:r>
          </w:p>
        </w:tc>
        <w:tc>
          <w:tcPr>
            <w:tcW w:w="0" w:type="auto"/>
            <w:hideMark/>
          </w:tcPr>
          <w:p w14:paraId="7700CFB8"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1,84</w:t>
            </w:r>
          </w:p>
        </w:tc>
        <w:tc>
          <w:tcPr>
            <w:tcW w:w="0" w:type="auto"/>
            <w:hideMark/>
          </w:tcPr>
          <w:p w14:paraId="752DB70F"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81,52</w:t>
            </w:r>
          </w:p>
        </w:tc>
      </w:tr>
      <w:tr w:rsidR="00FC3097" w:rsidRPr="002B450D" w14:paraId="31F83267" w14:textId="77777777" w:rsidTr="00FC3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F00E1B" w14:textId="77777777" w:rsidR="00FC3097" w:rsidRPr="002B450D" w:rsidRDefault="00FC3097" w:rsidP="00FC3097">
            <w:pPr>
              <w:spacing w:after="160" w:line="259" w:lineRule="auto"/>
              <w:rPr>
                <w:rFonts w:cstheme="minorHAnsi"/>
                <w:b w:val="0"/>
                <w:bCs w:val="0"/>
                <w:sz w:val="18"/>
                <w:szCs w:val="18"/>
              </w:rPr>
            </w:pPr>
            <w:proofErr w:type="spellStart"/>
            <w:r w:rsidRPr="002B450D">
              <w:rPr>
                <w:rFonts w:cstheme="minorHAnsi"/>
                <w:b w:val="0"/>
                <w:bCs w:val="0"/>
                <w:sz w:val="18"/>
                <w:szCs w:val="18"/>
              </w:rPr>
              <w:t>Vulišinec</w:t>
            </w:r>
            <w:proofErr w:type="spellEnd"/>
          </w:p>
        </w:tc>
        <w:tc>
          <w:tcPr>
            <w:tcW w:w="0" w:type="auto"/>
            <w:hideMark/>
          </w:tcPr>
          <w:p w14:paraId="095A1B1F"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237</w:t>
            </w:r>
          </w:p>
        </w:tc>
        <w:tc>
          <w:tcPr>
            <w:tcW w:w="0" w:type="auto"/>
            <w:hideMark/>
          </w:tcPr>
          <w:p w14:paraId="60CF2ABC"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202</w:t>
            </w:r>
          </w:p>
        </w:tc>
        <w:tc>
          <w:tcPr>
            <w:tcW w:w="0" w:type="auto"/>
            <w:hideMark/>
          </w:tcPr>
          <w:p w14:paraId="06A74A2A"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1,51</w:t>
            </w:r>
          </w:p>
        </w:tc>
        <w:tc>
          <w:tcPr>
            <w:tcW w:w="0" w:type="auto"/>
            <w:hideMark/>
          </w:tcPr>
          <w:p w14:paraId="5AD4D4E5"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133,77</w:t>
            </w:r>
          </w:p>
        </w:tc>
      </w:tr>
      <w:tr w:rsidR="00FC3097" w:rsidRPr="002B450D" w14:paraId="135D30BE" w14:textId="77777777" w:rsidTr="00FC3097">
        <w:tc>
          <w:tcPr>
            <w:cnfStyle w:val="001000000000" w:firstRow="0" w:lastRow="0" w:firstColumn="1" w:lastColumn="0" w:oddVBand="0" w:evenVBand="0" w:oddHBand="0" w:evenHBand="0" w:firstRowFirstColumn="0" w:firstRowLastColumn="0" w:lastRowFirstColumn="0" w:lastRowLastColumn="0"/>
            <w:tcW w:w="0" w:type="auto"/>
            <w:hideMark/>
          </w:tcPr>
          <w:p w14:paraId="19B271C3" w14:textId="77777777" w:rsidR="00FC3097" w:rsidRPr="002B450D" w:rsidRDefault="00FC3097" w:rsidP="00FC3097">
            <w:pPr>
              <w:spacing w:after="160" w:line="259" w:lineRule="auto"/>
              <w:rPr>
                <w:rFonts w:cstheme="minorHAnsi"/>
                <w:b w:val="0"/>
                <w:bCs w:val="0"/>
                <w:sz w:val="18"/>
                <w:szCs w:val="18"/>
              </w:rPr>
            </w:pPr>
            <w:proofErr w:type="spellStart"/>
            <w:r w:rsidRPr="002B450D">
              <w:rPr>
                <w:rFonts w:cstheme="minorHAnsi"/>
                <w:b w:val="0"/>
                <w:bCs w:val="0"/>
                <w:sz w:val="18"/>
                <w:szCs w:val="18"/>
              </w:rPr>
              <w:t>Zalužje</w:t>
            </w:r>
            <w:proofErr w:type="spellEnd"/>
          </w:p>
        </w:tc>
        <w:tc>
          <w:tcPr>
            <w:tcW w:w="0" w:type="auto"/>
            <w:hideMark/>
          </w:tcPr>
          <w:p w14:paraId="6DC2FF3C"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162</w:t>
            </w:r>
          </w:p>
        </w:tc>
        <w:tc>
          <w:tcPr>
            <w:tcW w:w="0" w:type="auto"/>
            <w:hideMark/>
          </w:tcPr>
          <w:p w14:paraId="6CC67FE1"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126</w:t>
            </w:r>
          </w:p>
        </w:tc>
        <w:tc>
          <w:tcPr>
            <w:tcW w:w="0" w:type="auto"/>
            <w:hideMark/>
          </w:tcPr>
          <w:p w14:paraId="1624C7E9"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2,87</w:t>
            </w:r>
          </w:p>
        </w:tc>
        <w:tc>
          <w:tcPr>
            <w:tcW w:w="0" w:type="auto"/>
            <w:hideMark/>
          </w:tcPr>
          <w:p w14:paraId="1C160226"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43,90</w:t>
            </w:r>
          </w:p>
        </w:tc>
      </w:tr>
      <w:tr w:rsidR="00FC3097" w:rsidRPr="002B450D" w14:paraId="66391AAB" w14:textId="77777777" w:rsidTr="00FC3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23A0B1" w14:textId="77777777" w:rsidR="00FC3097" w:rsidRPr="002B450D" w:rsidRDefault="00FC3097" w:rsidP="00FC3097">
            <w:pPr>
              <w:spacing w:after="160" w:line="259" w:lineRule="auto"/>
              <w:rPr>
                <w:rFonts w:cstheme="minorHAnsi"/>
                <w:b w:val="0"/>
                <w:bCs w:val="0"/>
                <w:sz w:val="18"/>
                <w:szCs w:val="18"/>
              </w:rPr>
            </w:pPr>
            <w:proofErr w:type="spellStart"/>
            <w:r w:rsidRPr="002B450D">
              <w:rPr>
                <w:rFonts w:cstheme="minorHAnsi"/>
                <w:b w:val="0"/>
                <w:bCs w:val="0"/>
                <w:sz w:val="18"/>
                <w:szCs w:val="18"/>
              </w:rPr>
              <w:t>Zlogonje</w:t>
            </w:r>
            <w:proofErr w:type="spellEnd"/>
          </w:p>
        </w:tc>
        <w:tc>
          <w:tcPr>
            <w:tcW w:w="0" w:type="auto"/>
            <w:hideMark/>
          </w:tcPr>
          <w:p w14:paraId="66D8A4ED"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412</w:t>
            </w:r>
          </w:p>
        </w:tc>
        <w:tc>
          <w:tcPr>
            <w:tcW w:w="0" w:type="auto"/>
            <w:hideMark/>
          </w:tcPr>
          <w:p w14:paraId="203C1767"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367</w:t>
            </w:r>
          </w:p>
        </w:tc>
        <w:tc>
          <w:tcPr>
            <w:tcW w:w="0" w:type="auto"/>
            <w:hideMark/>
          </w:tcPr>
          <w:p w14:paraId="3C5A9532"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4,27</w:t>
            </w:r>
          </w:p>
        </w:tc>
        <w:tc>
          <w:tcPr>
            <w:tcW w:w="0" w:type="auto"/>
            <w:hideMark/>
          </w:tcPr>
          <w:p w14:paraId="7A1A83A4"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sz w:val="18"/>
                <w:szCs w:val="18"/>
              </w:rPr>
              <w:t>85,95</w:t>
            </w:r>
          </w:p>
        </w:tc>
      </w:tr>
      <w:tr w:rsidR="00FC3097" w:rsidRPr="002B450D" w14:paraId="55A55492" w14:textId="77777777" w:rsidTr="00FC3097">
        <w:tc>
          <w:tcPr>
            <w:cnfStyle w:val="001000000000" w:firstRow="0" w:lastRow="0" w:firstColumn="1" w:lastColumn="0" w:oddVBand="0" w:evenVBand="0" w:oddHBand="0" w:evenHBand="0" w:firstRowFirstColumn="0" w:firstRowLastColumn="0" w:lastRowFirstColumn="0" w:lastRowLastColumn="0"/>
            <w:tcW w:w="0" w:type="auto"/>
            <w:hideMark/>
          </w:tcPr>
          <w:p w14:paraId="37C10822" w14:textId="77777777" w:rsidR="00FC3097" w:rsidRPr="002B450D" w:rsidRDefault="00FC3097" w:rsidP="00FC3097">
            <w:pPr>
              <w:spacing w:after="160" w:line="259" w:lineRule="auto"/>
              <w:rPr>
                <w:rFonts w:cstheme="minorHAnsi"/>
                <w:b w:val="0"/>
                <w:bCs w:val="0"/>
                <w:sz w:val="18"/>
                <w:szCs w:val="18"/>
              </w:rPr>
            </w:pPr>
            <w:proofErr w:type="spellStart"/>
            <w:r w:rsidRPr="002B450D">
              <w:rPr>
                <w:rFonts w:cstheme="minorHAnsi"/>
                <w:b w:val="0"/>
                <w:bCs w:val="0"/>
                <w:sz w:val="18"/>
                <w:szCs w:val="18"/>
              </w:rPr>
              <w:t>Žarovnica</w:t>
            </w:r>
            <w:proofErr w:type="spellEnd"/>
          </w:p>
        </w:tc>
        <w:tc>
          <w:tcPr>
            <w:tcW w:w="0" w:type="auto"/>
            <w:hideMark/>
          </w:tcPr>
          <w:p w14:paraId="0361DD6B"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839</w:t>
            </w:r>
          </w:p>
        </w:tc>
        <w:tc>
          <w:tcPr>
            <w:tcW w:w="0" w:type="auto"/>
            <w:hideMark/>
          </w:tcPr>
          <w:p w14:paraId="5C77F5E9"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743</w:t>
            </w:r>
          </w:p>
        </w:tc>
        <w:tc>
          <w:tcPr>
            <w:tcW w:w="0" w:type="auto"/>
            <w:hideMark/>
          </w:tcPr>
          <w:p w14:paraId="0121D3A6"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9,41</w:t>
            </w:r>
          </w:p>
        </w:tc>
        <w:tc>
          <w:tcPr>
            <w:tcW w:w="0" w:type="auto"/>
            <w:hideMark/>
          </w:tcPr>
          <w:p w14:paraId="09C13F48" w14:textId="77777777" w:rsidR="00FC3097" w:rsidRPr="002B450D" w:rsidRDefault="00FC3097" w:rsidP="00FC309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B450D">
              <w:rPr>
                <w:rFonts w:cstheme="minorHAnsi"/>
                <w:sz w:val="18"/>
                <w:szCs w:val="18"/>
              </w:rPr>
              <w:t>78,96</w:t>
            </w:r>
          </w:p>
        </w:tc>
      </w:tr>
      <w:tr w:rsidR="00FC3097" w:rsidRPr="002B450D" w14:paraId="384188D7" w14:textId="77777777" w:rsidTr="00FC3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AA38D9" w14:textId="77777777" w:rsidR="00FC3097" w:rsidRPr="002B450D" w:rsidRDefault="00FC3097" w:rsidP="00FC3097">
            <w:pPr>
              <w:spacing w:after="160" w:line="259" w:lineRule="auto"/>
              <w:rPr>
                <w:rFonts w:cstheme="minorHAnsi"/>
                <w:b w:val="0"/>
                <w:bCs w:val="0"/>
                <w:sz w:val="18"/>
                <w:szCs w:val="18"/>
              </w:rPr>
            </w:pPr>
            <w:r w:rsidRPr="002B450D">
              <w:rPr>
                <w:rFonts w:cstheme="minorHAnsi"/>
                <w:b w:val="0"/>
                <w:bCs w:val="0"/>
                <w:sz w:val="18"/>
                <w:szCs w:val="18"/>
              </w:rPr>
              <w:t>UKUPNO</w:t>
            </w:r>
          </w:p>
        </w:tc>
        <w:tc>
          <w:tcPr>
            <w:tcW w:w="0" w:type="auto"/>
            <w:hideMark/>
          </w:tcPr>
          <w:p w14:paraId="1753A9DC"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b/>
                <w:bCs/>
                <w:sz w:val="18"/>
                <w:szCs w:val="18"/>
              </w:rPr>
              <w:t>8.283</w:t>
            </w:r>
          </w:p>
        </w:tc>
        <w:tc>
          <w:tcPr>
            <w:tcW w:w="0" w:type="auto"/>
            <w:hideMark/>
          </w:tcPr>
          <w:p w14:paraId="7FA82C44"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b/>
                <w:bCs/>
                <w:sz w:val="18"/>
                <w:szCs w:val="18"/>
              </w:rPr>
              <w:t>6.945</w:t>
            </w:r>
          </w:p>
        </w:tc>
        <w:tc>
          <w:tcPr>
            <w:tcW w:w="0" w:type="auto"/>
            <w:hideMark/>
          </w:tcPr>
          <w:p w14:paraId="71B73A9D"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b/>
                <w:bCs/>
                <w:sz w:val="18"/>
                <w:szCs w:val="18"/>
              </w:rPr>
              <w:t>66,42</w:t>
            </w:r>
          </w:p>
        </w:tc>
        <w:tc>
          <w:tcPr>
            <w:tcW w:w="0" w:type="auto"/>
            <w:hideMark/>
          </w:tcPr>
          <w:p w14:paraId="1D509A70" w14:textId="77777777" w:rsidR="00FC3097" w:rsidRPr="002B450D" w:rsidRDefault="00FC3097" w:rsidP="00FC309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B450D">
              <w:rPr>
                <w:rFonts w:cstheme="minorHAnsi"/>
                <w:b/>
                <w:bCs/>
                <w:sz w:val="18"/>
                <w:szCs w:val="18"/>
              </w:rPr>
              <w:t>104,56</w:t>
            </w:r>
          </w:p>
        </w:tc>
      </w:tr>
    </w:tbl>
    <w:p w14:paraId="440F0D9B" w14:textId="080BF670" w:rsidR="00FC3097" w:rsidRPr="00A41F0A" w:rsidRDefault="00FC3097" w:rsidP="00FC3097">
      <w:pPr>
        <w:jc w:val="right"/>
        <w:rPr>
          <w:rFonts w:cstheme="minorHAnsi"/>
          <w:sz w:val="20"/>
          <w:szCs w:val="20"/>
        </w:rPr>
      </w:pPr>
      <w:r w:rsidRPr="00A41F0A">
        <w:rPr>
          <w:rFonts w:cstheme="minorHAnsi"/>
          <w:sz w:val="20"/>
          <w:szCs w:val="20"/>
        </w:rPr>
        <w:t>Izvor:</w:t>
      </w:r>
      <w:r w:rsidR="00CB6A51" w:rsidRPr="00A41F0A">
        <w:rPr>
          <w:rFonts w:cstheme="minorHAnsi"/>
          <w:sz w:val="20"/>
          <w:szCs w:val="20"/>
        </w:rPr>
        <w:t xml:space="preserve"> </w:t>
      </w:r>
      <w:r w:rsidRPr="00A41F0A">
        <w:rPr>
          <w:rFonts w:cstheme="minorHAnsi"/>
          <w:sz w:val="20"/>
          <w:szCs w:val="20"/>
        </w:rPr>
        <w:t>Popis stanovništva 2021. godine</w:t>
      </w:r>
      <w:r w:rsidR="00CB6A51" w:rsidRPr="00A41F0A">
        <w:rPr>
          <w:rFonts w:cstheme="minorHAnsi"/>
          <w:sz w:val="20"/>
          <w:szCs w:val="20"/>
        </w:rPr>
        <w:t>, obrada autora</w:t>
      </w:r>
      <w:r w:rsidR="00CB6A51" w:rsidRPr="00A41F0A">
        <w:rPr>
          <w:rStyle w:val="Referencafusnote"/>
          <w:rFonts w:cstheme="minorHAnsi"/>
          <w:sz w:val="20"/>
          <w:szCs w:val="20"/>
        </w:rPr>
        <w:footnoteReference w:id="12"/>
      </w:r>
    </w:p>
    <w:p w14:paraId="3C434D60" w14:textId="77777777" w:rsidR="00120C3C" w:rsidRDefault="00120C3C" w:rsidP="00FC3097">
      <w:pPr>
        <w:jc w:val="both"/>
        <w:rPr>
          <w:rFonts w:cstheme="minorHAnsi"/>
        </w:rPr>
      </w:pPr>
    </w:p>
    <w:p w14:paraId="4D043414" w14:textId="2D8E042F" w:rsidR="00FC3097" w:rsidRPr="00A41F0A" w:rsidRDefault="00FC3097" w:rsidP="00FC3097">
      <w:pPr>
        <w:jc w:val="both"/>
        <w:rPr>
          <w:rFonts w:cstheme="minorHAnsi"/>
        </w:rPr>
      </w:pPr>
      <w:r w:rsidRPr="00A41F0A">
        <w:rPr>
          <w:rFonts w:cstheme="minorHAnsi"/>
        </w:rPr>
        <w:t xml:space="preserve">Najveći broj stanovnika prema Popisu iz 2021. godine živi na području naselja Lepoglava, njih 3.400, zatim po brojnosti slijede naselje </w:t>
      </w:r>
      <w:proofErr w:type="spellStart"/>
      <w:r w:rsidRPr="00A41F0A">
        <w:rPr>
          <w:rFonts w:cstheme="minorHAnsi"/>
        </w:rPr>
        <w:t>Žarovnica</w:t>
      </w:r>
      <w:proofErr w:type="spellEnd"/>
      <w:r w:rsidRPr="00A41F0A">
        <w:rPr>
          <w:rFonts w:cstheme="minorHAnsi"/>
        </w:rPr>
        <w:t xml:space="preserve"> sa 743 stanovnika, Donja </w:t>
      </w:r>
      <w:proofErr w:type="spellStart"/>
      <w:r w:rsidRPr="00A41F0A">
        <w:rPr>
          <w:rFonts w:cstheme="minorHAnsi"/>
        </w:rPr>
        <w:t>Višnjica</w:t>
      </w:r>
      <w:proofErr w:type="spellEnd"/>
      <w:r w:rsidRPr="00A41F0A">
        <w:rPr>
          <w:rFonts w:cstheme="minorHAnsi"/>
        </w:rPr>
        <w:t xml:space="preserve"> sa 511 stanovnika i </w:t>
      </w:r>
      <w:proofErr w:type="spellStart"/>
      <w:r w:rsidRPr="00A41F0A">
        <w:rPr>
          <w:rFonts w:cstheme="minorHAnsi"/>
        </w:rPr>
        <w:t>Zlogonje</w:t>
      </w:r>
      <w:proofErr w:type="spellEnd"/>
      <w:r w:rsidRPr="00A41F0A">
        <w:rPr>
          <w:rFonts w:cstheme="minorHAnsi"/>
        </w:rPr>
        <w:t xml:space="preserve"> sa 367 stanovnika. Najmanji broj stanovnika imaju naselje Jazbina </w:t>
      </w:r>
      <w:proofErr w:type="spellStart"/>
      <w:r w:rsidRPr="00A41F0A">
        <w:rPr>
          <w:rFonts w:cstheme="minorHAnsi"/>
        </w:rPr>
        <w:t>Višnjička</w:t>
      </w:r>
      <w:proofErr w:type="spellEnd"/>
      <w:r w:rsidRPr="00A41F0A">
        <w:rPr>
          <w:rFonts w:cstheme="minorHAnsi"/>
        </w:rPr>
        <w:t xml:space="preserve"> i to samo 18 stanovnika te Kamenica 128 stanovnika.</w:t>
      </w:r>
    </w:p>
    <w:p w14:paraId="354EC712" w14:textId="6C45147A" w:rsidR="00FC3097" w:rsidRPr="00A41F0A" w:rsidRDefault="00FC3097" w:rsidP="00FC3097">
      <w:pPr>
        <w:jc w:val="both"/>
        <w:rPr>
          <w:rFonts w:cstheme="minorHAnsi"/>
        </w:rPr>
      </w:pPr>
      <w:r w:rsidRPr="00A41F0A">
        <w:rPr>
          <w:rFonts w:cstheme="minorHAnsi"/>
        </w:rPr>
        <w:t xml:space="preserve">S obzirom na površinu </w:t>
      </w:r>
      <w:r w:rsidR="000C66ED" w:rsidRPr="00A41F0A">
        <w:rPr>
          <w:rFonts w:cstheme="minorHAnsi"/>
        </w:rPr>
        <w:t>g</w:t>
      </w:r>
      <w:r w:rsidRPr="00A41F0A">
        <w:rPr>
          <w:rFonts w:cstheme="minorHAnsi"/>
        </w:rPr>
        <w:t xml:space="preserve">rada Lepoglave od 66,42 km², gustoća naseljenosti iznosi oko 104,56 stanovnika po četvornom kilometru, što je nešto niže od prosjeka Varaždinske županije, koja ima gustoću naseljenosti od 126,37 stanovnika po km². Najveću gustoću naseljenosti ima naselje Lepoglava 225,76 st/km², zatim slijede naselja Kamenica sa 172,97 st/km², </w:t>
      </w:r>
      <w:proofErr w:type="spellStart"/>
      <w:r w:rsidRPr="00A41F0A">
        <w:rPr>
          <w:rFonts w:cstheme="minorHAnsi"/>
        </w:rPr>
        <w:t>Muričevec</w:t>
      </w:r>
      <w:proofErr w:type="spellEnd"/>
      <w:r w:rsidRPr="00A41F0A">
        <w:rPr>
          <w:rFonts w:cstheme="minorHAnsi"/>
        </w:rPr>
        <w:t xml:space="preserve"> sa 168,97 st/km² i </w:t>
      </w:r>
      <w:proofErr w:type="spellStart"/>
      <w:r w:rsidRPr="00A41F0A">
        <w:rPr>
          <w:rFonts w:cstheme="minorHAnsi"/>
        </w:rPr>
        <w:t>Kamenički</w:t>
      </w:r>
      <w:proofErr w:type="spellEnd"/>
      <w:r w:rsidRPr="00A41F0A">
        <w:rPr>
          <w:rFonts w:cstheme="minorHAnsi"/>
        </w:rPr>
        <w:t xml:space="preserve"> Vrhovec sa 136,88 st/km². Najmanju gustoću naseljenosti imaju naselje Jazbina </w:t>
      </w:r>
      <w:proofErr w:type="spellStart"/>
      <w:r w:rsidRPr="00A41F0A">
        <w:rPr>
          <w:rFonts w:cstheme="minorHAnsi"/>
        </w:rPr>
        <w:t>Višnjička</w:t>
      </w:r>
      <w:proofErr w:type="spellEnd"/>
      <w:r w:rsidRPr="00A41F0A">
        <w:rPr>
          <w:rFonts w:cstheme="minorHAnsi"/>
        </w:rPr>
        <w:t xml:space="preserve"> 16,51 st/km² i </w:t>
      </w:r>
      <w:proofErr w:type="spellStart"/>
      <w:r w:rsidRPr="00A41F0A">
        <w:rPr>
          <w:rFonts w:cstheme="minorHAnsi"/>
        </w:rPr>
        <w:t>Očura</w:t>
      </w:r>
      <w:proofErr w:type="spellEnd"/>
      <w:r w:rsidRPr="00A41F0A">
        <w:rPr>
          <w:rFonts w:cstheme="minorHAnsi"/>
        </w:rPr>
        <w:t xml:space="preserve"> 27,84 st/km².</w:t>
      </w:r>
    </w:p>
    <w:p w14:paraId="2A37D548" w14:textId="5F8C507F" w:rsidR="00FC3097" w:rsidRPr="00A41F0A" w:rsidRDefault="00FC3097" w:rsidP="00FC3097">
      <w:pPr>
        <w:jc w:val="both"/>
        <w:rPr>
          <w:rFonts w:cstheme="minorHAnsi"/>
        </w:rPr>
      </w:pPr>
      <w:r w:rsidRPr="00A41F0A">
        <w:rPr>
          <w:rFonts w:cstheme="minorHAnsi"/>
        </w:rPr>
        <w:t xml:space="preserve">Demografski trendovi ukazuju na smanjenje broja stanovnika u većini naselja unutar </w:t>
      </w:r>
      <w:r w:rsidR="00CB6A51" w:rsidRPr="00A41F0A">
        <w:rPr>
          <w:rFonts w:cstheme="minorHAnsi"/>
        </w:rPr>
        <w:t>g</w:t>
      </w:r>
      <w:r w:rsidRPr="00A41F0A">
        <w:rPr>
          <w:rFonts w:cstheme="minorHAnsi"/>
        </w:rPr>
        <w:t>rada Lepoglave tijekom posljednjeg desetljeća.</w:t>
      </w:r>
    </w:p>
    <w:p w14:paraId="2E0AB2F8" w14:textId="2EF735D1" w:rsidR="00FC3097" w:rsidRPr="00A41F0A" w:rsidRDefault="00FC3097" w:rsidP="00FC3097">
      <w:pPr>
        <w:jc w:val="both"/>
        <w:rPr>
          <w:rFonts w:cstheme="minorHAnsi"/>
        </w:rPr>
      </w:pPr>
      <w:r w:rsidRPr="00A41F0A">
        <w:rPr>
          <w:rFonts w:cstheme="minorHAnsi"/>
        </w:rPr>
        <w:t xml:space="preserve">Gledajući strukturu stanovništva prema spolu, na području </w:t>
      </w:r>
      <w:r w:rsidR="00CB6A51" w:rsidRPr="00A41F0A">
        <w:rPr>
          <w:rFonts w:cstheme="minorHAnsi"/>
        </w:rPr>
        <w:t>g</w:t>
      </w:r>
      <w:r w:rsidRPr="00A41F0A">
        <w:rPr>
          <w:rFonts w:cstheme="minorHAnsi"/>
        </w:rPr>
        <w:t>rada Lepoglave broj žena je manji u odnosu na broj muškaraca. Udio žena u ukupnom stanovništvu iznosi 46,74%, dok muškarci sudjeluju s udjelom od 53,26%. Isto tako razvidno je kako u ukupnom udjelu stanovništva najveći broj stanovnika je starosti između 15 i 64 godine, dok je najmanje stanovnika do 14 godina starosti</w:t>
      </w:r>
      <w:r w:rsidR="00CB6A51" w:rsidRPr="00A41F0A">
        <w:rPr>
          <w:rStyle w:val="Referencafusnote"/>
          <w:rFonts w:cstheme="minorHAnsi"/>
        </w:rPr>
        <w:footnoteReference w:id="13"/>
      </w:r>
      <w:r w:rsidRPr="00A41F0A">
        <w:rPr>
          <w:rFonts w:cstheme="minorHAnsi"/>
        </w:rPr>
        <w:t>.</w:t>
      </w:r>
    </w:p>
    <w:p w14:paraId="4530FF34" w14:textId="36794EA7" w:rsidR="00CB6A51" w:rsidRDefault="00CB6A51" w:rsidP="00FC3097">
      <w:pPr>
        <w:jc w:val="both"/>
        <w:rPr>
          <w:rFonts w:cstheme="minorHAnsi"/>
        </w:rPr>
      </w:pPr>
    </w:p>
    <w:p w14:paraId="66CB1C6E" w14:textId="190E97E8" w:rsidR="005352D7" w:rsidRDefault="005352D7" w:rsidP="00FC3097">
      <w:pPr>
        <w:jc w:val="both"/>
        <w:rPr>
          <w:rFonts w:cstheme="minorHAnsi"/>
        </w:rPr>
      </w:pPr>
    </w:p>
    <w:p w14:paraId="5FE660FE" w14:textId="66DDEFEA" w:rsidR="005352D7" w:rsidRDefault="005352D7" w:rsidP="00FC3097">
      <w:pPr>
        <w:jc w:val="both"/>
        <w:rPr>
          <w:rFonts w:cstheme="minorHAnsi"/>
        </w:rPr>
      </w:pPr>
    </w:p>
    <w:p w14:paraId="6C1D0E04" w14:textId="77777777" w:rsidR="005352D7" w:rsidRPr="00A41F0A" w:rsidRDefault="005352D7" w:rsidP="00FC3097">
      <w:pPr>
        <w:jc w:val="both"/>
        <w:rPr>
          <w:rFonts w:cstheme="minorHAnsi"/>
        </w:rPr>
      </w:pPr>
    </w:p>
    <w:p w14:paraId="678C9A03" w14:textId="21BFD895" w:rsidR="00CD7916" w:rsidRPr="00A41F0A" w:rsidRDefault="00CD7916" w:rsidP="00CD7916">
      <w:pPr>
        <w:pStyle w:val="Naslov3"/>
        <w:rPr>
          <w:rFonts w:asciiTheme="minorHAnsi" w:hAnsiTheme="minorHAnsi" w:cstheme="minorHAnsi"/>
        </w:rPr>
      </w:pPr>
      <w:bookmarkStart w:id="16" w:name="_Toc221021687"/>
      <w:r w:rsidRPr="00A41F0A">
        <w:rPr>
          <w:rFonts w:asciiTheme="minorHAnsi" w:hAnsiTheme="minorHAnsi" w:cstheme="minorHAnsi"/>
        </w:rPr>
        <w:t>Javna turistička infrastruktura</w:t>
      </w:r>
      <w:bookmarkEnd w:id="16"/>
      <w:r w:rsidR="0045420D" w:rsidRPr="00A41F0A">
        <w:rPr>
          <w:rFonts w:asciiTheme="minorHAnsi" w:hAnsiTheme="minorHAnsi" w:cstheme="minorHAnsi"/>
        </w:rPr>
        <w:t xml:space="preserve">  </w:t>
      </w:r>
    </w:p>
    <w:p w14:paraId="57E48B5E" w14:textId="75C37AAC" w:rsidR="0045420D" w:rsidRPr="00A41F0A" w:rsidRDefault="0045420D" w:rsidP="0045420D">
      <w:pPr>
        <w:rPr>
          <w:rFonts w:cstheme="minorHAnsi"/>
        </w:rPr>
      </w:pPr>
    </w:p>
    <w:p w14:paraId="1B110FB5" w14:textId="6880D014" w:rsidR="001210CB" w:rsidRPr="00A41F0A" w:rsidRDefault="001210CB" w:rsidP="001210CB">
      <w:pPr>
        <w:jc w:val="both"/>
        <w:rPr>
          <w:rFonts w:cstheme="minorHAnsi"/>
        </w:rPr>
      </w:pPr>
      <w:r w:rsidRPr="00A41F0A">
        <w:rPr>
          <w:rFonts w:cstheme="minorHAnsi"/>
        </w:rPr>
        <w:t xml:space="preserve">Javna turistička infrastruktura predstavlja temeljni preduvjet održivog i kvalitetnog razvoja turizma u </w:t>
      </w:r>
      <w:r w:rsidR="002E19F4" w:rsidRPr="00A41F0A">
        <w:rPr>
          <w:rFonts w:cstheme="minorHAnsi"/>
        </w:rPr>
        <w:t>g</w:t>
      </w:r>
      <w:r w:rsidRPr="00A41F0A">
        <w:rPr>
          <w:rFonts w:cstheme="minorHAnsi"/>
        </w:rPr>
        <w:t>radu Lepoglavi. Sukladno Pravilniku o javnoj turističkoj infrastrukturi (NN 136/2021)</w:t>
      </w:r>
      <w:r w:rsidRPr="00A41F0A">
        <w:rPr>
          <w:rStyle w:val="Referencafusnote"/>
          <w:rFonts w:cstheme="minorHAnsi"/>
        </w:rPr>
        <w:footnoteReference w:id="14"/>
      </w:r>
      <w:r w:rsidRPr="00A41F0A">
        <w:rPr>
          <w:rFonts w:cstheme="minorHAnsi"/>
        </w:rPr>
        <w:t xml:space="preserve">, ona obuhvaća svu infrastrukturu u javnom vlasništvu koja je u cijelosti ili djelomično namijenjena turističkoj funkciji te je dostupna posjetiteljima pod jednakim uvjetima, u skladu s njezinom naravi i namjenom. U kontekstu Lepoglave — destinacije prepoznate po jedinstvenoj kulturnoj baštini pavlina, svjetski poznatoj lepoglavskoj čipki te iznimnim prirodnim vrijednostima </w:t>
      </w:r>
      <w:proofErr w:type="spellStart"/>
      <w:r w:rsidRPr="00A41F0A">
        <w:rPr>
          <w:rFonts w:cstheme="minorHAnsi"/>
        </w:rPr>
        <w:t>Gaveznice</w:t>
      </w:r>
      <w:proofErr w:type="spellEnd"/>
      <w:r w:rsidRPr="00A41F0A">
        <w:rPr>
          <w:rFonts w:cstheme="minorHAnsi"/>
        </w:rPr>
        <w:t>, Ravne gore i Ivanščice — javna turistička infrastruktura ima stratešku ulogu u valorizaciji i održivom korištenju prostornih resursa.</w:t>
      </w:r>
    </w:p>
    <w:p w14:paraId="78945536" w14:textId="77777777" w:rsidR="001210CB" w:rsidRPr="00A41F0A" w:rsidRDefault="001210CB" w:rsidP="001210CB">
      <w:pPr>
        <w:jc w:val="both"/>
        <w:rPr>
          <w:rFonts w:cstheme="minorHAnsi"/>
        </w:rPr>
      </w:pPr>
      <w:r w:rsidRPr="00A41F0A">
        <w:rPr>
          <w:rFonts w:cstheme="minorHAnsi"/>
        </w:rPr>
        <w:t>Infrastruktura se dijeli na primarnu, koja neposredno doprinosi turističkoj ponudi, te sekundarnu, koja turizmu doprinosi posredno, ali je važna za funkcionalno i sigurno korištenje prostora.</w:t>
      </w:r>
    </w:p>
    <w:p w14:paraId="657DC890" w14:textId="49199D0B" w:rsidR="0045420D" w:rsidRPr="00A41F0A" w:rsidRDefault="0045420D" w:rsidP="0045420D">
      <w:pPr>
        <w:jc w:val="both"/>
        <w:rPr>
          <w:rFonts w:cstheme="minorHAnsi"/>
          <w:b/>
          <w:bCs/>
          <w:color w:val="4F141B" w:themeColor="accent2" w:themeShade="80"/>
        </w:rPr>
      </w:pPr>
      <w:r w:rsidRPr="00A41F0A">
        <w:rPr>
          <w:rFonts w:cstheme="minorHAnsi"/>
          <w:b/>
          <w:bCs/>
          <w:color w:val="4F141B" w:themeColor="accent2" w:themeShade="80"/>
        </w:rPr>
        <w:t>Primarna infrastruktura</w:t>
      </w:r>
    </w:p>
    <w:p w14:paraId="08454475" w14:textId="77777777" w:rsidR="00055584" w:rsidRPr="00A41F0A" w:rsidRDefault="00055584" w:rsidP="00055584">
      <w:pPr>
        <w:jc w:val="both"/>
        <w:rPr>
          <w:rFonts w:cstheme="minorHAnsi"/>
        </w:rPr>
      </w:pPr>
      <w:r w:rsidRPr="00A41F0A">
        <w:rPr>
          <w:rFonts w:cstheme="minorHAnsi"/>
        </w:rPr>
        <w:t>Primarna infrastruktura obuhvaća objekte, sustave i sadržaje koji neposredno utječu na turističko iskustvo i čine temelj razvoja kulturnog, edukativnog, aktivnog, rekreativnog i prirodnog turizma.</w:t>
      </w:r>
    </w:p>
    <w:p w14:paraId="6460021C" w14:textId="3FD60BBD" w:rsidR="00055584" w:rsidRPr="00CC68C7" w:rsidRDefault="00055584" w:rsidP="00A5438C">
      <w:pPr>
        <w:jc w:val="both"/>
        <w:rPr>
          <w:rFonts w:cstheme="minorHAnsi"/>
          <w:i/>
          <w:iCs/>
        </w:rPr>
      </w:pPr>
      <w:r w:rsidRPr="00CC68C7">
        <w:rPr>
          <w:rFonts w:cstheme="minorHAnsi"/>
          <w:i/>
          <w:iCs/>
        </w:rPr>
        <w:t>Biciklistička infrastruktura i aktivne rute</w:t>
      </w:r>
    </w:p>
    <w:p w14:paraId="523DE28F" w14:textId="77777777" w:rsidR="00055584" w:rsidRPr="00A41F0A" w:rsidRDefault="00055584" w:rsidP="00055584">
      <w:pPr>
        <w:jc w:val="both"/>
        <w:rPr>
          <w:rFonts w:cstheme="minorHAnsi"/>
        </w:rPr>
      </w:pPr>
      <w:r w:rsidRPr="00A41F0A">
        <w:rPr>
          <w:rFonts w:cstheme="minorHAnsi"/>
        </w:rPr>
        <w:t>Grad Lepoglava kontinuirano razvija rekreativne, sportske i MTB rute koje povezuju ključne prirodne i kulturne točke:</w:t>
      </w:r>
    </w:p>
    <w:p w14:paraId="1680266B" w14:textId="3EF96E73" w:rsidR="00120C3C" w:rsidRDefault="00055584" w:rsidP="00894952">
      <w:pPr>
        <w:pStyle w:val="Odlomakpopisa"/>
        <w:numPr>
          <w:ilvl w:val="0"/>
          <w:numId w:val="17"/>
        </w:numPr>
        <w:jc w:val="both"/>
        <w:rPr>
          <w:rFonts w:cstheme="minorHAnsi"/>
        </w:rPr>
      </w:pPr>
      <w:r w:rsidRPr="00A41F0A">
        <w:rPr>
          <w:rFonts w:cstheme="minorHAnsi"/>
        </w:rPr>
        <w:t>Biciklistička ruta Lepoglava – Ravna Gora – Ivanščica</w:t>
      </w:r>
    </w:p>
    <w:p w14:paraId="020F149D" w14:textId="3325DFE2" w:rsidR="00120C3C" w:rsidRPr="00120C3C" w:rsidRDefault="00120C3C" w:rsidP="00120C3C">
      <w:pPr>
        <w:jc w:val="both"/>
        <w:rPr>
          <w:rFonts w:cstheme="minorHAnsi"/>
        </w:rPr>
      </w:pPr>
      <w:r w:rsidRPr="00120C3C">
        <w:rPr>
          <w:rFonts w:cstheme="minorHAnsi"/>
        </w:rPr>
        <w:t xml:space="preserve">Plan razvoja </w:t>
      </w:r>
      <w:proofErr w:type="spellStart"/>
      <w:r w:rsidRPr="00120C3C">
        <w:rPr>
          <w:rFonts w:cstheme="minorHAnsi"/>
        </w:rPr>
        <w:t>cikloturizma</w:t>
      </w:r>
      <w:proofErr w:type="spellEnd"/>
      <w:r w:rsidRPr="00120C3C">
        <w:rPr>
          <w:rFonts w:cstheme="minorHAnsi"/>
        </w:rPr>
        <w:t xml:space="preserve"> u Varaždinskoj županiji iz 2017. navodi nekoliko rekreativnih ruta oko Lepoglave: Ruta „Lepoglava – </w:t>
      </w:r>
      <w:proofErr w:type="spellStart"/>
      <w:r w:rsidRPr="00120C3C">
        <w:rPr>
          <w:rFonts w:cstheme="minorHAnsi"/>
        </w:rPr>
        <w:t>Vudelja</w:t>
      </w:r>
      <w:proofErr w:type="spellEnd"/>
      <w:r w:rsidRPr="00120C3C">
        <w:rPr>
          <w:rFonts w:cstheme="minorHAnsi"/>
        </w:rPr>
        <w:t xml:space="preserve"> – </w:t>
      </w:r>
      <w:proofErr w:type="spellStart"/>
      <w:r w:rsidRPr="00120C3C">
        <w:rPr>
          <w:rFonts w:cstheme="minorHAnsi"/>
        </w:rPr>
        <w:t>Šumec</w:t>
      </w:r>
      <w:proofErr w:type="spellEnd"/>
      <w:r w:rsidRPr="00120C3C">
        <w:rPr>
          <w:rFonts w:cstheme="minorHAnsi"/>
        </w:rPr>
        <w:t xml:space="preserve">“ (≈14,5 km) i ruta „Lepoglava – </w:t>
      </w:r>
      <w:proofErr w:type="spellStart"/>
      <w:r w:rsidRPr="00120C3C">
        <w:rPr>
          <w:rFonts w:cstheme="minorHAnsi"/>
        </w:rPr>
        <w:t>Kamničko</w:t>
      </w:r>
      <w:proofErr w:type="spellEnd"/>
      <w:r w:rsidRPr="00120C3C">
        <w:rPr>
          <w:rFonts w:cstheme="minorHAnsi"/>
        </w:rPr>
        <w:t xml:space="preserve"> Podgorje – Ravna Gora – Trakošćan“ (≈13 km) vode iz Lepoglave na planinu Ravna Gora i spajaju se s planinskim putovima prema Ivanščici. Ove rute se koriste kao MTB i rekreativne ture te obuhvaćaju brdske </w:t>
      </w:r>
      <w:proofErr w:type="spellStart"/>
      <w:r w:rsidRPr="00120C3C">
        <w:rPr>
          <w:rFonts w:cstheme="minorHAnsi"/>
        </w:rPr>
        <w:t>usponice</w:t>
      </w:r>
      <w:proofErr w:type="spellEnd"/>
      <w:r w:rsidRPr="00120C3C">
        <w:rPr>
          <w:rFonts w:cstheme="minorHAnsi"/>
        </w:rPr>
        <w:t>, šumske makadame i odvojke prema planinarskim domovima</w:t>
      </w:r>
      <w:r w:rsidR="00982720">
        <w:rPr>
          <w:rStyle w:val="Referencafusnote"/>
          <w:rFonts w:cstheme="minorHAnsi"/>
        </w:rPr>
        <w:footnoteReference w:id="15"/>
      </w:r>
      <w:r w:rsidRPr="00120C3C">
        <w:rPr>
          <w:rFonts w:cstheme="minorHAnsi"/>
        </w:rPr>
        <w:t>.</w:t>
      </w:r>
    </w:p>
    <w:p w14:paraId="78083DBC" w14:textId="77777777" w:rsidR="00055584" w:rsidRPr="00A41F0A" w:rsidRDefault="00055584" w:rsidP="00AA7EDF">
      <w:pPr>
        <w:numPr>
          <w:ilvl w:val="0"/>
          <w:numId w:val="14"/>
        </w:numPr>
        <w:jc w:val="both"/>
        <w:rPr>
          <w:rFonts w:cstheme="minorHAnsi"/>
        </w:rPr>
      </w:pPr>
      <w:r w:rsidRPr="00A41F0A">
        <w:rPr>
          <w:rFonts w:cstheme="minorHAnsi"/>
        </w:rPr>
        <w:t>Biciklistička ruta uz rijeku Bednju</w:t>
      </w:r>
    </w:p>
    <w:p w14:paraId="39284C09" w14:textId="1E6A639B" w:rsidR="000C66ED" w:rsidRDefault="00055584" w:rsidP="00894952">
      <w:pPr>
        <w:jc w:val="both"/>
        <w:rPr>
          <w:rFonts w:cstheme="minorHAnsi"/>
        </w:rPr>
      </w:pPr>
      <w:r w:rsidRPr="00A41F0A">
        <w:rPr>
          <w:rFonts w:cstheme="minorHAnsi"/>
        </w:rPr>
        <w:t>Lagana i atraktivna ruta pogodna za obiteljski i rekreativni turizam, integrirana s odmorištima i zelenom infrastrukturom.</w:t>
      </w:r>
      <w:r w:rsidR="00894952" w:rsidRPr="00894952">
        <w:t xml:space="preserve"> </w:t>
      </w:r>
      <w:r w:rsidR="00894952" w:rsidRPr="00894952">
        <w:rPr>
          <w:rFonts w:cstheme="minorHAnsi"/>
        </w:rPr>
        <w:t xml:space="preserve">Grad Lepoglava i „Hrvatske vode“ 2020. najavili su projekt uređenja korita rijeke Bednje te stvaranja šetnice. U članku portala Sjeverni info navodi se da će se kroz projekt izgraditi šetnica uz Bednju s 200 </w:t>
      </w:r>
      <w:proofErr w:type="spellStart"/>
      <w:r w:rsidR="00894952" w:rsidRPr="00894952">
        <w:rPr>
          <w:rFonts w:cstheme="minorHAnsi"/>
        </w:rPr>
        <w:t>novoposađenih</w:t>
      </w:r>
      <w:proofErr w:type="spellEnd"/>
      <w:r w:rsidR="00894952" w:rsidRPr="00894952">
        <w:rPr>
          <w:rFonts w:cstheme="minorHAnsi"/>
        </w:rPr>
        <w:t xml:space="preserve"> stabala i pratećom zelenom infrastrukturom, čime će se područje pretvoriti u prostor za rekreaciju i boravak u prirodi. Studija utjecaja na okoliš planirane biciklističke infrastrukture općina Bednja i Lepoglava iz 2025. predviđa da biciklistička staza dijelom prati rijeku Bednju te povezuje više sekcija preko postojećih državnih i županijskih cesta</w:t>
      </w:r>
      <w:r w:rsidR="00894952">
        <w:rPr>
          <w:rStyle w:val="Referencafusnote"/>
          <w:rFonts w:cstheme="minorHAnsi"/>
        </w:rPr>
        <w:footnoteReference w:id="16"/>
      </w:r>
      <w:r w:rsidR="00894952" w:rsidRPr="00894952">
        <w:rPr>
          <w:rFonts w:cstheme="minorHAnsi"/>
        </w:rPr>
        <w:t>.</w:t>
      </w:r>
    </w:p>
    <w:p w14:paraId="727BFC29" w14:textId="5D6F50CC" w:rsidR="00BB6AC7" w:rsidRDefault="00BB6AC7" w:rsidP="00894952">
      <w:pPr>
        <w:jc w:val="both"/>
        <w:rPr>
          <w:rFonts w:cstheme="minorHAnsi"/>
        </w:rPr>
      </w:pPr>
    </w:p>
    <w:p w14:paraId="127B8FBC" w14:textId="2945C8CF" w:rsidR="00BB6AC7" w:rsidRDefault="00BB6AC7" w:rsidP="00894952">
      <w:pPr>
        <w:jc w:val="both"/>
        <w:rPr>
          <w:rFonts w:cstheme="minorHAnsi"/>
        </w:rPr>
      </w:pPr>
    </w:p>
    <w:p w14:paraId="7BC15E7F" w14:textId="77777777" w:rsidR="00BB6AC7" w:rsidRPr="00A41F0A" w:rsidRDefault="00BB6AC7" w:rsidP="00894952">
      <w:pPr>
        <w:jc w:val="both"/>
        <w:rPr>
          <w:rFonts w:cstheme="minorHAnsi"/>
        </w:rPr>
      </w:pPr>
    </w:p>
    <w:p w14:paraId="06AEB3D0" w14:textId="4BB051E1" w:rsidR="00055584" w:rsidRPr="00CC68C7" w:rsidRDefault="00CC68C7" w:rsidP="00055584">
      <w:pPr>
        <w:jc w:val="both"/>
        <w:rPr>
          <w:rFonts w:cstheme="minorHAnsi"/>
          <w:i/>
          <w:iCs/>
        </w:rPr>
      </w:pPr>
      <w:r w:rsidRPr="00CC68C7">
        <w:rPr>
          <w:rFonts w:cstheme="minorHAnsi"/>
          <w:i/>
          <w:iCs/>
        </w:rPr>
        <w:t>M</w:t>
      </w:r>
      <w:r w:rsidR="00055584" w:rsidRPr="00CC68C7">
        <w:rPr>
          <w:rFonts w:cstheme="minorHAnsi"/>
          <w:i/>
          <w:iCs/>
        </w:rPr>
        <w:t>rež</w:t>
      </w:r>
      <w:r w:rsidRPr="00CC68C7">
        <w:rPr>
          <w:rFonts w:cstheme="minorHAnsi"/>
          <w:i/>
          <w:iCs/>
        </w:rPr>
        <w:t xml:space="preserve">a </w:t>
      </w:r>
      <w:r w:rsidR="00055584" w:rsidRPr="00CC68C7">
        <w:rPr>
          <w:rFonts w:cstheme="minorHAnsi"/>
          <w:i/>
          <w:iCs/>
        </w:rPr>
        <w:t>planinarskih</w:t>
      </w:r>
      <w:r w:rsidR="005B6B36" w:rsidRPr="00CC68C7">
        <w:rPr>
          <w:rFonts w:cstheme="minorHAnsi"/>
          <w:i/>
          <w:iCs/>
        </w:rPr>
        <w:t xml:space="preserve"> i</w:t>
      </w:r>
      <w:r w:rsidR="00055584" w:rsidRPr="00CC68C7">
        <w:rPr>
          <w:rFonts w:cstheme="minorHAnsi"/>
          <w:i/>
          <w:iCs/>
        </w:rPr>
        <w:t xml:space="preserve"> šetnih </w:t>
      </w:r>
      <w:r w:rsidRPr="00CC68C7">
        <w:rPr>
          <w:rFonts w:cstheme="minorHAnsi"/>
          <w:i/>
          <w:iCs/>
        </w:rPr>
        <w:t>staza</w:t>
      </w:r>
    </w:p>
    <w:p w14:paraId="36948C2A" w14:textId="77777777" w:rsidR="005B6B36" w:rsidRPr="00A41F0A" w:rsidRDefault="00055584" w:rsidP="00AA7EDF">
      <w:pPr>
        <w:pStyle w:val="Odlomakpopisa"/>
        <w:numPr>
          <w:ilvl w:val="0"/>
          <w:numId w:val="14"/>
        </w:numPr>
        <w:jc w:val="both"/>
        <w:rPr>
          <w:rFonts w:cstheme="minorHAnsi"/>
        </w:rPr>
      </w:pPr>
      <w:r w:rsidRPr="00A41F0A">
        <w:rPr>
          <w:rFonts w:cstheme="minorHAnsi"/>
        </w:rPr>
        <w:t>Planinarska staza Lepoglava – Ravna Gora</w:t>
      </w:r>
    </w:p>
    <w:p w14:paraId="7734ED14" w14:textId="16A0B195" w:rsidR="00055584" w:rsidRPr="00A41F0A" w:rsidRDefault="00055584" w:rsidP="00894952">
      <w:pPr>
        <w:jc w:val="both"/>
        <w:rPr>
          <w:rFonts w:cstheme="minorHAnsi"/>
        </w:rPr>
      </w:pPr>
      <w:r w:rsidRPr="00A41F0A">
        <w:rPr>
          <w:rFonts w:cstheme="minorHAnsi"/>
        </w:rPr>
        <w:t>Tradicionalna i popularna ruta koja povezuje urbana područja s prirodnim vrijednostima planinskog masiva.</w:t>
      </w:r>
      <w:r w:rsidR="00894952" w:rsidRPr="00894952">
        <w:t xml:space="preserve"> </w:t>
      </w:r>
      <w:r w:rsidR="00894952" w:rsidRPr="00894952">
        <w:rPr>
          <w:rFonts w:cstheme="minorHAnsi"/>
        </w:rPr>
        <w:t>Hrvatsko planinarsko društvo navodi da se do vrha Ravne Gore (686 m) može doći iz Lepoglave putem „</w:t>
      </w:r>
      <w:proofErr w:type="spellStart"/>
      <w:r w:rsidR="00894952" w:rsidRPr="00894952">
        <w:rPr>
          <w:rFonts w:cstheme="minorHAnsi"/>
        </w:rPr>
        <w:t>Predragova</w:t>
      </w:r>
      <w:proofErr w:type="spellEnd"/>
      <w:r w:rsidR="00894952" w:rsidRPr="00894952">
        <w:rPr>
          <w:rFonts w:cstheme="minorHAnsi"/>
        </w:rPr>
        <w:t xml:space="preserve"> puta“ preko Kamenice do planinarskog doma </w:t>
      </w:r>
      <w:proofErr w:type="spellStart"/>
      <w:r w:rsidR="00894952" w:rsidRPr="00894952">
        <w:rPr>
          <w:rFonts w:cstheme="minorHAnsi"/>
        </w:rPr>
        <w:t>Filićev</w:t>
      </w:r>
      <w:proofErr w:type="spellEnd"/>
      <w:r w:rsidR="00894952" w:rsidRPr="00894952">
        <w:rPr>
          <w:rFonts w:cstheme="minorHAnsi"/>
        </w:rPr>
        <w:t xml:space="preserve"> dom (oko 2 sata hoda); varijanta vodi preko Galića, Babica i Hudo duplje. Ova staza povezuje urbanizirani dio Lepoglave s prirodnim vrijednostima planine, a zbog blagih uspona pogodna je za planinare i rekreativce</w:t>
      </w:r>
      <w:r w:rsidR="00894952">
        <w:rPr>
          <w:rStyle w:val="Referencafusnote"/>
          <w:rFonts w:cstheme="minorHAnsi"/>
        </w:rPr>
        <w:footnoteReference w:id="17"/>
      </w:r>
      <w:r w:rsidR="00894952" w:rsidRPr="00894952">
        <w:rPr>
          <w:rFonts w:cstheme="minorHAnsi"/>
        </w:rPr>
        <w:t>.</w:t>
      </w:r>
    </w:p>
    <w:p w14:paraId="0DB0F4D6" w14:textId="57A2E0AF" w:rsidR="005B6B36" w:rsidRDefault="00055584" w:rsidP="00AA7EDF">
      <w:pPr>
        <w:pStyle w:val="Odlomakpopisa"/>
        <w:numPr>
          <w:ilvl w:val="0"/>
          <w:numId w:val="14"/>
        </w:numPr>
        <w:jc w:val="both"/>
        <w:rPr>
          <w:rFonts w:cstheme="minorHAnsi"/>
        </w:rPr>
      </w:pPr>
      <w:r w:rsidRPr="00A41F0A">
        <w:rPr>
          <w:rFonts w:cstheme="minorHAnsi"/>
        </w:rPr>
        <w:t>Staza prema vidikovcu na Ivanščic</w:t>
      </w:r>
      <w:r w:rsidR="005B6B36" w:rsidRPr="00A41F0A">
        <w:rPr>
          <w:rFonts w:cstheme="minorHAnsi"/>
        </w:rPr>
        <w:t>e</w:t>
      </w:r>
    </w:p>
    <w:p w14:paraId="1E928121" w14:textId="20280BA1" w:rsidR="00894952" w:rsidRPr="00894952" w:rsidRDefault="00894952" w:rsidP="00894952">
      <w:pPr>
        <w:jc w:val="both"/>
        <w:rPr>
          <w:rFonts w:cstheme="minorHAnsi"/>
        </w:rPr>
      </w:pPr>
      <w:r w:rsidRPr="00894952">
        <w:rPr>
          <w:rFonts w:cstheme="minorHAnsi"/>
        </w:rPr>
        <w:t xml:space="preserve">Ruta kreće kod križanja Zagorske ulice i ulice Adama i Katarine </w:t>
      </w:r>
      <w:proofErr w:type="spellStart"/>
      <w:r w:rsidRPr="00894952">
        <w:rPr>
          <w:rFonts w:cstheme="minorHAnsi"/>
        </w:rPr>
        <w:t>Patačić</w:t>
      </w:r>
      <w:proofErr w:type="spellEnd"/>
      <w:r w:rsidRPr="00894952">
        <w:rPr>
          <w:rFonts w:cstheme="minorHAnsi"/>
        </w:rPr>
        <w:t xml:space="preserve"> u Lepoglavi, prolazi pokraj </w:t>
      </w:r>
      <w:proofErr w:type="spellStart"/>
      <w:r w:rsidRPr="00894952">
        <w:rPr>
          <w:rFonts w:cstheme="minorHAnsi"/>
        </w:rPr>
        <w:t>Bračkove</w:t>
      </w:r>
      <w:proofErr w:type="spellEnd"/>
      <w:r w:rsidRPr="00894952">
        <w:rPr>
          <w:rFonts w:cstheme="minorHAnsi"/>
        </w:rPr>
        <w:t xml:space="preserve"> špilje i izvora „</w:t>
      </w:r>
      <w:proofErr w:type="spellStart"/>
      <w:r w:rsidRPr="00894952">
        <w:rPr>
          <w:rFonts w:cstheme="minorHAnsi"/>
        </w:rPr>
        <w:t>Maksovo</w:t>
      </w:r>
      <w:proofErr w:type="spellEnd"/>
      <w:r w:rsidRPr="00894952">
        <w:rPr>
          <w:rFonts w:cstheme="minorHAnsi"/>
        </w:rPr>
        <w:t xml:space="preserve"> vrelo“, nastavlja uz staru kamenolomsku cestu </w:t>
      </w:r>
      <w:proofErr w:type="spellStart"/>
      <w:r w:rsidRPr="00894952">
        <w:rPr>
          <w:rFonts w:cstheme="minorHAnsi"/>
        </w:rPr>
        <w:t>Vudelje</w:t>
      </w:r>
      <w:proofErr w:type="spellEnd"/>
      <w:r w:rsidRPr="00894952">
        <w:rPr>
          <w:rFonts w:cstheme="minorHAnsi"/>
        </w:rPr>
        <w:t xml:space="preserve">, skreće prema Vilinskoj špici (vidikovac), penje se do kamenih pećina „Mala“ i „Velika peć“ i dolazi na vidikovac </w:t>
      </w:r>
      <w:proofErr w:type="spellStart"/>
      <w:r w:rsidRPr="00894952">
        <w:rPr>
          <w:rFonts w:cstheme="minorHAnsi"/>
        </w:rPr>
        <w:t>Pragerski</w:t>
      </w:r>
      <w:proofErr w:type="spellEnd"/>
      <w:r w:rsidRPr="00894952">
        <w:rPr>
          <w:rFonts w:cstheme="minorHAnsi"/>
        </w:rPr>
        <w:t xml:space="preserve"> Krci prije uspona na vrh Ivanščice. Čitava ruta je atraktivna i jedna je od najposjećenijih u Hrvatskom zagorju, a planinari s vrha mogu uživati u panoramskom pogledu</w:t>
      </w:r>
      <w:r>
        <w:rPr>
          <w:rStyle w:val="Referencafusnote"/>
          <w:rFonts w:cstheme="minorHAnsi"/>
        </w:rPr>
        <w:footnoteReference w:id="18"/>
      </w:r>
      <w:r w:rsidRPr="00894952">
        <w:rPr>
          <w:rFonts w:cstheme="minorHAnsi"/>
        </w:rPr>
        <w:t>.</w:t>
      </w:r>
    </w:p>
    <w:p w14:paraId="65859D24" w14:textId="2EC49FC1" w:rsidR="005B6B36" w:rsidRPr="00A41F0A" w:rsidRDefault="00055584" w:rsidP="00AA7EDF">
      <w:pPr>
        <w:pStyle w:val="Odlomakpopisa"/>
        <w:numPr>
          <w:ilvl w:val="0"/>
          <w:numId w:val="14"/>
        </w:numPr>
        <w:jc w:val="both"/>
        <w:rPr>
          <w:rFonts w:cstheme="minorHAnsi"/>
        </w:rPr>
      </w:pPr>
      <w:r w:rsidRPr="00A41F0A">
        <w:rPr>
          <w:rFonts w:cstheme="minorHAnsi"/>
        </w:rPr>
        <w:t>Poučna staza</w:t>
      </w:r>
      <w:r w:rsidR="005B6B36" w:rsidRPr="00A41F0A">
        <w:rPr>
          <w:rFonts w:cstheme="minorHAnsi"/>
        </w:rPr>
        <w:t xml:space="preserve"> kod geološkog parka </w:t>
      </w:r>
      <w:proofErr w:type="spellStart"/>
      <w:r w:rsidR="005B6B36" w:rsidRPr="00A41F0A">
        <w:rPr>
          <w:rFonts w:cstheme="minorHAnsi"/>
        </w:rPr>
        <w:t>Gaveznice</w:t>
      </w:r>
      <w:proofErr w:type="spellEnd"/>
    </w:p>
    <w:p w14:paraId="4D836E72" w14:textId="47576512" w:rsidR="00055584" w:rsidRPr="00A41F0A" w:rsidRDefault="00055584" w:rsidP="00894952">
      <w:pPr>
        <w:jc w:val="both"/>
        <w:rPr>
          <w:rFonts w:cstheme="minorHAnsi"/>
        </w:rPr>
      </w:pPr>
      <w:r w:rsidRPr="00A41F0A">
        <w:rPr>
          <w:rFonts w:cstheme="minorHAnsi"/>
        </w:rPr>
        <w:t xml:space="preserve">Edukativna staza koja interpretira jedinstveni geološki fenomen </w:t>
      </w:r>
      <w:proofErr w:type="spellStart"/>
      <w:r w:rsidRPr="00A41F0A">
        <w:rPr>
          <w:rFonts w:cstheme="minorHAnsi"/>
        </w:rPr>
        <w:t>Gaveznice</w:t>
      </w:r>
      <w:proofErr w:type="spellEnd"/>
      <w:r w:rsidRPr="00A41F0A">
        <w:rPr>
          <w:rFonts w:cstheme="minorHAnsi"/>
        </w:rPr>
        <w:t xml:space="preserve"> – Kamenog Vrha, potvrđen kao značajan lokalitet i geološki spomenik prirode</w:t>
      </w:r>
      <w:r w:rsidR="005B6B36" w:rsidRPr="00A41F0A">
        <w:rPr>
          <w:rFonts w:cstheme="minorHAnsi"/>
        </w:rPr>
        <w:t>.</w:t>
      </w:r>
    </w:p>
    <w:p w14:paraId="0D0C57E7" w14:textId="5C82EB9B" w:rsidR="005B6B36" w:rsidRPr="00A41F0A" w:rsidRDefault="00055584" w:rsidP="00AA7EDF">
      <w:pPr>
        <w:pStyle w:val="Odlomakpopisa"/>
        <w:numPr>
          <w:ilvl w:val="0"/>
          <w:numId w:val="14"/>
        </w:numPr>
        <w:jc w:val="both"/>
        <w:rPr>
          <w:rFonts w:cstheme="minorHAnsi"/>
        </w:rPr>
      </w:pPr>
      <w:r w:rsidRPr="00A41F0A">
        <w:rPr>
          <w:rFonts w:cstheme="minorHAnsi"/>
        </w:rPr>
        <w:t>Marijanski hodočasnički put</w:t>
      </w:r>
      <w:r w:rsidR="00894952" w:rsidRPr="00894952">
        <w:rPr>
          <w:rFonts w:cstheme="minorHAnsi"/>
        </w:rPr>
        <w:t>(dionica Lepoglava – Lobor)</w:t>
      </w:r>
    </w:p>
    <w:p w14:paraId="4630FCDB" w14:textId="2464C9E3" w:rsidR="00055584" w:rsidRPr="00A41F0A" w:rsidRDefault="00055584" w:rsidP="00894952">
      <w:pPr>
        <w:jc w:val="both"/>
        <w:rPr>
          <w:rFonts w:cstheme="minorHAnsi"/>
        </w:rPr>
      </w:pPr>
      <w:r w:rsidRPr="00A41F0A">
        <w:rPr>
          <w:rFonts w:cstheme="minorHAnsi"/>
        </w:rPr>
        <w:t>Religijski i kulturni put koji objedinjuje duhovnu baštinu i prirodne vrijednosti destinacije</w:t>
      </w:r>
      <w:r w:rsidR="00894952">
        <w:rPr>
          <w:rFonts w:cstheme="minorHAnsi"/>
        </w:rPr>
        <w:t xml:space="preserve">. </w:t>
      </w:r>
      <w:r w:rsidR="00894952" w:rsidRPr="00894952">
        <w:rPr>
          <w:rFonts w:cstheme="minorHAnsi"/>
        </w:rPr>
        <w:t xml:space="preserve">Vodič za međunarodni Marijanski hodočasnički put navodi da ruta od slovenskog Ptuja preko Lepoglave i Lobora do Marije Bistrice prelazi prijevoj na planini Ivanščici. Dionica Lepoglava – Lobor duga je oko 7 km, prolazi kroz šumske predjele i uz više izvora pitke vode; iako prelazi planinu, staza nije zahtjevna i traje oko dva sata. Ovo je jedan od najstarijih puteva za hodočasnike iz </w:t>
      </w:r>
      <w:proofErr w:type="spellStart"/>
      <w:r w:rsidR="00894952" w:rsidRPr="00894952">
        <w:rPr>
          <w:rFonts w:cstheme="minorHAnsi"/>
        </w:rPr>
        <w:t>Ptujskog</w:t>
      </w:r>
      <w:proofErr w:type="spellEnd"/>
      <w:r w:rsidR="00894952" w:rsidRPr="00894952">
        <w:rPr>
          <w:rFonts w:cstheme="minorHAnsi"/>
        </w:rPr>
        <w:t xml:space="preserve"> polja prema Mariji Bistrici</w:t>
      </w:r>
      <w:r w:rsidR="008E6864">
        <w:rPr>
          <w:rStyle w:val="Referencafusnote"/>
          <w:rFonts w:cstheme="minorHAnsi"/>
        </w:rPr>
        <w:footnoteReference w:id="19"/>
      </w:r>
      <w:r w:rsidR="00894952" w:rsidRPr="00894952">
        <w:rPr>
          <w:rFonts w:cstheme="minorHAnsi"/>
        </w:rPr>
        <w:t>.</w:t>
      </w:r>
    </w:p>
    <w:p w14:paraId="59BDF8CB" w14:textId="6287F579" w:rsidR="005B6B36" w:rsidRDefault="00055584" w:rsidP="00AA7EDF">
      <w:pPr>
        <w:pStyle w:val="Odlomakpopisa"/>
        <w:numPr>
          <w:ilvl w:val="0"/>
          <w:numId w:val="14"/>
        </w:numPr>
        <w:jc w:val="both"/>
        <w:rPr>
          <w:rFonts w:cstheme="minorHAnsi"/>
        </w:rPr>
      </w:pPr>
      <w:r w:rsidRPr="00A41F0A">
        <w:rPr>
          <w:rFonts w:cstheme="minorHAnsi"/>
        </w:rPr>
        <w:t>Križni putevi – „Za križem po Višnjici“ i Stepinčev križni put u Lepoglavi</w:t>
      </w:r>
    </w:p>
    <w:p w14:paraId="6F6E42DD" w14:textId="287D5891" w:rsidR="00BB6AC7" w:rsidRPr="008E6864" w:rsidRDefault="008E6864" w:rsidP="008E6864">
      <w:pPr>
        <w:jc w:val="both"/>
        <w:rPr>
          <w:rFonts w:cstheme="minorHAnsi"/>
        </w:rPr>
      </w:pPr>
      <w:r>
        <w:rPr>
          <w:rFonts w:cstheme="minorHAnsi"/>
        </w:rPr>
        <w:t>K</w:t>
      </w:r>
      <w:r w:rsidRPr="008E6864">
        <w:rPr>
          <w:rFonts w:cstheme="minorHAnsi"/>
        </w:rPr>
        <w:t xml:space="preserve">rižni put „Za križem po Višnjici“. Put vodi hodočasnike kroz stari dio </w:t>
      </w:r>
      <w:proofErr w:type="spellStart"/>
      <w:r w:rsidRPr="008E6864">
        <w:rPr>
          <w:rFonts w:cstheme="minorHAnsi"/>
        </w:rPr>
        <w:t>Višnjice</w:t>
      </w:r>
      <w:proofErr w:type="spellEnd"/>
      <w:r w:rsidRPr="008E6864">
        <w:rPr>
          <w:rFonts w:cstheme="minorHAnsi"/>
        </w:rPr>
        <w:t xml:space="preserve"> – od kapele sv. Florijana iz 17. stoljeća na granici sa Slovenijom, preko lokalnih kapela i raspela do župne crkve. Varaždinska biskupija opisuje da se Stepinčev križni put hoda na Cvjetnicu. Ruta duga 1,6 km počinje kod kipa blaženog Alojzija Stepinca ispred župne crkve, prolazi uz zidove lepoglavske kaznionice (gdje je kardinal Stepinac bio zatočen 1946.–1951.) te završava kod kapele sv. Ivana Krstitelja na brijegu Gorica</w:t>
      </w:r>
      <w:r>
        <w:rPr>
          <w:rStyle w:val="Referencafusnote"/>
          <w:rFonts w:cstheme="minorHAnsi"/>
        </w:rPr>
        <w:footnoteReference w:id="20"/>
      </w:r>
      <w:r>
        <w:rPr>
          <w:rFonts w:cstheme="minorHAnsi"/>
        </w:rPr>
        <w:t>.</w:t>
      </w:r>
    </w:p>
    <w:p w14:paraId="0C9CD579" w14:textId="1FFA5D3D" w:rsidR="00055584" w:rsidRPr="00A41F0A" w:rsidRDefault="00055584" w:rsidP="005B6B36">
      <w:pPr>
        <w:jc w:val="both"/>
        <w:rPr>
          <w:rFonts w:cstheme="minorHAnsi"/>
          <w:i/>
          <w:iCs/>
        </w:rPr>
      </w:pPr>
      <w:r w:rsidRPr="00A41F0A">
        <w:rPr>
          <w:rFonts w:cstheme="minorHAnsi"/>
          <w:i/>
          <w:iCs/>
        </w:rPr>
        <w:t>Vidikovci, odmorišta i planinarski objekti</w:t>
      </w:r>
    </w:p>
    <w:p w14:paraId="61CF4347" w14:textId="77777777" w:rsidR="005B6B36" w:rsidRPr="00A41F0A" w:rsidRDefault="00055584" w:rsidP="00AA7EDF">
      <w:pPr>
        <w:numPr>
          <w:ilvl w:val="0"/>
          <w:numId w:val="14"/>
        </w:numPr>
        <w:jc w:val="both"/>
        <w:rPr>
          <w:rFonts w:cstheme="minorHAnsi"/>
        </w:rPr>
      </w:pPr>
      <w:r w:rsidRPr="00A41F0A">
        <w:rPr>
          <w:rFonts w:cstheme="minorHAnsi"/>
        </w:rPr>
        <w:t>Vidikovac na Ravnoj Gori</w:t>
      </w:r>
    </w:p>
    <w:p w14:paraId="059E50B9" w14:textId="71946B70" w:rsidR="005352D7" w:rsidRDefault="00055584" w:rsidP="008E6864">
      <w:pPr>
        <w:jc w:val="both"/>
        <w:rPr>
          <w:rFonts w:cstheme="minorHAnsi"/>
        </w:rPr>
      </w:pPr>
      <w:r w:rsidRPr="00A41F0A">
        <w:rPr>
          <w:rFonts w:cstheme="minorHAnsi"/>
        </w:rPr>
        <w:t>Panoramska točka s pogledom na središnju Hrvatsku i Hrvatsko zagorje</w:t>
      </w:r>
      <w:r w:rsidR="008E6864">
        <w:rPr>
          <w:rFonts w:cstheme="minorHAnsi"/>
        </w:rPr>
        <w:t>.</w:t>
      </w:r>
    </w:p>
    <w:p w14:paraId="3246CFA1" w14:textId="52C4546B" w:rsidR="005B6B36" w:rsidRDefault="00055584" w:rsidP="00AA7EDF">
      <w:pPr>
        <w:numPr>
          <w:ilvl w:val="0"/>
          <w:numId w:val="14"/>
        </w:numPr>
        <w:jc w:val="both"/>
        <w:rPr>
          <w:rFonts w:cstheme="minorHAnsi"/>
        </w:rPr>
      </w:pPr>
      <w:r w:rsidRPr="00A41F0A">
        <w:rPr>
          <w:rFonts w:cstheme="minorHAnsi"/>
        </w:rPr>
        <w:t>Planinarski dom</w:t>
      </w:r>
      <w:r w:rsidR="008E6864">
        <w:rPr>
          <w:rFonts w:cstheme="minorHAnsi"/>
        </w:rPr>
        <w:t>ovi</w:t>
      </w:r>
    </w:p>
    <w:p w14:paraId="50E7728C" w14:textId="19E819F3" w:rsidR="008E6864" w:rsidRPr="00A41F0A" w:rsidRDefault="008E6864" w:rsidP="008E6864">
      <w:pPr>
        <w:jc w:val="both"/>
        <w:rPr>
          <w:rFonts w:cstheme="minorHAnsi"/>
        </w:rPr>
      </w:pPr>
      <w:r>
        <w:rPr>
          <w:rFonts w:cstheme="minorHAnsi"/>
        </w:rPr>
        <w:t xml:space="preserve">Planinarski </w:t>
      </w:r>
      <w:r w:rsidRPr="008E6864">
        <w:rPr>
          <w:rFonts w:cstheme="minorHAnsi"/>
        </w:rPr>
        <w:t>domovi „Pusti duh“ i „</w:t>
      </w:r>
      <w:proofErr w:type="spellStart"/>
      <w:r w:rsidRPr="008E6864">
        <w:rPr>
          <w:rFonts w:cstheme="minorHAnsi"/>
        </w:rPr>
        <w:t>Filićev</w:t>
      </w:r>
      <w:proofErr w:type="spellEnd"/>
      <w:r w:rsidRPr="008E6864">
        <w:rPr>
          <w:rFonts w:cstheme="minorHAnsi"/>
        </w:rPr>
        <w:t xml:space="preserve"> dom“ na Ravnoj Gori služe kao glavna odmorišta za planinare; prvi raspolaže sa 20 kreveta i otvoren je nedjeljom u sezoni, dok drugi nudi 70 kreveta u 16 soba te restoransku ponudu</w:t>
      </w:r>
      <w:r>
        <w:rPr>
          <w:rStyle w:val="Referencafusnote"/>
          <w:rFonts w:cstheme="minorHAnsi"/>
        </w:rPr>
        <w:footnoteReference w:id="21"/>
      </w:r>
      <w:r w:rsidRPr="008E6864">
        <w:rPr>
          <w:rFonts w:cstheme="minorHAnsi"/>
        </w:rPr>
        <w:t>. Na Ivanščici se nalazi dom Josipa Pasarića sa smještajem i ugostiteljskom ponudom</w:t>
      </w:r>
      <w:r>
        <w:rPr>
          <w:rFonts w:cstheme="minorHAnsi"/>
        </w:rPr>
        <w:t>.</w:t>
      </w:r>
    </w:p>
    <w:p w14:paraId="1A316BFE" w14:textId="61982FB9" w:rsidR="00055584" w:rsidRPr="00A41F0A" w:rsidRDefault="00055584" w:rsidP="00055584">
      <w:pPr>
        <w:jc w:val="both"/>
        <w:rPr>
          <w:rFonts w:cstheme="minorHAnsi"/>
          <w:i/>
          <w:iCs/>
        </w:rPr>
      </w:pPr>
      <w:r w:rsidRPr="00A41F0A">
        <w:rPr>
          <w:rFonts w:cstheme="minorHAnsi"/>
          <w:i/>
          <w:iCs/>
        </w:rPr>
        <w:t>Turističko-informativna i interpretacijska infrastruktura</w:t>
      </w:r>
    </w:p>
    <w:p w14:paraId="5755C4BA" w14:textId="77777777" w:rsidR="005B6B36" w:rsidRPr="00A41F0A" w:rsidRDefault="00055584" w:rsidP="00AA7EDF">
      <w:pPr>
        <w:pStyle w:val="Odlomakpopisa"/>
        <w:numPr>
          <w:ilvl w:val="0"/>
          <w:numId w:val="14"/>
        </w:numPr>
        <w:jc w:val="both"/>
        <w:rPr>
          <w:rFonts w:cstheme="minorHAnsi"/>
        </w:rPr>
      </w:pPr>
      <w:r w:rsidRPr="00A41F0A">
        <w:rPr>
          <w:rFonts w:cstheme="minorHAnsi"/>
        </w:rPr>
        <w:t>Turističko-informativni centar (TIC) Lepoglava</w:t>
      </w:r>
    </w:p>
    <w:p w14:paraId="7508A54B" w14:textId="042E81AF" w:rsidR="00055584" w:rsidRPr="00A41F0A" w:rsidRDefault="00055584" w:rsidP="008E6864">
      <w:pPr>
        <w:jc w:val="both"/>
        <w:rPr>
          <w:rFonts w:cstheme="minorHAnsi"/>
        </w:rPr>
      </w:pPr>
      <w:r w:rsidRPr="00A41F0A">
        <w:rPr>
          <w:rFonts w:cstheme="minorHAnsi"/>
        </w:rPr>
        <w:t xml:space="preserve">Centralno mjesto za informiranje posjetitelja, interpretaciju lepoglavske baštine (čipka, pavlini, </w:t>
      </w:r>
      <w:proofErr w:type="spellStart"/>
      <w:r w:rsidRPr="00A41F0A">
        <w:rPr>
          <w:rFonts w:cstheme="minorHAnsi"/>
        </w:rPr>
        <w:t>geobaština</w:t>
      </w:r>
      <w:proofErr w:type="spellEnd"/>
      <w:r w:rsidRPr="00A41F0A">
        <w:rPr>
          <w:rFonts w:cstheme="minorHAnsi"/>
        </w:rPr>
        <w:t>) te podršku manifestacijama.</w:t>
      </w:r>
      <w:r w:rsidR="008E6864" w:rsidRPr="008E6864">
        <w:t xml:space="preserve"> </w:t>
      </w:r>
      <w:r w:rsidR="008E6864" w:rsidRPr="008E6864">
        <w:rPr>
          <w:rFonts w:cstheme="minorHAnsi"/>
        </w:rPr>
        <w:t>Zgrada Doma kulture koju TKIC vodi sadrži galeriju, Zadrugu lepoglavske čipke, suvenirnicu, fitness centar, knjižnicu s čitaonicom i prostor „</w:t>
      </w:r>
      <w:proofErr w:type="spellStart"/>
      <w:r w:rsidR="008E6864" w:rsidRPr="008E6864">
        <w:rPr>
          <w:rFonts w:cstheme="minorHAnsi"/>
        </w:rPr>
        <w:t>Tawan</w:t>
      </w:r>
      <w:proofErr w:type="spellEnd"/>
      <w:r w:rsidR="008E6864" w:rsidRPr="008E6864">
        <w:rPr>
          <w:rFonts w:cstheme="minorHAnsi"/>
        </w:rPr>
        <w:t xml:space="preserve">“ za radionice. TKIC je koncesionar geološkog spomenika prirode </w:t>
      </w:r>
      <w:proofErr w:type="spellStart"/>
      <w:r w:rsidR="008E6864" w:rsidRPr="008E6864">
        <w:rPr>
          <w:rFonts w:cstheme="minorHAnsi"/>
        </w:rPr>
        <w:t>Gaveznica</w:t>
      </w:r>
      <w:proofErr w:type="spellEnd"/>
      <w:r w:rsidR="008E6864" w:rsidRPr="008E6864">
        <w:rPr>
          <w:rFonts w:cstheme="minorHAnsi"/>
        </w:rPr>
        <w:t xml:space="preserve"> – Kameni Vrh, organizira obilazak lokaliteta i edukativne radionice o vulkanu</w:t>
      </w:r>
      <w:r w:rsidR="00C16439">
        <w:rPr>
          <w:rStyle w:val="Referencafusnote"/>
          <w:rFonts w:cstheme="minorHAnsi"/>
        </w:rPr>
        <w:footnoteReference w:id="22"/>
      </w:r>
      <w:r w:rsidR="00C16439">
        <w:rPr>
          <w:rFonts w:cstheme="minorHAnsi"/>
        </w:rPr>
        <w:t>.</w:t>
      </w:r>
    </w:p>
    <w:p w14:paraId="0836998D" w14:textId="77777777" w:rsidR="005B6B36" w:rsidRPr="00A41F0A" w:rsidRDefault="00055584" w:rsidP="00AA7EDF">
      <w:pPr>
        <w:pStyle w:val="Odlomakpopisa"/>
        <w:numPr>
          <w:ilvl w:val="0"/>
          <w:numId w:val="14"/>
        </w:numPr>
        <w:jc w:val="both"/>
        <w:rPr>
          <w:rFonts w:cstheme="minorHAnsi"/>
        </w:rPr>
      </w:pPr>
      <w:r w:rsidRPr="00A41F0A">
        <w:rPr>
          <w:rFonts w:cstheme="minorHAnsi"/>
        </w:rPr>
        <w:t>Sustav turističke signalizacije i informativnih ploča</w:t>
      </w:r>
    </w:p>
    <w:p w14:paraId="6C5E25E7" w14:textId="226D7275" w:rsidR="00055584" w:rsidRPr="00CC68C7" w:rsidRDefault="00055584" w:rsidP="00055584">
      <w:pPr>
        <w:jc w:val="both"/>
        <w:rPr>
          <w:rFonts w:cstheme="minorHAnsi"/>
          <w:i/>
          <w:iCs/>
        </w:rPr>
      </w:pPr>
      <w:r w:rsidRPr="00CC68C7">
        <w:rPr>
          <w:rFonts w:cstheme="minorHAnsi"/>
          <w:i/>
          <w:iCs/>
        </w:rPr>
        <w:t>Kulturno-povijesna i arheološka infrastruktura</w:t>
      </w:r>
    </w:p>
    <w:p w14:paraId="72E1103E" w14:textId="77777777" w:rsidR="00055584" w:rsidRPr="00A41F0A" w:rsidRDefault="00055584" w:rsidP="00055584">
      <w:pPr>
        <w:jc w:val="both"/>
        <w:rPr>
          <w:rFonts w:cstheme="minorHAnsi"/>
        </w:rPr>
      </w:pPr>
      <w:r w:rsidRPr="00A41F0A">
        <w:rPr>
          <w:rFonts w:cstheme="minorHAnsi"/>
        </w:rPr>
        <w:t>Kulturna baština Lepoglave predstavlja jedan od najvažnijih diferencijacijskih elemenata destinacije:</w:t>
      </w:r>
    </w:p>
    <w:p w14:paraId="6BF07855" w14:textId="77777777" w:rsidR="005B6B36" w:rsidRPr="00A41F0A" w:rsidRDefault="00055584" w:rsidP="00AA7EDF">
      <w:pPr>
        <w:pStyle w:val="Odlomakpopisa"/>
        <w:numPr>
          <w:ilvl w:val="0"/>
          <w:numId w:val="14"/>
        </w:numPr>
        <w:jc w:val="both"/>
        <w:rPr>
          <w:rFonts w:cstheme="minorHAnsi"/>
        </w:rPr>
      </w:pPr>
      <w:r w:rsidRPr="00A41F0A">
        <w:rPr>
          <w:rFonts w:cstheme="minorHAnsi"/>
        </w:rPr>
        <w:t>Pavlinski samostan i crkva Bezgrešnog začeća BDM</w:t>
      </w:r>
    </w:p>
    <w:p w14:paraId="3F390825" w14:textId="22A6E266" w:rsidR="00055584" w:rsidRPr="00A41F0A" w:rsidRDefault="00055584" w:rsidP="00C16439">
      <w:pPr>
        <w:jc w:val="both"/>
        <w:rPr>
          <w:rFonts w:cstheme="minorHAnsi"/>
        </w:rPr>
      </w:pPr>
      <w:r w:rsidRPr="00A41F0A">
        <w:rPr>
          <w:rFonts w:cstheme="minorHAnsi"/>
        </w:rPr>
        <w:t>Vrlo vrijedni sakralni i povijesni kompleks s iznimnim potencijalom za interpretacijski i kulturni turizam.</w:t>
      </w:r>
      <w:r w:rsidR="00C16439" w:rsidRPr="00C16439">
        <w:t xml:space="preserve"> </w:t>
      </w:r>
      <w:r w:rsidR="00C16439">
        <w:t>S</w:t>
      </w:r>
      <w:r w:rsidR="00C16439" w:rsidRPr="00C16439">
        <w:rPr>
          <w:rFonts w:cstheme="minorHAnsi"/>
        </w:rPr>
        <w:t xml:space="preserve">akralni kompleks očuvao je gotičku strukturu i barokne elemente. Unutrašnjost krase barokni oltari koje su izradili pavlini Aleksej </w:t>
      </w:r>
      <w:proofErr w:type="spellStart"/>
      <w:r w:rsidR="00C16439" w:rsidRPr="00C16439">
        <w:rPr>
          <w:rFonts w:cstheme="minorHAnsi"/>
        </w:rPr>
        <w:t>Königer</w:t>
      </w:r>
      <w:proofErr w:type="spellEnd"/>
      <w:r w:rsidR="00C16439" w:rsidRPr="00C16439">
        <w:rPr>
          <w:rFonts w:cstheme="minorHAnsi"/>
        </w:rPr>
        <w:t xml:space="preserve"> i otac </w:t>
      </w:r>
      <w:proofErr w:type="spellStart"/>
      <w:r w:rsidR="00C16439" w:rsidRPr="00C16439">
        <w:rPr>
          <w:rFonts w:cstheme="minorHAnsi"/>
        </w:rPr>
        <w:t>Klemens</w:t>
      </w:r>
      <w:proofErr w:type="spellEnd"/>
      <w:r w:rsidR="00C16439" w:rsidRPr="00C16439">
        <w:rPr>
          <w:rFonts w:cstheme="minorHAnsi"/>
        </w:rPr>
        <w:t xml:space="preserve">, te freske Ivana </w:t>
      </w:r>
      <w:proofErr w:type="spellStart"/>
      <w:r w:rsidR="00C16439" w:rsidRPr="00C16439">
        <w:rPr>
          <w:rFonts w:cstheme="minorHAnsi"/>
        </w:rPr>
        <w:t>Rangera</w:t>
      </w:r>
      <w:proofErr w:type="spellEnd"/>
      <w:r w:rsidR="00C16439" w:rsidRPr="00C16439">
        <w:rPr>
          <w:rFonts w:cstheme="minorHAnsi"/>
        </w:rPr>
        <w:t>; orgulje potječu iz radionice Pavla Ivanovića. Nakon ukinuća pavlinskog reda 1786. samostan je pretvoren u župnu crkvu; tijekom 20. st. kompleks je više puta oštećen (potres 1880., požar u Drugom svjetskom ratu) i zatvoren 1952., a 1990. ponovo je otvoren za vjernike</w:t>
      </w:r>
      <w:r w:rsidR="009E49C2">
        <w:t xml:space="preserve">. </w:t>
      </w:r>
      <w:r w:rsidR="009E49C2" w:rsidRPr="009E49C2">
        <w:rPr>
          <w:rFonts w:cstheme="minorHAnsi"/>
        </w:rPr>
        <w:t>Godine 2001. Kaznionica u Lepoglavi predala je pavlinski samostan u posjed Varaždinskoj biskupiji kako bi se crkva i samostan povezale u jedinstveni kompleks</w:t>
      </w:r>
      <w:r w:rsidR="00C16439">
        <w:rPr>
          <w:rStyle w:val="Referencafusnote"/>
          <w:rFonts w:cstheme="minorHAnsi"/>
        </w:rPr>
        <w:footnoteReference w:id="23"/>
      </w:r>
      <w:r w:rsidR="00C16439">
        <w:rPr>
          <w:rFonts w:cstheme="minorHAnsi"/>
        </w:rPr>
        <w:t>.</w:t>
      </w:r>
    </w:p>
    <w:p w14:paraId="4720CFB1" w14:textId="77777777" w:rsidR="005B6B36" w:rsidRPr="00A41F0A" w:rsidRDefault="00055584" w:rsidP="00AA7EDF">
      <w:pPr>
        <w:pStyle w:val="Odlomakpopisa"/>
        <w:numPr>
          <w:ilvl w:val="0"/>
          <w:numId w:val="14"/>
        </w:numPr>
        <w:jc w:val="both"/>
        <w:rPr>
          <w:rFonts w:cstheme="minorHAnsi"/>
        </w:rPr>
      </w:pPr>
      <w:r w:rsidRPr="00A41F0A">
        <w:rPr>
          <w:rFonts w:cstheme="minorHAnsi"/>
        </w:rPr>
        <w:t>Povijesni kompleks lepoglavskog zatvora</w:t>
      </w:r>
    </w:p>
    <w:p w14:paraId="71C5680E" w14:textId="39606FCF" w:rsidR="005352D7" w:rsidRPr="00A41F0A" w:rsidRDefault="00055584" w:rsidP="00C16439">
      <w:pPr>
        <w:jc w:val="both"/>
        <w:rPr>
          <w:rFonts w:cstheme="minorHAnsi"/>
        </w:rPr>
      </w:pPr>
      <w:r w:rsidRPr="00A41F0A">
        <w:rPr>
          <w:rFonts w:cstheme="minorHAnsi"/>
        </w:rPr>
        <w:t>Jedinstven segment nacionalne povijesti i identiteta grada koji otvara mogućnosti za specifične oblike kulturnog i edukativnog turizma.</w:t>
      </w:r>
      <w:r w:rsidR="00C16439" w:rsidRPr="00C16439">
        <w:t xml:space="preserve"> </w:t>
      </w:r>
      <w:r w:rsidR="00C16439" w:rsidRPr="00C16439">
        <w:rPr>
          <w:rFonts w:cstheme="minorHAnsi"/>
        </w:rPr>
        <w:t>U povijesnom dijelu kompleksa danas je aktivna zatvorska ustanova, ali zgrada iz 1914. zaštićena je kao kulturni spomenik. Postav Stepinčeva križnog puta prolazi pokraj kaznionice kako bi podsjetio na stradanje blaženika.</w:t>
      </w:r>
    </w:p>
    <w:p w14:paraId="7F0B09CF" w14:textId="77777777" w:rsidR="005B6B36" w:rsidRPr="00A41F0A" w:rsidRDefault="00055584" w:rsidP="00AA7EDF">
      <w:pPr>
        <w:pStyle w:val="Odlomakpopisa"/>
        <w:numPr>
          <w:ilvl w:val="0"/>
          <w:numId w:val="14"/>
        </w:numPr>
        <w:jc w:val="both"/>
        <w:rPr>
          <w:rFonts w:cstheme="minorHAnsi"/>
        </w:rPr>
      </w:pPr>
      <w:r w:rsidRPr="00A41F0A">
        <w:rPr>
          <w:rFonts w:cstheme="minorHAnsi"/>
        </w:rPr>
        <w:t xml:space="preserve">Arheološko i geološko nalazište </w:t>
      </w:r>
      <w:proofErr w:type="spellStart"/>
      <w:r w:rsidRPr="00A41F0A">
        <w:rPr>
          <w:rFonts w:cstheme="minorHAnsi"/>
        </w:rPr>
        <w:t>Gaveznica</w:t>
      </w:r>
      <w:proofErr w:type="spellEnd"/>
      <w:r w:rsidRPr="00A41F0A">
        <w:rPr>
          <w:rFonts w:cstheme="minorHAnsi"/>
        </w:rPr>
        <w:t xml:space="preserve"> – Kameni Vrh</w:t>
      </w:r>
    </w:p>
    <w:p w14:paraId="099FE8A6" w14:textId="6BBB67F3" w:rsidR="00982720" w:rsidRDefault="00055584" w:rsidP="00C16439">
      <w:pPr>
        <w:jc w:val="both"/>
        <w:rPr>
          <w:rFonts w:cstheme="minorHAnsi"/>
        </w:rPr>
      </w:pPr>
      <w:r w:rsidRPr="00A41F0A">
        <w:rPr>
          <w:rFonts w:cstheme="minorHAnsi"/>
        </w:rPr>
        <w:t>Zaštićeni geološki spomenik prirode, jedno od najznačajnijih fosilnih nalazišta u sjevernoj Hrvatskoj; infrastruktura ključna za razvoj edukacijskih programa.</w:t>
      </w:r>
      <w:r w:rsidR="00C16439" w:rsidRPr="00C16439">
        <w:t xml:space="preserve"> </w:t>
      </w:r>
      <w:r w:rsidR="00C16439" w:rsidRPr="00C16439">
        <w:rPr>
          <w:rFonts w:cstheme="minorHAnsi"/>
        </w:rPr>
        <w:t>Lokalitet se nalazi na sjevernim padinama Ivanščice iznad Lepoglave i jedini je sačuvani fosilni vulkan u kontinentalnoj Hrvatskoj. Geološko</w:t>
      </w:r>
      <w:r w:rsidR="00C16439" w:rsidRPr="00C16439">
        <w:rPr>
          <w:rFonts w:ascii="Cambria Math" w:hAnsi="Cambria Math" w:cs="Cambria Math"/>
        </w:rPr>
        <w:t>‑</w:t>
      </w:r>
      <w:r w:rsidR="00C16439" w:rsidRPr="00C16439">
        <w:rPr>
          <w:rFonts w:cstheme="minorHAnsi"/>
        </w:rPr>
        <w:t>pedago</w:t>
      </w:r>
      <w:r w:rsidR="00C16439" w:rsidRPr="00C16439">
        <w:rPr>
          <w:rFonts w:ascii="Calibri" w:hAnsi="Calibri" w:cs="Calibri"/>
        </w:rPr>
        <w:t>š</w:t>
      </w:r>
      <w:r w:rsidR="00C16439" w:rsidRPr="00C16439">
        <w:rPr>
          <w:rFonts w:cstheme="minorHAnsi"/>
        </w:rPr>
        <w:t>ki park obuhva</w:t>
      </w:r>
      <w:r w:rsidR="00C16439" w:rsidRPr="00C16439">
        <w:rPr>
          <w:rFonts w:ascii="Calibri" w:hAnsi="Calibri" w:cs="Calibri"/>
        </w:rPr>
        <w:t>ć</w:t>
      </w:r>
      <w:r w:rsidR="00C16439" w:rsidRPr="00C16439">
        <w:rPr>
          <w:rFonts w:cstheme="minorHAnsi"/>
        </w:rPr>
        <w:t>a 6 ha na nadmorskoj visini oko 373 m</w:t>
      </w:r>
      <w:r w:rsidR="00C16439">
        <w:rPr>
          <w:rStyle w:val="Referencafusnote"/>
          <w:rFonts w:cstheme="minorHAnsi"/>
        </w:rPr>
        <w:footnoteReference w:id="24"/>
      </w:r>
      <w:r w:rsidR="00C16439" w:rsidRPr="00C16439">
        <w:rPr>
          <w:rFonts w:cstheme="minorHAnsi"/>
        </w:rPr>
        <w:t>.</w:t>
      </w:r>
    </w:p>
    <w:p w14:paraId="0F8FB4BD" w14:textId="77777777" w:rsidR="009E49C2" w:rsidRPr="00A41F0A" w:rsidRDefault="009E49C2" w:rsidP="00C16439">
      <w:pPr>
        <w:jc w:val="both"/>
        <w:rPr>
          <w:rFonts w:cstheme="minorHAnsi"/>
        </w:rPr>
      </w:pPr>
    </w:p>
    <w:p w14:paraId="2AD2C8D7" w14:textId="412D6ADD" w:rsidR="00055584" w:rsidRPr="00CC68C7" w:rsidRDefault="00055584" w:rsidP="00055584">
      <w:pPr>
        <w:jc w:val="both"/>
        <w:rPr>
          <w:rFonts w:cstheme="minorHAnsi"/>
          <w:i/>
          <w:iCs/>
        </w:rPr>
      </w:pPr>
      <w:r w:rsidRPr="00CC68C7">
        <w:rPr>
          <w:rFonts w:cstheme="minorHAnsi"/>
          <w:i/>
          <w:iCs/>
        </w:rPr>
        <w:t>Sportsko-rekreativna infrastruktura</w:t>
      </w:r>
    </w:p>
    <w:p w14:paraId="736FA33D" w14:textId="77777777" w:rsidR="00055584" w:rsidRPr="00A41F0A" w:rsidRDefault="00055584" w:rsidP="00055584">
      <w:pPr>
        <w:jc w:val="both"/>
        <w:rPr>
          <w:rFonts w:cstheme="minorHAnsi"/>
        </w:rPr>
      </w:pPr>
      <w:r w:rsidRPr="00A41F0A">
        <w:rPr>
          <w:rFonts w:cstheme="minorHAnsi"/>
        </w:rPr>
        <w:t>Sportska infrastruktura, iako primarno namijenjena sportu, ima važnu ulogu u razvoju sportskog i manifestacijskog turizma:</w:t>
      </w:r>
    </w:p>
    <w:p w14:paraId="1CD651C6" w14:textId="77777777" w:rsidR="00055584" w:rsidRPr="00A41F0A" w:rsidRDefault="00055584" w:rsidP="00AA7EDF">
      <w:pPr>
        <w:pStyle w:val="Odlomakpopisa"/>
        <w:numPr>
          <w:ilvl w:val="0"/>
          <w:numId w:val="14"/>
        </w:numPr>
        <w:jc w:val="both"/>
        <w:rPr>
          <w:rFonts w:cstheme="minorHAnsi"/>
        </w:rPr>
      </w:pPr>
      <w:r w:rsidRPr="00A41F0A">
        <w:rPr>
          <w:rFonts w:cstheme="minorHAnsi"/>
        </w:rPr>
        <w:t>Sportsko-rekreacijski centar Lepoglava</w:t>
      </w:r>
    </w:p>
    <w:p w14:paraId="650BE115" w14:textId="77777777" w:rsidR="00055584" w:rsidRPr="00A41F0A" w:rsidRDefault="00055584" w:rsidP="00AA7EDF">
      <w:pPr>
        <w:pStyle w:val="Odlomakpopisa"/>
        <w:numPr>
          <w:ilvl w:val="0"/>
          <w:numId w:val="14"/>
        </w:numPr>
        <w:jc w:val="both"/>
        <w:rPr>
          <w:rFonts w:cstheme="minorHAnsi"/>
        </w:rPr>
      </w:pPr>
      <w:r w:rsidRPr="00A41F0A">
        <w:rPr>
          <w:rFonts w:cstheme="minorHAnsi"/>
        </w:rPr>
        <w:t>Sportska dvorana i vanjski sportski tereni</w:t>
      </w:r>
    </w:p>
    <w:p w14:paraId="2575DCE4" w14:textId="0EF602CF" w:rsidR="00CC68C7" w:rsidRPr="00C16439" w:rsidRDefault="00055584" w:rsidP="00AA7EDF">
      <w:pPr>
        <w:pStyle w:val="Odlomakpopisa"/>
        <w:numPr>
          <w:ilvl w:val="0"/>
          <w:numId w:val="14"/>
        </w:numPr>
        <w:jc w:val="both"/>
        <w:rPr>
          <w:rFonts w:cstheme="minorHAnsi"/>
        </w:rPr>
      </w:pPr>
      <w:r w:rsidRPr="00A41F0A">
        <w:rPr>
          <w:rFonts w:cstheme="minorHAnsi"/>
        </w:rPr>
        <w:t>Otvoreno vježbalište u gradskom parku</w:t>
      </w:r>
    </w:p>
    <w:p w14:paraId="647888E7" w14:textId="4D049739" w:rsidR="00055584" w:rsidRPr="00A41F0A" w:rsidRDefault="00055584" w:rsidP="00055584">
      <w:pPr>
        <w:jc w:val="both"/>
        <w:rPr>
          <w:rFonts w:cstheme="minorHAnsi"/>
          <w:b/>
          <w:bCs/>
          <w:color w:val="4F141B" w:themeColor="accent2" w:themeShade="80"/>
        </w:rPr>
      </w:pPr>
      <w:r w:rsidRPr="00A41F0A">
        <w:rPr>
          <w:rFonts w:cstheme="minorHAnsi"/>
          <w:b/>
          <w:bCs/>
          <w:color w:val="4F141B" w:themeColor="accent2" w:themeShade="80"/>
        </w:rPr>
        <w:t>Sekundarna javna turistička infrastruktura</w:t>
      </w:r>
    </w:p>
    <w:p w14:paraId="7F28E2C0" w14:textId="77777777" w:rsidR="00055584" w:rsidRPr="00A41F0A" w:rsidRDefault="00055584" w:rsidP="00055584">
      <w:pPr>
        <w:jc w:val="both"/>
        <w:rPr>
          <w:rFonts w:cstheme="minorHAnsi"/>
        </w:rPr>
      </w:pPr>
      <w:r w:rsidRPr="00A41F0A">
        <w:rPr>
          <w:rFonts w:cstheme="minorHAnsi"/>
        </w:rPr>
        <w:t>Sekundarna infrastruktura posredno doprinosi razvoju turizma, ali je nužna za funkcionalnost, sigurnost i ukupnu kvalitetu boravka posjetitelja.</w:t>
      </w:r>
    </w:p>
    <w:p w14:paraId="5E8FE1F9" w14:textId="1918C73D" w:rsidR="00055584" w:rsidRPr="00A41F0A" w:rsidRDefault="00055584" w:rsidP="00055584">
      <w:pPr>
        <w:jc w:val="both"/>
        <w:rPr>
          <w:rFonts w:cstheme="minorHAnsi"/>
          <w:i/>
          <w:iCs/>
        </w:rPr>
      </w:pPr>
      <w:r w:rsidRPr="00A41F0A">
        <w:rPr>
          <w:rFonts w:cstheme="minorHAnsi"/>
          <w:i/>
          <w:iCs/>
        </w:rPr>
        <w:t>Prometna i pristupna infrastruktura</w:t>
      </w:r>
    </w:p>
    <w:p w14:paraId="50DD01F8" w14:textId="77777777" w:rsidR="00055584" w:rsidRPr="00A41F0A" w:rsidRDefault="00055584" w:rsidP="00AA7EDF">
      <w:pPr>
        <w:pStyle w:val="Odlomakpopisa"/>
        <w:numPr>
          <w:ilvl w:val="0"/>
          <w:numId w:val="15"/>
        </w:numPr>
        <w:jc w:val="both"/>
        <w:rPr>
          <w:rFonts w:cstheme="minorHAnsi"/>
        </w:rPr>
      </w:pPr>
      <w:r w:rsidRPr="00A41F0A">
        <w:rPr>
          <w:rFonts w:cstheme="minorHAnsi"/>
        </w:rPr>
        <w:t>Lokalna cestovna mreža prema Ravnoj Gori, Ivanščici i ključnim kulturnim lokalitetima</w:t>
      </w:r>
    </w:p>
    <w:p w14:paraId="49A1723E" w14:textId="77777777" w:rsidR="00055584" w:rsidRPr="00A41F0A" w:rsidRDefault="00055584" w:rsidP="00AA7EDF">
      <w:pPr>
        <w:pStyle w:val="Odlomakpopisa"/>
        <w:numPr>
          <w:ilvl w:val="0"/>
          <w:numId w:val="15"/>
        </w:numPr>
        <w:jc w:val="both"/>
        <w:rPr>
          <w:rFonts w:cstheme="minorHAnsi"/>
        </w:rPr>
      </w:pPr>
      <w:r w:rsidRPr="00A41F0A">
        <w:rPr>
          <w:rFonts w:cstheme="minorHAnsi"/>
        </w:rPr>
        <w:t>Pristupi parkiralištima, biciklističkim rutama i početnim točkama staza</w:t>
      </w:r>
    </w:p>
    <w:p w14:paraId="51A8849F" w14:textId="77777777" w:rsidR="00055584" w:rsidRPr="00A41F0A" w:rsidRDefault="00055584" w:rsidP="00AA7EDF">
      <w:pPr>
        <w:pStyle w:val="Odlomakpopisa"/>
        <w:numPr>
          <w:ilvl w:val="0"/>
          <w:numId w:val="15"/>
        </w:numPr>
        <w:jc w:val="both"/>
        <w:rPr>
          <w:rFonts w:cstheme="minorHAnsi"/>
        </w:rPr>
      </w:pPr>
      <w:r w:rsidRPr="00A41F0A">
        <w:rPr>
          <w:rFonts w:cstheme="minorHAnsi"/>
        </w:rPr>
        <w:t>Pješačke zone i javne površine u centru Lepoglave</w:t>
      </w:r>
    </w:p>
    <w:p w14:paraId="48F4A845" w14:textId="15E1B345" w:rsidR="00055584" w:rsidRPr="00A41F0A" w:rsidRDefault="00055584" w:rsidP="00055584">
      <w:pPr>
        <w:jc w:val="both"/>
        <w:rPr>
          <w:rFonts w:cstheme="minorHAnsi"/>
          <w:i/>
          <w:iCs/>
        </w:rPr>
      </w:pPr>
      <w:r w:rsidRPr="00A41F0A">
        <w:rPr>
          <w:rFonts w:cstheme="minorHAnsi"/>
          <w:i/>
          <w:iCs/>
        </w:rPr>
        <w:t>Javne površine, odmorišta i sanitarni sadržaji</w:t>
      </w:r>
    </w:p>
    <w:p w14:paraId="6CE8371B" w14:textId="77777777" w:rsidR="00055584" w:rsidRPr="00A41F0A" w:rsidRDefault="00055584" w:rsidP="00AA7EDF">
      <w:pPr>
        <w:pStyle w:val="Odlomakpopisa"/>
        <w:numPr>
          <w:ilvl w:val="0"/>
          <w:numId w:val="16"/>
        </w:numPr>
        <w:jc w:val="both"/>
        <w:rPr>
          <w:rFonts w:cstheme="minorHAnsi"/>
        </w:rPr>
      </w:pPr>
      <w:r w:rsidRPr="00A41F0A">
        <w:rPr>
          <w:rFonts w:cstheme="minorHAnsi"/>
        </w:rPr>
        <w:t>Javna parkirališta u centru Lepoglave</w:t>
      </w:r>
    </w:p>
    <w:p w14:paraId="2396F10F" w14:textId="77777777" w:rsidR="00055584" w:rsidRPr="00A41F0A" w:rsidRDefault="00055584" w:rsidP="00AA7EDF">
      <w:pPr>
        <w:pStyle w:val="Odlomakpopisa"/>
        <w:numPr>
          <w:ilvl w:val="0"/>
          <w:numId w:val="16"/>
        </w:numPr>
        <w:jc w:val="both"/>
        <w:rPr>
          <w:rFonts w:cstheme="minorHAnsi"/>
        </w:rPr>
      </w:pPr>
      <w:r w:rsidRPr="00A41F0A">
        <w:rPr>
          <w:rFonts w:cstheme="minorHAnsi"/>
        </w:rPr>
        <w:t>Parkirališta na prilazima Ravnoj Gori i drugim početnim točkama staza</w:t>
      </w:r>
    </w:p>
    <w:p w14:paraId="70AA95CD" w14:textId="77777777" w:rsidR="00055584" w:rsidRPr="00A41F0A" w:rsidRDefault="00055584" w:rsidP="00AA7EDF">
      <w:pPr>
        <w:pStyle w:val="Odlomakpopisa"/>
        <w:numPr>
          <w:ilvl w:val="0"/>
          <w:numId w:val="16"/>
        </w:numPr>
        <w:jc w:val="both"/>
        <w:rPr>
          <w:rFonts w:cstheme="minorHAnsi"/>
        </w:rPr>
      </w:pPr>
      <w:r w:rsidRPr="00A41F0A">
        <w:rPr>
          <w:rFonts w:cstheme="minorHAnsi"/>
        </w:rPr>
        <w:t>Uređene zelene površine, šetnice i urbana oprema (klupe, koševi, rasvjeta)</w:t>
      </w:r>
    </w:p>
    <w:p w14:paraId="5B41D301" w14:textId="77777777" w:rsidR="00055584" w:rsidRPr="00A41F0A" w:rsidRDefault="00055584" w:rsidP="00055584">
      <w:pPr>
        <w:jc w:val="both"/>
        <w:rPr>
          <w:rFonts w:cstheme="minorHAnsi"/>
        </w:rPr>
      </w:pPr>
      <w:r w:rsidRPr="00A41F0A">
        <w:rPr>
          <w:rFonts w:cstheme="minorHAnsi"/>
        </w:rPr>
        <w:t>Ovi sadržaji osiguravaju sigurnost, dostupnost i udobnost za posjetitelje, posebno tijekom manifestacija i u razdobljima povećane turističke aktivnosti.</w:t>
      </w:r>
    </w:p>
    <w:p w14:paraId="75206DBD" w14:textId="35A7CF06" w:rsidR="00055584" w:rsidRPr="00A41F0A" w:rsidRDefault="000C66ED" w:rsidP="00CC68C7">
      <w:pPr>
        <w:rPr>
          <w:rFonts w:cstheme="minorHAnsi"/>
          <w:b/>
          <w:bCs/>
        </w:rPr>
      </w:pPr>
      <w:r w:rsidRPr="00A41F0A">
        <w:rPr>
          <w:rFonts w:cstheme="minorHAnsi"/>
          <w:b/>
          <w:bCs/>
        </w:rPr>
        <w:br w:type="page"/>
      </w:r>
    </w:p>
    <w:p w14:paraId="7C037F9A" w14:textId="1C837838" w:rsidR="00AD6F03" w:rsidRPr="00A41F0A" w:rsidRDefault="00CD7916" w:rsidP="00AD6F03">
      <w:pPr>
        <w:pStyle w:val="Naslov3"/>
        <w:rPr>
          <w:rFonts w:asciiTheme="minorHAnsi" w:hAnsiTheme="minorHAnsi" w:cstheme="minorHAnsi"/>
        </w:rPr>
      </w:pPr>
      <w:bookmarkStart w:id="17" w:name="_Toc221021688"/>
      <w:r w:rsidRPr="00A41F0A">
        <w:rPr>
          <w:rFonts w:asciiTheme="minorHAnsi" w:hAnsiTheme="minorHAnsi" w:cstheme="minorHAnsi"/>
        </w:rPr>
        <w:t>Prometna infrastruktura</w:t>
      </w:r>
      <w:bookmarkEnd w:id="17"/>
    </w:p>
    <w:p w14:paraId="7AA7BD01" w14:textId="205D2BFD" w:rsidR="00AD6F03" w:rsidRPr="00A41F0A" w:rsidRDefault="00AD6F03" w:rsidP="00AD6F03">
      <w:pPr>
        <w:rPr>
          <w:rFonts w:cstheme="minorHAnsi"/>
        </w:rPr>
      </w:pPr>
    </w:p>
    <w:p w14:paraId="1F627CDF" w14:textId="6B3FA77C" w:rsidR="00C80220" w:rsidRPr="00A41F0A" w:rsidRDefault="00C80220" w:rsidP="00CC68C7">
      <w:pPr>
        <w:jc w:val="both"/>
        <w:rPr>
          <w:rFonts w:cstheme="minorHAnsi"/>
        </w:rPr>
      </w:pPr>
      <w:r w:rsidRPr="00A41F0A">
        <w:rPr>
          <w:rFonts w:cstheme="minorHAnsi"/>
        </w:rPr>
        <w:t xml:space="preserve">Prometna infrastruktura </w:t>
      </w:r>
      <w:r w:rsidR="00A5438C" w:rsidRPr="00A41F0A">
        <w:rPr>
          <w:rFonts w:cstheme="minorHAnsi"/>
        </w:rPr>
        <w:t>g</w:t>
      </w:r>
      <w:r w:rsidRPr="00A41F0A">
        <w:rPr>
          <w:rFonts w:cstheme="minorHAnsi"/>
        </w:rPr>
        <w:t>rada Lepoglave sastoji se od cestovne i željezničke mreže te razvijenih rekreacijskih biciklističkih ruta. Unatoč brdovitom reljefu i disperziranoj naseljenosti, prometna povezanost omogućuje funkcionalnu povezanost s regionalnim centrima (Varaždin, Ivanec, Krapina) te susjednom Republikom Slovenijom. U nastavku se daje detaljna analiza svih transportnih segmenata.</w:t>
      </w:r>
    </w:p>
    <w:p w14:paraId="7E0B4767" w14:textId="58D1A71C" w:rsidR="009B0EF8" w:rsidRPr="00A41F0A" w:rsidRDefault="00AD6F03" w:rsidP="00CC68C7">
      <w:pPr>
        <w:jc w:val="both"/>
        <w:rPr>
          <w:rFonts w:cstheme="minorHAnsi"/>
          <w:b/>
          <w:bCs/>
          <w:color w:val="4F141B" w:themeColor="accent2" w:themeShade="80"/>
        </w:rPr>
      </w:pPr>
      <w:r w:rsidRPr="00A41F0A">
        <w:rPr>
          <w:rFonts w:cstheme="minorHAnsi"/>
          <w:b/>
          <w:bCs/>
          <w:color w:val="4F141B" w:themeColor="accent2" w:themeShade="80"/>
        </w:rPr>
        <w:t>Cestovni Promet</w:t>
      </w:r>
    </w:p>
    <w:p w14:paraId="7E04B210" w14:textId="4938DC99" w:rsidR="00770684" w:rsidRPr="00A41F0A" w:rsidRDefault="00770684" w:rsidP="00CC68C7">
      <w:pPr>
        <w:jc w:val="both"/>
        <w:rPr>
          <w:rFonts w:cstheme="minorHAnsi"/>
        </w:rPr>
      </w:pPr>
      <w:r w:rsidRPr="00A41F0A">
        <w:rPr>
          <w:rFonts w:cstheme="minorHAnsi"/>
        </w:rPr>
        <w:t>Cestovna infrastrukturna mreža Lepoglave razvrstana je sukladno Odluci o razvrstavanju javnih cesta (NN 18/21)</w:t>
      </w:r>
      <w:r w:rsidR="002C729C" w:rsidRPr="00A41F0A">
        <w:rPr>
          <w:rStyle w:val="Referencafusnote"/>
          <w:rFonts w:cstheme="minorHAnsi"/>
        </w:rPr>
        <w:footnoteReference w:id="25"/>
      </w:r>
      <w:r w:rsidRPr="00A41F0A">
        <w:rPr>
          <w:rFonts w:cstheme="minorHAnsi"/>
        </w:rPr>
        <w:t>. Ukupna duljina cestovne mreže iznosi 118,40 km, raspoređena na državne, županijske i lokalne ceste.</w:t>
      </w:r>
    </w:p>
    <w:p w14:paraId="61116BB7" w14:textId="3C9F9692" w:rsidR="00770684" w:rsidRPr="00A41F0A" w:rsidRDefault="00770684" w:rsidP="00CC68C7">
      <w:pPr>
        <w:jc w:val="both"/>
        <w:rPr>
          <w:rFonts w:cstheme="minorHAnsi"/>
        </w:rPr>
      </w:pPr>
      <w:r w:rsidRPr="00A41F0A">
        <w:rPr>
          <w:rFonts w:cstheme="minorHAnsi"/>
        </w:rPr>
        <w:t xml:space="preserve">Državne ceste čine osnovnu prometnu okosnicu koja područje Lepoglave povezuje s Varaždinom, Bednjom, Krapinom i autocestom A2 Zagreb–Macelj. D35 je najvažnija prometnica za dnevne migracije, teretni promet i turistički pristup destinaciji (posebno prema </w:t>
      </w:r>
      <w:proofErr w:type="spellStart"/>
      <w:r w:rsidRPr="00A41F0A">
        <w:rPr>
          <w:rFonts w:cstheme="minorHAnsi"/>
        </w:rPr>
        <w:t>Gaveznici</w:t>
      </w:r>
      <w:proofErr w:type="spellEnd"/>
      <w:r w:rsidRPr="00A41F0A">
        <w:rPr>
          <w:rFonts w:cstheme="minorHAnsi"/>
        </w:rPr>
        <w:t>, Pavlinskom samostanu i centru Lepoglave). D74 povezuje Lepoglavu prema zapadu i jugu, te predstavlja ključnu vezu sa širim prostorom Hrvatskog zagorja.</w:t>
      </w:r>
    </w:p>
    <w:p w14:paraId="5F9BB4FA" w14:textId="6D3C7B87" w:rsidR="00770684" w:rsidRPr="002F2609" w:rsidRDefault="002F2609" w:rsidP="002F2609">
      <w:pPr>
        <w:pStyle w:val="Opisslike"/>
        <w:rPr>
          <w:rFonts w:cstheme="minorHAnsi"/>
          <w:b w:val="0"/>
          <w:bCs w:val="0"/>
          <w:color w:val="808080" w:themeColor="background1" w:themeShade="80"/>
          <w:sz w:val="20"/>
          <w:szCs w:val="20"/>
        </w:rPr>
      </w:pPr>
      <w:bookmarkStart w:id="18" w:name="_Toc221261777"/>
      <w:r w:rsidRPr="002F2609">
        <w:rPr>
          <w:b w:val="0"/>
          <w:bCs w:val="0"/>
          <w:color w:val="808080" w:themeColor="background1" w:themeShade="80"/>
          <w:sz w:val="20"/>
          <w:szCs w:val="20"/>
        </w:rPr>
        <w:t xml:space="preserve">Tablica </w:t>
      </w:r>
      <w:r w:rsidRPr="002F2609">
        <w:rPr>
          <w:b w:val="0"/>
          <w:bCs w:val="0"/>
          <w:color w:val="808080" w:themeColor="background1" w:themeShade="80"/>
          <w:sz w:val="20"/>
          <w:szCs w:val="20"/>
        </w:rPr>
        <w:fldChar w:fldCharType="begin"/>
      </w:r>
      <w:r w:rsidRPr="002F2609">
        <w:rPr>
          <w:b w:val="0"/>
          <w:bCs w:val="0"/>
          <w:color w:val="808080" w:themeColor="background1" w:themeShade="80"/>
          <w:sz w:val="20"/>
          <w:szCs w:val="20"/>
        </w:rPr>
        <w:instrText xml:space="preserve"> SEQ Tablica \* ARABIC </w:instrText>
      </w:r>
      <w:r w:rsidRPr="002F2609">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4</w:t>
      </w:r>
      <w:r w:rsidRPr="002F2609">
        <w:rPr>
          <w:b w:val="0"/>
          <w:bCs w:val="0"/>
          <w:color w:val="808080" w:themeColor="background1" w:themeShade="80"/>
          <w:sz w:val="20"/>
          <w:szCs w:val="20"/>
        </w:rPr>
        <w:fldChar w:fldCharType="end"/>
      </w:r>
      <w:r w:rsidRPr="002F2609">
        <w:rPr>
          <w:rFonts w:cstheme="minorHAnsi"/>
          <w:b w:val="0"/>
          <w:bCs w:val="0"/>
          <w:color w:val="808080" w:themeColor="background1" w:themeShade="80"/>
          <w:sz w:val="20"/>
          <w:szCs w:val="20"/>
        </w:rPr>
        <w:t>. Državne ceste</w:t>
      </w:r>
      <w:bookmarkEnd w:id="18"/>
    </w:p>
    <w:tbl>
      <w:tblPr>
        <w:tblStyle w:val="Obinatablica21"/>
        <w:tblW w:w="0" w:type="auto"/>
        <w:tblLook w:val="04A0" w:firstRow="1" w:lastRow="0" w:firstColumn="1" w:lastColumn="0" w:noHBand="0" w:noVBand="1"/>
      </w:tblPr>
      <w:tblGrid>
        <w:gridCol w:w="770"/>
        <w:gridCol w:w="4266"/>
        <w:gridCol w:w="893"/>
      </w:tblGrid>
      <w:tr w:rsidR="00770684" w:rsidRPr="00A41F0A" w14:paraId="1DCC2113" w14:textId="77777777" w:rsidTr="007706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3DED1E16" w14:textId="77777777" w:rsidR="00770684" w:rsidRPr="00A41F0A" w:rsidRDefault="00770684" w:rsidP="00770684">
            <w:pPr>
              <w:pStyle w:val="Opisslike"/>
              <w:spacing w:after="160"/>
              <w:rPr>
                <w:rFonts w:cstheme="minorHAnsi"/>
                <w:b/>
                <w:bCs/>
                <w:color w:val="FFFFFF" w:themeColor="background1"/>
                <w:sz w:val="18"/>
                <w:szCs w:val="18"/>
              </w:rPr>
            </w:pPr>
            <w:r w:rsidRPr="00A41F0A">
              <w:rPr>
                <w:rFonts w:cstheme="minorHAnsi"/>
                <w:b/>
                <w:bCs/>
                <w:color w:val="FFFFFF" w:themeColor="background1"/>
                <w:sz w:val="18"/>
                <w:szCs w:val="18"/>
              </w:rPr>
              <w:t>Oznaka</w:t>
            </w:r>
          </w:p>
        </w:tc>
        <w:tc>
          <w:tcPr>
            <w:tcW w:w="0" w:type="auto"/>
            <w:shd w:val="clear" w:color="auto" w:fill="9F2936" w:themeFill="accent2"/>
            <w:hideMark/>
          </w:tcPr>
          <w:p w14:paraId="4CA7FE45" w14:textId="77777777" w:rsidR="00770684" w:rsidRPr="00A41F0A" w:rsidRDefault="00770684" w:rsidP="00770684">
            <w:pPr>
              <w:pStyle w:val="Opisslike"/>
              <w:spacing w:after="160"/>
              <w:cnfStyle w:val="100000000000" w:firstRow="1" w:lastRow="0" w:firstColumn="0" w:lastColumn="0" w:oddVBand="0" w:evenVBand="0" w:oddHBand="0" w:evenHBand="0" w:firstRowFirstColumn="0" w:firstRowLastColumn="0" w:lastRowFirstColumn="0" w:lastRowLastColumn="0"/>
              <w:rPr>
                <w:rFonts w:cstheme="minorHAnsi"/>
                <w:b/>
                <w:bCs/>
                <w:color w:val="FFFFFF" w:themeColor="background1"/>
                <w:sz w:val="18"/>
                <w:szCs w:val="18"/>
              </w:rPr>
            </w:pPr>
            <w:r w:rsidRPr="00A41F0A">
              <w:rPr>
                <w:rFonts w:cstheme="minorHAnsi"/>
                <w:b/>
                <w:bCs/>
                <w:color w:val="FFFFFF" w:themeColor="background1"/>
                <w:sz w:val="18"/>
                <w:szCs w:val="18"/>
              </w:rPr>
              <w:t>Naziv</w:t>
            </w:r>
          </w:p>
        </w:tc>
        <w:tc>
          <w:tcPr>
            <w:tcW w:w="0" w:type="auto"/>
            <w:shd w:val="clear" w:color="auto" w:fill="9F2936" w:themeFill="accent2"/>
            <w:hideMark/>
          </w:tcPr>
          <w:p w14:paraId="63D281D8" w14:textId="77777777" w:rsidR="00770684" w:rsidRPr="00A41F0A" w:rsidRDefault="00770684" w:rsidP="00770684">
            <w:pPr>
              <w:pStyle w:val="Opisslike"/>
              <w:spacing w:after="160"/>
              <w:cnfStyle w:val="100000000000" w:firstRow="1" w:lastRow="0" w:firstColumn="0" w:lastColumn="0" w:oddVBand="0" w:evenVBand="0" w:oddHBand="0" w:evenHBand="0" w:firstRowFirstColumn="0" w:firstRowLastColumn="0" w:lastRowFirstColumn="0" w:lastRowLastColumn="0"/>
              <w:rPr>
                <w:rFonts w:cstheme="minorHAnsi"/>
                <w:b/>
                <w:bCs/>
                <w:color w:val="FFFFFF" w:themeColor="background1"/>
                <w:sz w:val="18"/>
                <w:szCs w:val="18"/>
              </w:rPr>
            </w:pPr>
            <w:r w:rsidRPr="00A41F0A">
              <w:rPr>
                <w:rFonts w:cstheme="minorHAnsi"/>
                <w:b/>
                <w:bCs/>
                <w:color w:val="FFFFFF" w:themeColor="background1"/>
                <w:sz w:val="18"/>
                <w:szCs w:val="18"/>
              </w:rPr>
              <w:t>Duljina</w:t>
            </w:r>
          </w:p>
        </w:tc>
      </w:tr>
      <w:tr w:rsidR="00770684" w:rsidRPr="00A41F0A" w14:paraId="5A889233" w14:textId="77777777" w:rsidTr="007706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1D9511" w14:textId="77777777" w:rsidR="00770684" w:rsidRPr="00A41F0A" w:rsidRDefault="00770684" w:rsidP="00770684">
            <w:pPr>
              <w:pStyle w:val="Opisslike"/>
              <w:spacing w:after="160"/>
              <w:rPr>
                <w:rFonts w:cstheme="minorHAnsi"/>
                <w:color w:val="auto"/>
                <w:sz w:val="18"/>
                <w:szCs w:val="18"/>
              </w:rPr>
            </w:pPr>
            <w:r w:rsidRPr="00A41F0A">
              <w:rPr>
                <w:rFonts w:cstheme="minorHAnsi"/>
                <w:color w:val="auto"/>
                <w:sz w:val="18"/>
                <w:szCs w:val="18"/>
              </w:rPr>
              <w:t>D35</w:t>
            </w:r>
          </w:p>
        </w:tc>
        <w:tc>
          <w:tcPr>
            <w:tcW w:w="0" w:type="auto"/>
            <w:hideMark/>
          </w:tcPr>
          <w:p w14:paraId="78EC8BBB" w14:textId="77777777" w:rsidR="00770684" w:rsidRPr="00A41F0A" w:rsidRDefault="00770684" w:rsidP="00770684">
            <w:pPr>
              <w:pStyle w:val="Opisslike"/>
              <w:spacing w:after="160"/>
              <w:cnfStyle w:val="000000100000" w:firstRow="0" w:lastRow="0" w:firstColumn="0" w:lastColumn="0" w:oddVBand="0" w:evenVBand="0" w:oddHBand="1" w:evenHBand="0" w:firstRowFirstColumn="0" w:firstRowLastColumn="0" w:lastRowFirstColumn="0" w:lastRowLastColumn="0"/>
              <w:rPr>
                <w:rFonts w:cstheme="minorHAnsi"/>
                <w:b w:val="0"/>
                <w:bCs w:val="0"/>
                <w:color w:val="auto"/>
                <w:sz w:val="18"/>
                <w:szCs w:val="18"/>
              </w:rPr>
            </w:pPr>
            <w:r w:rsidRPr="00A41F0A">
              <w:rPr>
                <w:rFonts w:cstheme="minorHAnsi"/>
                <w:b w:val="0"/>
                <w:bCs w:val="0"/>
                <w:color w:val="auto"/>
                <w:sz w:val="18"/>
                <w:szCs w:val="18"/>
              </w:rPr>
              <w:t>Varaždin (D2) – Lepoglava – Sv. Križ Začretje (D1)</w:t>
            </w:r>
          </w:p>
        </w:tc>
        <w:tc>
          <w:tcPr>
            <w:tcW w:w="0" w:type="auto"/>
            <w:hideMark/>
          </w:tcPr>
          <w:p w14:paraId="25B98DFB" w14:textId="77777777" w:rsidR="00770684" w:rsidRPr="00A41F0A" w:rsidRDefault="00770684" w:rsidP="00770684">
            <w:pPr>
              <w:pStyle w:val="Opisslike"/>
              <w:spacing w:after="160"/>
              <w:cnfStyle w:val="000000100000" w:firstRow="0" w:lastRow="0" w:firstColumn="0" w:lastColumn="0" w:oddVBand="0" w:evenVBand="0" w:oddHBand="1" w:evenHBand="0" w:firstRowFirstColumn="0" w:firstRowLastColumn="0" w:lastRowFirstColumn="0" w:lastRowLastColumn="0"/>
              <w:rPr>
                <w:rFonts w:cstheme="minorHAnsi"/>
                <w:b w:val="0"/>
                <w:bCs w:val="0"/>
                <w:color w:val="auto"/>
                <w:sz w:val="18"/>
                <w:szCs w:val="18"/>
              </w:rPr>
            </w:pPr>
            <w:r w:rsidRPr="00A41F0A">
              <w:rPr>
                <w:rFonts w:cstheme="minorHAnsi"/>
                <w:b w:val="0"/>
                <w:bCs w:val="0"/>
                <w:color w:val="auto"/>
                <w:sz w:val="18"/>
                <w:szCs w:val="18"/>
              </w:rPr>
              <w:t>46,00 km</w:t>
            </w:r>
          </w:p>
        </w:tc>
      </w:tr>
      <w:tr w:rsidR="00770684" w:rsidRPr="00A41F0A" w14:paraId="4E6F98BC" w14:textId="77777777" w:rsidTr="00770684">
        <w:tc>
          <w:tcPr>
            <w:cnfStyle w:val="001000000000" w:firstRow="0" w:lastRow="0" w:firstColumn="1" w:lastColumn="0" w:oddVBand="0" w:evenVBand="0" w:oddHBand="0" w:evenHBand="0" w:firstRowFirstColumn="0" w:firstRowLastColumn="0" w:lastRowFirstColumn="0" w:lastRowLastColumn="0"/>
            <w:tcW w:w="0" w:type="auto"/>
            <w:hideMark/>
          </w:tcPr>
          <w:p w14:paraId="445D9B53" w14:textId="77777777" w:rsidR="00770684" w:rsidRPr="00A41F0A" w:rsidRDefault="00770684" w:rsidP="00770684">
            <w:pPr>
              <w:pStyle w:val="Opisslike"/>
              <w:spacing w:after="160"/>
              <w:rPr>
                <w:rFonts w:cstheme="minorHAnsi"/>
                <w:color w:val="auto"/>
                <w:sz w:val="18"/>
                <w:szCs w:val="18"/>
              </w:rPr>
            </w:pPr>
            <w:r w:rsidRPr="00A41F0A">
              <w:rPr>
                <w:rFonts w:cstheme="minorHAnsi"/>
                <w:color w:val="auto"/>
                <w:sz w:val="18"/>
                <w:szCs w:val="18"/>
              </w:rPr>
              <w:t>D74</w:t>
            </w:r>
          </w:p>
        </w:tc>
        <w:tc>
          <w:tcPr>
            <w:tcW w:w="0" w:type="auto"/>
            <w:hideMark/>
          </w:tcPr>
          <w:p w14:paraId="561C8F1A" w14:textId="77777777" w:rsidR="00770684" w:rsidRPr="00A41F0A" w:rsidRDefault="00770684" w:rsidP="00770684">
            <w:pPr>
              <w:pStyle w:val="Opisslike"/>
              <w:spacing w:after="160"/>
              <w:cnfStyle w:val="000000000000" w:firstRow="0" w:lastRow="0" w:firstColumn="0" w:lastColumn="0" w:oddVBand="0" w:evenVBand="0" w:oddHBand="0" w:evenHBand="0" w:firstRowFirstColumn="0" w:firstRowLastColumn="0" w:lastRowFirstColumn="0" w:lastRowLastColumn="0"/>
              <w:rPr>
                <w:rFonts w:cstheme="minorHAnsi"/>
                <w:b w:val="0"/>
                <w:bCs w:val="0"/>
                <w:color w:val="auto"/>
                <w:sz w:val="18"/>
                <w:szCs w:val="18"/>
              </w:rPr>
            </w:pPr>
            <w:r w:rsidRPr="00A41F0A">
              <w:rPr>
                <w:rFonts w:cstheme="minorHAnsi"/>
                <w:b w:val="0"/>
                <w:bCs w:val="0"/>
                <w:color w:val="auto"/>
                <w:sz w:val="18"/>
                <w:szCs w:val="18"/>
              </w:rPr>
              <w:t>Đurmanec (D207) – Krapina – Bednja – Lepoglava (D35)</w:t>
            </w:r>
          </w:p>
        </w:tc>
        <w:tc>
          <w:tcPr>
            <w:tcW w:w="0" w:type="auto"/>
            <w:hideMark/>
          </w:tcPr>
          <w:p w14:paraId="20AAAB05" w14:textId="77777777" w:rsidR="00770684" w:rsidRPr="00A41F0A" w:rsidRDefault="00770684" w:rsidP="00770684">
            <w:pPr>
              <w:pStyle w:val="Opisslike"/>
              <w:spacing w:after="160"/>
              <w:cnfStyle w:val="000000000000" w:firstRow="0" w:lastRow="0" w:firstColumn="0" w:lastColumn="0" w:oddVBand="0" w:evenVBand="0" w:oddHBand="0" w:evenHBand="0" w:firstRowFirstColumn="0" w:firstRowLastColumn="0" w:lastRowFirstColumn="0" w:lastRowLastColumn="0"/>
              <w:rPr>
                <w:rFonts w:cstheme="minorHAnsi"/>
                <w:b w:val="0"/>
                <w:bCs w:val="0"/>
                <w:color w:val="auto"/>
                <w:sz w:val="18"/>
                <w:szCs w:val="18"/>
              </w:rPr>
            </w:pPr>
            <w:r w:rsidRPr="00A41F0A">
              <w:rPr>
                <w:rFonts w:cstheme="minorHAnsi"/>
                <w:b w:val="0"/>
                <w:bCs w:val="0"/>
                <w:color w:val="auto"/>
                <w:sz w:val="18"/>
                <w:szCs w:val="18"/>
              </w:rPr>
              <w:t>22,00 km</w:t>
            </w:r>
          </w:p>
        </w:tc>
      </w:tr>
    </w:tbl>
    <w:p w14:paraId="7F6EA5A1" w14:textId="461CA2F5" w:rsidR="00770684" w:rsidRPr="00A41F0A" w:rsidRDefault="002C729C" w:rsidP="002C729C">
      <w:pPr>
        <w:pStyle w:val="Opisslike"/>
        <w:jc w:val="right"/>
        <w:rPr>
          <w:rFonts w:cstheme="minorHAnsi"/>
          <w:b w:val="0"/>
          <w:bCs w:val="0"/>
          <w:color w:val="auto"/>
          <w:sz w:val="20"/>
          <w:szCs w:val="20"/>
        </w:rPr>
      </w:pPr>
      <w:r w:rsidRPr="00A41F0A">
        <w:rPr>
          <w:rFonts w:cstheme="minorHAnsi"/>
          <w:b w:val="0"/>
          <w:bCs w:val="0"/>
          <w:color w:val="auto"/>
          <w:sz w:val="20"/>
          <w:szCs w:val="20"/>
        </w:rPr>
        <w:t xml:space="preserve">Izvor: Izrada autora prema </w:t>
      </w:r>
      <w:r w:rsidR="00CC68C7">
        <w:rPr>
          <w:rFonts w:cstheme="minorHAnsi"/>
          <w:b w:val="0"/>
          <w:bCs w:val="0"/>
          <w:color w:val="auto"/>
          <w:sz w:val="20"/>
          <w:szCs w:val="20"/>
        </w:rPr>
        <w:t>O</w:t>
      </w:r>
      <w:r w:rsidRPr="00A41F0A">
        <w:rPr>
          <w:rFonts w:cstheme="minorHAnsi"/>
          <w:b w:val="0"/>
          <w:bCs w:val="0"/>
          <w:color w:val="auto"/>
          <w:sz w:val="20"/>
          <w:szCs w:val="20"/>
        </w:rPr>
        <w:t>dluci o razvrstavanju javnih cesta</w:t>
      </w:r>
    </w:p>
    <w:p w14:paraId="4E80E4C9" w14:textId="13DAFCE3" w:rsidR="00AD6F03" w:rsidRPr="00A41F0A" w:rsidRDefault="00770684" w:rsidP="00CC68C7">
      <w:pPr>
        <w:jc w:val="both"/>
        <w:rPr>
          <w:rFonts w:cstheme="minorHAnsi"/>
        </w:rPr>
      </w:pPr>
      <w:r w:rsidRPr="00A41F0A">
        <w:rPr>
          <w:rFonts w:cstheme="minorHAnsi"/>
        </w:rPr>
        <w:t xml:space="preserve">Županijske ceste omogućuju povezivanje lokalnih naselja, pristup brdskim predjelima te povezanost s općinama Bednja, Voća i Klenovnik. Najznačajnija je Ž2101 koja funkcionira kao regionalna transverzala između Lepoglave i Varaždina. Lokalne ceste omogućuju pristup udaljenim brdskim zaseocima – osobito u području Kamenice, </w:t>
      </w:r>
      <w:proofErr w:type="spellStart"/>
      <w:r w:rsidRPr="00A41F0A">
        <w:rPr>
          <w:rFonts w:cstheme="minorHAnsi"/>
        </w:rPr>
        <w:t>Višnjice</w:t>
      </w:r>
      <w:proofErr w:type="spellEnd"/>
      <w:r w:rsidRPr="00A41F0A">
        <w:rPr>
          <w:rFonts w:cstheme="minorHAnsi"/>
        </w:rPr>
        <w:t xml:space="preserve"> i Ravne gore.</w:t>
      </w:r>
    </w:p>
    <w:p w14:paraId="53243D59" w14:textId="3CA3F0F4" w:rsidR="00770684" w:rsidRPr="002F2609" w:rsidRDefault="002F2609" w:rsidP="002F2609">
      <w:pPr>
        <w:pStyle w:val="Opisslike"/>
        <w:rPr>
          <w:rFonts w:cstheme="minorHAnsi"/>
          <w:b w:val="0"/>
          <w:bCs w:val="0"/>
          <w:color w:val="808080" w:themeColor="background1" w:themeShade="80"/>
          <w:sz w:val="20"/>
          <w:szCs w:val="20"/>
        </w:rPr>
      </w:pPr>
      <w:bookmarkStart w:id="19" w:name="_Toc221261778"/>
      <w:r w:rsidRPr="002F2609">
        <w:rPr>
          <w:b w:val="0"/>
          <w:bCs w:val="0"/>
          <w:color w:val="808080" w:themeColor="background1" w:themeShade="80"/>
          <w:sz w:val="20"/>
          <w:szCs w:val="20"/>
        </w:rPr>
        <w:t xml:space="preserve">Tablica </w:t>
      </w:r>
      <w:r w:rsidRPr="002F2609">
        <w:rPr>
          <w:b w:val="0"/>
          <w:bCs w:val="0"/>
          <w:color w:val="808080" w:themeColor="background1" w:themeShade="80"/>
          <w:sz w:val="20"/>
          <w:szCs w:val="20"/>
        </w:rPr>
        <w:fldChar w:fldCharType="begin"/>
      </w:r>
      <w:r w:rsidRPr="002F2609">
        <w:rPr>
          <w:b w:val="0"/>
          <w:bCs w:val="0"/>
          <w:color w:val="808080" w:themeColor="background1" w:themeShade="80"/>
          <w:sz w:val="20"/>
          <w:szCs w:val="20"/>
        </w:rPr>
        <w:instrText xml:space="preserve"> SEQ Tablica \* ARABIC </w:instrText>
      </w:r>
      <w:r w:rsidRPr="002F2609">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5</w:t>
      </w:r>
      <w:r w:rsidRPr="002F2609">
        <w:rPr>
          <w:b w:val="0"/>
          <w:bCs w:val="0"/>
          <w:color w:val="808080" w:themeColor="background1" w:themeShade="80"/>
          <w:sz w:val="20"/>
          <w:szCs w:val="20"/>
        </w:rPr>
        <w:fldChar w:fldCharType="end"/>
      </w:r>
      <w:r w:rsidRPr="002F2609">
        <w:rPr>
          <w:rFonts w:cstheme="minorHAnsi"/>
          <w:b w:val="0"/>
          <w:bCs w:val="0"/>
          <w:color w:val="808080" w:themeColor="background1" w:themeShade="80"/>
          <w:sz w:val="20"/>
          <w:szCs w:val="20"/>
        </w:rPr>
        <w:t>. Županijske i lokalne ceste</w:t>
      </w:r>
      <w:bookmarkEnd w:id="19"/>
    </w:p>
    <w:tbl>
      <w:tblPr>
        <w:tblStyle w:val="Obinatablica21"/>
        <w:tblW w:w="0" w:type="auto"/>
        <w:tblLook w:val="04A0" w:firstRow="1" w:lastRow="0" w:firstColumn="1" w:lastColumn="0" w:noHBand="0" w:noVBand="1"/>
      </w:tblPr>
      <w:tblGrid>
        <w:gridCol w:w="787"/>
        <w:gridCol w:w="7306"/>
        <w:gridCol w:w="979"/>
      </w:tblGrid>
      <w:tr w:rsidR="009B0EF8" w:rsidRPr="00A41F0A" w14:paraId="6CABF851" w14:textId="77777777" w:rsidTr="007706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9F2936" w:themeFill="accent2"/>
            <w:hideMark/>
          </w:tcPr>
          <w:p w14:paraId="59C79B1A" w14:textId="77777777" w:rsidR="009B0EF8" w:rsidRPr="00A41F0A" w:rsidRDefault="009B0EF8" w:rsidP="009B0EF8">
            <w:pPr>
              <w:spacing w:after="160" w:line="259" w:lineRule="auto"/>
              <w:jc w:val="center"/>
              <w:rPr>
                <w:rFonts w:cstheme="minorHAnsi"/>
                <w:color w:val="FFFFFF" w:themeColor="background1"/>
                <w:sz w:val="18"/>
                <w:szCs w:val="18"/>
              </w:rPr>
            </w:pPr>
            <w:r w:rsidRPr="00A41F0A">
              <w:rPr>
                <w:rFonts w:cstheme="minorHAnsi"/>
                <w:color w:val="FFFFFF" w:themeColor="background1"/>
                <w:sz w:val="18"/>
                <w:szCs w:val="18"/>
              </w:rPr>
              <w:t>ŽUPANIJSKE CESTE</w:t>
            </w:r>
          </w:p>
        </w:tc>
        <w:tc>
          <w:tcPr>
            <w:tcW w:w="0" w:type="auto"/>
            <w:shd w:val="clear" w:color="auto" w:fill="9F2936" w:themeFill="accent2"/>
            <w:hideMark/>
          </w:tcPr>
          <w:p w14:paraId="59960E35" w14:textId="77777777" w:rsidR="009B0EF8" w:rsidRPr="00A41F0A" w:rsidRDefault="009B0EF8" w:rsidP="009B0EF8">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73,40</w:t>
            </w:r>
          </w:p>
        </w:tc>
      </w:tr>
      <w:tr w:rsidR="009B0EF8" w:rsidRPr="00A41F0A" w14:paraId="75FC87AE" w14:textId="77777777" w:rsidTr="009B0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623F4D"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Ž 2043</w:t>
            </w:r>
          </w:p>
        </w:tc>
        <w:tc>
          <w:tcPr>
            <w:tcW w:w="0" w:type="auto"/>
            <w:hideMark/>
          </w:tcPr>
          <w:p w14:paraId="00233AD4"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G.P. </w:t>
            </w:r>
            <w:proofErr w:type="spellStart"/>
            <w:r w:rsidRPr="00A41F0A">
              <w:rPr>
                <w:rFonts w:cstheme="minorHAnsi"/>
                <w:sz w:val="18"/>
                <w:szCs w:val="18"/>
              </w:rPr>
              <w:t>Zlogonje</w:t>
            </w:r>
            <w:proofErr w:type="spellEnd"/>
            <w:r w:rsidRPr="00A41F0A">
              <w:rPr>
                <w:rFonts w:cstheme="minorHAnsi"/>
                <w:sz w:val="18"/>
                <w:szCs w:val="18"/>
              </w:rPr>
              <w:t xml:space="preserve"> (granica R. Slovenije) – </w:t>
            </w:r>
            <w:proofErr w:type="spellStart"/>
            <w:r w:rsidRPr="00A41F0A">
              <w:rPr>
                <w:rFonts w:cstheme="minorHAnsi"/>
                <w:sz w:val="18"/>
                <w:szCs w:val="18"/>
              </w:rPr>
              <w:t>Zlogonje</w:t>
            </w:r>
            <w:proofErr w:type="spellEnd"/>
            <w:r w:rsidRPr="00A41F0A">
              <w:rPr>
                <w:rFonts w:cstheme="minorHAnsi"/>
                <w:sz w:val="18"/>
                <w:szCs w:val="18"/>
              </w:rPr>
              <w:t xml:space="preserve"> – Ž2056</w:t>
            </w:r>
          </w:p>
        </w:tc>
        <w:tc>
          <w:tcPr>
            <w:tcW w:w="0" w:type="auto"/>
            <w:hideMark/>
          </w:tcPr>
          <w:p w14:paraId="62947FED"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3,40</w:t>
            </w:r>
          </w:p>
        </w:tc>
      </w:tr>
      <w:tr w:rsidR="009B0EF8" w:rsidRPr="00A41F0A" w14:paraId="6F24E0A5" w14:textId="77777777" w:rsidTr="009B0EF8">
        <w:tc>
          <w:tcPr>
            <w:cnfStyle w:val="001000000000" w:firstRow="0" w:lastRow="0" w:firstColumn="1" w:lastColumn="0" w:oddVBand="0" w:evenVBand="0" w:oddHBand="0" w:evenHBand="0" w:firstRowFirstColumn="0" w:firstRowLastColumn="0" w:lastRowFirstColumn="0" w:lastRowLastColumn="0"/>
            <w:tcW w:w="0" w:type="auto"/>
            <w:hideMark/>
          </w:tcPr>
          <w:p w14:paraId="73EE0B9A"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Ž 2056</w:t>
            </w:r>
          </w:p>
        </w:tc>
        <w:tc>
          <w:tcPr>
            <w:tcW w:w="0" w:type="auto"/>
            <w:hideMark/>
          </w:tcPr>
          <w:p w14:paraId="0E401AA5"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Trakošćan (Ž2258) – Jazbina </w:t>
            </w:r>
            <w:proofErr w:type="spellStart"/>
            <w:r w:rsidRPr="00A41F0A">
              <w:rPr>
                <w:rFonts w:cstheme="minorHAnsi"/>
                <w:sz w:val="18"/>
                <w:szCs w:val="18"/>
              </w:rPr>
              <w:t>Cvetlinska</w:t>
            </w:r>
            <w:proofErr w:type="spellEnd"/>
            <w:r w:rsidRPr="00A41F0A">
              <w:rPr>
                <w:rFonts w:cstheme="minorHAnsi"/>
                <w:sz w:val="18"/>
                <w:szCs w:val="18"/>
              </w:rPr>
              <w:t xml:space="preserve"> – Donja Voća – </w:t>
            </w:r>
            <w:proofErr w:type="spellStart"/>
            <w:r w:rsidRPr="00A41F0A">
              <w:rPr>
                <w:rFonts w:cstheme="minorHAnsi"/>
                <w:sz w:val="18"/>
                <w:szCs w:val="18"/>
              </w:rPr>
              <w:t>Kanjiri</w:t>
            </w:r>
            <w:proofErr w:type="spellEnd"/>
            <w:r w:rsidRPr="00A41F0A">
              <w:rPr>
                <w:rFonts w:cstheme="minorHAnsi"/>
                <w:sz w:val="18"/>
                <w:szCs w:val="18"/>
              </w:rPr>
              <w:t xml:space="preserve"> – Ž2101</w:t>
            </w:r>
          </w:p>
        </w:tc>
        <w:tc>
          <w:tcPr>
            <w:tcW w:w="0" w:type="auto"/>
            <w:hideMark/>
          </w:tcPr>
          <w:p w14:paraId="4C4ADD9E"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20,20</w:t>
            </w:r>
          </w:p>
        </w:tc>
      </w:tr>
      <w:tr w:rsidR="009B0EF8" w:rsidRPr="00A41F0A" w14:paraId="252C6312" w14:textId="77777777" w:rsidTr="009B0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CB0982"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Ž 2057</w:t>
            </w:r>
          </w:p>
        </w:tc>
        <w:tc>
          <w:tcPr>
            <w:tcW w:w="0" w:type="auto"/>
            <w:hideMark/>
          </w:tcPr>
          <w:p w14:paraId="2C38ABE6"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Ž2056 – </w:t>
            </w:r>
            <w:proofErr w:type="spellStart"/>
            <w:r w:rsidRPr="00A41F0A">
              <w:rPr>
                <w:rFonts w:cstheme="minorHAnsi"/>
                <w:sz w:val="18"/>
                <w:szCs w:val="18"/>
              </w:rPr>
              <w:t>Žarovnica</w:t>
            </w:r>
            <w:proofErr w:type="spellEnd"/>
            <w:r w:rsidRPr="00A41F0A">
              <w:rPr>
                <w:rFonts w:cstheme="minorHAnsi"/>
                <w:sz w:val="18"/>
                <w:szCs w:val="18"/>
              </w:rPr>
              <w:t xml:space="preserve"> – Ž2101</w:t>
            </w:r>
          </w:p>
        </w:tc>
        <w:tc>
          <w:tcPr>
            <w:tcW w:w="0" w:type="auto"/>
            <w:hideMark/>
          </w:tcPr>
          <w:p w14:paraId="15277125"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7,40</w:t>
            </w:r>
          </w:p>
        </w:tc>
      </w:tr>
      <w:tr w:rsidR="009B0EF8" w:rsidRPr="00A41F0A" w14:paraId="470DCB93" w14:textId="77777777" w:rsidTr="009B0EF8">
        <w:tc>
          <w:tcPr>
            <w:cnfStyle w:val="001000000000" w:firstRow="0" w:lastRow="0" w:firstColumn="1" w:lastColumn="0" w:oddVBand="0" w:evenVBand="0" w:oddHBand="0" w:evenHBand="0" w:firstRowFirstColumn="0" w:firstRowLastColumn="0" w:lastRowFirstColumn="0" w:lastRowLastColumn="0"/>
            <w:tcW w:w="0" w:type="auto"/>
            <w:hideMark/>
          </w:tcPr>
          <w:p w14:paraId="32E18015"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Ž 2058</w:t>
            </w:r>
          </w:p>
        </w:tc>
        <w:tc>
          <w:tcPr>
            <w:tcW w:w="0" w:type="auto"/>
            <w:hideMark/>
          </w:tcPr>
          <w:p w14:paraId="0FFB779B"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proofErr w:type="spellStart"/>
            <w:r w:rsidRPr="00A41F0A">
              <w:rPr>
                <w:rFonts w:cstheme="minorHAnsi"/>
                <w:sz w:val="18"/>
                <w:szCs w:val="18"/>
              </w:rPr>
              <w:t>Kameničko</w:t>
            </w:r>
            <w:proofErr w:type="spellEnd"/>
            <w:r w:rsidRPr="00A41F0A">
              <w:rPr>
                <w:rFonts w:cstheme="minorHAnsi"/>
                <w:sz w:val="18"/>
                <w:szCs w:val="18"/>
              </w:rPr>
              <w:t xml:space="preserve"> Podgorje (L 5013) – Ž2101</w:t>
            </w:r>
          </w:p>
        </w:tc>
        <w:tc>
          <w:tcPr>
            <w:tcW w:w="0" w:type="auto"/>
            <w:hideMark/>
          </w:tcPr>
          <w:p w14:paraId="3D281DD8"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3,40</w:t>
            </w:r>
          </w:p>
        </w:tc>
      </w:tr>
      <w:tr w:rsidR="009B0EF8" w:rsidRPr="00A41F0A" w14:paraId="70CEEA7C" w14:textId="77777777" w:rsidTr="009B0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4793A6"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Ž 2101</w:t>
            </w:r>
          </w:p>
        </w:tc>
        <w:tc>
          <w:tcPr>
            <w:tcW w:w="0" w:type="auto"/>
            <w:hideMark/>
          </w:tcPr>
          <w:p w14:paraId="0FF851ED"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Lepoglava (D74) – </w:t>
            </w:r>
            <w:proofErr w:type="spellStart"/>
            <w:r w:rsidRPr="00A41F0A">
              <w:rPr>
                <w:rFonts w:cstheme="minorHAnsi"/>
                <w:sz w:val="18"/>
                <w:szCs w:val="18"/>
              </w:rPr>
              <w:t>Bedenec</w:t>
            </w:r>
            <w:proofErr w:type="spellEnd"/>
            <w:r w:rsidRPr="00A41F0A">
              <w:rPr>
                <w:rFonts w:cstheme="minorHAnsi"/>
                <w:sz w:val="18"/>
                <w:szCs w:val="18"/>
              </w:rPr>
              <w:t xml:space="preserve"> – </w:t>
            </w:r>
            <w:proofErr w:type="spellStart"/>
            <w:r w:rsidRPr="00A41F0A">
              <w:rPr>
                <w:rFonts w:cstheme="minorHAnsi"/>
                <w:sz w:val="18"/>
                <w:szCs w:val="18"/>
              </w:rPr>
              <w:t>Jerovec</w:t>
            </w:r>
            <w:proofErr w:type="spellEnd"/>
            <w:r w:rsidRPr="00A41F0A">
              <w:rPr>
                <w:rFonts w:cstheme="minorHAnsi"/>
                <w:sz w:val="18"/>
                <w:szCs w:val="18"/>
              </w:rPr>
              <w:t xml:space="preserve"> – Donje Ladanje – N. Ves </w:t>
            </w:r>
            <w:proofErr w:type="spellStart"/>
            <w:r w:rsidRPr="00A41F0A">
              <w:rPr>
                <w:rFonts w:cstheme="minorHAnsi"/>
                <w:sz w:val="18"/>
                <w:szCs w:val="18"/>
              </w:rPr>
              <w:t>Petrijanečka</w:t>
            </w:r>
            <w:proofErr w:type="spellEnd"/>
            <w:r w:rsidRPr="00A41F0A">
              <w:rPr>
                <w:rFonts w:cstheme="minorHAnsi"/>
                <w:sz w:val="18"/>
                <w:szCs w:val="18"/>
              </w:rPr>
              <w:t xml:space="preserve"> – A.G. Grada Varaždina</w:t>
            </w:r>
          </w:p>
        </w:tc>
        <w:tc>
          <w:tcPr>
            <w:tcW w:w="0" w:type="auto"/>
            <w:hideMark/>
          </w:tcPr>
          <w:p w14:paraId="446BA612"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31,20</w:t>
            </w:r>
          </w:p>
        </w:tc>
      </w:tr>
      <w:tr w:rsidR="009B0EF8" w:rsidRPr="00A41F0A" w14:paraId="070CE91E" w14:textId="77777777" w:rsidTr="009B0EF8">
        <w:tc>
          <w:tcPr>
            <w:cnfStyle w:val="001000000000" w:firstRow="0" w:lastRow="0" w:firstColumn="1" w:lastColumn="0" w:oddVBand="0" w:evenVBand="0" w:oddHBand="0" w:evenHBand="0" w:firstRowFirstColumn="0" w:firstRowLastColumn="0" w:lastRowFirstColumn="0" w:lastRowLastColumn="0"/>
            <w:tcW w:w="0" w:type="auto"/>
            <w:hideMark/>
          </w:tcPr>
          <w:p w14:paraId="4D06911B"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Ž 2102</w:t>
            </w:r>
          </w:p>
        </w:tc>
        <w:tc>
          <w:tcPr>
            <w:tcW w:w="0" w:type="auto"/>
            <w:hideMark/>
          </w:tcPr>
          <w:p w14:paraId="0FF98E9B"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Lepoglava: D35 – D35</w:t>
            </w:r>
          </w:p>
        </w:tc>
        <w:tc>
          <w:tcPr>
            <w:tcW w:w="0" w:type="auto"/>
            <w:hideMark/>
          </w:tcPr>
          <w:p w14:paraId="73E082F5"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3,30</w:t>
            </w:r>
          </w:p>
        </w:tc>
      </w:tr>
      <w:tr w:rsidR="009B0EF8" w:rsidRPr="00A41F0A" w14:paraId="07830253" w14:textId="77777777" w:rsidTr="009B0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57DDF9"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Ž 2243</w:t>
            </w:r>
          </w:p>
        </w:tc>
        <w:tc>
          <w:tcPr>
            <w:tcW w:w="0" w:type="auto"/>
            <w:hideMark/>
          </w:tcPr>
          <w:p w14:paraId="66EB442A"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Klenovnik (Ž2059) – </w:t>
            </w:r>
            <w:proofErr w:type="spellStart"/>
            <w:r w:rsidRPr="00A41F0A">
              <w:rPr>
                <w:rFonts w:cstheme="minorHAnsi"/>
                <w:sz w:val="18"/>
                <w:szCs w:val="18"/>
              </w:rPr>
              <w:t>Bitoševje</w:t>
            </w:r>
            <w:proofErr w:type="spellEnd"/>
            <w:r w:rsidRPr="00A41F0A">
              <w:rPr>
                <w:rFonts w:cstheme="minorHAnsi"/>
                <w:sz w:val="18"/>
                <w:szCs w:val="18"/>
              </w:rPr>
              <w:t xml:space="preserve"> – </w:t>
            </w:r>
            <w:proofErr w:type="spellStart"/>
            <w:r w:rsidRPr="00A41F0A">
              <w:rPr>
                <w:rFonts w:cstheme="minorHAnsi"/>
                <w:sz w:val="18"/>
                <w:szCs w:val="18"/>
              </w:rPr>
              <w:t>Žarovnica</w:t>
            </w:r>
            <w:proofErr w:type="spellEnd"/>
            <w:r w:rsidRPr="00A41F0A">
              <w:rPr>
                <w:rFonts w:cstheme="minorHAnsi"/>
                <w:sz w:val="18"/>
                <w:szCs w:val="18"/>
              </w:rPr>
              <w:t xml:space="preserve"> (Ž2057)</w:t>
            </w:r>
          </w:p>
        </w:tc>
        <w:tc>
          <w:tcPr>
            <w:tcW w:w="0" w:type="auto"/>
            <w:hideMark/>
          </w:tcPr>
          <w:p w14:paraId="6AA2EDA0"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4,50</w:t>
            </w:r>
          </w:p>
        </w:tc>
      </w:tr>
      <w:tr w:rsidR="009B0EF8" w:rsidRPr="00A41F0A" w14:paraId="54671E36" w14:textId="77777777" w:rsidTr="009B0EF8">
        <w:tc>
          <w:tcPr>
            <w:cnfStyle w:val="001000000000" w:firstRow="0" w:lastRow="0" w:firstColumn="1" w:lastColumn="0" w:oddVBand="0" w:evenVBand="0" w:oddHBand="0" w:evenHBand="0" w:firstRowFirstColumn="0" w:firstRowLastColumn="0" w:lastRowFirstColumn="0" w:lastRowLastColumn="0"/>
            <w:tcW w:w="0" w:type="auto"/>
            <w:gridSpan w:val="2"/>
            <w:hideMark/>
          </w:tcPr>
          <w:p w14:paraId="47FCCC8B" w14:textId="77777777" w:rsidR="009B0EF8" w:rsidRPr="00A41F0A" w:rsidRDefault="009B0EF8" w:rsidP="009B0EF8">
            <w:pPr>
              <w:spacing w:after="160" w:line="259" w:lineRule="auto"/>
              <w:jc w:val="center"/>
              <w:rPr>
                <w:rFonts w:cstheme="minorHAnsi"/>
                <w:sz w:val="18"/>
                <w:szCs w:val="18"/>
              </w:rPr>
            </w:pPr>
            <w:r w:rsidRPr="00A41F0A">
              <w:rPr>
                <w:rFonts w:cstheme="minorHAnsi"/>
                <w:sz w:val="18"/>
                <w:szCs w:val="18"/>
              </w:rPr>
              <w:t>LOKALNE CESTE</w:t>
            </w:r>
          </w:p>
        </w:tc>
        <w:tc>
          <w:tcPr>
            <w:tcW w:w="0" w:type="auto"/>
            <w:hideMark/>
          </w:tcPr>
          <w:p w14:paraId="483FD8A5"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b/>
                <w:bCs/>
                <w:sz w:val="18"/>
                <w:szCs w:val="18"/>
              </w:rPr>
              <w:t>45,00</w:t>
            </w:r>
          </w:p>
        </w:tc>
      </w:tr>
      <w:tr w:rsidR="009B0EF8" w:rsidRPr="00A41F0A" w14:paraId="79C159C0" w14:textId="77777777" w:rsidTr="009B0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FEE984"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L 25008</w:t>
            </w:r>
          </w:p>
        </w:tc>
        <w:tc>
          <w:tcPr>
            <w:tcW w:w="0" w:type="auto"/>
            <w:hideMark/>
          </w:tcPr>
          <w:p w14:paraId="58513602"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proofErr w:type="spellStart"/>
            <w:r w:rsidRPr="00A41F0A">
              <w:rPr>
                <w:rFonts w:cstheme="minorHAnsi"/>
                <w:sz w:val="18"/>
                <w:szCs w:val="18"/>
              </w:rPr>
              <w:t>Zalužje</w:t>
            </w:r>
            <w:proofErr w:type="spellEnd"/>
            <w:r w:rsidRPr="00A41F0A">
              <w:rPr>
                <w:rFonts w:cstheme="minorHAnsi"/>
                <w:sz w:val="18"/>
                <w:szCs w:val="18"/>
              </w:rPr>
              <w:t xml:space="preserve"> – Donja </w:t>
            </w:r>
            <w:proofErr w:type="spellStart"/>
            <w:r w:rsidRPr="00A41F0A">
              <w:rPr>
                <w:rFonts w:cstheme="minorHAnsi"/>
                <w:sz w:val="18"/>
                <w:szCs w:val="18"/>
              </w:rPr>
              <w:t>Višnjica</w:t>
            </w:r>
            <w:proofErr w:type="spellEnd"/>
            <w:r w:rsidRPr="00A41F0A">
              <w:rPr>
                <w:rFonts w:cstheme="minorHAnsi"/>
                <w:sz w:val="18"/>
                <w:szCs w:val="18"/>
              </w:rPr>
              <w:t xml:space="preserve"> (Ž2056)</w:t>
            </w:r>
          </w:p>
        </w:tc>
        <w:tc>
          <w:tcPr>
            <w:tcW w:w="0" w:type="auto"/>
            <w:hideMark/>
          </w:tcPr>
          <w:p w14:paraId="3E91C863"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3,10</w:t>
            </w:r>
          </w:p>
        </w:tc>
      </w:tr>
      <w:tr w:rsidR="009B0EF8" w:rsidRPr="00A41F0A" w14:paraId="2E96BF79" w14:textId="77777777" w:rsidTr="009B0EF8">
        <w:tc>
          <w:tcPr>
            <w:cnfStyle w:val="001000000000" w:firstRow="0" w:lastRow="0" w:firstColumn="1" w:lastColumn="0" w:oddVBand="0" w:evenVBand="0" w:oddHBand="0" w:evenHBand="0" w:firstRowFirstColumn="0" w:firstRowLastColumn="0" w:lastRowFirstColumn="0" w:lastRowLastColumn="0"/>
            <w:tcW w:w="0" w:type="auto"/>
            <w:hideMark/>
          </w:tcPr>
          <w:p w14:paraId="099D0826"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L 25013</w:t>
            </w:r>
          </w:p>
        </w:tc>
        <w:tc>
          <w:tcPr>
            <w:tcW w:w="0" w:type="auto"/>
            <w:hideMark/>
          </w:tcPr>
          <w:p w14:paraId="684E54C5"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Bednja (D74) – </w:t>
            </w:r>
            <w:proofErr w:type="spellStart"/>
            <w:r w:rsidRPr="00A41F0A">
              <w:rPr>
                <w:rFonts w:cstheme="minorHAnsi"/>
                <w:sz w:val="18"/>
                <w:szCs w:val="18"/>
              </w:rPr>
              <w:t>Prebukovje</w:t>
            </w:r>
            <w:proofErr w:type="spellEnd"/>
            <w:r w:rsidRPr="00A41F0A">
              <w:rPr>
                <w:rFonts w:cstheme="minorHAnsi"/>
                <w:sz w:val="18"/>
                <w:szCs w:val="18"/>
              </w:rPr>
              <w:t xml:space="preserve"> – </w:t>
            </w:r>
            <w:proofErr w:type="spellStart"/>
            <w:r w:rsidRPr="00A41F0A">
              <w:rPr>
                <w:rFonts w:cstheme="minorHAnsi"/>
                <w:sz w:val="18"/>
                <w:szCs w:val="18"/>
              </w:rPr>
              <w:t>Kameničko</w:t>
            </w:r>
            <w:proofErr w:type="spellEnd"/>
            <w:r w:rsidRPr="00A41F0A">
              <w:rPr>
                <w:rFonts w:cstheme="minorHAnsi"/>
                <w:sz w:val="18"/>
                <w:szCs w:val="18"/>
              </w:rPr>
              <w:t xml:space="preserve"> Podgorje – Ž2057</w:t>
            </w:r>
          </w:p>
        </w:tc>
        <w:tc>
          <w:tcPr>
            <w:tcW w:w="0" w:type="auto"/>
            <w:hideMark/>
          </w:tcPr>
          <w:p w14:paraId="201707E6"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9,40</w:t>
            </w:r>
          </w:p>
        </w:tc>
      </w:tr>
      <w:tr w:rsidR="009B0EF8" w:rsidRPr="00A41F0A" w14:paraId="14C623E0" w14:textId="77777777" w:rsidTr="009B0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3C5248"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L 25106</w:t>
            </w:r>
          </w:p>
        </w:tc>
        <w:tc>
          <w:tcPr>
            <w:tcW w:w="0" w:type="auto"/>
            <w:hideMark/>
          </w:tcPr>
          <w:p w14:paraId="6D2D7F60"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Kamenica (Ž2058) – </w:t>
            </w:r>
            <w:proofErr w:type="spellStart"/>
            <w:r w:rsidRPr="00A41F0A">
              <w:rPr>
                <w:rFonts w:cstheme="minorHAnsi"/>
                <w:sz w:val="18"/>
                <w:szCs w:val="18"/>
              </w:rPr>
              <w:t>Žarovnica</w:t>
            </w:r>
            <w:proofErr w:type="spellEnd"/>
            <w:r w:rsidRPr="00A41F0A">
              <w:rPr>
                <w:rFonts w:cstheme="minorHAnsi"/>
                <w:sz w:val="18"/>
                <w:szCs w:val="18"/>
              </w:rPr>
              <w:t xml:space="preserve"> (Ž2057)</w:t>
            </w:r>
          </w:p>
        </w:tc>
        <w:tc>
          <w:tcPr>
            <w:tcW w:w="0" w:type="auto"/>
            <w:hideMark/>
          </w:tcPr>
          <w:p w14:paraId="057C834F"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1,40</w:t>
            </w:r>
          </w:p>
        </w:tc>
      </w:tr>
      <w:tr w:rsidR="009B0EF8" w:rsidRPr="00A41F0A" w14:paraId="302CC8B9" w14:textId="77777777" w:rsidTr="009B0EF8">
        <w:tc>
          <w:tcPr>
            <w:cnfStyle w:val="001000000000" w:firstRow="0" w:lastRow="0" w:firstColumn="1" w:lastColumn="0" w:oddVBand="0" w:evenVBand="0" w:oddHBand="0" w:evenHBand="0" w:firstRowFirstColumn="0" w:firstRowLastColumn="0" w:lastRowFirstColumn="0" w:lastRowLastColumn="0"/>
            <w:tcW w:w="0" w:type="auto"/>
            <w:hideMark/>
          </w:tcPr>
          <w:p w14:paraId="105B085E"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L 25107</w:t>
            </w:r>
          </w:p>
        </w:tc>
        <w:tc>
          <w:tcPr>
            <w:tcW w:w="0" w:type="auto"/>
            <w:hideMark/>
          </w:tcPr>
          <w:p w14:paraId="0F5CB646"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Kamenica (Ž2058) – </w:t>
            </w:r>
            <w:proofErr w:type="spellStart"/>
            <w:r w:rsidRPr="00A41F0A">
              <w:rPr>
                <w:rFonts w:cstheme="minorHAnsi"/>
                <w:sz w:val="18"/>
                <w:szCs w:val="18"/>
              </w:rPr>
              <w:t>Crkovec</w:t>
            </w:r>
            <w:proofErr w:type="spellEnd"/>
            <w:r w:rsidRPr="00A41F0A">
              <w:rPr>
                <w:rFonts w:cstheme="minorHAnsi"/>
                <w:sz w:val="18"/>
                <w:szCs w:val="18"/>
              </w:rPr>
              <w:t xml:space="preserve"> – </w:t>
            </w:r>
            <w:proofErr w:type="spellStart"/>
            <w:r w:rsidRPr="00A41F0A">
              <w:rPr>
                <w:rFonts w:cstheme="minorHAnsi"/>
                <w:sz w:val="18"/>
                <w:szCs w:val="18"/>
              </w:rPr>
              <w:t>Viletinec</w:t>
            </w:r>
            <w:proofErr w:type="spellEnd"/>
            <w:r w:rsidRPr="00A41F0A">
              <w:rPr>
                <w:rFonts w:cstheme="minorHAnsi"/>
                <w:sz w:val="18"/>
                <w:szCs w:val="18"/>
              </w:rPr>
              <w:t xml:space="preserve"> – L25108</w:t>
            </w:r>
          </w:p>
        </w:tc>
        <w:tc>
          <w:tcPr>
            <w:tcW w:w="0" w:type="auto"/>
            <w:hideMark/>
          </w:tcPr>
          <w:p w14:paraId="72C950C7"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3,00</w:t>
            </w:r>
          </w:p>
        </w:tc>
      </w:tr>
      <w:tr w:rsidR="009B0EF8" w:rsidRPr="00A41F0A" w14:paraId="16A53AA7" w14:textId="77777777" w:rsidTr="009B0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1D205F"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L 25108</w:t>
            </w:r>
          </w:p>
        </w:tc>
        <w:tc>
          <w:tcPr>
            <w:tcW w:w="0" w:type="auto"/>
            <w:hideMark/>
          </w:tcPr>
          <w:p w14:paraId="156FBB13"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proofErr w:type="spellStart"/>
            <w:r w:rsidRPr="00A41F0A">
              <w:rPr>
                <w:rFonts w:cstheme="minorHAnsi"/>
                <w:sz w:val="18"/>
                <w:szCs w:val="18"/>
              </w:rPr>
              <w:t>Rinkovec</w:t>
            </w:r>
            <w:proofErr w:type="spellEnd"/>
            <w:r w:rsidRPr="00A41F0A">
              <w:rPr>
                <w:rFonts w:cstheme="minorHAnsi"/>
                <w:sz w:val="18"/>
                <w:szCs w:val="18"/>
              </w:rPr>
              <w:t xml:space="preserve"> (D74) – </w:t>
            </w:r>
            <w:proofErr w:type="spellStart"/>
            <w:r w:rsidRPr="00A41F0A">
              <w:rPr>
                <w:rFonts w:cstheme="minorHAnsi"/>
                <w:sz w:val="18"/>
                <w:szCs w:val="18"/>
              </w:rPr>
              <w:t>Viletinec</w:t>
            </w:r>
            <w:proofErr w:type="spellEnd"/>
            <w:r w:rsidRPr="00A41F0A">
              <w:rPr>
                <w:rFonts w:cstheme="minorHAnsi"/>
                <w:sz w:val="18"/>
                <w:szCs w:val="18"/>
              </w:rPr>
              <w:t xml:space="preserve"> – </w:t>
            </w:r>
            <w:proofErr w:type="spellStart"/>
            <w:r w:rsidRPr="00A41F0A">
              <w:rPr>
                <w:rFonts w:cstheme="minorHAnsi"/>
                <w:sz w:val="18"/>
                <w:szCs w:val="18"/>
              </w:rPr>
              <w:t>Purga</w:t>
            </w:r>
            <w:proofErr w:type="spellEnd"/>
            <w:r w:rsidRPr="00A41F0A">
              <w:rPr>
                <w:rFonts w:cstheme="minorHAnsi"/>
                <w:sz w:val="18"/>
                <w:szCs w:val="18"/>
              </w:rPr>
              <w:t xml:space="preserve"> Lepoglavska – Ž2101</w:t>
            </w:r>
          </w:p>
        </w:tc>
        <w:tc>
          <w:tcPr>
            <w:tcW w:w="0" w:type="auto"/>
            <w:hideMark/>
          </w:tcPr>
          <w:p w14:paraId="7A688437"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5,70</w:t>
            </w:r>
          </w:p>
        </w:tc>
      </w:tr>
      <w:tr w:rsidR="009B0EF8" w:rsidRPr="00A41F0A" w14:paraId="46C240C4" w14:textId="77777777" w:rsidTr="009B0EF8">
        <w:tc>
          <w:tcPr>
            <w:cnfStyle w:val="001000000000" w:firstRow="0" w:lastRow="0" w:firstColumn="1" w:lastColumn="0" w:oddVBand="0" w:evenVBand="0" w:oddHBand="0" w:evenHBand="0" w:firstRowFirstColumn="0" w:firstRowLastColumn="0" w:lastRowFirstColumn="0" w:lastRowLastColumn="0"/>
            <w:tcW w:w="0" w:type="auto"/>
            <w:hideMark/>
          </w:tcPr>
          <w:p w14:paraId="5BC7D822"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L 25109</w:t>
            </w:r>
          </w:p>
        </w:tc>
        <w:tc>
          <w:tcPr>
            <w:tcW w:w="0" w:type="auto"/>
            <w:hideMark/>
          </w:tcPr>
          <w:p w14:paraId="1CBB646C"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Lepoglava (D74) – </w:t>
            </w:r>
            <w:proofErr w:type="spellStart"/>
            <w:r w:rsidRPr="00A41F0A">
              <w:rPr>
                <w:rFonts w:cstheme="minorHAnsi"/>
                <w:sz w:val="18"/>
                <w:szCs w:val="18"/>
              </w:rPr>
              <w:t>Muričevec</w:t>
            </w:r>
            <w:proofErr w:type="spellEnd"/>
            <w:r w:rsidRPr="00A41F0A">
              <w:rPr>
                <w:rFonts w:cstheme="minorHAnsi"/>
                <w:sz w:val="18"/>
                <w:szCs w:val="18"/>
              </w:rPr>
              <w:t xml:space="preserve"> – </w:t>
            </w:r>
            <w:proofErr w:type="spellStart"/>
            <w:r w:rsidRPr="00A41F0A">
              <w:rPr>
                <w:rFonts w:cstheme="minorHAnsi"/>
                <w:sz w:val="18"/>
                <w:szCs w:val="18"/>
              </w:rPr>
              <w:t>Očura</w:t>
            </w:r>
            <w:proofErr w:type="spellEnd"/>
            <w:r w:rsidRPr="00A41F0A">
              <w:rPr>
                <w:rFonts w:cstheme="minorHAnsi"/>
                <w:sz w:val="18"/>
                <w:szCs w:val="18"/>
              </w:rPr>
              <w:t xml:space="preserve"> – D35</w:t>
            </w:r>
          </w:p>
        </w:tc>
        <w:tc>
          <w:tcPr>
            <w:tcW w:w="0" w:type="auto"/>
            <w:hideMark/>
          </w:tcPr>
          <w:p w14:paraId="5C08556E"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0,60</w:t>
            </w:r>
          </w:p>
        </w:tc>
      </w:tr>
      <w:tr w:rsidR="009B0EF8" w:rsidRPr="00A41F0A" w14:paraId="729F6B36" w14:textId="77777777" w:rsidTr="009B0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3B76F2"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L 25178</w:t>
            </w:r>
          </w:p>
        </w:tc>
        <w:tc>
          <w:tcPr>
            <w:tcW w:w="0" w:type="auto"/>
            <w:hideMark/>
          </w:tcPr>
          <w:p w14:paraId="754EF049"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Lepoglava (D35) – Stepinčeva ulica – Ž2102</w:t>
            </w:r>
          </w:p>
        </w:tc>
        <w:tc>
          <w:tcPr>
            <w:tcW w:w="0" w:type="auto"/>
            <w:hideMark/>
          </w:tcPr>
          <w:p w14:paraId="70652092"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0,80</w:t>
            </w:r>
          </w:p>
        </w:tc>
      </w:tr>
      <w:tr w:rsidR="009B0EF8" w:rsidRPr="00A41F0A" w14:paraId="4D2827EC" w14:textId="77777777" w:rsidTr="009B0EF8">
        <w:tc>
          <w:tcPr>
            <w:cnfStyle w:val="001000000000" w:firstRow="0" w:lastRow="0" w:firstColumn="1" w:lastColumn="0" w:oddVBand="0" w:evenVBand="0" w:oddHBand="0" w:evenHBand="0" w:firstRowFirstColumn="0" w:firstRowLastColumn="0" w:lastRowFirstColumn="0" w:lastRowLastColumn="0"/>
            <w:tcW w:w="0" w:type="auto"/>
            <w:hideMark/>
          </w:tcPr>
          <w:p w14:paraId="68E0DF4A"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L 25180</w:t>
            </w:r>
          </w:p>
        </w:tc>
        <w:tc>
          <w:tcPr>
            <w:tcW w:w="0" w:type="auto"/>
            <w:hideMark/>
          </w:tcPr>
          <w:p w14:paraId="15E310A6"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Granica R. Slovenije – </w:t>
            </w:r>
            <w:proofErr w:type="spellStart"/>
            <w:r w:rsidRPr="00A41F0A">
              <w:rPr>
                <w:rFonts w:cstheme="minorHAnsi"/>
                <w:sz w:val="18"/>
                <w:szCs w:val="18"/>
              </w:rPr>
              <w:t>Đurova</w:t>
            </w:r>
            <w:proofErr w:type="spellEnd"/>
            <w:r w:rsidRPr="00A41F0A">
              <w:rPr>
                <w:rFonts w:cstheme="minorHAnsi"/>
                <w:sz w:val="18"/>
                <w:szCs w:val="18"/>
              </w:rPr>
              <w:t xml:space="preserve"> Vrba (L25008)</w:t>
            </w:r>
          </w:p>
        </w:tc>
        <w:tc>
          <w:tcPr>
            <w:tcW w:w="0" w:type="auto"/>
            <w:hideMark/>
          </w:tcPr>
          <w:p w14:paraId="43025FF6"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2,20</w:t>
            </w:r>
          </w:p>
        </w:tc>
      </w:tr>
      <w:tr w:rsidR="009B0EF8" w:rsidRPr="00A41F0A" w14:paraId="5569E0EE" w14:textId="77777777" w:rsidTr="009B0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90747C"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L 25181</w:t>
            </w:r>
          </w:p>
        </w:tc>
        <w:tc>
          <w:tcPr>
            <w:tcW w:w="0" w:type="auto"/>
            <w:hideMark/>
          </w:tcPr>
          <w:p w14:paraId="78D1742A"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proofErr w:type="spellStart"/>
            <w:r w:rsidRPr="00A41F0A">
              <w:rPr>
                <w:rFonts w:cstheme="minorHAnsi"/>
                <w:sz w:val="18"/>
                <w:szCs w:val="18"/>
              </w:rPr>
              <w:t>Siker</w:t>
            </w:r>
            <w:proofErr w:type="spellEnd"/>
            <w:r w:rsidRPr="00A41F0A">
              <w:rPr>
                <w:rFonts w:cstheme="minorHAnsi"/>
                <w:sz w:val="18"/>
                <w:szCs w:val="18"/>
              </w:rPr>
              <w:t xml:space="preserve"> – Ž2056</w:t>
            </w:r>
          </w:p>
        </w:tc>
        <w:tc>
          <w:tcPr>
            <w:tcW w:w="0" w:type="auto"/>
            <w:hideMark/>
          </w:tcPr>
          <w:p w14:paraId="1662552A"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1,00</w:t>
            </w:r>
          </w:p>
        </w:tc>
      </w:tr>
      <w:tr w:rsidR="009B0EF8" w:rsidRPr="00A41F0A" w14:paraId="54561116" w14:textId="77777777" w:rsidTr="009B0EF8">
        <w:tc>
          <w:tcPr>
            <w:cnfStyle w:val="001000000000" w:firstRow="0" w:lastRow="0" w:firstColumn="1" w:lastColumn="0" w:oddVBand="0" w:evenVBand="0" w:oddHBand="0" w:evenHBand="0" w:firstRowFirstColumn="0" w:firstRowLastColumn="0" w:lastRowFirstColumn="0" w:lastRowLastColumn="0"/>
            <w:tcW w:w="0" w:type="auto"/>
            <w:hideMark/>
          </w:tcPr>
          <w:p w14:paraId="59E6FEE6"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L 25182</w:t>
            </w:r>
          </w:p>
        </w:tc>
        <w:tc>
          <w:tcPr>
            <w:tcW w:w="0" w:type="auto"/>
            <w:hideMark/>
          </w:tcPr>
          <w:p w14:paraId="0DCDA1BD"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Ravna Gora – </w:t>
            </w:r>
            <w:proofErr w:type="spellStart"/>
            <w:r w:rsidRPr="00A41F0A">
              <w:rPr>
                <w:rFonts w:cstheme="minorHAnsi"/>
                <w:sz w:val="18"/>
                <w:szCs w:val="18"/>
              </w:rPr>
              <w:t>Kameničko</w:t>
            </w:r>
            <w:proofErr w:type="spellEnd"/>
            <w:r w:rsidRPr="00A41F0A">
              <w:rPr>
                <w:rFonts w:cstheme="minorHAnsi"/>
                <w:sz w:val="18"/>
                <w:szCs w:val="18"/>
              </w:rPr>
              <w:t xml:space="preserve"> Podgorje (Ž2058)</w:t>
            </w:r>
          </w:p>
        </w:tc>
        <w:tc>
          <w:tcPr>
            <w:tcW w:w="0" w:type="auto"/>
            <w:hideMark/>
          </w:tcPr>
          <w:p w14:paraId="24C27D85"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1,60</w:t>
            </w:r>
          </w:p>
        </w:tc>
      </w:tr>
      <w:tr w:rsidR="009B0EF8" w:rsidRPr="00A41F0A" w14:paraId="0C91766D" w14:textId="77777777" w:rsidTr="009B0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DA548F"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L 25199</w:t>
            </w:r>
          </w:p>
        </w:tc>
        <w:tc>
          <w:tcPr>
            <w:tcW w:w="0" w:type="auto"/>
            <w:hideMark/>
          </w:tcPr>
          <w:p w14:paraId="46EAA413"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Ž2102 – Braće Radića</w:t>
            </w:r>
          </w:p>
        </w:tc>
        <w:tc>
          <w:tcPr>
            <w:tcW w:w="0" w:type="auto"/>
            <w:hideMark/>
          </w:tcPr>
          <w:p w14:paraId="32A55A99"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1,00</w:t>
            </w:r>
          </w:p>
        </w:tc>
      </w:tr>
      <w:tr w:rsidR="009B0EF8" w:rsidRPr="00A41F0A" w14:paraId="65513D1C" w14:textId="77777777" w:rsidTr="009B0EF8">
        <w:tc>
          <w:tcPr>
            <w:cnfStyle w:val="001000000000" w:firstRow="0" w:lastRow="0" w:firstColumn="1" w:lastColumn="0" w:oddVBand="0" w:evenVBand="0" w:oddHBand="0" w:evenHBand="0" w:firstRowFirstColumn="0" w:firstRowLastColumn="0" w:lastRowFirstColumn="0" w:lastRowLastColumn="0"/>
            <w:tcW w:w="0" w:type="auto"/>
            <w:hideMark/>
          </w:tcPr>
          <w:p w14:paraId="4378FB14"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L 25200</w:t>
            </w:r>
          </w:p>
        </w:tc>
        <w:tc>
          <w:tcPr>
            <w:tcW w:w="0" w:type="auto"/>
            <w:hideMark/>
          </w:tcPr>
          <w:p w14:paraId="1345130C"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D35 – Ulica Budim – Ž2102</w:t>
            </w:r>
          </w:p>
        </w:tc>
        <w:tc>
          <w:tcPr>
            <w:tcW w:w="0" w:type="auto"/>
            <w:hideMark/>
          </w:tcPr>
          <w:p w14:paraId="5BF87299"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0,70</w:t>
            </w:r>
          </w:p>
        </w:tc>
      </w:tr>
      <w:tr w:rsidR="009B0EF8" w:rsidRPr="00A41F0A" w14:paraId="1006394F" w14:textId="77777777" w:rsidTr="009B0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A239BA"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L 25201</w:t>
            </w:r>
          </w:p>
        </w:tc>
        <w:tc>
          <w:tcPr>
            <w:tcW w:w="0" w:type="auto"/>
            <w:hideMark/>
          </w:tcPr>
          <w:p w14:paraId="028D9D9E"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D74 – </w:t>
            </w:r>
            <w:proofErr w:type="spellStart"/>
            <w:r w:rsidRPr="00A41F0A">
              <w:rPr>
                <w:rFonts w:cstheme="minorHAnsi"/>
                <w:sz w:val="18"/>
                <w:szCs w:val="18"/>
              </w:rPr>
              <w:t>Purga</w:t>
            </w:r>
            <w:proofErr w:type="spellEnd"/>
            <w:r w:rsidRPr="00A41F0A">
              <w:rPr>
                <w:rFonts w:cstheme="minorHAnsi"/>
                <w:sz w:val="18"/>
                <w:szCs w:val="18"/>
              </w:rPr>
              <w:t xml:space="preserve"> – L25108</w:t>
            </w:r>
          </w:p>
        </w:tc>
        <w:tc>
          <w:tcPr>
            <w:tcW w:w="0" w:type="auto"/>
            <w:hideMark/>
          </w:tcPr>
          <w:p w14:paraId="0DE4726B"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1,30</w:t>
            </w:r>
          </w:p>
        </w:tc>
      </w:tr>
      <w:tr w:rsidR="009B0EF8" w:rsidRPr="00A41F0A" w14:paraId="7FE072F6" w14:textId="77777777" w:rsidTr="009B0EF8">
        <w:tc>
          <w:tcPr>
            <w:cnfStyle w:val="001000000000" w:firstRow="0" w:lastRow="0" w:firstColumn="1" w:lastColumn="0" w:oddVBand="0" w:evenVBand="0" w:oddHBand="0" w:evenHBand="0" w:firstRowFirstColumn="0" w:firstRowLastColumn="0" w:lastRowFirstColumn="0" w:lastRowLastColumn="0"/>
            <w:tcW w:w="0" w:type="auto"/>
            <w:hideMark/>
          </w:tcPr>
          <w:p w14:paraId="59D14C49"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L 25202</w:t>
            </w:r>
          </w:p>
        </w:tc>
        <w:tc>
          <w:tcPr>
            <w:tcW w:w="0" w:type="auto"/>
            <w:hideMark/>
          </w:tcPr>
          <w:p w14:paraId="4D687C63"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proofErr w:type="spellStart"/>
            <w:r w:rsidRPr="00A41F0A">
              <w:rPr>
                <w:rFonts w:cstheme="minorHAnsi"/>
                <w:sz w:val="18"/>
                <w:szCs w:val="18"/>
              </w:rPr>
              <w:t>Crkovec</w:t>
            </w:r>
            <w:proofErr w:type="spellEnd"/>
            <w:r w:rsidRPr="00A41F0A">
              <w:rPr>
                <w:rFonts w:cstheme="minorHAnsi"/>
                <w:sz w:val="18"/>
                <w:szCs w:val="18"/>
              </w:rPr>
              <w:t xml:space="preserve"> (L251207) – </w:t>
            </w:r>
            <w:proofErr w:type="spellStart"/>
            <w:r w:rsidRPr="00A41F0A">
              <w:rPr>
                <w:rFonts w:cstheme="minorHAnsi"/>
                <w:sz w:val="18"/>
                <w:szCs w:val="18"/>
              </w:rPr>
              <w:t>Vulišinec</w:t>
            </w:r>
            <w:proofErr w:type="spellEnd"/>
            <w:r w:rsidRPr="00A41F0A">
              <w:rPr>
                <w:rFonts w:cstheme="minorHAnsi"/>
                <w:sz w:val="18"/>
                <w:szCs w:val="18"/>
              </w:rPr>
              <w:t xml:space="preserve"> (L25108)</w:t>
            </w:r>
          </w:p>
        </w:tc>
        <w:tc>
          <w:tcPr>
            <w:tcW w:w="0" w:type="auto"/>
            <w:hideMark/>
          </w:tcPr>
          <w:p w14:paraId="3C78C313"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2,60</w:t>
            </w:r>
          </w:p>
        </w:tc>
      </w:tr>
      <w:tr w:rsidR="009B0EF8" w:rsidRPr="00A41F0A" w14:paraId="425D486C" w14:textId="77777777" w:rsidTr="009B0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A73702"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L 25203</w:t>
            </w:r>
          </w:p>
        </w:tc>
        <w:tc>
          <w:tcPr>
            <w:tcW w:w="0" w:type="auto"/>
            <w:hideMark/>
          </w:tcPr>
          <w:p w14:paraId="09F63A72"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Kamenica (L25106) – </w:t>
            </w:r>
            <w:proofErr w:type="spellStart"/>
            <w:r w:rsidRPr="00A41F0A">
              <w:rPr>
                <w:rFonts w:cstheme="minorHAnsi"/>
                <w:sz w:val="18"/>
                <w:szCs w:val="18"/>
              </w:rPr>
              <w:t>Žarovnica</w:t>
            </w:r>
            <w:proofErr w:type="spellEnd"/>
            <w:r w:rsidRPr="00A41F0A">
              <w:rPr>
                <w:rFonts w:cstheme="minorHAnsi"/>
                <w:sz w:val="18"/>
                <w:szCs w:val="18"/>
              </w:rPr>
              <w:t xml:space="preserve"> (Ž2057)</w:t>
            </w:r>
          </w:p>
        </w:tc>
        <w:tc>
          <w:tcPr>
            <w:tcW w:w="0" w:type="auto"/>
            <w:hideMark/>
          </w:tcPr>
          <w:p w14:paraId="462CDE69"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1,20</w:t>
            </w:r>
          </w:p>
        </w:tc>
      </w:tr>
      <w:tr w:rsidR="009B0EF8" w:rsidRPr="00A41F0A" w14:paraId="3B6052D6" w14:textId="77777777" w:rsidTr="009B0EF8">
        <w:tc>
          <w:tcPr>
            <w:cnfStyle w:val="001000000000" w:firstRow="0" w:lastRow="0" w:firstColumn="1" w:lastColumn="0" w:oddVBand="0" w:evenVBand="0" w:oddHBand="0" w:evenHBand="0" w:firstRowFirstColumn="0" w:firstRowLastColumn="0" w:lastRowFirstColumn="0" w:lastRowLastColumn="0"/>
            <w:tcW w:w="0" w:type="auto"/>
            <w:hideMark/>
          </w:tcPr>
          <w:p w14:paraId="0FB02EC1"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L 25204</w:t>
            </w:r>
          </w:p>
        </w:tc>
        <w:tc>
          <w:tcPr>
            <w:tcW w:w="0" w:type="auto"/>
            <w:hideMark/>
          </w:tcPr>
          <w:p w14:paraId="74FE5B95"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proofErr w:type="spellStart"/>
            <w:r w:rsidRPr="00A41F0A">
              <w:rPr>
                <w:rFonts w:cstheme="minorHAnsi"/>
                <w:sz w:val="18"/>
                <w:szCs w:val="18"/>
              </w:rPr>
              <w:t>Zlogonje</w:t>
            </w:r>
            <w:proofErr w:type="spellEnd"/>
            <w:r w:rsidRPr="00A41F0A">
              <w:rPr>
                <w:rFonts w:cstheme="minorHAnsi"/>
                <w:sz w:val="18"/>
                <w:szCs w:val="18"/>
              </w:rPr>
              <w:t xml:space="preserve"> (Ž2043) – Donja </w:t>
            </w:r>
            <w:proofErr w:type="spellStart"/>
            <w:r w:rsidRPr="00A41F0A">
              <w:rPr>
                <w:rFonts w:cstheme="minorHAnsi"/>
                <w:sz w:val="18"/>
                <w:szCs w:val="18"/>
              </w:rPr>
              <w:t>Višnjica</w:t>
            </w:r>
            <w:proofErr w:type="spellEnd"/>
            <w:r w:rsidRPr="00A41F0A">
              <w:rPr>
                <w:rFonts w:cstheme="minorHAnsi"/>
                <w:sz w:val="18"/>
                <w:szCs w:val="18"/>
              </w:rPr>
              <w:t xml:space="preserve"> (Ž2056)</w:t>
            </w:r>
          </w:p>
        </w:tc>
        <w:tc>
          <w:tcPr>
            <w:tcW w:w="0" w:type="auto"/>
            <w:hideMark/>
          </w:tcPr>
          <w:p w14:paraId="5D0C492E"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4,30</w:t>
            </w:r>
          </w:p>
        </w:tc>
      </w:tr>
      <w:tr w:rsidR="009B0EF8" w:rsidRPr="00A41F0A" w14:paraId="0D67AEF6" w14:textId="77777777" w:rsidTr="009B0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56AF82"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L 25205</w:t>
            </w:r>
          </w:p>
        </w:tc>
        <w:tc>
          <w:tcPr>
            <w:tcW w:w="0" w:type="auto"/>
            <w:hideMark/>
          </w:tcPr>
          <w:p w14:paraId="0D981148"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L25180 – L25008</w:t>
            </w:r>
          </w:p>
        </w:tc>
        <w:tc>
          <w:tcPr>
            <w:tcW w:w="0" w:type="auto"/>
            <w:hideMark/>
          </w:tcPr>
          <w:p w14:paraId="1DDB9ECC"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2,70</w:t>
            </w:r>
          </w:p>
        </w:tc>
      </w:tr>
      <w:tr w:rsidR="009B0EF8" w:rsidRPr="00A41F0A" w14:paraId="400699C4" w14:textId="77777777" w:rsidTr="009B0EF8">
        <w:tc>
          <w:tcPr>
            <w:cnfStyle w:val="001000000000" w:firstRow="0" w:lastRow="0" w:firstColumn="1" w:lastColumn="0" w:oddVBand="0" w:evenVBand="0" w:oddHBand="0" w:evenHBand="0" w:firstRowFirstColumn="0" w:firstRowLastColumn="0" w:lastRowFirstColumn="0" w:lastRowLastColumn="0"/>
            <w:tcW w:w="0" w:type="auto"/>
            <w:hideMark/>
          </w:tcPr>
          <w:p w14:paraId="5DAFC558"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L 25206</w:t>
            </w:r>
          </w:p>
        </w:tc>
        <w:tc>
          <w:tcPr>
            <w:tcW w:w="0" w:type="auto"/>
            <w:hideMark/>
          </w:tcPr>
          <w:p w14:paraId="3B32A0BA"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proofErr w:type="spellStart"/>
            <w:r w:rsidRPr="00A41F0A">
              <w:rPr>
                <w:rFonts w:cstheme="minorHAnsi"/>
                <w:sz w:val="18"/>
                <w:szCs w:val="18"/>
              </w:rPr>
              <w:t>Zalužje</w:t>
            </w:r>
            <w:proofErr w:type="spellEnd"/>
            <w:r w:rsidRPr="00A41F0A">
              <w:rPr>
                <w:rFonts w:cstheme="minorHAnsi"/>
                <w:sz w:val="18"/>
                <w:szCs w:val="18"/>
              </w:rPr>
              <w:t xml:space="preserve"> (L25180) – Gornja </w:t>
            </w:r>
            <w:proofErr w:type="spellStart"/>
            <w:r w:rsidRPr="00A41F0A">
              <w:rPr>
                <w:rFonts w:cstheme="minorHAnsi"/>
                <w:sz w:val="18"/>
                <w:szCs w:val="18"/>
              </w:rPr>
              <w:t>Višnjica</w:t>
            </w:r>
            <w:proofErr w:type="spellEnd"/>
            <w:r w:rsidRPr="00A41F0A">
              <w:rPr>
                <w:rFonts w:cstheme="minorHAnsi"/>
                <w:sz w:val="18"/>
                <w:szCs w:val="18"/>
              </w:rPr>
              <w:t xml:space="preserve"> (Ž2056)</w:t>
            </w:r>
          </w:p>
        </w:tc>
        <w:tc>
          <w:tcPr>
            <w:tcW w:w="0" w:type="auto"/>
            <w:hideMark/>
          </w:tcPr>
          <w:p w14:paraId="204CDEA8" w14:textId="77777777" w:rsidR="009B0EF8" w:rsidRPr="00A41F0A" w:rsidRDefault="009B0EF8" w:rsidP="009B0EF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2,40</w:t>
            </w:r>
          </w:p>
        </w:tc>
      </w:tr>
      <w:tr w:rsidR="009B0EF8" w:rsidRPr="00A41F0A" w14:paraId="7425F03F" w14:textId="77777777" w:rsidTr="009B0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5845B9A9" w14:textId="77777777" w:rsidR="009B0EF8" w:rsidRPr="00A41F0A" w:rsidRDefault="009B0EF8" w:rsidP="009B0EF8">
            <w:pPr>
              <w:spacing w:after="160" w:line="259" w:lineRule="auto"/>
              <w:rPr>
                <w:rFonts w:cstheme="minorHAnsi"/>
                <w:sz w:val="18"/>
                <w:szCs w:val="18"/>
              </w:rPr>
            </w:pPr>
            <w:r w:rsidRPr="00A41F0A">
              <w:rPr>
                <w:rFonts w:cstheme="minorHAnsi"/>
                <w:sz w:val="18"/>
                <w:szCs w:val="18"/>
              </w:rPr>
              <w:t>UKUPNO</w:t>
            </w:r>
          </w:p>
        </w:tc>
        <w:tc>
          <w:tcPr>
            <w:tcW w:w="0" w:type="auto"/>
            <w:hideMark/>
          </w:tcPr>
          <w:p w14:paraId="05F070D9" w14:textId="77777777" w:rsidR="009B0EF8" w:rsidRPr="00A41F0A" w:rsidRDefault="009B0EF8" w:rsidP="009B0EF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b/>
                <w:bCs/>
                <w:sz w:val="18"/>
                <w:szCs w:val="18"/>
              </w:rPr>
              <w:t>118,40</w:t>
            </w:r>
            <w:r w:rsidRPr="00A41F0A">
              <w:rPr>
                <w:rFonts w:cstheme="minorHAnsi"/>
                <w:sz w:val="18"/>
                <w:szCs w:val="18"/>
              </w:rPr>
              <w:t xml:space="preserve"> km</w:t>
            </w:r>
          </w:p>
        </w:tc>
      </w:tr>
    </w:tbl>
    <w:p w14:paraId="43CA712D" w14:textId="14DD32CB" w:rsidR="009B0EF8" w:rsidRPr="00A41F0A" w:rsidRDefault="009B0EF8" w:rsidP="00AD6F03">
      <w:pPr>
        <w:jc w:val="right"/>
        <w:rPr>
          <w:rFonts w:cstheme="minorHAnsi"/>
          <w:sz w:val="20"/>
          <w:szCs w:val="20"/>
        </w:rPr>
      </w:pPr>
      <w:r w:rsidRPr="00A41F0A">
        <w:rPr>
          <w:rFonts w:cstheme="minorHAnsi"/>
          <w:sz w:val="20"/>
          <w:szCs w:val="20"/>
        </w:rPr>
        <w:t>Izvor: Odluka o razvrstavanju javnih cesta (»Narodne novine«, broj 18/21)</w:t>
      </w:r>
    </w:p>
    <w:p w14:paraId="6322AEFA" w14:textId="77777777" w:rsidR="00CC68C7" w:rsidRDefault="00CC68C7" w:rsidP="009B0EF8">
      <w:pPr>
        <w:jc w:val="both"/>
        <w:rPr>
          <w:rFonts w:cstheme="minorHAnsi"/>
        </w:rPr>
      </w:pPr>
    </w:p>
    <w:p w14:paraId="450985B6" w14:textId="53A45A22" w:rsidR="00AD6F03" w:rsidRPr="00A41F0A" w:rsidRDefault="00770684" w:rsidP="009B0EF8">
      <w:pPr>
        <w:jc w:val="both"/>
        <w:rPr>
          <w:rFonts w:cstheme="minorHAnsi"/>
        </w:rPr>
      </w:pPr>
      <w:r w:rsidRPr="00A41F0A">
        <w:rPr>
          <w:rFonts w:cstheme="minorHAnsi"/>
        </w:rPr>
        <w:t xml:space="preserve">Na području Lepoglave nalazi se stalni granični cestovni prijelaz </w:t>
      </w:r>
      <w:proofErr w:type="spellStart"/>
      <w:r w:rsidRPr="00A41F0A">
        <w:rPr>
          <w:rFonts w:cstheme="minorHAnsi"/>
        </w:rPr>
        <w:t>Zlogonje</w:t>
      </w:r>
      <w:proofErr w:type="spellEnd"/>
      <w:r w:rsidRPr="00A41F0A">
        <w:rPr>
          <w:rFonts w:cstheme="minorHAnsi"/>
        </w:rPr>
        <w:t xml:space="preserve"> (HR–SLO) koji omogućuje pogranični promet, lokalnu gospodarsku razmjenu i razvoj </w:t>
      </w:r>
      <w:proofErr w:type="spellStart"/>
      <w:r w:rsidRPr="00A41F0A">
        <w:rPr>
          <w:rFonts w:cstheme="minorHAnsi"/>
        </w:rPr>
        <w:t>outdoor</w:t>
      </w:r>
      <w:proofErr w:type="spellEnd"/>
      <w:r w:rsidRPr="00A41F0A">
        <w:rPr>
          <w:rFonts w:cstheme="minorHAnsi"/>
        </w:rPr>
        <w:t xml:space="preserve"> turizma prema Sloveniji.</w:t>
      </w:r>
    </w:p>
    <w:p w14:paraId="0D25CBBD" w14:textId="35189943" w:rsidR="00AD6F03" w:rsidRPr="00A41F0A" w:rsidRDefault="00AD6F03" w:rsidP="009B0EF8">
      <w:pPr>
        <w:jc w:val="both"/>
        <w:rPr>
          <w:rFonts w:cstheme="minorHAnsi"/>
          <w:b/>
          <w:bCs/>
          <w:color w:val="4F141B" w:themeColor="accent2" w:themeShade="80"/>
        </w:rPr>
      </w:pPr>
      <w:r w:rsidRPr="00A41F0A">
        <w:rPr>
          <w:rFonts w:cstheme="minorHAnsi"/>
          <w:b/>
          <w:bCs/>
          <w:color w:val="4F141B" w:themeColor="accent2" w:themeShade="80"/>
        </w:rPr>
        <w:t>Željeznički promet</w:t>
      </w:r>
    </w:p>
    <w:p w14:paraId="6C00A07A" w14:textId="68A5AC93" w:rsidR="00AD6F03" w:rsidRPr="00A41F0A" w:rsidRDefault="00AD6F03" w:rsidP="00AD6F03">
      <w:pPr>
        <w:jc w:val="both"/>
        <w:rPr>
          <w:rFonts w:cstheme="minorHAnsi"/>
        </w:rPr>
      </w:pPr>
      <w:r w:rsidRPr="00A41F0A">
        <w:rPr>
          <w:rFonts w:cstheme="minorHAnsi"/>
        </w:rPr>
        <w:t xml:space="preserve">Sukladno </w:t>
      </w:r>
      <w:r w:rsidRPr="00A41F0A">
        <w:rPr>
          <w:rFonts w:cstheme="minorHAnsi"/>
          <w:i/>
          <w:iCs/>
        </w:rPr>
        <w:t>Odluci o razvrstavanju željezničkih pruga</w:t>
      </w:r>
      <w:r w:rsidRPr="00A41F0A">
        <w:rPr>
          <w:rFonts w:cstheme="minorHAnsi"/>
        </w:rPr>
        <w:t xml:space="preserve"> (»Narodne novine«, br. 3/14), područjem </w:t>
      </w:r>
      <w:r w:rsidR="002E19F4" w:rsidRPr="00A41F0A">
        <w:rPr>
          <w:rFonts w:cstheme="minorHAnsi"/>
        </w:rPr>
        <w:t>g</w:t>
      </w:r>
      <w:r w:rsidRPr="00A41F0A">
        <w:rPr>
          <w:rFonts w:cstheme="minorHAnsi"/>
        </w:rPr>
        <w:t xml:space="preserve">rada Lepoglave prolazi željeznička pruga L201 Varaždin – </w:t>
      </w:r>
      <w:proofErr w:type="spellStart"/>
      <w:r w:rsidRPr="00A41F0A">
        <w:rPr>
          <w:rFonts w:cstheme="minorHAnsi"/>
        </w:rPr>
        <w:t>Golubovec</w:t>
      </w:r>
      <w:proofErr w:type="spellEnd"/>
      <w:r w:rsidRPr="00A41F0A">
        <w:rPr>
          <w:rFonts w:cstheme="minorHAnsi"/>
        </w:rPr>
        <w:t xml:space="preserve">, kategorizirana kao pruga od značaja za lokalni promet. Ukupna duljina dionice koja se nalazi na području </w:t>
      </w:r>
      <w:r w:rsidR="002E19F4" w:rsidRPr="00A41F0A">
        <w:rPr>
          <w:rFonts w:cstheme="minorHAnsi"/>
        </w:rPr>
        <w:t>g</w:t>
      </w:r>
      <w:r w:rsidRPr="00A41F0A">
        <w:rPr>
          <w:rFonts w:cstheme="minorHAnsi"/>
        </w:rPr>
        <w:t>rada Lepoglave iznosi 8,25 km</w:t>
      </w:r>
      <w:r w:rsidRPr="00A41F0A">
        <w:rPr>
          <w:rStyle w:val="Referencafusnote"/>
          <w:rFonts w:cstheme="minorHAnsi"/>
        </w:rPr>
        <w:footnoteReference w:id="26"/>
      </w:r>
      <w:r w:rsidRPr="00A41F0A">
        <w:rPr>
          <w:rFonts w:cstheme="minorHAnsi"/>
        </w:rPr>
        <w:t>.</w:t>
      </w:r>
      <w:r w:rsidR="00770684" w:rsidRPr="00A41F0A">
        <w:rPr>
          <w:rFonts w:cstheme="minorHAnsi"/>
        </w:rPr>
        <w:t xml:space="preserve"> Infrastruktura zahtijeva postupna ulaganja u modernizaciju, poboljšanje pristupačnosti i povećanje frekventnosti polazaka, posebno za potrebe dnevnih migracija.</w:t>
      </w:r>
    </w:p>
    <w:p w14:paraId="6F195E54" w14:textId="09AD02E4" w:rsidR="00AD6F03" w:rsidRPr="002F2609" w:rsidRDefault="002F2609" w:rsidP="002F2609">
      <w:pPr>
        <w:pStyle w:val="Opisslike"/>
        <w:rPr>
          <w:rFonts w:cstheme="minorHAnsi"/>
          <w:b w:val="0"/>
          <w:bCs w:val="0"/>
          <w:color w:val="808080" w:themeColor="background1" w:themeShade="80"/>
          <w:sz w:val="20"/>
          <w:szCs w:val="20"/>
        </w:rPr>
      </w:pPr>
      <w:bookmarkStart w:id="20" w:name="_Toc221261779"/>
      <w:r w:rsidRPr="002F2609">
        <w:rPr>
          <w:b w:val="0"/>
          <w:bCs w:val="0"/>
          <w:color w:val="808080" w:themeColor="background1" w:themeShade="80"/>
          <w:sz w:val="20"/>
          <w:szCs w:val="20"/>
        </w:rPr>
        <w:t xml:space="preserve">Tablica </w:t>
      </w:r>
      <w:r w:rsidRPr="002F2609">
        <w:rPr>
          <w:b w:val="0"/>
          <w:bCs w:val="0"/>
          <w:color w:val="808080" w:themeColor="background1" w:themeShade="80"/>
          <w:sz w:val="20"/>
          <w:szCs w:val="20"/>
        </w:rPr>
        <w:fldChar w:fldCharType="begin"/>
      </w:r>
      <w:r w:rsidRPr="002F2609">
        <w:rPr>
          <w:b w:val="0"/>
          <w:bCs w:val="0"/>
          <w:color w:val="808080" w:themeColor="background1" w:themeShade="80"/>
          <w:sz w:val="20"/>
          <w:szCs w:val="20"/>
        </w:rPr>
        <w:instrText xml:space="preserve"> SEQ Tablica \* ARABIC </w:instrText>
      </w:r>
      <w:r w:rsidRPr="002F2609">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6</w:t>
      </w:r>
      <w:r w:rsidRPr="002F2609">
        <w:rPr>
          <w:b w:val="0"/>
          <w:bCs w:val="0"/>
          <w:color w:val="808080" w:themeColor="background1" w:themeShade="80"/>
          <w:sz w:val="20"/>
          <w:szCs w:val="20"/>
        </w:rPr>
        <w:fldChar w:fldCharType="end"/>
      </w:r>
      <w:r w:rsidRPr="002F2609">
        <w:rPr>
          <w:rFonts w:cstheme="minorHAnsi"/>
          <w:b w:val="0"/>
          <w:bCs w:val="0"/>
          <w:color w:val="808080" w:themeColor="background1" w:themeShade="80"/>
          <w:sz w:val="20"/>
          <w:szCs w:val="20"/>
        </w:rPr>
        <w:t>. Pregled željezničke infrastrukture na području grada Lepoglave</w:t>
      </w:r>
      <w:bookmarkEnd w:id="20"/>
    </w:p>
    <w:tbl>
      <w:tblPr>
        <w:tblStyle w:val="Obinatablica21"/>
        <w:tblW w:w="0" w:type="auto"/>
        <w:tblLook w:val="04A0" w:firstRow="1" w:lastRow="0" w:firstColumn="1" w:lastColumn="0" w:noHBand="0" w:noVBand="1"/>
      </w:tblPr>
      <w:tblGrid>
        <w:gridCol w:w="869"/>
        <w:gridCol w:w="1947"/>
        <w:gridCol w:w="1946"/>
        <w:gridCol w:w="1132"/>
      </w:tblGrid>
      <w:tr w:rsidR="00AD6F03" w:rsidRPr="00A41F0A" w14:paraId="0551BD6F" w14:textId="77777777" w:rsidTr="00AD6F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3B44C004" w14:textId="77777777" w:rsidR="00AD6F03" w:rsidRPr="00A41F0A" w:rsidRDefault="00AD6F03" w:rsidP="00AD6F03">
            <w:pPr>
              <w:spacing w:after="160" w:line="276" w:lineRule="auto"/>
              <w:jc w:val="both"/>
              <w:rPr>
                <w:rFonts w:cstheme="minorHAnsi"/>
                <w:color w:val="FFFFFF" w:themeColor="background1"/>
                <w:sz w:val="18"/>
                <w:szCs w:val="18"/>
              </w:rPr>
            </w:pPr>
            <w:r w:rsidRPr="00A41F0A">
              <w:rPr>
                <w:rFonts w:cstheme="minorHAnsi"/>
                <w:color w:val="FFFFFF" w:themeColor="background1"/>
                <w:sz w:val="18"/>
                <w:szCs w:val="18"/>
              </w:rPr>
              <w:t>Oznaka</w:t>
            </w:r>
          </w:p>
        </w:tc>
        <w:tc>
          <w:tcPr>
            <w:tcW w:w="0" w:type="auto"/>
            <w:shd w:val="clear" w:color="auto" w:fill="9F2936" w:themeFill="accent2"/>
            <w:hideMark/>
          </w:tcPr>
          <w:p w14:paraId="57872AE6" w14:textId="77777777" w:rsidR="00AD6F03" w:rsidRPr="00A41F0A" w:rsidRDefault="00AD6F03" w:rsidP="00AD6F03">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Naziv željezničke pruge</w:t>
            </w:r>
          </w:p>
        </w:tc>
        <w:tc>
          <w:tcPr>
            <w:tcW w:w="0" w:type="auto"/>
            <w:shd w:val="clear" w:color="auto" w:fill="9F2936" w:themeFill="accent2"/>
            <w:hideMark/>
          </w:tcPr>
          <w:p w14:paraId="7785A466" w14:textId="77777777" w:rsidR="00AD6F03" w:rsidRPr="00A41F0A" w:rsidRDefault="00AD6F03" w:rsidP="00AD6F03">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Vrsta pruge</w:t>
            </w:r>
          </w:p>
        </w:tc>
        <w:tc>
          <w:tcPr>
            <w:tcW w:w="0" w:type="auto"/>
            <w:shd w:val="clear" w:color="auto" w:fill="9F2936" w:themeFill="accent2"/>
            <w:hideMark/>
          </w:tcPr>
          <w:p w14:paraId="5D00DE01" w14:textId="77777777" w:rsidR="00AD6F03" w:rsidRPr="00A41F0A" w:rsidRDefault="00AD6F03" w:rsidP="00AD6F03">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Duljina (km)</w:t>
            </w:r>
          </w:p>
        </w:tc>
      </w:tr>
      <w:tr w:rsidR="00AD6F03" w:rsidRPr="00A41F0A" w14:paraId="172E0825" w14:textId="77777777" w:rsidTr="00AD6F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DD0279" w14:textId="77777777" w:rsidR="00AD6F03" w:rsidRPr="00A41F0A" w:rsidRDefault="00AD6F03" w:rsidP="00AD6F03">
            <w:pPr>
              <w:spacing w:after="160" w:line="276" w:lineRule="auto"/>
              <w:jc w:val="both"/>
              <w:rPr>
                <w:rFonts w:cstheme="minorHAnsi"/>
                <w:b w:val="0"/>
                <w:bCs w:val="0"/>
                <w:sz w:val="18"/>
                <w:szCs w:val="18"/>
              </w:rPr>
            </w:pPr>
            <w:r w:rsidRPr="00A41F0A">
              <w:rPr>
                <w:rFonts w:cstheme="minorHAnsi"/>
                <w:b w:val="0"/>
                <w:bCs w:val="0"/>
                <w:sz w:val="18"/>
                <w:szCs w:val="18"/>
              </w:rPr>
              <w:t>L201</w:t>
            </w:r>
          </w:p>
        </w:tc>
        <w:tc>
          <w:tcPr>
            <w:tcW w:w="0" w:type="auto"/>
            <w:hideMark/>
          </w:tcPr>
          <w:p w14:paraId="58B4A9CE" w14:textId="77777777" w:rsidR="00AD6F03" w:rsidRPr="00A41F0A" w:rsidRDefault="00AD6F03" w:rsidP="00AD6F0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Varaždin – </w:t>
            </w:r>
            <w:proofErr w:type="spellStart"/>
            <w:r w:rsidRPr="00A41F0A">
              <w:rPr>
                <w:rFonts w:cstheme="minorHAnsi"/>
                <w:sz w:val="18"/>
                <w:szCs w:val="18"/>
              </w:rPr>
              <w:t>Golubovec</w:t>
            </w:r>
            <w:proofErr w:type="spellEnd"/>
          </w:p>
        </w:tc>
        <w:tc>
          <w:tcPr>
            <w:tcW w:w="0" w:type="auto"/>
            <w:hideMark/>
          </w:tcPr>
          <w:p w14:paraId="25E3397A" w14:textId="77777777" w:rsidR="00AD6F03" w:rsidRPr="00A41F0A" w:rsidRDefault="00AD6F03" w:rsidP="00AD6F0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pruga za lokalni promet</w:t>
            </w:r>
          </w:p>
        </w:tc>
        <w:tc>
          <w:tcPr>
            <w:tcW w:w="0" w:type="auto"/>
            <w:hideMark/>
          </w:tcPr>
          <w:p w14:paraId="1920B78B" w14:textId="77777777" w:rsidR="00AD6F03" w:rsidRPr="00A41F0A" w:rsidRDefault="00AD6F03" w:rsidP="00AD6F0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8,25</w:t>
            </w:r>
          </w:p>
        </w:tc>
      </w:tr>
      <w:tr w:rsidR="00AD6F03" w:rsidRPr="00A41F0A" w14:paraId="5EF19A11" w14:textId="77777777" w:rsidTr="00AD6F03">
        <w:tc>
          <w:tcPr>
            <w:cnfStyle w:val="001000000000" w:firstRow="0" w:lastRow="0" w:firstColumn="1" w:lastColumn="0" w:oddVBand="0" w:evenVBand="0" w:oddHBand="0" w:evenHBand="0" w:firstRowFirstColumn="0" w:firstRowLastColumn="0" w:lastRowFirstColumn="0" w:lastRowLastColumn="0"/>
            <w:tcW w:w="0" w:type="auto"/>
            <w:hideMark/>
          </w:tcPr>
          <w:p w14:paraId="5BFB3334" w14:textId="77777777" w:rsidR="00AD6F03" w:rsidRPr="00A41F0A" w:rsidRDefault="00AD6F03" w:rsidP="00AD6F03">
            <w:pPr>
              <w:spacing w:after="160" w:line="276" w:lineRule="auto"/>
              <w:jc w:val="both"/>
              <w:rPr>
                <w:rFonts w:cstheme="minorHAnsi"/>
                <w:b w:val="0"/>
                <w:bCs w:val="0"/>
                <w:sz w:val="18"/>
                <w:szCs w:val="18"/>
              </w:rPr>
            </w:pPr>
            <w:r w:rsidRPr="00A41F0A">
              <w:rPr>
                <w:rFonts w:cstheme="minorHAnsi"/>
                <w:b w:val="0"/>
                <w:bCs w:val="0"/>
                <w:sz w:val="18"/>
                <w:szCs w:val="18"/>
              </w:rPr>
              <w:t>UKUPNO</w:t>
            </w:r>
          </w:p>
        </w:tc>
        <w:tc>
          <w:tcPr>
            <w:tcW w:w="0" w:type="auto"/>
            <w:hideMark/>
          </w:tcPr>
          <w:p w14:paraId="4EE841D5" w14:textId="77777777" w:rsidR="00AD6F03" w:rsidRPr="00A41F0A" w:rsidRDefault="00AD6F03" w:rsidP="00AD6F0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hideMark/>
          </w:tcPr>
          <w:p w14:paraId="3F327074" w14:textId="77777777" w:rsidR="00AD6F03" w:rsidRPr="00A41F0A" w:rsidRDefault="00AD6F03" w:rsidP="00AD6F0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hideMark/>
          </w:tcPr>
          <w:p w14:paraId="0D10F772" w14:textId="77777777" w:rsidR="00AD6F03" w:rsidRPr="00A41F0A" w:rsidRDefault="00AD6F03" w:rsidP="00AD6F0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8,25</w:t>
            </w:r>
          </w:p>
        </w:tc>
      </w:tr>
    </w:tbl>
    <w:p w14:paraId="6B8F474A" w14:textId="0319C296" w:rsidR="00A5438C" w:rsidRPr="00BE322C" w:rsidRDefault="00AD6F03" w:rsidP="00BE322C">
      <w:pPr>
        <w:jc w:val="right"/>
        <w:rPr>
          <w:rFonts w:cstheme="minorHAnsi"/>
          <w:sz w:val="20"/>
          <w:szCs w:val="20"/>
        </w:rPr>
      </w:pPr>
      <w:r w:rsidRPr="00A41F0A">
        <w:rPr>
          <w:rFonts w:cstheme="minorHAnsi"/>
          <w:sz w:val="20"/>
          <w:szCs w:val="20"/>
        </w:rPr>
        <w:t>Izvor: Izrada autora prema podacima HŽ Infrastruktura d.d.</w:t>
      </w:r>
    </w:p>
    <w:p w14:paraId="1BADF60A" w14:textId="793EE875" w:rsidR="009B0EF8" w:rsidRPr="00A41F0A" w:rsidRDefault="00CD7916" w:rsidP="009B0EF8">
      <w:pPr>
        <w:pStyle w:val="Naslov3"/>
        <w:rPr>
          <w:rFonts w:asciiTheme="minorHAnsi" w:hAnsiTheme="minorHAnsi" w:cstheme="minorHAnsi"/>
        </w:rPr>
      </w:pPr>
      <w:bookmarkStart w:id="21" w:name="_Toc221021689"/>
      <w:r w:rsidRPr="00A41F0A">
        <w:rPr>
          <w:rFonts w:asciiTheme="minorHAnsi" w:hAnsiTheme="minorHAnsi" w:cstheme="minorHAnsi"/>
        </w:rPr>
        <w:t>Komunalna infrastruktura</w:t>
      </w:r>
      <w:bookmarkEnd w:id="21"/>
    </w:p>
    <w:p w14:paraId="7D68BC2C" w14:textId="77777777" w:rsidR="00B10A3C" w:rsidRPr="00A41F0A" w:rsidRDefault="00B10A3C" w:rsidP="00B10A3C">
      <w:pPr>
        <w:rPr>
          <w:rFonts w:cstheme="minorHAnsi"/>
        </w:rPr>
      </w:pPr>
    </w:p>
    <w:p w14:paraId="1E29F550" w14:textId="4AF95A0C" w:rsidR="00B10A3C" w:rsidRPr="00A41F0A" w:rsidRDefault="00CD7916" w:rsidP="00CD7916">
      <w:pPr>
        <w:rPr>
          <w:rFonts w:cstheme="minorHAnsi"/>
          <w:b/>
          <w:bCs/>
          <w:color w:val="4F141B" w:themeColor="accent2" w:themeShade="80"/>
        </w:rPr>
      </w:pPr>
      <w:r w:rsidRPr="00A41F0A">
        <w:rPr>
          <w:rFonts w:cstheme="minorHAnsi"/>
          <w:b/>
          <w:bCs/>
          <w:color w:val="4F141B" w:themeColor="accent2" w:themeShade="80"/>
        </w:rPr>
        <w:t>Energetska infrastruktura</w:t>
      </w:r>
    </w:p>
    <w:p w14:paraId="7FF986D4" w14:textId="0A4640EC" w:rsidR="00B10A3C" w:rsidRPr="00A41F0A" w:rsidRDefault="00B10A3C" w:rsidP="00B10A3C">
      <w:pPr>
        <w:jc w:val="both"/>
        <w:rPr>
          <w:rFonts w:cstheme="minorHAnsi"/>
        </w:rPr>
      </w:pPr>
      <w:r w:rsidRPr="00A41F0A">
        <w:rPr>
          <w:rFonts w:cstheme="minorHAnsi"/>
        </w:rPr>
        <w:t xml:space="preserve">Distribuciju električne energije na području </w:t>
      </w:r>
      <w:r w:rsidR="00842999" w:rsidRPr="00A41F0A">
        <w:rPr>
          <w:rFonts w:cstheme="minorHAnsi"/>
        </w:rPr>
        <w:t>g</w:t>
      </w:r>
      <w:r w:rsidRPr="00A41F0A">
        <w:rPr>
          <w:rFonts w:cstheme="minorHAnsi"/>
        </w:rPr>
        <w:t>rada Lepoglave provodi HEP – Operator distribucijskog sustava d.o.o., putem organizacijske jedinice Elektra Varaždin. Na širem području Lepoglave trenutno nema izgrađenih proizvodnih elektrana – ni termoelektrana ni hidroelektrana. Opskrba električnom energijom osigurana je preko lokalne distributivne mreže i transformatorskih stanica koje pokrivaju sva naselja.</w:t>
      </w:r>
    </w:p>
    <w:p w14:paraId="22B66F66" w14:textId="5C3B49CD" w:rsidR="00B10A3C" w:rsidRPr="00A41F0A" w:rsidRDefault="00B10A3C" w:rsidP="00B10A3C">
      <w:pPr>
        <w:jc w:val="both"/>
        <w:rPr>
          <w:rFonts w:cstheme="minorHAnsi"/>
        </w:rPr>
      </w:pPr>
      <w:r w:rsidRPr="00A41F0A">
        <w:rPr>
          <w:rFonts w:cstheme="minorHAnsi"/>
        </w:rPr>
        <w:t xml:space="preserve">Područjem </w:t>
      </w:r>
      <w:r w:rsidR="00842999" w:rsidRPr="00A41F0A">
        <w:rPr>
          <w:rFonts w:cstheme="minorHAnsi"/>
        </w:rPr>
        <w:t>g</w:t>
      </w:r>
      <w:r w:rsidRPr="00A41F0A">
        <w:rPr>
          <w:rFonts w:cstheme="minorHAnsi"/>
        </w:rPr>
        <w:t>rada Lepoglave prolazi magistralni plinovod Cerje Tužno – Lepoglava (profil DN 150/50) u vlasništvu tvrtke Plinacro d.o.o., koji povezuje ta naselja i omogućuje daljnju distribuciju prirodnog plina na tom području. Distribucijsku plinsku mrežu u gradu održava i upravlja tvrtka Termoplin d.d. Varaždin, s oko 46.642 metra distributivnih plinovoda po naseljima Lepoglave. Opskrba plinom odvija se preko glavne mjerne-redukcijske stanice (MRS) Lepoglava</w:t>
      </w:r>
      <w:r w:rsidR="005352D7">
        <w:rPr>
          <w:rStyle w:val="Referencafusnote"/>
          <w:rFonts w:cstheme="minorHAnsi"/>
        </w:rPr>
        <w:footnoteReference w:id="27"/>
      </w:r>
      <w:r w:rsidRPr="00A41F0A">
        <w:rPr>
          <w:rFonts w:cstheme="minorHAnsi"/>
        </w:rPr>
        <w:t xml:space="preserve">. </w:t>
      </w:r>
    </w:p>
    <w:p w14:paraId="6D12BCBD" w14:textId="544ECA5D" w:rsidR="009B0EF8" w:rsidRPr="00A41F0A" w:rsidRDefault="00B10A3C" w:rsidP="00B10A3C">
      <w:pPr>
        <w:jc w:val="both"/>
        <w:rPr>
          <w:rFonts w:cstheme="minorHAnsi"/>
        </w:rPr>
      </w:pPr>
      <w:r w:rsidRPr="00A41F0A">
        <w:rPr>
          <w:rFonts w:cstheme="minorHAnsi"/>
        </w:rPr>
        <w:t xml:space="preserve">Na području </w:t>
      </w:r>
      <w:r w:rsidR="004F409E" w:rsidRPr="00A41F0A">
        <w:rPr>
          <w:rFonts w:cstheme="minorHAnsi"/>
        </w:rPr>
        <w:t>g</w:t>
      </w:r>
      <w:r w:rsidRPr="00A41F0A">
        <w:rPr>
          <w:rFonts w:cstheme="minorHAnsi"/>
        </w:rPr>
        <w:t>rada nema naftovoda niti postrojenja za skladištenje ili preradu nafte, niti su takvi objekti planirani.</w:t>
      </w:r>
    </w:p>
    <w:p w14:paraId="4CD7A735" w14:textId="7584CE59" w:rsidR="00CD7916" w:rsidRPr="00A41F0A" w:rsidRDefault="00CD7916" w:rsidP="00CD7916">
      <w:pPr>
        <w:rPr>
          <w:rFonts w:cstheme="minorHAnsi"/>
          <w:b/>
          <w:bCs/>
          <w:color w:val="4F141B" w:themeColor="accent2" w:themeShade="80"/>
        </w:rPr>
      </w:pPr>
      <w:r w:rsidRPr="00A41F0A">
        <w:rPr>
          <w:rFonts w:cstheme="minorHAnsi"/>
          <w:b/>
          <w:bCs/>
          <w:color w:val="4F141B" w:themeColor="accent2" w:themeShade="80"/>
        </w:rPr>
        <w:t>Telekomunikacijska infrastruktura i dostupnost interneta</w:t>
      </w:r>
    </w:p>
    <w:p w14:paraId="7BB2C58C" w14:textId="38EDCBCD" w:rsidR="00B10A3C" w:rsidRDefault="00B10A3C" w:rsidP="00B10A3C">
      <w:pPr>
        <w:jc w:val="both"/>
        <w:rPr>
          <w:rFonts w:cstheme="minorHAnsi"/>
        </w:rPr>
      </w:pPr>
      <w:r w:rsidRPr="00A41F0A">
        <w:rPr>
          <w:rFonts w:cstheme="minorHAnsi"/>
        </w:rPr>
        <w:t>Telekomunikacijska mreža u Lepoglavi sastoji se od javne fiksne telefonske mreže, mobilnih mreža svih glavnih operatera te infrastrukture za radio-komunikacije, što omogućuje pouzdano odvijanje telekomunikacijskog prometa na cijelom gradskom području</w:t>
      </w:r>
      <w:r w:rsidR="00842999" w:rsidRPr="00A41F0A">
        <w:rPr>
          <w:rStyle w:val="Referencafusnote"/>
          <w:rFonts w:cstheme="minorHAnsi"/>
        </w:rPr>
        <w:footnoteReference w:id="28"/>
      </w:r>
      <w:r w:rsidRPr="00A41F0A">
        <w:rPr>
          <w:rFonts w:cstheme="minorHAnsi"/>
        </w:rPr>
        <w:t>. Dostupne su standardne usluge telefonije, mobilnog signala i internetske veze preko fiksnih i bežičnih tehnologija.</w:t>
      </w:r>
    </w:p>
    <w:p w14:paraId="4DABB6DA" w14:textId="46EA28ED" w:rsidR="00874B86" w:rsidRDefault="00F83317" w:rsidP="00B10A3C">
      <w:pPr>
        <w:jc w:val="both"/>
        <w:rPr>
          <w:rFonts w:cstheme="minorHAnsi"/>
        </w:rPr>
      </w:pPr>
      <w:r w:rsidRPr="00F83317">
        <w:rPr>
          <w:rFonts w:cstheme="minorHAnsi"/>
        </w:rPr>
        <w:t xml:space="preserve">Na području </w:t>
      </w:r>
      <w:r w:rsidR="005352D7">
        <w:rPr>
          <w:rFonts w:cstheme="minorHAnsi"/>
        </w:rPr>
        <w:t>g</w:t>
      </w:r>
      <w:r w:rsidRPr="00F83317">
        <w:rPr>
          <w:rFonts w:cstheme="minorHAnsi"/>
        </w:rPr>
        <w:t xml:space="preserve">rada Lepoglave instalirano je 12 WiFi pristupnih točaka, koje pokrivaju najfrekventnija mjesta u </w:t>
      </w:r>
      <w:r w:rsidR="001A015D">
        <w:rPr>
          <w:rFonts w:cstheme="minorHAnsi"/>
        </w:rPr>
        <w:t>g</w:t>
      </w:r>
      <w:r w:rsidRPr="00F83317">
        <w:rPr>
          <w:rFonts w:cstheme="minorHAnsi"/>
        </w:rPr>
        <w:t>radu: gradska uprava, dom kulture, sportsko – rekreacijski centar, gradski park</w:t>
      </w:r>
      <w:r w:rsidR="005352D7">
        <w:rPr>
          <w:rStyle w:val="Referencafusnote"/>
          <w:rFonts w:cstheme="minorHAnsi"/>
        </w:rPr>
        <w:footnoteReference w:id="29"/>
      </w:r>
      <w:r w:rsidRPr="00F83317">
        <w:rPr>
          <w:rFonts w:cstheme="minorHAnsi"/>
        </w:rPr>
        <w:t>.</w:t>
      </w:r>
    </w:p>
    <w:p w14:paraId="2030DDD9" w14:textId="77777777" w:rsidR="00874B86" w:rsidRPr="00A41F0A" w:rsidRDefault="00874B86" w:rsidP="00B10A3C">
      <w:pPr>
        <w:jc w:val="both"/>
        <w:rPr>
          <w:rFonts w:cstheme="minorHAnsi"/>
        </w:rPr>
      </w:pPr>
    </w:p>
    <w:p w14:paraId="083686F5" w14:textId="4FC7443F" w:rsidR="00CD7916" w:rsidRPr="00A41F0A" w:rsidRDefault="00CD7916" w:rsidP="00CD7916">
      <w:pPr>
        <w:rPr>
          <w:rFonts w:cstheme="minorHAnsi"/>
          <w:b/>
          <w:bCs/>
          <w:color w:val="4F141B" w:themeColor="accent2" w:themeShade="80"/>
        </w:rPr>
      </w:pPr>
      <w:r w:rsidRPr="00A41F0A">
        <w:rPr>
          <w:rFonts w:cstheme="minorHAnsi"/>
          <w:b/>
          <w:bCs/>
          <w:color w:val="4F141B" w:themeColor="accent2" w:themeShade="80"/>
        </w:rPr>
        <w:t>Vodoopskrba i odvodnja</w:t>
      </w:r>
    </w:p>
    <w:p w14:paraId="0AD0FC44" w14:textId="75D4EBDD" w:rsidR="00F83317" w:rsidRPr="00F83317" w:rsidRDefault="00F83317" w:rsidP="00F83317">
      <w:pPr>
        <w:jc w:val="both"/>
        <w:rPr>
          <w:rFonts w:cstheme="minorHAnsi"/>
        </w:rPr>
      </w:pPr>
      <w:r>
        <w:rPr>
          <w:rFonts w:cstheme="minorHAnsi"/>
        </w:rPr>
        <w:t>J</w:t>
      </w:r>
      <w:r w:rsidRPr="00F83317">
        <w:rPr>
          <w:rFonts w:cstheme="minorHAnsi"/>
        </w:rPr>
        <w:t>avna vodoopskrba se oslanja na dva glavna distributera: Ivkom-vode d.o.o. i Varkom d.d. Ivkom-vode upravlja sustavima „</w:t>
      </w:r>
      <w:proofErr w:type="spellStart"/>
      <w:r w:rsidRPr="00F83317">
        <w:rPr>
          <w:rFonts w:cstheme="minorHAnsi"/>
        </w:rPr>
        <w:t>Sutinska</w:t>
      </w:r>
      <w:proofErr w:type="spellEnd"/>
      <w:r w:rsidRPr="00F83317">
        <w:rPr>
          <w:rFonts w:cstheme="minorHAnsi"/>
        </w:rPr>
        <w:t>“ i „Ravna Gora“. „</w:t>
      </w:r>
      <w:proofErr w:type="spellStart"/>
      <w:r w:rsidRPr="00F83317">
        <w:rPr>
          <w:rFonts w:cstheme="minorHAnsi"/>
        </w:rPr>
        <w:t>Sutinska</w:t>
      </w:r>
      <w:proofErr w:type="spellEnd"/>
      <w:r w:rsidRPr="00F83317">
        <w:rPr>
          <w:rFonts w:cstheme="minorHAnsi"/>
        </w:rPr>
        <w:t xml:space="preserve">“ crpi vodu iz izvora </w:t>
      </w:r>
      <w:proofErr w:type="spellStart"/>
      <w:r w:rsidRPr="00F83317">
        <w:rPr>
          <w:rFonts w:cstheme="minorHAnsi"/>
        </w:rPr>
        <w:t>Sutinska</w:t>
      </w:r>
      <w:proofErr w:type="spellEnd"/>
      <w:r w:rsidRPr="00F83317">
        <w:rPr>
          <w:rFonts w:cstheme="minorHAnsi"/>
        </w:rPr>
        <w:t xml:space="preserve"> i opslužuje sjeverna naselja poput </w:t>
      </w:r>
      <w:proofErr w:type="spellStart"/>
      <w:r w:rsidRPr="00F83317">
        <w:rPr>
          <w:rFonts w:cstheme="minorHAnsi"/>
        </w:rPr>
        <w:t>Višnjice</w:t>
      </w:r>
      <w:proofErr w:type="spellEnd"/>
      <w:r w:rsidRPr="00F83317">
        <w:rPr>
          <w:rFonts w:cstheme="minorHAnsi"/>
        </w:rPr>
        <w:t xml:space="preserve"> i </w:t>
      </w:r>
      <w:proofErr w:type="spellStart"/>
      <w:r w:rsidRPr="00F83317">
        <w:rPr>
          <w:rFonts w:cstheme="minorHAnsi"/>
        </w:rPr>
        <w:t>Zlogonja</w:t>
      </w:r>
      <w:proofErr w:type="spellEnd"/>
      <w:r w:rsidRPr="00F83317">
        <w:rPr>
          <w:rFonts w:cstheme="minorHAnsi"/>
        </w:rPr>
        <w:t>, dok „Ravna Gora“ koristi izvor istog imena te opskrbljuje središnje dijelove grada (</w:t>
      </w:r>
      <w:proofErr w:type="spellStart"/>
      <w:r w:rsidRPr="00F83317">
        <w:rPr>
          <w:rFonts w:cstheme="minorHAnsi"/>
        </w:rPr>
        <w:t>Žarovnica</w:t>
      </w:r>
      <w:proofErr w:type="spellEnd"/>
      <w:r w:rsidRPr="00F83317">
        <w:rPr>
          <w:rFonts w:cstheme="minorHAnsi"/>
        </w:rPr>
        <w:t>, Kamenica i okolica). Za oba sustava postoje vodospreme i crpne stanice kako bi se održao pritisak u višim zonama.</w:t>
      </w:r>
    </w:p>
    <w:p w14:paraId="22FCD64B" w14:textId="0469721A" w:rsidR="00F83317" w:rsidRPr="00F83317" w:rsidRDefault="00F83317" w:rsidP="00F83317">
      <w:pPr>
        <w:jc w:val="both"/>
        <w:rPr>
          <w:rFonts w:cstheme="minorHAnsi"/>
        </w:rPr>
      </w:pPr>
      <w:r w:rsidRPr="00F83317">
        <w:rPr>
          <w:rFonts w:cstheme="minorHAnsi"/>
        </w:rPr>
        <w:t>Gradski vodovod Lepoglava, kojim upravlja Varkom, dovodi vodu iz pravca Varaždina i distribuira je preko vodospreme „Ivan“. Ovim sustavom opskrbljuje se uži centar Lepoglave i industrijska zona.</w:t>
      </w:r>
    </w:p>
    <w:p w14:paraId="154D1B19" w14:textId="570E827F" w:rsidR="00F83317" w:rsidRPr="00A41F0A" w:rsidRDefault="00F83317" w:rsidP="00F83317">
      <w:pPr>
        <w:jc w:val="both"/>
        <w:rPr>
          <w:rFonts w:cstheme="minorHAnsi"/>
        </w:rPr>
      </w:pPr>
      <w:r w:rsidRPr="00F83317">
        <w:rPr>
          <w:rFonts w:cstheme="minorHAnsi"/>
        </w:rPr>
        <w:t xml:space="preserve">Lokalni vodovodi pokrivaju zaselke koji nisu obuhvaćeni javnom mrežom, primjerice u naseljima Ves i </w:t>
      </w:r>
      <w:proofErr w:type="spellStart"/>
      <w:r w:rsidRPr="00F83317">
        <w:rPr>
          <w:rFonts w:cstheme="minorHAnsi"/>
        </w:rPr>
        <w:t>Očura-Purga</w:t>
      </w:r>
      <w:proofErr w:type="spellEnd"/>
      <w:r w:rsidRPr="00F83317">
        <w:rPr>
          <w:rFonts w:cstheme="minorHAnsi"/>
        </w:rPr>
        <w:t>. Ove manje mreže održavaju lokalne zajednice te nadopunjuju javnu vodoopskrbu u udaljenijim područjima</w:t>
      </w:r>
      <w:r w:rsidR="00225443">
        <w:rPr>
          <w:rStyle w:val="Referencafusnote"/>
          <w:rFonts w:cstheme="minorHAnsi"/>
        </w:rPr>
        <w:footnoteReference w:id="30"/>
      </w:r>
      <w:r w:rsidRPr="00F83317">
        <w:rPr>
          <w:rFonts w:cstheme="minorHAnsi"/>
        </w:rPr>
        <w:t>.</w:t>
      </w:r>
    </w:p>
    <w:p w14:paraId="21FADFEB" w14:textId="77777777" w:rsidR="00B10A3C" w:rsidRPr="00A41F0A" w:rsidRDefault="00B10A3C" w:rsidP="00B10A3C">
      <w:pPr>
        <w:jc w:val="both"/>
        <w:rPr>
          <w:rFonts w:cstheme="minorHAnsi"/>
          <w:b/>
          <w:bCs/>
          <w:color w:val="4F141B" w:themeColor="accent2" w:themeShade="80"/>
        </w:rPr>
      </w:pPr>
      <w:r w:rsidRPr="00A41F0A">
        <w:rPr>
          <w:rFonts w:cstheme="minorHAnsi"/>
          <w:b/>
          <w:bCs/>
          <w:color w:val="4F141B" w:themeColor="accent2" w:themeShade="80"/>
        </w:rPr>
        <w:t>Odvodnja otpadnih voda</w:t>
      </w:r>
    </w:p>
    <w:p w14:paraId="5D32C875" w14:textId="77777777" w:rsidR="00F83317" w:rsidRPr="00F83317" w:rsidRDefault="00F83317" w:rsidP="00F83317">
      <w:pPr>
        <w:jc w:val="both"/>
        <w:rPr>
          <w:rFonts w:cstheme="minorHAnsi"/>
        </w:rPr>
      </w:pPr>
      <w:r w:rsidRPr="00F83317">
        <w:rPr>
          <w:rFonts w:cstheme="minorHAnsi"/>
        </w:rPr>
        <w:t xml:space="preserve">Sustav javne odvodnje otpadnih voda na području grada Lepoglave još je nedovoljno razvijen te trenutno obuhvaća samo manji dio urbanog područja. Djelomična kanalizacijska mreža izgrađena je u središtu Lepoglave te u dijelovima prigradskih naselja </w:t>
      </w:r>
      <w:proofErr w:type="spellStart"/>
      <w:r w:rsidRPr="00F83317">
        <w:rPr>
          <w:rFonts w:cstheme="minorHAnsi"/>
        </w:rPr>
        <w:t>Očura</w:t>
      </w:r>
      <w:proofErr w:type="spellEnd"/>
      <w:r w:rsidRPr="00F83317">
        <w:rPr>
          <w:rFonts w:cstheme="minorHAnsi"/>
        </w:rPr>
        <w:t xml:space="preserve"> i </w:t>
      </w:r>
      <w:proofErr w:type="spellStart"/>
      <w:r w:rsidRPr="00F83317">
        <w:rPr>
          <w:rFonts w:cstheme="minorHAnsi"/>
        </w:rPr>
        <w:t>Muričevec</w:t>
      </w:r>
      <w:proofErr w:type="spellEnd"/>
      <w:r w:rsidRPr="00F83317">
        <w:rPr>
          <w:rFonts w:cstheme="minorHAnsi"/>
        </w:rPr>
        <w:t>, dok se u ostalim naseljima stanovništvo uglavnom koristi individualnim rješenjima poput septičkih jama.</w:t>
      </w:r>
    </w:p>
    <w:p w14:paraId="0041264C" w14:textId="00371F00" w:rsidR="00F83317" w:rsidRPr="00F83317" w:rsidRDefault="00F83317" w:rsidP="00F83317">
      <w:pPr>
        <w:jc w:val="both"/>
        <w:rPr>
          <w:rFonts w:cstheme="minorHAnsi"/>
        </w:rPr>
      </w:pPr>
      <w:r w:rsidRPr="00F83317">
        <w:rPr>
          <w:rFonts w:cstheme="minorHAnsi"/>
        </w:rPr>
        <w:t xml:space="preserve">U narednom razdoblju planira se značajno unaprjeđenje sustava odvodnje kroz provedbu velikih infrastrukturnih projekata. Projekt aglomeracije </w:t>
      </w:r>
      <w:proofErr w:type="spellStart"/>
      <w:r w:rsidRPr="00F83317">
        <w:rPr>
          <w:rFonts w:cstheme="minorHAnsi"/>
        </w:rPr>
        <w:t>Žarovnica</w:t>
      </w:r>
      <w:proofErr w:type="spellEnd"/>
      <w:r w:rsidRPr="00F83317">
        <w:rPr>
          <w:rFonts w:cstheme="minorHAnsi"/>
        </w:rPr>
        <w:t xml:space="preserve">, u nadležnosti Ivkom-voda, obuhvatit će naselja </w:t>
      </w:r>
      <w:proofErr w:type="spellStart"/>
      <w:r w:rsidRPr="00F83317">
        <w:rPr>
          <w:rFonts w:cstheme="minorHAnsi"/>
        </w:rPr>
        <w:t>Žarovnica</w:t>
      </w:r>
      <w:proofErr w:type="spellEnd"/>
      <w:r w:rsidRPr="00F83317">
        <w:rPr>
          <w:rFonts w:cstheme="minorHAnsi"/>
        </w:rPr>
        <w:t xml:space="preserve">, Kamenica i </w:t>
      </w:r>
      <w:proofErr w:type="spellStart"/>
      <w:r w:rsidRPr="00F83317">
        <w:rPr>
          <w:rFonts w:cstheme="minorHAnsi"/>
        </w:rPr>
        <w:t>Crkovec</w:t>
      </w:r>
      <w:proofErr w:type="spellEnd"/>
      <w:r w:rsidRPr="00F83317">
        <w:rPr>
          <w:rFonts w:cstheme="minorHAnsi"/>
        </w:rPr>
        <w:t>, dok projekt „Aglomeracija Lepoglava“</w:t>
      </w:r>
      <w:r w:rsidR="00F04544" w:rsidRPr="00F04544">
        <w:rPr>
          <w:rFonts w:cstheme="minorHAnsi"/>
          <w:vertAlign w:val="superscript"/>
        </w:rPr>
        <w:t xml:space="preserve"> </w:t>
      </w:r>
      <w:r w:rsidR="00F04544" w:rsidRPr="00F04544">
        <w:rPr>
          <w:rFonts w:cstheme="minorHAnsi"/>
          <w:vertAlign w:val="superscript"/>
        </w:rPr>
        <w:footnoteReference w:id="31"/>
      </w:r>
      <w:r w:rsidRPr="00F83317">
        <w:rPr>
          <w:rFonts w:cstheme="minorHAnsi"/>
        </w:rPr>
        <w:t>, koji provodi Varkom d.d., predviđa izgradnju jedinstvenog kanalizacijskog sustava za Lepoglavu i okolna prigradska naselja. Cilj ovih projekata je visoka razina priključenosti stanovništva na javnu kanalizaciju te uspostava suvremenog, razdjelnog sustava odvodnje.</w:t>
      </w:r>
    </w:p>
    <w:p w14:paraId="55FC1170" w14:textId="71A6979D" w:rsidR="00B10A3C" w:rsidRPr="00A41F0A" w:rsidRDefault="00F04544" w:rsidP="0045420D">
      <w:pPr>
        <w:jc w:val="both"/>
        <w:rPr>
          <w:rFonts w:cstheme="minorHAnsi"/>
        </w:rPr>
      </w:pPr>
      <w:r w:rsidRPr="00F04544">
        <w:rPr>
          <w:rFonts w:cstheme="minorHAnsi"/>
        </w:rPr>
        <w:t>Područje grada Lepoglave karakterizira bujični režim manjih vodotoka koji se ulijevaju u rijeku Bednju, pa su planirane mjere za ublažavanje rizika od poplava.</w:t>
      </w:r>
      <w:r>
        <w:rPr>
          <w:rFonts w:cstheme="minorHAnsi"/>
        </w:rPr>
        <w:t xml:space="preserve"> </w:t>
      </w:r>
      <w:r w:rsidR="00F83317" w:rsidRPr="00F83317">
        <w:rPr>
          <w:rFonts w:cstheme="minorHAnsi"/>
        </w:rPr>
        <w:t xml:space="preserve">Planira se izgradnja retencija na potocima </w:t>
      </w:r>
      <w:proofErr w:type="spellStart"/>
      <w:r w:rsidR="00F83317" w:rsidRPr="00F83317">
        <w:rPr>
          <w:rFonts w:cstheme="minorHAnsi"/>
        </w:rPr>
        <w:t>Žarovnica</w:t>
      </w:r>
      <w:proofErr w:type="spellEnd"/>
      <w:r w:rsidR="00F83317" w:rsidRPr="00F83317">
        <w:rPr>
          <w:rFonts w:cstheme="minorHAnsi"/>
        </w:rPr>
        <w:t xml:space="preserve"> i Kamenica, dok se regulacija rijeke Bednje provodi kroz postojeće hidrotehničke objekte i sustav praćenja vodostaja. Ove mjere doprinose smanjenju rizika od poplava i boljem upravljanju oborinskim vodama</w:t>
      </w:r>
      <w:r w:rsidR="000B7278" w:rsidRPr="00A41F0A">
        <w:rPr>
          <w:rStyle w:val="Referencafusnote"/>
          <w:rFonts w:cstheme="minorHAnsi"/>
        </w:rPr>
        <w:footnoteReference w:id="32"/>
      </w:r>
      <w:r w:rsidR="00B10A3C" w:rsidRPr="00A41F0A">
        <w:rPr>
          <w:rFonts w:cstheme="minorHAnsi"/>
        </w:rPr>
        <w:t xml:space="preserve">. </w:t>
      </w:r>
    </w:p>
    <w:p w14:paraId="2EE40B4B" w14:textId="16E101F6" w:rsidR="00CD7916" w:rsidRPr="00A41F0A" w:rsidRDefault="00CD7916" w:rsidP="00CD7916">
      <w:pPr>
        <w:rPr>
          <w:rFonts w:cstheme="minorHAnsi"/>
          <w:b/>
          <w:bCs/>
          <w:color w:val="4F141B" w:themeColor="accent2" w:themeShade="80"/>
        </w:rPr>
      </w:pPr>
      <w:r w:rsidRPr="00A41F0A">
        <w:rPr>
          <w:rFonts w:cstheme="minorHAnsi"/>
          <w:b/>
          <w:bCs/>
          <w:color w:val="4F141B" w:themeColor="accent2" w:themeShade="80"/>
        </w:rPr>
        <w:t>Gospodarenje otpadom</w:t>
      </w:r>
    </w:p>
    <w:p w14:paraId="09B73F33" w14:textId="77777777" w:rsidR="00BB6AC7" w:rsidRDefault="00FD731D" w:rsidP="002729B8">
      <w:pPr>
        <w:jc w:val="both"/>
        <w:rPr>
          <w:rFonts w:cstheme="minorHAnsi"/>
        </w:rPr>
      </w:pPr>
      <w:r w:rsidRPr="00A41F0A">
        <w:rPr>
          <w:rFonts w:cstheme="minorHAnsi"/>
        </w:rPr>
        <w:t xml:space="preserve">Grad Lepoglava uspostavlja cjelovit sustav sakupljanja i zbrinjavanja komunalnog otpada u skladu s nacionalnim i lokalnim propisima. Prikupljanje miješanog komunalnog otpada obavlja se putem javne usluge kojom je povjerena tvrtka IVKOM d.d. iz Ivanca, a odvoz otpada organiziran je prema rasporedu koji Grad i Ivkom objavljuju na svojim službenim stranicama. Odvoz komunalnog otpada pokriva 100% naselja na području </w:t>
      </w:r>
      <w:r w:rsidR="002E19F4" w:rsidRPr="00A41F0A">
        <w:rPr>
          <w:rFonts w:cstheme="minorHAnsi"/>
        </w:rPr>
        <w:t>g</w:t>
      </w:r>
      <w:r w:rsidRPr="00A41F0A">
        <w:rPr>
          <w:rFonts w:cstheme="minorHAnsi"/>
        </w:rPr>
        <w:t>rada Lepoglave.</w:t>
      </w:r>
    </w:p>
    <w:p w14:paraId="390AA339" w14:textId="70C67D06" w:rsidR="00FD731D" w:rsidRPr="00A41F0A" w:rsidRDefault="00FD731D" w:rsidP="002729B8">
      <w:pPr>
        <w:jc w:val="both"/>
        <w:rPr>
          <w:rFonts w:cstheme="minorHAnsi"/>
        </w:rPr>
      </w:pPr>
      <w:r w:rsidRPr="00A41F0A">
        <w:rPr>
          <w:rFonts w:cstheme="minorHAnsi"/>
        </w:rPr>
        <w:t>Grad Lepoglava pokriva opće troškove sustava iz gradskog proračuna, a sve financijske podatke objavljuje kroz godišnja izvješća i proračunske dokumente. Svi postupci i mjere usklađeni su sa Zakonom o održivom gospodarenju otpadom</w:t>
      </w:r>
      <w:r w:rsidR="004F409E" w:rsidRPr="00A41F0A">
        <w:rPr>
          <w:rStyle w:val="Referencafusnote"/>
          <w:rFonts w:cstheme="minorHAnsi"/>
        </w:rPr>
        <w:footnoteReference w:id="33"/>
      </w:r>
      <w:r w:rsidRPr="00A41F0A">
        <w:rPr>
          <w:rFonts w:cstheme="minorHAnsi"/>
        </w:rPr>
        <w:t>, a grad donosi i vlastite odluke o pružanju usluge zbrinjavanja otpada.</w:t>
      </w:r>
    </w:p>
    <w:p w14:paraId="413AC473" w14:textId="091DF90C" w:rsidR="00FD731D" w:rsidRPr="00A41F0A" w:rsidRDefault="00FD731D" w:rsidP="002729B8">
      <w:pPr>
        <w:jc w:val="both"/>
        <w:rPr>
          <w:rFonts w:cstheme="minorHAnsi"/>
        </w:rPr>
      </w:pPr>
      <w:r w:rsidRPr="00A41F0A">
        <w:rPr>
          <w:rFonts w:cstheme="minorHAnsi"/>
        </w:rPr>
        <w:t>U sklopu EU programa za obrazovanje i informiranje o održivom gospodarenju otpadom Grad Lepoglava provodi projekt “Kam se koje smeće meće” (u suradnji s Općinom Klenovnik). Cilj projekta je educirati građane o pravilnom sortiranju otpada i smanjiti količine odloženog otpada na odlagalištima. Projekt provodi Grad Lepoglava uz potporu Ministarstva zaštite okoliša, projekt uključuje niz aktivnosti usmjerenih na podizanje svijesti javnosti (edukativne radionice, predavanja, suradnju sa školama i medijima, kao i distribuiranje edukativnih materijala). Aktivnosti su se provodile i tijekom 2023.godine.</w:t>
      </w:r>
    </w:p>
    <w:p w14:paraId="068F3ADC" w14:textId="417CA041" w:rsidR="00FD731D" w:rsidRPr="00A41F0A" w:rsidRDefault="00FD731D" w:rsidP="002729B8">
      <w:pPr>
        <w:jc w:val="both"/>
        <w:rPr>
          <w:rFonts w:cstheme="minorHAnsi"/>
        </w:rPr>
      </w:pPr>
      <w:r w:rsidRPr="00A41F0A">
        <w:rPr>
          <w:rFonts w:cstheme="minorHAnsi"/>
        </w:rPr>
        <w:t>Grad je u sklopu projekta izradio web-stranicu smece.hr</w:t>
      </w:r>
      <w:r w:rsidR="00E15E63" w:rsidRPr="00A41F0A">
        <w:rPr>
          <w:rStyle w:val="Referencafusnote"/>
          <w:rFonts w:cstheme="minorHAnsi"/>
        </w:rPr>
        <w:footnoteReference w:id="34"/>
      </w:r>
      <w:r w:rsidRPr="00A41F0A">
        <w:rPr>
          <w:rFonts w:cstheme="minorHAnsi"/>
        </w:rPr>
        <w:t xml:space="preserve"> i mobilnu aplikaciju istog naziva, koje građanima pružaju informacije o rasporedu odvoza i načinu pravilnog razvrstavanja otpada. Osim toga, izrađeni su tiskani materijali (brošure, letci) s uputama i rasporedom odvoza. Glavne poruke projekta su usmjerene na povećanje odvojenog prikupljanja papira, stakla, plastike, metala, tekstila i biorazgradivog otpada. Na taj se način nastoji postići trajnija promjena navika: veća osviještenost o recikliranju i odgovornijem zbrinjavanju otpada. </w:t>
      </w:r>
    </w:p>
    <w:p w14:paraId="133EBD82" w14:textId="1956C200" w:rsidR="00B2210B" w:rsidRPr="00A41F0A" w:rsidRDefault="00B2210B" w:rsidP="00B2210B">
      <w:pPr>
        <w:jc w:val="both"/>
        <w:rPr>
          <w:rFonts w:cstheme="minorHAnsi"/>
        </w:rPr>
      </w:pPr>
      <w:r w:rsidRPr="00A41F0A">
        <w:rPr>
          <w:rFonts w:cstheme="minorHAnsi"/>
        </w:rPr>
        <w:t xml:space="preserve">Prema dostupnim izvješćima o gospodarenju otpadom, </w:t>
      </w:r>
      <w:r w:rsidR="000B7278" w:rsidRPr="00A41F0A">
        <w:rPr>
          <w:rFonts w:cstheme="minorHAnsi"/>
        </w:rPr>
        <w:t>g</w:t>
      </w:r>
      <w:r w:rsidRPr="00A41F0A">
        <w:rPr>
          <w:rFonts w:cstheme="minorHAnsi"/>
        </w:rPr>
        <w:t>rad Lepoglava posljednje tri godine bilježi postupno smanjenje ukupno prikupljenih količina komunalnog otpada, uz istodobne pomake prema učinkovitijem sustavu selektivnog prikupljanja. U 2023. godini prikupljeno je oko 1.232 tona komunalnog otpada, što predstavlja smanjenje za približno 51 tonu u odnosu na 2022. godinu (–4,0%). Istodobno je zabilježen i pad količina miješanog komunalnog otpada, s 784,3 t (2022.) na 765,5 t (2023.), odnosno –2,4%, što upućuje na pozitivne pomake u odvajanju korisnih frakcija i smanjenje odlaganja otpada na odlagalištu</w:t>
      </w:r>
      <w:r w:rsidRPr="00A41F0A">
        <w:rPr>
          <w:rStyle w:val="Referencafusnote"/>
          <w:rFonts w:cstheme="minorHAnsi"/>
        </w:rPr>
        <w:footnoteReference w:id="35"/>
      </w:r>
      <w:r w:rsidRPr="00A41F0A">
        <w:rPr>
          <w:rFonts w:cstheme="minorHAnsi"/>
        </w:rPr>
        <w:t>.</w:t>
      </w:r>
    </w:p>
    <w:p w14:paraId="2D63C6F8" w14:textId="096B0E14" w:rsidR="00B2210B" w:rsidRPr="00A41F0A" w:rsidRDefault="00B2210B" w:rsidP="00B2210B">
      <w:pPr>
        <w:jc w:val="both"/>
        <w:rPr>
          <w:rFonts w:cstheme="minorHAnsi"/>
        </w:rPr>
      </w:pPr>
      <w:r w:rsidRPr="00A41F0A">
        <w:rPr>
          <w:rFonts w:cstheme="minorHAnsi"/>
        </w:rPr>
        <w:t xml:space="preserve">Taj trend potvrđuju i rezultati za 2024. godinu, u kojoj je u okviru javne usluge prikupljeno 1.055,11 t komunalnog otpada – što je dodatno smanjenje u odnosu na 2023. godinu. </w:t>
      </w:r>
      <w:r w:rsidR="009703F6" w:rsidRPr="00A41F0A">
        <w:rPr>
          <w:rFonts w:cstheme="minorHAnsi"/>
        </w:rPr>
        <w:t>U</w:t>
      </w:r>
      <w:r w:rsidRPr="00A41F0A">
        <w:rPr>
          <w:rFonts w:cstheme="minorHAnsi"/>
        </w:rPr>
        <w:t>dio miješanog komunalnog otpada i dalje ostaje visok, s ukupno 826,15 t, što jasno ukazuje da, unatoč određenom napretku, još uvijek postoji značajan prostor za povećanje razine odvajanja otpada na kućnom pragu</w:t>
      </w:r>
      <w:r w:rsidRPr="00A41F0A">
        <w:rPr>
          <w:rStyle w:val="Referencafusnote"/>
          <w:rFonts w:cstheme="minorHAnsi"/>
        </w:rPr>
        <w:footnoteReference w:id="36"/>
      </w:r>
      <w:r w:rsidRPr="00A41F0A">
        <w:rPr>
          <w:rFonts w:cstheme="minorHAnsi"/>
        </w:rPr>
        <w:t>.</w:t>
      </w:r>
    </w:p>
    <w:p w14:paraId="5A0036C4" w14:textId="1FB0024D" w:rsidR="00B2210B" w:rsidRPr="00A41F0A" w:rsidRDefault="00B2210B" w:rsidP="00B2210B">
      <w:pPr>
        <w:jc w:val="both"/>
        <w:rPr>
          <w:rFonts w:cstheme="minorHAnsi"/>
        </w:rPr>
      </w:pPr>
      <w:r w:rsidRPr="00A41F0A">
        <w:rPr>
          <w:rFonts w:cstheme="minorHAnsi"/>
        </w:rPr>
        <w:t>Usluga prikupljanja otpada u 2024. obuhvatila je 6.818 stanovnika, a prosječna količina otpada iznosila je 154,75 kg po stanovniku, čime se Lepoglava pozicionira u kategoriju umjereno opterećenih jedinica lokalne samouprave prema količini generiranog otpada. Ovaj podatak, u kombinaciji s kretanjima ukupnih količina otpada, upućuje na stabilizaciju sustava i djelomično smanjenje pritiska na postojeću infrastrukturu.</w:t>
      </w:r>
    </w:p>
    <w:p w14:paraId="45D0DAC0" w14:textId="6CF1CF83" w:rsidR="00B2210B" w:rsidRPr="00A41F0A" w:rsidRDefault="00B2210B" w:rsidP="00B2210B">
      <w:pPr>
        <w:jc w:val="both"/>
        <w:rPr>
          <w:rFonts w:cstheme="minorHAnsi"/>
        </w:rPr>
      </w:pPr>
      <w:r w:rsidRPr="00A41F0A">
        <w:rPr>
          <w:rFonts w:cstheme="minorHAnsi"/>
        </w:rPr>
        <w:t xml:space="preserve">Stopa odvojenog sakupljanja iznosila je 21,70 %, što je značajno ispod nacionalnog cilja i ukazuje na strukturne izazove u razdvajanju otpada na kućnom pragu, infrastrukturi i edukaciji korisnika. </w:t>
      </w:r>
      <w:r w:rsidR="009703F6" w:rsidRPr="00A41F0A">
        <w:rPr>
          <w:rFonts w:cstheme="minorHAnsi"/>
        </w:rPr>
        <w:t>E</w:t>
      </w:r>
      <w:r w:rsidRPr="00A41F0A">
        <w:rPr>
          <w:rFonts w:cstheme="minorHAnsi"/>
        </w:rPr>
        <w:t>videntno je da se pojedine frakcije sustavno odvajaju – najviše plastika (71,44 t)</w:t>
      </w:r>
      <w:r w:rsidRPr="00A41F0A">
        <w:rPr>
          <w:rStyle w:val="Referencafusnote"/>
          <w:rFonts w:cstheme="minorHAnsi"/>
        </w:rPr>
        <w:footnoteReference w:id="37"/>
      </w:r>
      <w:r w:rsidRPr="00A41F0A">
        <w:rPr>
          <w:rFonts w:cstheme="minorHAnsi"/>
        </w:rPr>
        <w:t>.</w:t>
      </w:r>
    </w:p>
    <w:p w14:paraId="17D8F072" w14:textId="77777777" w:rsidR="00FD731D" w:rsidRPr="00A41F0A" w:rsidRDefault="00FD731D" w:rsidP="002729B8">
      <w:pPr>
        <w:jc w:val="both"/>
        <w:rPr>
          <w:rFonts w:cstheme="minorHAnsi"/>
        </w:rPr>
      </w:pPr>
      <w:r w:rsidRPr="00A41F0A">
        <w:rPr>
          <w:rFonts w:cstheme="minorHAnsi"/>
        </w:rPr>
        <w:t>Grad Lepoglava nema evidentirana aktivna odlagališta otpada ni “divlje deponije”. U slučaju da se pronađe nepravilno odbačeni otpad u prirodi, komunalna redarstva odmah poduzimaju mjere uklanjanja i zbrinjavanja, u skladu sa zakonskim propisima.</w:t>
      </w:r>
    </w:p>
    <w:p w14:paraId="060E03B9" w14:textId="6ECB5AF4" w:rsidR="00FD731D" w:rsidRPr="00A41F0A" w:rsidRDefault="00FD731D" w:rsidP="00F72BAD">
      <w:pPr>
        <w:jc w:val="both"/>
        <w:rPr>
          <w:rFonts w:cstheme="minorHAnsi"/>
        </w:rPr>
      </w:pPr>
      <w:r w:rsidRPr="00A41F0A">
        <w:rPr>
          <w:rFonts w:cstheme="minorHAnsi"/>
        </w:rPr>
        <w:t xml:space="preserve">Sve relevantne odluke, planovi i izvješća o gospodarenju otpadom objavljuju se na službenoj web-stranici Grada Lepoglave (lepoglava.hr), najčešće u posebnom odjeljku “Gospodarenje otpadom” ili pod dokumentima gradskih sjednica. Ovo osigurava potpunu transparentnost svih podataka i financija vezanih uz zbrinjavanje otpada. </w:t>
      </w:r>
    </w:p>
    <w:p w14:paraId="130846EB" w14:textId="449FAADA" w:rsidR="00FD731D" w:rsidRPr="00A41F0A" w:rsidRDefault="0076352C" w:rsidP="00CC68C7">
      <w:pPr>
        <w:rPr>
          <w:rFonts w:cstheme="minorHAnsi"/>
        </w:rPr>
      </w:pPr>
      <w:r w:rsidRPr="00A41F0A">
        <w:rPr>
          <w:rFonts w:cstheme="minorHAnsi"/>
        </w:rPr>
        <w:br w:type="page"/>
      </w:r>
    </w:p>
    <w:p w14:paraId="7D920F1D" w14:textId="5662CABC" w:rsidR="00CD7916" w:rsidRPr="00A41F0A" w:rsidRDefault="00CD7916" w:rsidP="00CD7916">
      <w:pPr>
        <w:pStyle w:val="Naslov2"/>
        <w:rPr>
          <w:rFonts w:asciiTheme="minorHAnsi" w:hAnsiTheme="minorHAnsi" w:cstheme="minorHAnsi"/>
        </w:rPr>
      </w:pPr>
      <w:bookmarkStart w:id="22" w:name="_Toc221021690"/>
      <w:r w:rsidRPr="00A41F0A">
        <w:rPr>
          <w:rFonts w:asciiTheme="minorHAnsi" w:hAnsiTheme="minorHAnsi" w:cstheme="minorHAnsi"/>
        </w:rPr>
        <w:t xml:space="preserve">2.2. </w:t>
      </w:r>
      <w:r w:rsidR="00CE223E" w:rsidRPr="00A41F0A">
        <w:rPr>
          <w:rFonts w:asciiTheme="minorHAnsi" w:hAnsiTheme="minorHAnsi" w:cstheme="minorHAnsi"/>
        </w:rPr>
        <w:t>Performanse turističkog sektora</w:t>
      </w:r>
      <w:bookmarkEnd w:id="22"/>
    </w:p>
    <w:p w14:paraId="205F032A" w14:textId="463D9412" w:rsidR="00E85FE0" w:rsidRPr="00A41F0A" w:rsidRDefault="00E85FE0" w:rsidP="00DF65C2">
      <w:pPr>
        <w:jc w:val="both"/>
        <w:rPr>
          <w:rFonts w:cstheme="minorHAnsi"/>
        </w:rPr>
      </w:pPr>
    </w:p>
    <w:p w14:paraId="3359980E" w14:textId="77777777" w:rsidR="00DF65C2" w:rsidRPr="00A41F0A" w:rsidRDefault="00DF65C2" w:rsidP="00DF65C2">
      <w:pPr>
        <w:jc w:val="both"/>
        <w:rPr>
          <w:rFonts w:cstheme="minorHAnsi"/>
        </w:rPr>
      </w:pPr>
      <w:r w:rsidRPr="00A41F0A">
        <w:rPr>
          <w:rFonts w:cstheme="minorHAnsi"/>
        </w:rPr>
        <w:t xml:space="preserve">Performanse turističkog sektora predstavljaju skup pokazatelja koji opisuju razinu razvijenosti, dinamiku i učinkovitost turističkih aktivnosti na području destinacije. One obuhvaćaju kvantitativne i kvalitativne elemente – od raspoloživih smještajnih kapaciteta i njihove iskorištenosti, preko kretanja turističkog prometa (dolazaka i noćenja), do </w:t>
      </w:r>
      <w:proofErr w:type="spellStart"/>
      <w:r w:rsidRPr="00A41F0A">
        <w:rPr>
          <w:rFonts w:cstheme="minorHAnsi"/>
        </w:rPr>
        <w:t>sezonalnosti</w:t>
      </w:r>
      <w:proofErr w:type="spellEnd"/>
      <w:r w:rsidRPr="00A41F0A">
        <w:rPr>
          <w:rFonts w:cstheme="minorHAnsi"/>
        </w:rPr>
        <w:t>, strukture gostiju i drugih pokazatelja koji ukazuju na konkurentnost i održivost destinacije.</w:t>
      </w:r>
    </w:p>
    <w:p w14:paraId="0F2B21C9" w14:textId="77777777" w:rsidR="00DF65C2" w:rsidRPr="00A41F0A" w:rsidRDefault="00DF65C2" w:rsidP="00DF65C2">
      <w:pPr>
        <w:jc w:val="both"/>
        <w:rPr>
          <w:rFonts w:cstheme="minorHAnsi"/>
        </w:rPr>
      </w:pPr>
      <w:r w:rsidRPr="00A41F0A">
        <w:rPr>
          <w:rFonts w:cstheme="minorHAnsi"/>
        </w:rPr>
        <w:t>Praćenje performansi omogućuje:</w:t>
      </w:r>
    </w:p>
    <w:p w14:paraId="04BBE78D" w14:textId="77777777" w:rsidR="00DF65C2" w:rsidRPr="00A41F0A" w:rsidRDefault="00DF65C2" w:rsidP="00AA7EDF">
      <w:pPr>
        <w:pStyle w:val="Odlomakpopisa"/>
        <w:numPr>
          <w:ilvl w:val="0"/>
          <w:numId w:val="45"/>
        </w:numPr>
        <w:jc w:val="both"/>
        <w:rPr>
          <w:rFonts w:cstheme="minorHAnsi"/>
        </w:rPr>
      </w:pPr>
      <w:r w:rsidRPr="00A41F0A">
        <w:rPr>
          <w:rFonts w:cstheme="minorHAnsi"/>
        </w:rPr>
        <w:t>razumijevanje trendova u turističkoj potražnji,</w:t>
      </w:r>
    </w:p>
    <w:p w14:paraId="37AEC34C" w14:textId="77777777" w:rsidR="00DF65C2" w:rsidRPr="00A41F0A" w:rsidRDefault="00DF65C2" w:rsidP="00AA7EDF">
      <w:pPr>
        <w:pStyle w:val="Odlomakpopisa"/>
        <w:numPr>
          <w:ilvl w:val="0"/>
          <w:numId w:val="45"/>
        </w:numPr>
        <w:jc w:val="both"/>
        <w:rPr>
          <w:rFonts w:cstheme="minorHAnsi"/>
        </w:rPr>
      </w:pPr>
      <w:r w:rsidRPr="00A41F0A">
        <w:rPr>
          <w:rFonts w:cstheme="minorHAnsi"/>
        </w:rPr>
        <w:t>procjenu kapaciteta ponude i njezine prilagođenosti tržištu,</w:t>
      </w:r>
    </w:p>
    <w:p w14:paraId="4687017E" w14:textId="77777777" w:rsidR="00DF65C2" w:rsidRPr="00A41F0A" w:rsidRDefault="00DF65C2" w:rsidP="00AA7EDF">
      <w:pPr>
        <w:pStyle w:val="Odlomakpopisa"/>
        <w:numPr>
          <w:ilvl w:val="0"/>
          <w:numId w:val="45"/>
        </w:numPr>
        <w:jc w:val="both"/>
        <w:rPr>
          <w:rFonts w:cstheme="minorHAnsi"/>
        </w:rPr>
      </w:pPr>
      <w:r w:rsidRPr="00A41F0A">
        <w:rPr>
          <w:rFonts w:cstheme="minorHAnsi"/>
        </w:rPr>
        <w:t>identifikaciju razvojnih potencijala i izazova,</w:t>
      </w:r>
    </w:p>
    <w:p w14:paraId="620B664C" w14:textId="424B56BE" w:rsidR="00DF65C2" w:rsidRPr="00A41F0A" w:rsidRDefault="00DF65C2" w:rsidP="00AA7EDF">
      <w:pPr>
        <w:pStyle w:val="Odlomakpopisa"/>
        <w:numPr>
          <w:ilvl w:val="0"/>
          <w:numId w:val="45"/>
        </w:numPr>
        <w:jc w:val="both"/>
        <w:rPr>
          <w:rFonts w:cstheme="minorHAnsi"/>
        </w:rPr>
      </w:pPr>
      <w:r w:rsidRPr="00A41F0A">
        <w:rPr>
          <w:rFonts w:cstheme="minorHAnsi"/>
        </w:rPr>
        <w:t>podlogu za donošenje strateških odluka vezanih uz razvoj novih proizvoda, marketing, investicije i održivo upravljanje destinacijom.</w:t>
      </w:r>
    </w:p>
    <w:p w14:paraId="3A798D90" w14:textId="22169128" w:rsidR="00DF65C2" w:rsidRPr="00A41F0A" w:rsidRDefault="00CE223E" w:rsidP="00DF65C2">
      <w:pPr>
        <w:jc w:val="both"/>
        <w:rPr>
          <w:rFonts w:cstheme="minorHAnsi"/>
        </w:rPr>
      </w:pPr>
      <w:r w:rsidRPr="00A41F0A">
        <w:rPr>
          <w:rFonts w:cstheme="minorHAnsi"/>
        </w:rPr>
        <w:t xml:space="preserve">Analiza komercijalnih smještajnih kapaciteta te ostvarenog fizičkog turističkog prometa na području grada Lepoglave izrađena je temeljem podataka dostupnih iz sustava </w:t>
      </w:r>
      <w:proofErr w:type="spellStart"/>
      <w:r w:rsidRPr="00A41F0A">
        <w:rPr>
          <w:rFonts w:cstheme="minorHAnsi"/>
        </w:rPr>
        <w:t>eVisitor</w:t>
      </w:r>
      <w:proofErr w:type="spellEnd"/>
      <w:r w:rsidRPr="00A41F0A">
        <w:rPr>
          <w:rFonts w:cstheme="minorHAnsi"/>
        </w:rPr>
        <w:t xml:space="preserve">. Smještajni objekti evidentirani u </w:t>
      </w:r>
      <w:proofErr w:type="spellStart"/>
      <w:r w:rsidRPr="00A41F0A">
        <w:rPr>
          <w:rFonts w:cstheme="minorHAnsi"/>
        </w:rPr>
        <w:t>eVisitoru</w:t>
      </w:r>
      <w:proofErr w:type="spellEnd"/>
      <w:r w:rsidRPr="00A41F0A">
        <w:rPr>
          <w:rFonts w:cstheme="minorHAnsi"/>
        </w:rPr>
        <w:t xml:space="preserve"> razvrstavaju se prema obilježjima vrsta objekta i podvrsta objekta, u skladu sa Zakonom o ugostiteljskoj djelatnosti</w:t>
      </w:r>
      <w:r w:rsidR="00DF65C2" w:rsidRPr="00A41F0A">
        <w:rPr>
          <w:rStyle w:val="Referencafusnote"/>
          <w:rFonts w:cstheme="minorHAnsi"/>
        </w:rPr>
        <w:footnoteReference w:id="38"/>
      </w:r>
      <w:r w:rsidRPr="00A41F0A">
        <w:rPr>
          <w:rFonts w:cstheme="minorHAnsi"/>
        </w:rPr>
        <w:t xml:space="preserve"> i pripadajućim važećim pravilnicima o razvrstavanju i kategorizaciji ugostiteljskih objekata.</w:t>
      </w:r>
    </w:p>
    <w:p w14:paraId="56CB6021" w14:textId="77777777" w:rsidR="0076352C" w:rsidRPr="00A41F0A" w:rsidRDefault="0076352C" w:rsidP="00DF65C2">
      <w:pPr>
        <w:jc w:val="both"/>
        <w:rPr>
          <w:rFonts w:cstheme="minorHAnsi"/>
        </w:rPr>
      </w:pPr>
    </w:p>
    <w:p w14:paraId="776DB174" w14:textId="4A012565" w:rsidR="00CE223E" w:rsidRPr="00A41F0A" w:rsidRDefault="00326237" w:rsidP="00DF65C2">
      <w:pPr>
        <w:pStyle w:val="Naslov2"/>
        <w:jc w:val="both"/>
        <w:rPr>
          <w:rFonts w:asciiTheme="minorHAnsi" w:hAnsiTheme="minorHAnsi" w:cstheme="minorHAnsi"/>
        </w:rPr>
      </w:pPr>
      <w:bookmarkStart w:id="23" w:name="_Toc221021691"/>
      <w:r w:rsidRPr="00A41F0A">
        <w:rPr>
          <w:rFonts w:asciiTheme="minorHAnsi" w:hAnsiTheme="minorHAnsi" w:cstheme="minorHAnsi"/>
        </w:rPr>
        <w:t>Smještajni kapaciteti</w:t>
      </w:r>
      <w:bookmarkEnd w:id="23"/>
    </w:p>
    <w:p w14:paraId="3306E6C7" w14:textId="77777777" w:rsidR="001C182B" w:rsidRPr="00A41F0A" w:rsidRDefault="001C182B" w:rsidP="001C182B">
      <w:pPr>
        <w:jc w:val="both"/>
        <w:rPr>
          <w:rFonts w:cstheme="minorHAnsi"/>
          <w:b/>
          <w:bCs/>
        </w:rPr>
      </w:pPr>
    </w:p>
    <w:p w14:paraId="02045092" w14:textId="5488B669" w:rsidR="001C182B" w:rsidRPr="00A41F0A" w:rsidRDefault="001C182B" w:rsidP="001C182B">
      <w:pPr>
        <w:jc w:val="both"/>
        <w:rPr>
          <w:rFonts w:cstheme="minorHAnsi"/>
        </w:rPr>
      </w:pPr>
      <w:r w:rsidRPr="00A41F0A">
        <w:rPr>
          <w:rFonts w:cstheme="minorHAnsi"/>
        </w:rPr>
        <w:t xml:space="preserve">Broj stalnih kreveta na području </w:t>
      </w:r>
      <w:r w:rsidR="002E19F4" w:rsidRPr="00A41F0A">
        <w:rPr>
          <w:rFonts w:cstheme="minorHAnsi"/>
        </w:rPr>
        <w:t>g</w:t>
      </w:r>
      <w:r w:rsidRPr="00A41F0A">
        <w:rPr>
          <w:rFonts w:cstheme="minorHAnsi"/>
        </w:rPr>
        <w:t xml:space="preserve">rada Lepoglave porastao je s </w:t>
      </w:r>
      <w:r w:rsidR="00F04544">
        <w:rPr>
          <w:rFonts w:cstheme="minorHAnsi"/>
        </w:rPr>
        <w:t xml:space="preserve">41 </w:t>
      </w:r>
      <w:r w:rsidRPr="00A41F0A">
        <w:rPr>
          <w:rFonts w:cstheme="minorHAnsi"/>
        </w:rPr>
        <w:t xml:space="preserve">kreveta u 2022. godini na </w:t>
      </w:r>
      <w:r w:rsidR="00F04544">
        <w:rPr>
          <w:rFonts w:cstheme="minorHAnsi"/>
        </w:rPr>
        <w:t xml:space="preserve">45 </w:t>
      </w:r>
      <w:r w:rsidRPr="00A41F0A">
        <w:rPr>
          <w:rFonts w:cstheme="minorHAnsi"/>
        </w:rPr>
        <w:t xml:space="preserve">kreveta u 2023., a 2024. godine povećao se na </w:t>
      </w:r>
      <w:r w:rsidR="00F04544">
        <w:rPr>
          <w:rFonts w:cstheme="minorHAnsi"/>
        </w:rPr>
        <w:t>71</w:t>
      </w:r>
      <w:r w:rsidRPr="00A41F0A">
        <w:rPr>
          <w:rFonts w:cstheme="minorHAnsi"/>
        </w:rPr>
        <w:t xml:space="preserve"> kreveta. To predstavlja rast od približno 9 % između 2022. i 2023. te značajan skok od oko 67 % između 2023. i 2024. godine. Nagli porast u 2024. objašnjava se otvaranjem nekoliko novih kuća za odmor i nadogradnjom kapaciteta u postojećim objektima.</w:t>
      </w:r>
    </w:p>
    <w:p w14:paraId="0A832B81" w14:textId="46AD6C3C" w:rsidR="001C182B" w:rsidRPr="00A41F0A" w:rsidRDefault="001C182B" w:rsidP="001C182B">
      <w:pPr>
        <w:jc w:val="both"/>
        <w:rPr>
          <w:rFonts w:cstheme="minorHAnsi"/>
        </w:rPr>
      </w:pPr>
      <w:r w:rsidRPr="00A41F0A">
        <w:rPr>
          <w:rFonts w:cstheme="minorHAnsi"/>
        </w:rPr>
        <w:t xml:space="preserve">Prema kategorizaciji Ministarstva turizma i sporta (sobe/apartmani/kuće za odmor, ocijenjeni zvjezdicama ili „suncima”), u Lepoglavi 2024. godine djeluje 11 registriranih objekata. Većina su kuće za odmor ili apartmani u domaćinstvu s tri zvjezdice, dok se jedna ruralna kuća za odmor ocjenjuje s tri „sunca“. </w:t>
      </w:r>
    </w:p>
    <w:p w14:paraId="061E0F4B" w14:textId="302670F4" w:rsidR="006F5857" w:rsidRPr="002F2609" w:rsidRDefault="002F2609" w:rsidP="002F2609">
      <w:pPr>
        <w:pStyle w:val="Opisslike"/>
        <w:rPr>
          <w:rFonts w:cstheme="minorHAnsi"/>
          <w:b w:val="0"/>
          <w:bCs w:val="0"/>
          <w:color w:val="808080" w:themeColor="background1" w:themeShade="80"/>
          <w:sz w:val="20"/>
          <w:szCs w:val="20"/>
        </w:rPr>
      </w:pPr>
      <w:bookmarkStart w:id="24" w:name="_Toc221261780"/>
      <w:r w:rsidRPr="002F2609">
        <w:rPr>
          <w:b w:val="0"/>
          <w:bCs w:val="0"/>
          <w:color w:val="808080" w:themeColor="background1" w:themeShade="80"/>
          <w:sz w:val="20"/>
          <w:szCs w:val="20"/>
        </w:rPr>
        <w:t xml:space="preserve">Tablica </w:t>
      </w:r>
      <w:r w:rsidRPr="002F2609">
        <w:rPr>
          <w:b w:val="0"/>
          <w:bCs w:val="0"/>
          <w:color w:val="808080" w:themeColor="background1" w:themeShade="80"/>
          <w:sz w:val="20"/>
          <w:szCs w:val="20"/>
        </w:rPr>
        <w:fldChar w:fldCharType="begin"/>
      </w:r>
      <w:r w:rsidRPr="002F2609">
        <w:rPr>
          <w:b w:val="0"/>
          <w:bCs w:val="0"/>
          <w:color w:val="808080" w:themeColor="background1" w:themeShade="80"/>
          <w:sz w:val="20"/>
          <w:szCs w:val="20"/>
        </w:rPr>
        <w:instrText xml:space="preserve"> SEQ Tablica \* ARABIC </w:instrText>
      </w:r>
      <w:r w:rsidRPr="002F2609">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7</w:t>
      </w:r>
      <w:r w:rsidRPr="002F2609">
        <w:rPr>
          <w:b w:val="0"/>
          <w:bCs w:val="0"/>
          <w:color w:val="808080" w:themeColor="background1" w:themeShade="80"/>
          <w:sz w:val="20"/>
          <w:szCs w:val="20"/>
        </w:rPr>
        <w:fldChar w:fldCharType="end"/>
      </w:r>
      <w:r w:rsidRPr="002F2609">
        <w:rPr>
          <w:rFonts w:cstheme="minorHAnsi"/>
          <w:b w:val="0"/>
          <w:bCs w:val="0"/>
          <w:color w:val="808080" w:themeColor="background1" w:themeShade="80"/>
          <w:sz w:val="20"/>
          <w:szCs w:val="20"/>
        </w:rPr>
        <w:t>. Pregled smještajnih objekata i kapaciteta na području destinacije</w:t>
      </w:r>
      <w:bookmarkEnd w:id="24"/>
    </w:p>
    <w:tbl>
      <w:tblPr>
        <w:tblStyle w:val="Obinatablica21"/>
        <w:tblW w:w="0" w:type="auto"/>
        <w:tblLook w:val="04A0" w:firstRow="1" w:lastRow="0" w:firstColumn="1" w:lastColumn="0" w:noHBand="0" w:noVBand="1"/>
      </w:tblPr>
      <w:tblGrid>
        <w:gridCol w:w="2394"/>
        <w:gridCol w:w="3383"/>
        <w:gridCol w:w="991"/>
      </w:tblGrid>
      <w:tr w:rsidR="001C182B" w:rsidRPr="00225443" w14:paraId="5CF31E46" w14:textId="77777777" w:rsidTr="001F56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7C5F0300" w14:textId="77777777" w:rsidR="001C182B" w:rsidRPr="002F2609" w:rsidRDefault="001C182B" w:rsidP="001C182B">
            <w:pPr>
              <w:spacing w:after="160" w:line="276" w:lineRule="auto"/>
              <w:jc w:val="both"/>
              <w:rPr>
                <w:rFonts w:cstheme="minorHAnsi"/>
                <w:color w:val="FFFFFF" w:themeColor="background1"/>
                <w:sz w:val="18"/>
                <w:szCs w:val="18"/>
              </w:rPr>
            </w:pPr>
            <w:r w:rsidRPr="002F2609">
              <w:rPr>
                <w:rFonts w:cstheme="minorHAnsi"/>
                <w:color w:val="FFFFFF" w:themeColor="background1"/>
                <w:sz w:val="18"/>
                <w:szCs w:val="18"/>
              </w:rPr>
              <w:t>Objekt</w:t>
            </w:r>
          </w:p>
        </w:tc>
        <w:tc>
          <w:tcPr>
            <w:tcW w:w="0" w:type="auto"/>
            <w:shd w:val="clear" w:color="auto" w:fill="9F2936" w:themeFill="accent2"/>
            <w:hideMark/>
          </w:tcPr>
          <w:p w14:paraId="640309CA" w14:textId="77777777" w:rsidR="001C182B" w:rsidRPr="002F2609" w:rsidRDefault="001C182B" w:rsidP="001C182B">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2F2609">
              <w:rPr>
                <w:rFonts w:cstheme="minorHAnsi"/>
                <w:color w:val="FFFFFF" w:themeColor="background1"/>
                <w:sz w:val="18"/>
                <w:szCs w:val="18"/>
              </w:rPr>
              <w:t>Tip smještaja</w:t>
            </w:r>
          </w:p>
        </w:tc>
        <w:tc>
          <w:tcPr>
            <w:tcW w:w="0" w:type="auto"/>
            <w:shd w:val="clear" w:color="auto" w:fill="9F2936" w:themeFill="accent2"/>
            <w:hideMark/>
          </w:tcPr>
          <w:p w14:paraId="639B6EB6" w14:textId="77777777" w:rsidR="001C182B" w:rsidRPr="002F2609" w:rsidRDefault="001C182B" w:rsidP="001C182B">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2F2609">
              <w:rPr>
                <w:rFonts w:cstheme="minorHAnsi"/>
                <w:color w:val="FFFFFF" w:themeColor="background1"/>
                <w:sz w:val="18"/>
                <w:szCs w:val="18"/>
              </w:rPr>
              <w:t>Kapacitet</w:t>
            </w:r>
          </w:p>
        </w:tc>
      </w:tr>
      <w:tr w:rsidR="001C182B" w:rsidRPr="00225443" w14:paraId="617C30AD"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DD3B51" w14:textId="77777777" w:rsidR="001C182B" w:rsidRPr="00225443" w:rsidRDefault="001C182B" w:rsidP="001C182B">
            <w:pPr>
              <w:spacing w:after="160" w:line="276" w:lineRule="auto"/>
              <w:jc w:val="both"/>
              <w:rPr>
                <w:rFonts w:cstheme="minorHAnsi"/>
                <w:b w:val="0"/>
                <w:bCs w:val="0"/>
                <w:sz w:val="18"/>
                <w:szCs w:val="18"/>
              </w:rPr>
            </w:pPr>
            <w:r w:rsidRPr="00225443">
              <w:rPr>
                <w:rFonts w:cstheme="minorHAnsi"/>
                <w:b w:val="0"/>
                <w:bCs w:val="0"/>
                <w:sz w:val="18"/>
                <w:szCs w:val="18"/>
              </w:rPr>
              <w:t xml:space="preserve">Sobe </w:t>
            </w:r>
            <w:proofErr w:type="spellStart"/>
            <w:r w:rsidRPr="00225443">
              <w:rPr>
                <w:rFonts w:cstheme="minorHAnsi"/>
                <w:b w:val="0"/>
                <w:bCs w:val="0"/>
                <w:sz w:val="18"/>
                <w:szCs w:val="18"/>
              </w:rPr>
              <w:t>Funda</w:t>
            </w:r>
            <w:proofErr w:type="spellEnd"/>
            <w:r w:rsidRPr="00225443">
              <w:rPr>
                <w:rFonts w:cstheme="minorHAnsi"/>
                <w:b w:val="0"/>
                <w:bCs w:val="0"/>
                <w:sz w:val="18"/>
                <w:szCs w:val="18"/>
              </w:rPr>
              <w:t>*</w:t>
            </w:r>
          </w:p>
        </w:tc>
        <w:tc>
          <w:tcPr>
            <w:tcW w:w="0" w:type="auto"/>
            <w:hideMark/>
          </w:tcPr>
          <w:p w14:paraId="4339951A" w14:textId="77777777" w:rsidR="001C182B" w:rsidRPr="00225443" w:rsidRDefault="001C182B" w:rsidP="001C182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25443">
              <w:rPr>
                <w:rFonts w:cstheme="minorHAnsi"/>
                <w:sz w:val="18"/>
                <w:szCs w:val="18"/>
              </w:rPr>
              <w:t>Sobe (smještajni objekt s uslugom doručka)</w:t>
            </w:r>
          </w:p>
        </w:tc>
        <w:tc>
          <w:tcPr>
            <w:tcW w:w="0" w:type="auto"/>
            <w:hideMark/>
          </w:tcPr>
          <w:p w14:paraId="1319D7E5" w14:textId="77777777" w:rsidR="001C182B" w:rsidRPr="00225443" w:rsidRDefault="001C182B" w:rsidP="001C182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25443">
              <w:rPr>
                <w:rFonts w:cstheme="minorHAnsi"/>
                <w:sz w:val="18"/>
                <w:szCs w:val="18"/>
              </w:rPr>
              <w:t>14 kreveta</w:t>
            </w:r>
          </w:p>
        </w:tc>
      </w:tr>
      <w:tr w:rsidR="001C182B" w:rsidRPr="00225443" w14:paraId="5AE6EF10" w14:textId="77777777" w:rsidTr="001F5671">
        <w:tc>
          <w:tcPr>
            <w:cnfStyle w:val="001000000000" w:firstRow="0" w:lastRow="0" w:firstColumn="1" w:lastColumn="0" w:oddVBand="0" w:evenVBand="0" w:oddHBand="0" w:evenHBand="0" w:firstRowFirstColumn="0" w:firstRowLastColumn="0" w:lastRowFirstColumn="0" w:lastRowLastColumn="0"/>
            <w:tcW w:w="0" w:type="auto"/>
            <w:hideMark/>
          </w:tcPr>
          <w:p w14:paraId="7464376F" w14:textId="77777777" w:rsidR="001C182B" w:rsidRPr="00225443" w:rsidRDefault="001C182B" w:rsidP="001C182B">
            <w:pPr>
              <w:spacing w:after="160" w:line="276" w:lineRule="auto"/>
              <w:jc w:val="both"/>
              <w:rPr>
                <w:rFonts w:cstheme="minorHAnsi"/>
                <w:b w:val="0"/>
                <w:bCs w:val="0"/>
                <w:sz w:val="18"/>
                <w:szCs w:val="18"/>
              </w:rPr>
            </w:pPr>
            <w:r w:rsidRPr="00225443">
              <w:rPr>
                <w:rFonts w:cstheme="minorHAnsi"/>
                <w:b w:val="0"/>
                <w:bCs w:val="0"/>
                <w:sz w:val="18"/>
                <w:szCs w:val="18"/>
              </w:rPr>
              <w:t>Eko bajka Galić</w:t>
            </w:r>
          </w:p>
        </w:tc>
        <w:tc>
          <w:tcPr>
            <w:tcW w:w="0" w:type="auto"/>
            <w:hideMark/>
          </w:tcPr>
          <w:p w14:paraId="43AF8E51" w14:textId="77777777" w:rsidR="001C182B" w:rsidRPr="00225443" w:rsidRDefault="001C182B" w:rsidP="001C182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25443">
              <w:rPr>
                <w:rFonts w:cstheme="minorHAnsi"/>
                <w:sz w:val="18"/>
                <w:szCs w:val="18"/>
              </w:rPr>
              <w:t>Kuća za odmor (ruralni smještaj)</w:t>
            </w:r>
          </w:p>
        </w:tc>
        <w:tc>
          <w:tcPr>
            <w:tcW w:w="0" w:type="auto"/>
            <w:hideMark/>
          </w:tcPr>
          <w:p w14:paraId="40F38FF8" w14:textId="77777777" w:rsidR="001C182B" w:rsidRPr="00225443" w:rsidRDefault="001C182B" w:rsidP="001C182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25443">
              <w:rPr>
                <w:rFonts w:cstheme="minorHAnsi"/>
                <w:sz w:val="18"/>
                <w:szCs w:val="18"/>
              </w:rPr>
              <w:t>3 kreveta</w:t>
            </w:r>
          </w:p>
        </w:tc>
      </w:tr>
      <w:tr w:rsidR="001C182B" w:rsidRPr="00225443" w14:paraId="49A5BB13"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6E2E13" w14:textId="77777777" w:rsidR="001C182B" w:rsidRPr="00225443" w:rsidRDefault="001C182B" w:rsidP="001C182B">
            <w:pPr>
              <w:spacing w:after="160" w:line="276" w:lineRule="auto"/>
              <w:jc w:val="both"/>
              <w:rPr>
                <w:rFonts w:cstheme="minorHAnsi"/>
                <w:b w:val="0"/>
                <w:bCs w:val="0"/>
                <w:sz w:val="18"/>
                <w:szCs w:val="18"/>
              </w:rPr>
            </w:pPr>
            <w:r w:rsidRPr="00225443">
              <w:rPr>
                <w:rFonts w:cstheme="minorHAnsi"/>
                <w:b w:val="0"/>
                <w:bCs w:val="0"/>
                <w:sz w:val="18"/>
                <w:szCs w:val="18"/>
              </w:rPr>
              <w:t>Kuća za odmor Mare*</w:t>
            </w:r>
          </w:p>
        </w:tc>
        <w:tc>
          <w:tcPr>
            <w:tcW w:w="0" w:type="auto"/>
            <w:hideMark/>
          </w:tcPr>
          <w:p w14:paraId="65EA7301" w14:textId="77777777" w:rsidR="001C182B" w:rsidRPr="00225443" w:rsidRDefault="001C182B" w:rsidP="001C182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25443">
              <w:rPr>
                <w:rFonts w:cstheme="minorHAnsi"/>
                <w:sz w:val="18"/>
                <w:szCs w:val="18"/>
              </w:rPr>
              <w:t>Kuća za odmor</w:t>
            </w:r>
          </w:p>
        </w:tc>
        <w:tc>
          <w:tcPr>
            <w:tcW w:w="0" w:type="auto"/>
            <w:hideMark/>
          </w:tcPr>
          <w:p w14:paraId="6E4AE0FA" w14:textId="4AE8F666" w:rsidR="001C182B" w:rsidRPr="00225443" w:rsidRDefault="00F04544" w:rsidP="001C182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25443">
              <w:rPr>
                <w:rFonts w:cstheme="minorHAnsi"/>
                <w:sz w:val="18"/>
                <w:szCs w:val="18"/>
              </w:rPr>
              <w:t>6</w:t>
            </w:r>
            <w:r w:rsidR="001C182B" w:rsidRPr="00225443">
              <w:rPr>
                <w:rFonts w:cstheme="minorHAnsi"/>
                <w:sz w:val="18"/>
                <w:szCs w:val="18"/>
              </w:rPr>
              <w:t xml:space="preserve"> kreveta</w:t>
            </w:r>
          </w:p>
        </w:tc>
      </w:tr>
      <w:tr w:rsidR="001C182B" w:rsidRPr="00225443" w14:paraId="4C40D82F" w14:textId="77777777" w:rsidTr="001F5671">
        <w:tc>
          <w:tcPr>
            <w:cnfStyle w:val="001000000000" w:firstRow="0" w:lastRow="0" w:firstColumn="1" w:lastColumn="0" w:oddVBand="0" w:evenVBand="0" w:oddHBand="0" w:evenHBand="0" w:firstRowFirstColumn="0" w:firstRowLastColumn="0" w:lastRowFirstColumn="0" w:lastRowLastColumn="0"/>
            <w:tcW w:w="0" w:type="auto"/>
            <w:hideMark/>
          </w:tcPr>
          <w:p w14:paraId="7606A33D" w14:textId="77777777" w:rsidR="001C182B" w:rsidRPr="00225443" w:rsidRDefault="001C182B" w:rsidP="001C182B">
            <w:pPr>
              <w:spacing w:after="160" w:line="276" w:lineRule="auto"/>
              <w:jc w:val="both"/>
              <w:rPr>
                <w:rFonts w:cstheme="minorHAnsi"/>
                <w:b w:val="0"/>
                <w:bCs w:val="0"/>
                <w:sz w:val="18"/>
                <w:szCs w:val="18"/>
              </w:rPr>
            </w:pPr>
            <w:r w:rsidRPr="00225443">
              <w:rPr>
                <w:rFonts w:cstheme="minorHAnsi"/>
                <w:b w:val="0"/>
                <w:bCs w:val="0"/>
                <w:sz w:val="18"/>
                <w:szCs w:val="18"/>
              </w:rPr>
              <w:t xml:space="preserve">Kuća za odmor </w:t>
            </w:r>
            <w:proofErr w:type="spellStart"/>
            <w:r w:rsidRPr="00225443">
              <w:rPr>
                <w:rFonts w:cstheme="minorHAnsi"/>
                <w:b w:val="0"/>
                <w:bCs w:val="0"/>
                <w:sz w:val="18"/>
                <w:szCs w:val="18"/>
              </w:rPr>
              <w:t>Cherry</w:t>
            </w:r>
            <w:proofErr w:type="spellEnd"/>
            <w:r w:rsidRPr="00225443">
              <w:rPr>
                <w:rFonts w:cstheme="minorHAnsi"/>
                <w:b w:val="0"/>
                <w:bCs w:val="0"/>
                <w:sz w:val="18"/>
                <w:szCs w:val="18"/>
              </w:rPr>
              <w:t xml:space="preserve"> </w:t>
            </w:r>
            <w:proofErr w:type="spellStart"/>
            <w:r w:rsidRPr="00225443">
              <w:rPr>
                <w:rFonts w:cstheme="minorHAnsi"/>
                <w:b w:val="0"/>
                <w:bCs w:val="0"/>
                <w:sz w:val="18"/>
                <w:szCs w:val="18"/>
              </w:rPr>
              <w:t>Lodge</w:t>
            </w:r>
            <w:proofErr w:type="spellEnd"/>
            <w:r w:rsidRPr="00225443">
              <w:rPr>
                <w:rFonts w:cstheme="minorHAnsi"/>
                <w:b w:val="0"/>
                <w:bCs w:val="0"/>
                <w:sz w:val="18"/>
                <w:szCs w:val="18"/>
              </w:rPr>
              <w:t>*</w:t>
            </w:r>
          </w:p>
        </w:tc>
        <w:tc>
          <w:tcPr>
            <w:tcW w:w="0" w:type="auto"/>
            <w:hideMark/>
          </w:tcPr>
          <w:p w14:paraId="77B1451B" w14:textId="77777777" w:rsidR="001C182B" w:rsidRPr="00225443" w:rsidRDefault="001C182B" w:rsidP="001C182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25443">
              <w:rPr>
                <w:rFonts w:cstheme="minorHAnsi"/>
                <w:sz w:val="18"/>
                <w:szCs w:val="18"/>
              </w:rPr>
              <w:t>Kuća za odmor</w:t>
            </w:r>
          </w:p>
        </w:tc>
        <w:tc>
          <w:tcPr>
            <w:tcW w:w="0" w:type="auto"/>
            <w:hideMark/>
          </w:tcPr>
          <w:p w14:paraId="66B51704" w14:textId="77777777" w:rsidR="001C182B" w:rsidRPr="00225443" w:rsidRDefault="001C182B" w:rsidP="001C182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25443">
              <w:rPr>
                <w:rFonts w:cstheme="minorHAnsi"/>
                <w:sz w:val="18"/>
                <w:szCs w:val="18"/>
              </w:rPr>
              <w:t>6 kreveta</w:t>
            </w:r>
          </w:p>
        </w:tc>
      </w:tr>
      <w:tr w:rsidR="001C182B" w:rsidRPr="00225443" w14:paraId="560ED381"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B253D8" w14:textId="77777777" w:rsidR="001C182B" w:rsidRPr="00225443" w:rsidRDefault="001C182B" w:rsidP="001C182B">
            <w:pPr>
              <w:spacing w:after="160" w:line="276" w:lineRule="auto"/>
              <w:jc w:val="both"/>
              <w:rPr>
                <w:rFonts w:cstheme="minorHAnsi"/>
                <w:b w:val="0"/>
                <w:bCs w:val="0"/>
                <w:sz w:val="18"/>
                <w:szCs w:val="18"/>
              </w:rPr>
            </w:pPr>
            <w:r w:rsidRPr="00225443">
              <w:rPr>
                <w:rFonts w:cstheme="minorHAnsi"/>
                <w:b w:val="0"/>
                <w:bCs w:val="0"/>
                <w:sz w:val="18"/>
                <w:szCs w:val="18"/>
              </w:rPr>
              <w:t>Apartman Majda*</w:t>
            </w:r>
          </w:p>
        </w:tc>
        <w:tc>
          <w:tcPr>
            <w:tcW w:w="0" w:type="auto"/>
            <w:hideMark/>
          </w:tcPr>
          <w:p w14:paraId="4A477E54" w14:textId="77777777" w:rsidR="001C182B" w:rsidRPr="00225443" w:rsidRDefault="001C182B" w:rsidP="001C182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25443">
              <w:rPr>
                <w:rFonts w:cstheme="minorHAnsi"/>
                <w:sz w:val="18"/>
                <w:szCs w:val="18"/>
              </w:rPr>
              <w:t>Apartman u domaćinstvu</w:t>
            </w:r>
          </w:p>
        </w:tc>
        <w:tc>
          <w:tcPr>
            <w:tcW w:w="0" w:type="auto"/>
            <w:hideMark/>
          </w:tcPr>
          <w:p w14:paraId="33C635E8" w14:textId="514F04C9" w:rsidR="001C182B" w:rsidRPr="00225443" w:rsidRDefault="00F04544" w:rsidP="001C182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25443">
              <w:rPr>
                <w:rFonts w:cstheme="minorHAnsi"/>
                <w:sz w:val="18"/>
                <w:szCs w:val="18"/>
              </w:rPr>
              <w:t>4</w:t>
            </w:r>
            <w:r w:rsidR="001C182B" w:rsidRPr="00225443">
              <w:rPr>
                <w:rFonts w:cstheme="minorHAnsi"/>
                <w:sz w:val="18"/>
                <w:szCs w:val="18"/>
              </w:rPr>
              <w:t xml:space="preserve"> kreveta</w:t>
            </w:r>
          </w:p>
        </w:tc>
      </w:tr>
      <w:tr w:rsidR="001C182B" w:rsidRPr="00225443" w14:paraId="363B89D0" w14:textId="77777777" w:rsidTr="001F5671">
        <w:tc>
          <w:tcPr>
            <w:cnfStyle w:val="001000000000" w:firstRow="0" w:lastRow="0" w:firstColumn="1" w:lastColumn="0" w:oddVBand="0" w:evenVBand="0" w:oddHBand="0" w:evenHBand="0" w:firstRowFirstColumn="0" w:firstRowLastColumn="0" w:lastRowFirstColumn="0" w:lastRowLastColumn="0"/>
            <w:tcW w:w="0" w:type="auto"/>
            <w:hideMark/>
          </w:tcPr>
          <w:p w14:paraId="11D4EDFB" w14:textId="77777777" w:rsidR="001C182B" w:rsidRPr="00225443" w:rsidRDefault="001C182B" w:rsidP="001C182B">
            <w:pPr>
              <w:spacing w:after="160" w:line="276" w:lineRule="auto"/>
              <w:jc w:val="both"/>
              <w:rPr>
                <w:rFonts w:cstheme="minorHAnsi"/>
                <w:b w:val="0"/>
                <w:bCs w:val="0"/>
                <w:sz w:val="18"/>
                <w:szCs w:val="18"/>
              </w:rPr>
            </w:pPr>
            <w:r w:rsidRPr="00225443">
              <w:rPr>
                <w:rFonts w:cstheme="minorHAnsi"/>
                <w:b w:val="0"/>
                <w:bCs w:val="0"/>
                <w:sz w:val="18"/>
                <w:szCs w:val="18"/>
              </w:rPr>
              <w:t>Apartman Seoska oaza**</w:t>
            </w:r>
          </w:p>
        </w:tc>
        <w:tc>
          <w:tcPr>
            <w:tcW w:w="0" w:type="auto"/>
            <w:hideMark/>
          </w:tcPr>
          <w:p w14:paraId="30BA822A" w14:textId="77777777" w:rsidR="001C182B" w:rsidRPr="00225443" w:rsidRDefault="001C182B" w:rsidP="001C182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25443">
              <w:rPr>
                <w:rFonts w:cstheme="minorHAnsi"/>
                <w:sz w:val="18"/>
                <w:szCs w:val="18"/>
              </w:rPr>
              <w:t>Apartman u domaćinstvu</w:t>
            </w:r>
          </w:p>
        </w:tc>
        <w:tc>
          <w:tcPr>
            <w:tcW w:w="0" w:type="auto"/>
            <w:hideMark/>
          </w:tcPr>
          <w:p w14:paraId="7E203FC6" w14:textId="77777777" w:rsidR="001C182B" w:rsidRPr="00225443" w:rsidRDefault="001C182B" w:rsidP="001C182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25443">
              <w:rPr>
                <w:rFonts w:cstheme="minorHAnsi"/>
                <w:sz w:val="18"/>
                <w:szCs w:val="18"/>
              </w:rPr>
              <w:t>4 kreveta</w:t>
            </w:r>
          </w:p>
        </w:tc>
      </w:tr>
      <w:tr w:rsidR="001C182B" w:rsidRPr="00225443" w14:paraId="2C2F1C42"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22C635" w14:textId="77777777" w:rsidR="001C182B" w:rsidRPr="00225443" w:rsidRDefault="001C182B" w:rsidP="001C182B">
            <w:pPr>
              <w:spacing w:after="160" w:line="276" w:lineRule="auto"/>
              <w:jc w:val="both"/>
              <w:rPr>
                <w:rFonts w:cstheme="minorHAnsi"/>
                <w:b w:val="0"/>
                <w:bCs w:val="0"/>
                <w:sz w:val="18"/>
                <w:szCs w:val="18"/>
              </w:rPr>
            </w:pPr>
            <w:r w:rsidRPr="00225443">
              <w:rPr>
                <w:rFonts w:cstheme="minorHAnsi"/>
                <w:b w:val="0"/>
                <w:bCs w:val="0"/>
                <w:sz w:val="18"/>
                <w:szCs w:val="18"/>
              </w:rPr>
              <w:t>Holiday House Zrinski*</w:t>
            </w:r>
          </w:p>
        </w:tc>
        <w:tc>
          <w:tcPr>
            <w:tcW w:w="0" w:type="auto"/>
            <w:hideMark/>
          </w:tcPr>
          <w:p w14:paraId="421AAA55" w14:textId="77777777" w:rsidR="001C182B" w:rsidRPr="00225443" w:rsidRDefault="001C182B" w:rsidP="001C182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25443">
              <w:rPr>
                <w:rFonts w:cstheme="minorHAnsi"/>
                <w:sz w:val="18"/>
                <w:szCs w:val="18"/>
              </w:rPr>
              <w:t>Kuća za odmor</w:t>
            </w:r>
          </w:p>
        </w:tc>
        <w:tc>
          <w:tcPr>
            <w:tcW w:w="0" w:type="auto"/>
            <w:hideMark/>
          </w:tcPr>
          <w:p w14:paraId="140558DF" w14:textId="77777777" w:rsidR="001C182B" w:rsidRPr="00225443" w:rsidRDefault="001C182B" w:rsidP="001C182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25443">
              <w:rPr>
                <w:rFonts w:cstheme="minorHAnsi"/>
                <w:sz w:val="18"/>
                <w:szCs w:val="18"/>
              </w:rPr>
              <w:t>10 kreveta</w:t>
            </w:r>
          </w:p>
        </w:tc>
      </w:tr>
      <w:tr w:rsidR="001C182B" w:rsidRPr="00225443" w14:paraId="6952BD29" w14:textId="77777777" w:rsidTr="001F5671">
        <w:tc>
          <w:tcPr>
            <w:cnfStyle w:val="001000000000" w:firstRow="0" w:lastRow="0" w:firstColumn="1" w:lastColumn="0" w:oddVBand="0" w:evenVBand="0" w:oddHBand="0" w:evenHBand="0" w:firstRowFirstColumn="0" w:firstRowLastColumn="0" w:lastRowFirstColumn="0" w:lastRowLastColumn="0"/>
            <w:tcW w:w="0" w:type="auto"/>
            <w:hideMark/>
          </w:tcPr>
          <w:p w14:paraId="265BE120" w14:textId="77777777" w:rsidR="001C182B" w:rsidRPr="00225443" w:rsidRDefault="001C182B" w:rsidP="001C182B">
            <w:pPr>
              <w:spacing w:after="160" w:line="276" w:lineRule="auto"/>
              <w:jc w:val="both"/>
              <w:rPr>
                <w:rFonts w:cstheme="minorHAnsi"/>
                <w:b w:val="0"/>
                <w:bCs w:val="0"/>
                <w:sz w:val="18"/>
                <w:szCs w:val="18"/>
              </w:rPr>
            </w:pPr>
            <w:r w:rsidRPr="00225443">
              <w:rPr>
                <w:rFonts w:cstheme="minorHAnsi"/>
                <w:b w:val="0"/>
                <w:bCs w:val="0"/>
                <w:sz w:val="18"/>
                <w:szCs w:val="18"/>
              </w:rPr>
              <w:t xml:space="preserve">Kuća za odmor </w:t>
            </w:r>
            <w:proofErr w:type="spellStart"/>
            <w:r w:rsidRPr="00225443">
              <w:rPr>
                <w:rFonts w:cstheme="minorHAnsi"/>
                <w:b w:val="0"/>
                <w:bCs w:val="0"/>
                <w:sz w:val="18"/>
                <w:szCs w:val="18"/>
              </w:rPr>
              <w:t>Exclusive</w:t>
            </w:r>
            <w:proofErr w:type="spellEnd"/>
            <w:r w:rsidRPr="00225443">
              <w:rPr>
                <w:rFonts w:cstheme="minorHAnsi"/>
                <w:b w:val="0"/>
                <w:bCs w:val="0"/>
                <w:sz w:val="18"/>
                <w:szCs w:val="18"/>
              </w:rPr>
              <w:t>*</w:t>
            </w:r>
          </w:p>
        </w:tc>
        <w:tc>
          <w:tcPr>
            <w:tcW w:w="0" w:type="auto"/>
            <w:hideMark/>
          </w:tcPr>
          <w:p w14:paraId="2DD8579A" w14:textId="77777777" w:rsidR="001C182B" w:rsidRPr="00225443" w:rsidRDefault="001C182B" w:rsidP="001C182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25443">
              <w:rPr>
                <w:rFonts w:cstheme="minorHAnsi"/>
                <w:sz w:val="18"/>
                <w:szCs w:val="18"/>
              </w:rPr>
              <w:t>Kuća za odmor</w:t>
            </w:r>
          </w:p>
        </w:tc>
        <w:tc>
          <w:tcPr>
            <w:tcW w:w="0" w:type="auto"/>
            <w:hideMark/>
          </w:tcPr>
          <w:p w14:paraId="5FA573A7" w14:textId="77777777" w:rsidR="001C182B" w:rsidRPr="00225443" w:rsidRDefault="001C182B" w:rsidP="001C182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25443">
              <w:rPr>
                <w:rFonts w:cstheme="minorHAnsi"/>
                <w:sz w:val="18"/>
                <w:szCs w:val="18"/>
              </w:rPr>
              <w:t>8 kreveta</w:t>
            </w:r>
          </w:p>
        </w:tc>
      </w:tr>
      <w:tr w:rsidR="001C182B" w:rsidRPr="00225443" w14:paraId="3B077F79"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2FB286" w14:textId="77777777" w:rsidR="001C182B" w:rsidRPr="00225443" w:rsidRDefault="001C182B" w:rsidP="001C182B">
            <w:pPr>
              <w:spacing w:after="160" w:line="276" w:lineRule="auto"/>
              <w:jc w:val="both"/>
              <w:rPr>
                <w:rFonts w:cstheme="minorHAnsi"/>
                <w:b w:val="0"/>
                <w:bCs w:val="0"/>
                <w:sz w:val="18"/>
                <w:szCs w:val="18"/>
              </w:rPr>
            </w:pPr>
            <w:r w:rsidRPr="00225443">
              <w:rPr>
                <w:rFonts w:cstheme="minorHAnsi"/>
                <w:b w:val="0"/>
                <w:bCs w:val="0"/>
                <w:sz w:val="18"/>
                <w:szCs w:val="18"/>
              </w:rPr>
              <w:t>Imanje Izgubljena dolina*</w:t>
            </w:r>
          </w:p>
        </w:tc>
        <w:tc>
          <w:tcPr>
            <w:tcW w:w="0" w:type="auto"/>
            <w:hideMark/>
          </w:tcPr>
          <w:p w14:paraId="0EE09659" w14:textId="77777777" w:rsidR="001C182B" w:rsidRPr="00225443" w:rsidRDefault="001C182B" w:rsidP="001C182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25443">
              <w:rPr>
                <w:rFonts w:cstheme="minorHAnsi"/>
                <w:sz w:val="18"/>
                <w:szCs w:val="18"/>
              </w:rPr>
              <w:t>Ruralno domaćinstvo (3 sunca)</w:t>
            </w:r>
          </w:p>
        </w:tc>
        <w:tc>
          <w:tcPr>
            <w:tcW w:w="0" w:type="auto"/>
            <w:hideMark/>
          </w:tcPr>
          <w:p w14:paraId="58F49BBD" w14:textId="77777777" w:rsidR="001C182B" w:rsidRPr="00225443" w:rsidRDefault="001C182B" w:rsidP="001C182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25443">
              <w:rPr>
                <w:rFonts w:cstheme="minorHAnsi"/>
                <w:sz w:val="18"/>
                <w:szCs w:val="18"/>
              </w:rPr>
              <w:t>10 kreveta</w:t>
            </w:r>
          </w:p>
        </w:tc>
      </w:tr>
      <w:tr w:rsidR="001C182B" w:rsidRPr="00225443" w14:paraId="636D38C1" w14:textId="77777777" w:rsidTr="001F5671">
        <w:tc>
          <w:tcPr>
            <w:cnfStyle w:val="001000000000" w:firstRow="0" w:lastRow="0" w:firstColumn="1" w:lastColumn="0" w:oddVBand="0" w:evenVBand="0" w:oddHBand="0" w:evenHBand="0" w:firstRowFirstColumn="0" w:firstRowLastColumn="0" w:lastRowFirstColumn="0" w:lastRowLastColumn="0"/>
            <w:tcW w:w="0" w:type="auto"/>
            <w:hideMark/>
          </w:tcPr>
          <w:p w14:paraId="29B20852" w14:textId="77777777" w:rsidR="001C182B" w:rsidRPr="00225443" w:rsidRDefault="001C182B" w:rsidP="001C182B">
            <w:pPr>
              <w:spacing w:after="160" w:line="276" w:lineRule="auto"/>
              <w:jc w:val="both"/>
              <w:rPr>
                <w:rFonts w:cstheme="minorHAnsi"/>
                <w:b w:val="0"/>
                <w:bCs w:val="0"/>
                <w:sz w:val="18"/>
                <w:szCs w:val="18"/>
              </w:rPr>
            </w:pPr>
            <w:r w:rsidRPr="00225443">
              <w:rPr>
                <w:rFonts w:cstheme="minorHAnsi"/>
                <w:b w:val="0"/>
                <w:bCs w:val="0"/>
                <w:sz w:val="18"/>
                <w:szCs w:val="18"/>
              </w:rPr>
              <w:t>Villa Lava**</w:t>
            </w:r>
          </w:p>
        </w:tc>
        <w:tc>
          <w:tcPr>
            <w:tcW w:w="0" w:type="auto"/>
            <w:hideMark/>
          </w:tcPr>
          <w:p w14:paraId="2DF5F095" w14:textId="77777777" w:rsidR="001C182B" w:rsidRPr="00225443" w:rsidRDefault="001C182B" w:rsidP="001C182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25443">
              <w:rPr>
                <w:rFonts w:cstheme="minorHAnsi"/>
                <w:sz w:val="18"/>
                <w:szCs w:val="18"/>
              </w:rPr>
              <w:t>Kuća za odmor s višom kategorijom</w:t>
            </w:r>
          </w:p>
        </w:tc>
        <w:tc>
          <w:tcPr>
            <w:tcW w:w="0" w:type="auto"/>
            <w:hideMark/>
          </w:tcPr>
          <w:p w14:paraId="4F1B3FD9" w14:textId="77777777" w:rsidR="001C182B" w:rsidRPr="00225443" w:rsidRDefault="001C182B" w:rsidP="001C182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25443">
              <w:rPr>
                <w:rFonts w:cstheme="minorHAnsi"/>
                <w:sz w:val="18"/>
                <w:szCs w:val="18"/>
              </w:rPr>
              <w:t>6 kreveta</w:t>
            </w:r>
          </w:p>
        </w:tc>
      </w:tr>
    </w:tbl>
    <w:p w14:paraId="3F9CC5DA" w14:textId="5725F39D" w:rsidR="001C182B" w:rsidRPr="00A41F0A" w:rsidRDefault="006F5857" w:rsidP="006F5857">
      <w:pPr>
        <w:jc w:val="right"/>
        <w:rPr>
          <w:rFonts w:cstheme="minorHAnsi"/>
        </w:rPr>
      </w:pPr>
      <w:r w:rsidRPr="00A41F0A">
        <w:rPr>
          <w:rFonts w:cstheme="minorHAnsi"/>
          <w:sz w:val="20"/>
          <w:szCs w:val="20"/>
        </w:rPr>
        <w:t>Izvor: TZ grada Lepoglave, obrada autora</w:t>
      </w:r>
    </w:p>
    <w:p w14:paraId="1A9199E5" w14:textId="1CF30C4B" w:rsidR="00864AC4" w:rsidRPr="00A41F0A" w:rsidRDefault="001C182B" w:rsidP="00864AC4">
      <w:pPr>
        <w:jc w:val="both"/>
        <w:rPr>
          <w:rFonts w:cstheme="minorHAnsi"/>
        </w:rPr>
      </w:pPr>
      <w:r w:rsidRPr="00A41F0A">
        <w:rPr>
          <w:rFonts w:cstheme="minorHAnsi"/>
        </w:rPr>
        <w:t xml:space="preserve">Najveći pojedinačni kapacitet imaju Sobe </w:t>
      </w:r>
      <w:proofErr w:type="spellStart"/>
      <w:r w:rsidRPr="00A41F0A">
        <w:rPr>
          <w:rFonts w:cstheme="minorHAnsi"/>
        </w:rPr>
        <w:t>Funda</w:t>
      </w:r>
      <w:proofErr w:type="spellEnd"/>
      <w:r w:rsidRPr="00A41F0A">
        <w:rPr>
          <w:rFonts w:cstheme="minorHAnsi"/>
        </w:rPr>
        <w:t xml:space="preserve"> (14 kreveta), a slijede ga Holiday House Zrinski i Imanje Izgubljena dolina (po </w:t>
      </w:r>
      <w:r w:rsidR="00F04544">
        <w:rPr>
          <w:rFonts w:cstheme="minorHAnsi"/>
        </w:rPr>
        <w:t>10</w:t>
      </w:r>
      <w:r w:rsidRPr="00A41F0A">
        <w:rPr>
          <w:rFonts w:cstheme="minorHAnsi"/>
        </w:rPr>
        <w:t xml:space="preserve"> kreveta). Ovakva struktura pokazuje orijentaciju Lepoglave prema manjim, obiteljskim objektima i kućama za odmor, što je u skladu s ruralnim karakterom destinacije.</w:t>
      </w:r>
    </w:p>
    <w:p w14:paraId="1E30D305" w14:textId="028A2A3F" w:rsidR="006F5857" w:rsidRPr="00A41F0A" w:rsidRDefault="00864AC4" w:rsidP="00DF65C2">
      <w:pPr>
        <w:jc w:val="both"/>
        <w:rPr>
          <w:rFonts w:cstheme="minorHAnsi"/>
        </w:rPr>
      </w:pPr>
      <w:r w:rsidRPr="00A41F0A">
        <w:rPr>
          <w:rFonts w:cstheme="minorHAnsi"/>
        </w:rPr>
        <w:t>Uz kapacitet, za svaki objekt se prate dolasci i noćenja te struktura gostiju (iz kojih zemalja dolaze). Ti podaci služe za procjenu iskorištenosti kapaciteta, utvrđivanje sezonskih vrhunaca i planiranje promocije na ciljnim tržištima.</w:t>
      </w:r>
    </w:p>
    <w:p w14:paraId="27039B02" w14:textId="51AA991D" w:rsidR="00A12294" w:rsidRPr="00A41F0A" w:rsidRDefault="00A12294" w:rsidP="00A12294">
      <w:pPr>
        <w:jc w:val="right"/>
        <w:rPr>
          <w:rFonts w:cstheme="minorHAnsi"/>
        </w:rPr>
      </w:pPr>
    </w:p>
    <w:p w14:paraId="1B7CBC75" w14:textId="290C6D79" w:rsidR="00DF65C2" w:rsidRPr="00A41F0A" w:rsidRDefault="00DF65C2" w:rsidP="00DF65C2">
      <w:pPr>
        <w:pStyle w:val="Naslov2"/>
        <w:rPr>
          <w:rFonts w:asciiTheme="minorHAnsi" w:hAnsiTheme="minorHAnsi" w:cstheme="minorHAnsi"/>
        </w:rPr>
      </w:pPr>
      <w:bookmarkStart w:id="25" w:name="_Toc221021692"/>
      <w:r w:rsidRPr="00A41F0A">
        <w:rPr>
          <w:rFonts w:asciiTheme="minorHAnsi" w:hAnsiTheme="minorHAnsi" w:cstheme="minorHAnsi"/>
        </w:rPr>
        <w:t>Turistički dolasci i noćenja</w:t>
      </w:r>
      <w:bookmarkEnd w:id="25"/>
    </w:p>
    <w:p w14:paraId="5CD08E20" w14:textId="19B32262" w:rsidR="001C182B" w:rsidRPr="00A41F0A" w:rsidRDefault="001C182B" w:rsidP="006F5857">
      <w:pPr>
        <w:jc w:val="both"/>
        <w:rPr>
          <w:rFonts w:cstheme="minorHAnsi"/>
        </w:rPr>
      </w:pPr>
    </w:p>
    <w:p w14:paraId="083ACE77" w14:textId="27AF3C09" w:rsidR="001C182B" w:rsidRPr="00A41F0A" w:rsidRDefault="001C182B" w:rsidP="006F5857">
      <w:pPr>
        <w:jc w:val="both"/>
        <w:rPr>
          <w:rFonts w:cstheme="minorHAnsi"/>
        </w:rPr>
      </w:pPr>
      <w:r w:rsidRPr="00A41F0A">
        <w:rPr>
          <w:rFonts w:cstheme="minorHAnsi"/>
        </w:rPr>
        <w:t>Na temelju dostupnih podataka za 2024. godinu, Lepoglava raspolaže raznolikim, ali ograničenim smještajnim kapacitetima, većinom usmjerenima na kuće za odmor i apartmane u domaćinstvu. Performanse sektora ocjenjuju se kroz usporedbu kapaciteta i ostvarenih dolazaka/noćenja, što daje jasnu sliku o atraktivnosti destinacije i potrebama za daljnjim investicijama ili marketinškim aktivnostima.</w:t>
      </w:r>
    </w:p>
    <w:p w14:paraId="35B6DC51" w14:textId="77777777" w:rsidR="001C182B" w:rsidRPr="00A41F0A" w:rsidRDefault="001C182B" w:rsidP="006F5857">
      <w:pPr>
        <w:jc w:val="both"/>
        <w:rPr>
          <w:rFonts w:cstheme="minorHAnsi"/>
          <w:color w:val="4F141B" w:themeColor="accent2" w:themeShade="80"/>
        </w:rPr>
      </w:pPr>
      <w:r w:rsidRPr="00A41F0A">
        <w:rPr>
          <w:rFonts w:cstheme="minorHAnsi"/>
          <w:b/>
          <w:bCs/>
          <w:color w:val="4F141B" w:themeColor="accent2" w:themeShade="80"/>
        </w:rPr>
        <w:t>Trend dolazaka i noćenja</w:t>
      </w:r>
    </w:p>
    <w:p w14:paraId="432EE119" w14:textId="77777777" w:rsidR="001C182B" w:rsidRPr="00A41F0A" w:rsidRDefault="001C182B" w:rsidP="00AA7EDF">
      <w:pPr>
        <w:pStyle w:val="Odlomakpopisa"/>
        <w:numPr>
          <w:ilvl w:val="0"/>
          <w:numId w:val="46"/>
        </w:numPr>
        <w:jc w:val="both"/>
        <w:rPr>
          <w:rFonts w:cstheme="minorHAnsi"/>
        </w:rPr>
      </w:pPr>
      <w:r w:rsidRPr="00A41F0A">
        <w:rPr>
          <w:rFonts w:cstheme="minorHAnsi"/>
        </w:rPr>
        <w:t>Ukupan broj dolazaka stagnirao je između 2022. i 2023. (po 837 dolazaka), ali u 2024. porastao je za oko 21 %, na 1 009 dolazaka.</w:t>
      </w:r>
    </w:p>
    <w:p w14:paraId="787E5578" w14:textId="77777777" w:rsidR="001C182B" w:rsidRPr="00A41F0A" w:rsidRDefault="001C182B" w:rsidP="00AA7EDF">
      <w:pPr>
        <w:pStyle w:val="Odlomakpopisa"/>
        <w:numPr>
          <w:ilvl w:val="0"/>
          <w:numId w:val="46"/>
        </w:numPr>
        <w:jc w:val="both"/>
        <w:rPr>
          <w:rFonts w:cstheme="minorHAnsi"/>
        </w:rPr>
      </w:pPr>
      <w:r w:rsidRPr="00A41F0A">
        <w:rPr>
          <w:rFonts w:cstheme="minorHAnsi"/>
        </w:rPr>
        <w:t>Ukupan broj noćenja pao je za 5 % između 2022. (2 266 noćenja) i 2023. (2 149), ali 2024. bilježi 3 574 noćenja, što je povećanje od oko 66 % u odnosu na prethodnu godinu.</w:t>
      </w:r>
    </w:p>
    <w:p w14:paraId="21A1D12F" w14:textId="200F7ED4" w:rsidR="001C182B" w:rsidRPr="00A41F0A" w:rsidRDefault="001C182B" w:rsidP="006F5857">
      <w:pPr>
        <w:jc w:val="both"/>
        <w:rPr>
          <w:rFonts w:cstheme="minorHAnsi"/>
        </w:rPr>
      </w:pPr>
      <w:r w:rsidRPr="00A41F0A">
        <w:rPr>
          <w:rFonts w:cstheme="minorHAnsi"/>
        </w:rPr>
        <w:t xml:space="preserve">Ovaj skok u 2024. godini povezan </w:t>
      </w:r>
      <w:r w:rsidR="006F5857" w:rsidRPr="00A41F0A">
        <w:rPr>
          <w:rFonts w:cstheme="minorHAnsi"/>
        </w:rPr>
        <w:t xml:space="preserve">je </w:t>
      </w:r>
      <w:r w:rsidRPr="00A41F0A">
        <w:rPr>
          <w:rFonts w:cstheme="minorHAnsi"/>
        </w:rPr>
        <w:t>s povećanjem smještajnih kapaciteta i boljom popunjenosti zahvaljujući privlačenju većeg broja gostiju.</w:t>
      </w:r>
    </w:p>
    <w:p w14:paraId="57E2C3D3" w14:textId="77777777" w:rsidR="001C182B" w:rsidRPr="00A41F0A" w:rsidRDefault="001C182B" w:rsidP="006F5857">
      <w:pPr>
        <w:jc w:val="both"/>
        <w:rPr>
          <w:rFonts w:cstheme="minorHAnsi"/>
          <w:color w:val="4F141B" w:themeColor="accent2" w:themeShade="80"/>
        </w:rPr>
      </w:pPr>
      <w:r w:rsidRPr="00A41F0A">
        <w:rPr>
          <w:rFonts w:cstheme="minorHAnsi"/>
          <w:b/>
          <w:bCs/>
          <w:color w:val="4F141B" w:themeColor="accent2" w:themeShade="80"/>
        </w:rPr>
        <w:t>Domaći i strani gosti</w:t>
      </w:r>
    </w:p>
    <w:p w14:paraId="317F67FE" w14:textId="77777777" w:rsidR="001C182B" w:rsidRPr="00A41F0A" w:rsidRDefault="001C182B" w:rsidP="00AA7EDF">
      <w:pPr>
        <w:pStyle w:val="Odlomakpopisa"/>
        <w:numPr>
          <w:ilvl w:val="0"/>
          <w:numId w:val="47"/>
        </w:numPr>
        <w:jc w:val="both"/>
        <w:rPr>
          <w:rFonts w:cstheme="minorHAnsi"/>
        </w:rPr>
      </w:pPr>
      <w:r w:rsidRPr="00A41F0A">
        <w:rPr>
          <w:rFonts w:cstheme="minorHAnsi"/>
        </w:rPr>
        <w:t>Domaći turisti 2024. ostvarili su 536 dolazaka i 1 251 noćenje, što čini oko 53 % svih dolazaka, ali samo 35 % noćenja. To sugerira kraće boravke u prosjeku.</w:t>
      </w:r>
    </w:p>
    <w:p w14:paraId="70E40686" w14:textId="56005048" w:rsidR="00225443" w:rsidRDefault="001C182B" w:rsidP="00AA7EDF">
      <w:pPr>
        <w:pStyle w:val="Odlomakpopisa"/>
        <w:numPr>
          <w:ilvl w:val="0"/>
          <w:numId w:val="47"/>
        </w:numPr>
        <w:jc w:val="both"/>
        <w:rPr>
          <w:rFonts w:cstheme="minorHAnsi"/>
        </w:rPr>
      </w:pPr>
      <w:r w:rsidRPr="00A41F0A">
        <w:rPr>
          <w:rFonts w:cstheme="minorHAnsi"/>
        </w:rPr>
        <w:t>Strani gosti 2024. bilježe 473 dolaska i 2 323 noćenja; iako čine 47 % dolazaka, odgovorni su za gotovo 65 % svih noćenja, što znači da ostaju duže od domaćih turista.</w:t>
      </w:r>
    </w:p>
    <w:p w14:paraId="6514C24E" w14:textId="690E29A6" w:rsidR="00BB6AC7" w:rsidRDefault="00BB6AC7" w:rsidP="00BB6AC7">
      <w:pPr>
        <w:jc w:val="both"/>
        <w:rPr>
          <w:rFonts w:cstheme="minorHAnsi"/>
        </w:rPr>
      </w:pPr>
    </w:p>
    <w:p w14:paraId="5F60A6A3" w14:textId="60B39399" w:rsidR="00BB6AC7" w:rsidRDefault="00BB6AC7" w:rsidP="00BB6AC7">
      <w:pPr>
        <w:jc w:val="both"/>
        <w:rPr>
          <w:rFonts w:cstheme="minorHAnsi"/>
        </w:rPr>
      </w:pPr>
    </w:p>
    <w:p w14:paraId="64323FCD" w14:textId="4F9932D3" w:rsidR="00BB6AC7" w:rsidRDefault="00BB6AC7" w:rsidP="00BB6AC7">
      <w:pPr>
        <w:jc w:val="both"/>
        <w:rPr>
          <w:rFonts w:cstheme="minorHAnsi"/>
        </w:rPr>
      </w:pPr>
    </w:p>
    <w:p w14:paraId="433FB659" w14:textId="1D36DDF2" w:rsidR="00BB6AC7" w:rsidRDefault="00BB6AC7" w:rsidP="00BB6AC7">
      <w:pPr>
        <w:jc w:val="both"/>
        <w:rPr>
          <w:rFonts w:cstheme="minorHAnsi"/>
        </w:rPr>
      </w:pPr>
    </w:p>
    <w:p w14:paraId="5CED5A2A" w14:textId="3215634E" w:rsidR="00BB6AC7" w:rsidRDefault="00BB6AC7" w:rsidP="00BB6AC7">
      <w:pPr>
        <w:jc w:val="both"/>
        <w:rPr>
          <w:rFonts w:cstheme="minorHAnsi"/>
        </w:rPr>
      </w:pPr>
    </w:p>
    <w:p w14:paraId="798F8345" w14:textId="77777777" w:rsidR="00BB6AC7" w:rsidRPr="00BB6AC7" w:rsidRDefault="00BB6AC7" w:rsidP="00BB6AC7">
      <w:pPr>
        <w:jc w:val="both"/>
        <w:rPr>
          <w:rFonts w:cstheme="minorHAnsi"/>
        </w:rPr>
      </w:pPr>
    </w:p>
    <w:p w14:paraId="4F376126" w14:textId="240DE40F" w:rsidR="001C182B" w:rsidRPr="00A41F0A" w:rsidRDefault="006F5857" w:rsidP="006F5857">
      <w:pPr>
        <w:pStyle w:val="Opisslike"/>
        <w:rPr>
          <w:rFonts w:cstheme="minorHAnsi"/>
          <w:b w:val="0"/>
          <w:bCs w:val="0"/>
          <w:color w:val="808080" w:themeColor="background1" w:themeShade="80"/>
          <w:sz w:val="20"/>
          <w:szCs w:val="20"/>
        </w:rPr>
      </w:pPr>
      <w:bookmarkStart w:id="26" w:name="_Toc221261781"/>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8</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Pregled inozemnih tržišta – dolasci i noćenja</w:t>
      </w:r>
      <w:bookmarkEnd w:id="26"/>
    </w:p>
    <w:tbl>
      <w:tblPr>
        <w:tblStyle w:val="Obinatablica21"/>
        <w:tblW w:w="0" w:type="auto"/>
        <w:tblLook w:val="04A0" w:firstRow="1" w:lastRow="0" w:firstColumn="1" w:lastColumn="0" w:noHBand="0" w:noVBand="1"/>
      </w:tblPr>
      <w:tblGrid>
        <w:gridCol w:w="616"/>
        <w:gridCol w:w="1727"/>
        <w:gridCol w:w="751"/>
        <w:gridCol w:w="829"/>
      </w:tblGrid>
      <w:tr w:rsidR="001C182B" w:rsidRPr="00A41F0A" w14:paraId="019B2297" w14:textId="77777777" w:rsidTr="001C18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1A96BEE8" w14:textId="77777777" w:rsidR="001C182B" w:rsidRPr="00A41F0A" w:rsidRDefault="001C182B" w:rsidP="001C182B">
            <w:pPr>
              <w:spacing w:after="160" w:line="276" w:lineRule="auto"/>
              <w:rPr>
                <w:rFonts w:cstheme="minorHAnsi"/>
                <w:color w:val="FFFFFF" w:themeColor="background1"/>
                <w:sz w:val="18"/>
                <w:szCs w:val="18"/>
              </w:rPr>
            </w:pPr>
            <w:r w:rsidRPr="00A41F0A">
              <w:rPr>
                <w:rFonts w:cstheme="minorHAnsi"/>
                <w:color w:val="FFFFFF" w:themeColor="background1"/>
                <w:sz w:val="18"/>
                <w:szCs w:val="18"/>
              </w:rPr>
              <w:t>R.BR.</w:t>
            </w:r>
          </w:p>
        </w:tc>
        <w:tc>
          <w:tcPr>
            <w:tcW w:w="0" w:type="auto"/>
            <w:shd w:val="clear" w:color="auto" w:fill="9F2936" w:themeFill="accent2"/>
            <w:hideMark/>
          </w:tcPr>
          <w:p w14:paraId="2426846D" w14:textId="77777777" w:rsidR="001C182B" w:rsidRPr="00A41F0A" w:rsidRDefault="001C182B" w:rsidP="001C182B">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Zemlja</w:t>
            </w:r>
          </w:p>
        </w:tc>
        <w:tc>
          <w:tcPr>
            <w:tcW w:w="0" w:type="auto"/>
            <w:shd w:val="clear" w:color="auto" w:fill="9F2936" w:themeFill="accent2"/>
            <w:hideMark/>
          </w:tcPr>
          <w:p w14:paraId="74B321A3" w14:textId="77777777" w:rsidR="001C182B" w:rsidRPr="00A41F0A" w:rsidRDefault="001C182B" w:rsidP="001C182B">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Dolasci</w:t>
            </w:r>
          </w:p>
        </w:tc>
        <w:tc>
          <w:tcPr>
            <w:tcW w:w="0" w:type="auto"/>
            <w:shd w:val="clear" w:color="auto" w:fill="9F2936" w:themeFill="accent2"/>
            <w:hideMark/>
          </w:tcPr>
          <w:p w14:paraId="171E5477" w14:textId="77777777" w:rsidR="001C182B" w:rsidRPr="00A41F0A" w:rsidRDefault="001C182B" w:rsidP="001C182B">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Noćenja</w:t>
            </w:r>
          </w:p>
        </w:tc>
      </w:tr>
      <w:tr w:rsidR="001C182B" w:rsidRPr="00A41F0A" w14:paraId="4BFB3E86"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8AA7AA" w14:textId="77777777" w:rsidR="001C182B" w:rsidRPr="00A41F0A" w:rsidRDefault="001C182B" w:rsidP="001C182B">
            <w:pPr>
              <w:spacing w:after="160" w:line="276" w:lineRule="auto"/>
              <w:rPr>
                <w:rFonts w:cstheme="minorHAnsi"/>
                <w:sz w:val="18"/>
                <w:szCs w:val="18"/>
              </w:rPr>
            </w:pPr>
            <w:r w:rsidRPr="00A41F0A">
              <w:rPr>
                <w:rFonts w:cstheme="minorHAnsi"/>
                <w:sz w:val="18"/>
                <w:szCs w:val="18"/>
              </w:rPr>
              <w:t>1.</w:t>
            </w:r>
          </w:p>
        </w:tc>
        <w:tc>
          <w:tcPr>
            <w:tcW w:w="0" w:type="auto"/>
            <w:hideMark/>
          </w:tcPr>
          <w:p w14:paraId="5D4EF00F"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Njemačka</w:t>
            </w:r>
          </w:p>
        </w:tc>
        <w:tc>
          <w:tcPr>
            <w:tcW w:w="0" w:type="auto"/>
            <w:hideMark/>
          </w:tcPr>
          <w:p w14:paraId="385C69CF"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136</w:t>
            </w:r>
          </w:p>
        </w:tc>
        <w:tc>
          <w:tcPr>
            <w:tcW w:w="0" w:type="auto"/>
            <w:hideMark/>
          </w:tcPr>
          <w:p w14:paraId="4C53F56D"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994</w:t>
            </w:r>
          </w:p>
        </w:tc>
      </w:tr>
      <w:tr w:rsidR="001C182B" w:rsidRPr="00A41F0A" w14:paraId="356AFB51" w14:textId="77777777" w:rsidTr="001F5671">
        <w:tc>
          <w:tcPr>
            <w:cnfStyle w:val="001000000000" w:firstRow="0" w:lastRow="0" w:firstColumn="1" w:lastColumn="0" w:oddVBand="0" w:evenVBand="0" w:oddHBand="0" w:evenHBand="0" w:firstRowFirstColumn="0" w:firstRowLastColumn="0" w:lastRowFirstColumn="0" w:lastRowLastColumn="0"/>
            <w:tcW w:w="0" w:type="auto"/>
            <w:hideMark/>
          </w:tcPr>
          <w:p w14:paraId="009A720D" w14:textId="77777777" w:rsidR="001C182B" w:rsidRPr="00A41F0A" w:rsidRDefault="001C182B" w:rsidP="001C182B">
            <w:pPr>
              <w:spacing w:after="160" w:line="276" w:lineRule="auto"/>
              <w:rPr>
                <w:rFonts w:cstheme="minorHAnsi"/>
                <w:sz w:val="18"/>
                <w:szCs w:val="18"/>
              </w:rPr>
            </w:pPr>
            <w:r w:rsidRPr="00A41F0A">
              <w:rPr>
                <w:rFonts w:cstheme="minorHAnsi"/>
                <w:sz w:val="18"/>
                <w:szCs w:val="18"/>
              </w:rPr>
              <w:t>2.</w:t>
            </w:r>
          </w:p>
        </w:tc>
        <w:tc>
          <w:tcPr>
            <w:tcW w:w="0" w:type="auto"/>
            <w:hideMark/>
          </w:tcPr>
          <w:p w14:paraId="40160842"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Slovenija</w:t>
            </w:r>
          </w:p>
        </w:tc>
        <w:tc>
          <w:tcPr>
            <w:tcW w:w="0" w:type="auto"/>
            <w:hideMark/>
          </w:tcPr>
          <w:p w14:paraId="284793E9"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52</w:t>
            </w:r>
          </w:p>
        </w:tc>
        <w:tc>
          <w:tcPr>
            <w:tcW w:w="0" w:type="auto"/>
            <w:hideMark/>
          </w:tcPr>
          <w:p w14:paraId="5D021EF8"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101</w:t>
            </w:r>
          </w:p>
        </w:tc>
      </w:tr>
      <w:tr w:rsidR="001C182B" w:rsidRPr="00A41F0A" w14:paraId="2140AD90"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38297E" w14:textId="77777777" w:rsidR="001C182B" w:rsidRPr="00A41F0A" w:rsidRDefault="001C182B" w:rsidP="001C182B">
            <w:pPr>
              <w:spacing w:after="160" w:line="276" w:lineRule="auto"/>
              <w:rPr>
                <w:rFonts w:cstheme="minorHAnsi"/>
                <w:sz w:val="18"/>
                <w:szCs w:val="18"/>
              </w:rPr>
            </w:pPr>
            <w:r w:rsidRPr="00A41F0A">
              <w:rPr>
                <w:rFonts w:cstheme="minorHAnsi"/>
                <w:sz w:val="18"/>
                <w:szCs w:val="18"/>
              </w:rPr>
              <w:t>3.</w:t>
            </w:r>
          </w:p>
        </w:tc>
        <w:tc>
          <w:tcPr>
            <w:tcW w:w="0" w:type="auto"/>
            <w:hideMark/>
          </w:tcPr>
          <w:p w14:paraId="599CA329"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Bosna i Hercegovina</w:t>
            </w:r>
          </w:p>
        </w:tc>
        <w:tc>
          <w:tcPr>
            <w:tcW w:w="0" w:type="auto"/>
            <w:hideMark/>
          </w:tcPr>
          <w:p w14:paraId="692C344F"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49</w:t>
            </w:r>
          </w:p>
        </w:tc>
        <w:tc>
          <w:tcPr>
            <w:tcW w:w="0" w:type="auto"/>
            <w:hideMark/>
          </w:tcPr>
          <w:p w14:paraId="5FDFA16D"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175</w:t>
            </w:r>
          </w:p>
        </w:tc>
      </w:tr>
      <w:tr w:rsidR="001C182B" w:rsidRPr="00A41F0A" w14:paraId="06FEA42A" w14:textId="77777777" w:rsidTr="001F5671">
        <w:tc>
          <w:tcPr>
            <w:cnfStyle w:val="001000000000" w:firstRow="0" w:lastRow="0" w:firstColumn="1" w:lastColumn="0" w:oddVBand="0" w:evenVBand="0" w:oddHBand="0" w:evenHBand="0" w:firstRowFirstColumn="0" w:firstRowLastColumn="0" w:lastRowFirstColumn="0" w:lastRowLastColumn="0"/>
            <w:tcW w:w="0" w:type="auto"/>
            <w:hideMark/>
          </w:tcPr>
          <w:p w14:paraId="494F346B" w14:textId="77777777" w:rsidR="001C182B" w:rsidRPr="00A41F0A" w:rsidRDefault="001C182B" w:rsidP="001C182B">
            <w:pPr>
              <w:spacing w:after="160" w:line="276" w:lineRule="auto"/>
              <w:rPr>
                <w:rFonts w:cstheme="minorHAnsi"/>
                <w:sz w:val="18"/>
                <w:szCs w:val="18"/>
              </w:rPr>
            </w:pPr>
            <w:r w:rsidRPr="00A41F0A">
              <w:rPr>
                <w:rFonts w:cstheme="minorHAnsi"/>
                <w:sz w:val="18"/>
                <w:szCs w:val="18"/>
              </w:rPr>
              <w:t>4.</w:t>
            </w:r>
          </w:p>
        </w:tc>
        <w:tc>
          <w:tcPr>
            <w:tcW w:w="0" w:type="auto"/>
            <w:hideMark/>
          </w:tcPr>
          <w:p w14:paraId="7E9AD52B"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Austrija</w:t>
            </w:r>
          </w:p>
        </w:tc>
        <w:tc>
          <w:tcPr>
            <w:tcW w:w="0" w:type="auto"/>
            <w:hideMark/>
          </w:tcPr>
          <w:p w14:paraId="14F0CCD5"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42</w:t>
            </w:r>
          </w:p>
        </w:tc>
        <w:tc>
          <w:tcPr>
            <w:tcW w:w="0" w:type="auto"/>
            <w:hideMark/>
          </w:tcPr>
          <w:p w14:paraId="74EEC4BE"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126</w:t>
            </w:r>
          </w:p>
        </w:tc>
      </w:tr>
      <w:tr w:rsidR="001C182B" w:rsidRPr="00A41F0A" w14:paraId="208E066C"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296670" w14:textId="4162E8C0" w:rsidR="001C182B" w:rsidRPr="00A41F0A" w:rsidRDefault="00CC68C7" w:rsidP="001C182B">
            <w:pPr>
              <w:spacing w:after="160" w:line="276" w:lineRule="auto"/>
              <w:rPr>
                <w:rFonts w:cstheme="minorHAnsi"/>
                <w:sz w:val="18"/>
                <w:szCs w:val="18"/>
              </w:rPr>
            </w:pPr>
            <w:r>
              <w:rPr>
                <w:rFonts w:cstheme="minorHAnsi"/>
                <w:sz w:val="18"/>
                <w:szCs w:val="18"/>
              </w:rPr>
              <w:t>5</w:t>
            </w:r>
            <w:r w:rsidR="001C182B" w:rsidRPr="00A41F0A">
              <w:rPr>
                <w:rFonts w:cstheme="minorHAnsi"/>
                <w:sz w:val="18"/>
                <w:szCs w:val="18"/>
              </w:rPr>
              <w:t>.</w:t>
            </w:r>
          </w:p>
        </w:tc>
        <w:tc>
          <w:tcPr>
            <w:tcW w:w="0" w:type="auto"/>
            <w:hideMark/>
          </w:tcPr>
          <w:p w14:paraId="744BBC83"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Srbija</w:t>
            </w:r>
          </w:p>
        </w:tc>
        <w:tc>
          <w:tcPr>
            <w:tcW w:w="0" w:type="auto"/>
            <w:hideMark/>
          </w:tcPr>
          <w:p w14:paraId="188BE807"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21</w:t>
            </w:r>
          </w:p>
        </w:tc>
        <w:tc>
          <w:tcPr>
            <w:tcW w:w="0" w:type="auto"/>
            <w:hideMark/>
          </w:tcPr>
          <w:p w14:paraId="4A510087"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70</w:t>
            </w:r>
          </w:p>
        </w:tc>
      </w:tr>
      <w:tr w:rsidR="001C182B" w:rsidRPr="00A41F0A" w14:paraId="56BED149" w14:textId="77777777" w:rsidTr="001F5671">
        <w:tc>
          <w:tcPr>
            <w:cnfStyle w:val="001000000000" w:firstRow="0" w:lastRow="0" w:firstColumn="1" w:lastColumn="0" w:oddVBand="0" w:evenVBand="0" w:oddHBand="0" w:evenHBand="0" w:firstRowFirstColumn="0" w:firstRowLastColumn="0" w:lastRowFirstColumn="0" w:lastRowLastColumn="0"/>
            <w:tcW w:w="0" w:type="auto"/>
            <w:hideMark/>
          </w:tcPr>
          <w:p w14:paraId="03992CBD" w14:textId="1956AE58" w:rsidR="001C182B" w:rsidRPr="00A41F0A" w:rsidRDefault="00CC68C7" w:rsidP="001C182B">
            <w:pPr>
              <w:spacing w:after="160" w:line="276" w:lineRule="auto"/>
              <w:rPr>
                <w:rFonts w:cstheme="minorHAnsi"/>
                <w:sz w:val="18"/>
                <w:szCs w:val="18"/>
              </w:rPr>
            </w:pPr>
            <w:r>
              <w:rPr>
                <w:rFonts w:cstheme="minorHAnsi"/>
                <w:sz w:val="18"/>
                <w:szCs w:val="18"/>
              </w:rPr>
              <w:t>6</w:t>
            </w:r>
            <w:r w:rsidR="001C182B" w:rsidRPr="00A41F0A">
              <w:rPr>
                <w:rFonts w:cstheme="minorHAnsi"/>
                <w:sz w:val="18"/>
                <w:szCs w:val="18"/>
              </w:rPr>
              <w:t>.</w:t>
            </w:r>
          </w:p>
        </w:tc>
        <w:tc>
          <w:tcPr>
            <w:tcW w:w="0" w:type="auto"/>
            <w:hideMark/>
          </w:tcPr>
          <w:p w14:paraId="2655F76C"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Mađarska</w:t>
            </w:r>
          </w:p>
        </w:tc>
        <w:tc>
          <w:tcPr>
            <w:tcW w:w="0" w:type="auto"/>
            <w:hideMark/>
          </w:tcPr>
          <w:p w14:paraId="4B01BCE1"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16</w:t>
            </w:r>
          </w:p>
        </w:tc>
        <w:tc>
          <w:tcPr>
            <w:tcW w:w="0" w:type="auto"/>
            <w:hideMark/>
          </w:tcPr>
          <w:p w14:paraId="1CB7EAFE"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16</w:t>
            </w:r>
          </w:p>
        </w:tc>
      </w:tr>
      <w:tr w:rsidR="001C182B" w:rsidRPr="00A41F0A" w14:paraId="697CB13C"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6FD481" w14:textId="0076FF32" w:rsidR="001C182B" w:rsidRPr="00A41F0A" w:rsidRDefault="00CC68C7" w:rsidP="001C182B">
            <w:pPr>
              <w:spacing w:after="160" w:line="276" w:lineRule="auto"/>
              <w:rPr>
                <w:rFonts w:cstheme="minorHAnsi"/>
                <w:sz w:val="18"/>
                <w:szCs w:val="18"/>
              </w:rPr>
            </w:pPr>
            <w:r>
              <w:rPr>
                <w:rFonts w:cstheme="minorHAnsi"/>
                <w:sz w:val="18"/>
                <w:szCs w:val="18"/>
              </w:rPr>
              <w:t>7</w:t>
            </w:r>
            <w:r w:rsidR="001C182B" w:rsidRPr="00A41F0A">
              <w:rPr>
                <w:rFonts w:cstheme="minorHAnsi"/>
                <w:sz w:val="18"/>
                <w:szCs w:val="18"/>
              </w:rPr>
              <w:t>.</w:t>
            </w:r>
          </w:p>
        </w:tc>
        <w:tc>
          <w:tcPr>
            <w:tcW w:w="0" w:type="auto"/>
            <w:hideMark/>
          </w:tcPr>
          <w:p w14:paraId="6A3843C9"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Malta</w:t>
            </w:r>
          </w:p>
        </w:tc>
        <w:tc>
          <w:tcPr>
            <w:tcW w:w="0" w:type="auto"/>
            <w:hideMark/>
          </w:tcPr>
          <w:p w14:paraId="0B8D57A8"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13</w:t>
            </w:r>
          </w:p>
        </w:tc>
        <w:tc>
          <w:tcPr>
            <w:tcW w:w="0" w:type="auto"/>
            <w:hideMark/>
          </w:tcPr>
          <w:p w14:paraId="48686F25"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76</w:t>
            </w:r>
          </w:p>
        </w:tc>
      </w:tr>
      <w:tr w:rsidR="001C182B" w:rsidRPr="00A41F0A" w14:paraId="7ED14858" w14:textId="77777777" w:rsidTr="001F5671">
        <w:tc>
          <w:tcPr>
            <w:cnfStyle w:val="001000000000" w:firstRow="0" w:lastRow="0" w:firstColumn="1" w:lastColumn="0" w:oddVBand="0" w:evenVBand="0" w:oddHBand="0" w:evenHBand="0" w:firstRowFirstColumn="0" w:firstRowLastColumn="0" w:lastRowFirstColumn="0" w:lastRowLastColumn="0"/>
            <w:tcW w:w="0" w:type="auto"/>
            <w:hideMark/>
          </w:tcPr>
          <w:p w14:paraId="6FA83FFB" w14:textId="05D2A1E0" w:rsidR="001C182B" w:rsidRPr="00A41F0A" w:rsidRDefault="00CC68C7" w:rsidP="001C182B">
            <w:pPr>
              <w:spacing w:after="160" w:line="276" w:lineRule="auto"/>
              <w:rPr>
                <w:rFonts w:cstheme="minorHAnsi"/>
                <w:sz w:val="18"/>
                <w:szCs w:val="18"/>
              </w:rPr>
            </w:pPr>
            <w:r>
              <w:rPr>
                <w:rFonts w:cstheme="minorHAnsi"/>
                <w:sz w:val="18"/>
                <w:szCs w:val="18"/>
              </w:rPr>
              <w:t>8</w:t>
            </w:r>
            <w:r w:rsidR="001C182B" w:rsidRPr="00A41F0A">
              <w:rPr>
                <w:rFonts w:cstheme="minorHAnsi"/>
                <w:sz w:val="18"/>
                <w:szCs w:val="18"/>
              </w:rPr>
              <w:t>.</w:t>
            </w:r>
          </w:p>
        </w:tc>
        <w:tc>
          <w:tcPr>
            <w:tcW w:w="0" w:type="auto"/>
            <w:hideMark/>
          </w:tcPr>
          <w:p w14:paraId="24AB83AF"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Nizozemska</w:t>
            </w:r>
          </w:p>
        </w:tc>
        <w:tc>
          <w:tcPr>
            <w:tcW w:w="0" w:type="auto"/>
            <w:hideMark/>
          </w:tcPr>
          <w:p w14:paraId="62E7A205"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10</w:t>
            </w:r>
          </w:p>
        </w:tc>
        <w:tc>
          <w:tcPr>
            <w:tcW w:w="0" w:type="auto"/>
            <w:hideMark/>
          </w:tcPr>
          <w:p w14:paraId="6B3F84A9"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55</w:t>
            </w:r>
          </w:p>
        </w:tc>
      </w:tr>
      <w:tr w:rsidR="001C182B" w:rsidRPr="00A41F0A" w14:paraId="56995E49"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D14909" w14:textId="77777777" w:rsidR="001C182B" w:rsidRPr="00A41F0A" w:rsidRDefault="001C182B" w:rsidP="001C182B">
            <w:pPr>
              <w:spacing w:after="160" w:line="276" w:lineRule="auto"/>
              <w:rPr>
                <w:rFonts w:cstheme="minorHAnsi"/>
                <w:sz w:val="18"/>
                <w:szCs w:val="18"/>
              </w:rPr>
            </w:pPr>
            <w:r w:rsidRPr="00A41F0A">
              <w:rPr>
                <w:rFonts w:cstheme="minorHAnsi"/>
                <w:sz w:val="18"/>
                <w:szCs w:val="18"/>
              </w:rPr>
              <w:t>9.</w:t>
            </w:r>
          </w:p>
        </w:tc>
        <w:tc>
          <w:tcPr>
            <w:tcW w:w="0" w:type="auto"/>
            <w:hideMark/>
          </w:tcPr>
          <w:p w14:paraId="20EBBBDB"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Danska</w:t>
            </w:r>
          </w:p>
        </w:tc>
        <w:tc>
          <w:tcPr>
            <w:tcW w:w="0" w:type="auto"/>
            <w:hideMark/>
          </w:tcPr>
          <w:p w14:paraId="0E929561"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10</w:t>
            </w:r>
          </w:p>
        </w:tc>
        <w:tc>
          <w:tcPr>
            <w:tcW w:w="0" w:type="auto"/>
            <w:hideMark/>
          </w:tcPr>
          <w:p w14:paraId="28797565"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95</w:t>
            </w:r>
          </w:p>
        </w:tc>
      </w:tr>
      <w:tr w:rsidR="001C182B" w:rsidRPr="00A41F0A" w14:paraId="2D820FED" w14:textId="77777777" w:rsidTr="001F5671">
        <w:tc>
          <w:tcPr>
            <w:cnfStyle w:val="001000000000" w:firstRow="0" w:lastRow="0" w:firstColumn="1" w:lastColumn="0" w:oddVBand="0" w:evenVBand="0" w:oddHBand="0" w:evenHBand="0" w:firstRowFirstColumn="0" w:firstRowLastColumn="0" w:lastRowFirstColumn="0" w:lastRowLastColumn="0"/>
            <w:tcW w:w="0" w:type="auto"/>
            <w:hideMark/>
          </w:tcPr>
          <w:p w14:paraId="54C2F202" w14:textId="77777777" w:rsidR="001C182B" w:rsidRPr="00A41F0A" w:rsidRDefault="001C182B" w:rsidP="001C182B">
            <w:pPr>
              <w:spacing w:after="160" w:line="276" w:lineRule="auto"/>
              <w:rPr>
                <w:rFonts w:cstheme="minorHAnsi"/>
                <w:sz w:val="18"/>
                <w:szCs w:val="18"/>
              </w:rPr>
            </w:pPr>
            <w:r w:rsidRPr="00A41F0A">
              <w:rPr>
                <w:rFonts w:cstheme="minorHAnsi"/>
                <w:sz w:val="18"/>
                <w:szCs w:val="18"/>
              </w:rPr>
              <w:t>10.</w:t>
            </w:r>
          </w:p>
        </w:tc>
        <w:tc>
          <w:tcPr>
            <w:tcW w:w="0" w:type="auto"/>
            <w:hideMark/>
          </w:tcPr>
          <w:p w14:paraId="55CB083F"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Indija</w:t>
            </w:r>
          </w:p>
        </w:tc>
        <w:tc>
          <w:tcPr>
            <w:tcW w:w="0" w:type="auto"/>
            <w:hideMark/>
          </w:tcPr>
          <w:p w14:paraId="69084AB3"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9</w:t>
            </w:r>
          </w:p>
        </w:tc>
        <w:tc>
          <w:tcPr>
            <w:tcW w:w="0" w:type="auto"/>
            <w:hideMark/>
          </w:tcPr>
          <w:p w14:paraId="7E26B1DB"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79</w:t>
            </w:r>
          </w:p>
        </w:tc>
      </w:tr>
      <w:tr w:rsidR="00CC68C7" w:rsidRPr="00A41F0A" w14:paraId="05EEE58F"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BDF76D" w14:textId="368BF8F3" w:rsidR="00CC68C7" w:rsidRPr="00A41F0A" w:rsidRDefault="00CC68C7" w:rsidP="001C182B">
            <w:pPr>
              <w:rPr>
                <w:rFonts w:cstheme="minorHAnsi"/>
                <w:sz w:val="18"/>
                <w:szCs w:val="18"/>
              </w:rPr>
            </w:pPr>
            <w:r>
              <w:rPr>
                <w:rFonts w:cstheme="minorHAnsi"/>
                <w:sz w:val="18"/>
                <w:szCs w:val="18"/>
              </w:rPr>
              <w:t>11.</w:t>
            </w:r>
          </w:p>
        </w:tc>
        <w:tc>
          <w:tcPr>
            <w:tcW w:w="0" w:type="auto"/>
          </w:tcPr>
          <w:p w14:paraId="56C9C918" w14:textId="2A3A9BC7" w:rsidR="00CC68C7" w:rsidRPr="00A41F0A" w:rsidRDefault="00CC68C7" w:rsidP="001C182B">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Ostale azijske zemlje</w:t>
            </w:r>
          </w:p>
        </w:tc>
        <w:tc>
          <w:tcPr>
            <w:tcW w:w="0" w:type="auto"/>
          </w:tcPr>
          <w:p w14:paraId="163475EA" w14:textId="5DCFB894" w:rsidR="00CC68C7" w:rsidRPr="00A41F0A" w:rsidRDefault="00CC68C7" w:rsidP="001C182B">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35</w:t>
            </w:r>
          </w:p>
        </w:tc>
        <w:tc>
          <w:tcPr>
            <w:tcW w:w="0" w:type="auto"/>
          </w:tcPr>
          <w:p w14:paraId="759C3D77" w14:textId="6974BD6B" w:rsidR="00CC68C7" w:rsidRPr="00A41F0A" w:rsidRDefault="00CC68C7" w:rsidP="001C182B">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162</w:t>
            </w:r>
          </w:p>
        </w:tc>
      </w:tr>
      <w:tr w:rsidR="001C16FE" w:rsidRPr="00A41F0A" w14:paraId="175C4E83" w14:textId="77777777" w:rsidTr="001F5671">
        <w:tc>
          <w:tcPr>
            <w:cnfStyle w:val="001000000000" w:firstRow="0" w:lastRow="0" w:firstColumn="1" w:lastColumn="0" w:oddVBand="0" w:evenVBand="0" w:oddHBand="0" w:evenHBand="0" w:firstRowFirstColumn="0" w:firstRowLastColumn="0" w:lastRowFirstColumn="0" w:lastRowLastColumn="0"/>
            <w:tcW w:w="0" w:type="auto"/>
            <w:gridSpan w:val="2"/>
          </w:tcPr>
          <w:p w14:paraId="2D656B17" w14:textId="445AA580" w:rsidR="001C16FE" w:rsidRPr="00A41F0A" w:rsidRDefault="001C16FE" w:rsidP="001C182B">
            <w:pPr>
              <w:rPr>
                <w:rFonts w:cstheme="minorHAnsi"/>
                <w:sz w:val="18"/>
                <w:szCs w:val="18"/>
              </w:rPr>
            </w:pPr>
            <w:r w:rsidRPr="00A41F0A">
              <w:rPr>
                <w:rFonts w:cstheme="minorHAnsi"/>
                <w:sz w:val="18"/>
                <w:szCs w:val="18"/>
              </w:rPr>
              <w:t>Ukupno (+ ostale zemlje)</w:t>
            </w:r>
          </w:p>
        </w:tc>
        <w:tc>
          <w:tcPr>
            <w:tcW w:w="0" w:type="auto"/>
          </w:tcPr>
          <w:p w14:paraId="26CA2CFF" w14:textId="25277E23" w:rsidR="001C16FE" w:rsidRPr="00A41F0A" w:rsidRDefault="001C16FE" w:rsidP="001C182B">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473</w:t>
            </w:r>
          </w:p>
        </w:tc>
        <w:tc>
          <w:tcPr>
            <w:tcW w:w="0" w:type="auto"/>
          </w:tcPr>
          <w:p w14:paraId="352CEBBC" w14:textId="4E8C44A2" w:rsidR="001C16FE" w:rsidRPr="00A41F0A" w:rsidRDefault="001C16FE" w:rsidP="001C182B">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2323</w:t>
            </w:r>
          </w:p>
        </w:tc>
      </w:tr>
    </w:tbl>
    <w:p w14:paraId="71A9CA31" w14:textId="1D711697" w:rsidR="001C182B" w:rsidRPr="00A41F0A" w:rsidRDefault="001C182B" w:rsidP="006F5857">
      <w:pPr>
        <w:jc w:val="right"/>
        <w:rPr>
          <w:rFonts w:cstheme="minorHAnsi"/>
          <w:sz w:val="20"/>
          <w:szCs w:val="20"/>
        </w:rPr>
      </w:pPr>
      <w:r w:rsidRPr="00A41F0A">
        <w:rPr>
          <w:rFonts w:cstheme="minorHAnsi"/>
          <w:sz w:val="20"/>
          <w:szCs w:val="20"/>
        </w:rPr>
        <w:t>Izvor: Izvješće o poslovanju TZ grada Lepoglave za razdoblje od 01.01.2024. do 31.12.2024. godine</w:t>
      </w:r>
      <w:r w:rsidR="00874B86">
        <w:rPr>
          <w:rStyle w:val="Referencafusnote"/>
          <w:rFonts w:cstheme="minorHAnsi"/>
          <w:sz w:val="20"/>
          <w:szCs w:val="20"/>
        </w:rPr>
        <w:footnoteReference w:id="39"/>
      </w:r>
    </w:p>
    <w:p w14:paraId="30F4B340" w14:textId="368D729F" w:rsidR="006F5857" w:rsidRPr="00A41F0A" w:rsidRDefault="006F5857" w:rsidP="00CC68C7">
      <w:pPr>
        <w:rPr>
          <w:rFonts w:cstheme="minorHAnsi"/>
          <w:sz w:val="20"/>
          <w:szCs w:val="20"/>
        </w:rPr>
      </w:pPr>
    </w:p>
    <w:p w14:paraId="6B730577" w14:textId="4B23A89E" w:rsidR="006F5857" w:rsidRPr="00A41F0A" w:rsidRDefault="006F5857" w:rsidP="006F5857">
      <w:pPr>
        <w:pStyle w:val="Opisslike"/>
        <w:rPr>
          <w:rFonts w:cstheme="minorHAnsi"/>
          <w:b w:val="0"/>
          <w:bCs w:val="0"/>
          <w:color w:val="808080" w:themeColor="background1" w:themeShade="80"/>
          <w:sz w:val="24"/>
          <w:szCs w:val="24"/>
        </w:rPr>
      </w:pPr>
      <w:bookmarkStart w:id="27" w:name="_Toc221261782"/>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9</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Dolasci i noćenja – tržište domaćih gostiju</w:t>
      </w:r>
      <w:bookmarkEnd w:id="27"/>
    </w:p>
    <w:tbl>
      <w:tblPr>
        <w:tblStyle w:val="Obinatablica21"/>
        <w:tblW w:w="0" w:type="auto"/>
        <w:tblLook w:val="04A0" w:firstRow="1" w:lastRow="0" w:firstColumn="1" w:lastColumn="0" w:noHBand="0" w:noVBand="1"/>
      </w:tblPr>
      <w:tblGrid>
        <w:gridCol w:w="575"/>
        <w:gridCol w:w="1869"/>
        <w:gridCol w:w="751"/>
        <w:gridCol w:w="829"/>
      </w:tblGrid>
      <w:tr w:rsidR="001C182B" w:rsidRPr="00A41F0A" w14:paraId="4C2F1D9D" w14:textId="77777777" w:rsidTr="001C18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19BEA480" w14:textId="2F4EED20" w:rsidR="001C182B" w:rsidRPr="00A41F0A" w:rsidRDefault="001C182B" w:rsidP="001C182B">
            <w:pPr>
              <w:spacing w:after="160" w:line="276" w:lineRule="auto"/>
              <w:rPr>
                <w:rFonts w:cstheme="minorHAnsi"/>
                <w:color w:val="FFFFFF" w:themeColor="background1"/>
                <w:sz w:val="18"/>
                <w:szCs w:val="18"/>
              </w:rPr>
            </w:pPr>
            <w:r w:rsidRPr="00A41F0A">
              <w:rPr>
                <w:rFonts w:cstheme="minorHAnsi"/>
                <w:color w:val="FFFFFF" w:themeColor="background1"/>
                <w:sz w:val="18"/>
                <w:szCs w:val="18"/>
              </w:rPr>
              <w:t>R.</w:t>
            </w:r>
            <w:r w:rsidR="0076352C" w:rsidRPr="00A41F0A">
              <w:rPr>
                <w:rFonts w:cstheme="minorHAnsi"/>
                <w:color w:val="FFFFFF" w:themeColor="background1"/>
                <w:sz w:val="18"/>
                <w:szCs w:val="18"/>
              </w:rPr>
              <w:t>br</w:t>
            </w:r>
            <w:r w:rsidRPr="00A41F0A">
              <w:rPr>
                <w:rFonts w:cstheme="minorHAnsi"/>
                <w:color w:val="FFFFFF" w:themeColor="background1"/>
                <w:sz w:val="18"/>
                <w:szCs w:val="18"/>
              </w:rPr>
              <w:t>.</w:t>
            </w:r>
          </w:p>
        </w:tc>
        <w:tc>
          <w:tcPr>
            <w:tcW w:w="0" w:type="auto"/>
            <w:shd w:val="clear" w:color="auto" w:fill="9F2936" w:themeFill="accent2"/>
            <w:hideMark/>
          </w:tcPr>
          <w:p w14:paraId="41B98F27" w14:textId="77777777" w:rsidR="001C182B" w:rsidRPr="00A41F0A" w:rsidRDefault="001C182B" w:rsidP="001C182B">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Županija</w:t>
            </w:r>
          </w:p>
        </w:tc>
        <w:tc>
          <w:tcPr>
            <w:tcW w:w="0" w:type="auto"/>
            <w:shd w:val="clear" w:color="auto" w:fill="9F2936" w:themeFill="accent2"/>
            <w:hideMark/>
          </w:tcPr>
          <w:p w14:paraId="06B59E0B" w14:textId="77777777" w:rsidR="001C182B" w:rsidRPr="00A41F0A" w:rsidRDefault="001C182B" w:rsidP="001C182B">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Dolasci</w:t>
            </w:r>
          </w:p>
        </w:tc>
        <w:tc>
          <w:tcPr>
            <w:tcW w:w="0" w:type="auto"/>
            <w:shd w:val="clear" w:color="auto" w:fill="9F2936" w:themeFill="accent2"/>
            <w:hideMark/>
          </w:tcPr>
          <w:p w14:paraId="007CBB6E" w14:textId="77777777" w:rsidR="001C182B" w:rsidRPr="00A41F0A" w:rsidRDefault="001C182B" w:rsidP="001C182B">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Noćenja</w:t>
            </w:r>
          </w:p>
        </w:tc>
      </w:tr>
      <w:tr w:rsidR="001C182B" w:rsidRPr="00A41F0A" w14:paraId="7BAC71BE"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8FE1C8" w14:textId="77777777" w:rsidR="001C182B" w:rsidRPr="00A41F0A" w:rsidRDefault="001C182B" w:rsidP="001C182B">
            <w:pPr>
              <w:spacing w:after="160" w:line="276" w:lineRule="auto"/>
              <w:rPr>
                <w:rFonts w:cstheme="minorHAnsi"/>
                <w:sz w:val="18"/>
                <w:szCs w:val="18"/>
              </w:rPr>
            </w:pPr>
            <w:r w:rsidRPr="00A41F0A">
              <w:rPr>
                <w:rFonts w:cstheme="minorHAnsi"/>
                <w:sz w:val="18"/>
                <w:szCs w:val="18"/>
              </w:rPr>
              <w:t>1.</w:t>
            </w:r>
          </w:p>
        </w:tc>
        <w:tc>
          <w:tcPr>
            <w:tcW w:w="0" w:type="auto"/>
            <w:hideMark/>
          </w:tcPr>
          <w:p w14:paraId="18D5A17B"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Grad Zagreb</w:t>
            </w:r>
          </w:p>
        </w:tc>
        <w:tc>
          <w:tcPr>
            <w:tcW w:w="0" w:type="auto"/>
            <w:hideMark/>
          </w:tcPr>
          <w:p w14:paraId="56A0ADC5"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114</w:t>
            </w:r>
          </w:p>
        </w:tc>
        <w:tc>
          <w:tcPr>
            <w:tcW w:w="0" w:type="auto"/>
            <w:hideMark/>
          </w:tcPr>
          <w:p w14:paraId="6D374058"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242</w:t>
            </w:r>
          </w:p>
        </w:tc>
      </w:tr>
      <w:tr w:rsidR="001C182B" w:rsidRPr="00A41F0A" w14:paraId="5BF7EAFA" w14:textId="77777777" w:rsidTr="001F5671">
        <w:tc>
          <w:tcPr>
            <w:cnfStyle w:val="001000000000" w:firstRow="0" w:lastRow="0" w:firstColumn="1" w:lastColumn="0" w:oddVBand="0" w:evenVBand="0" w:oddHBand="0" w:evenHBand="0" w:firstRowFirstColumn="0" w:firstRowLastColumn="0" w:lastRowFirstColumn="0" w:lastRowLastColumn="0"/>
            <w:tcW w:w="0" w:type="auto"/>
            <w:hideMark/>
          </w:tcPr>
          <w:p w14:paraId="219476F1" w14:textId="77777777" w:rsidR="001C182B" w:rsidRPr="00A41F0A" w:rsidRDefault="001C182B" w:rsidP="001C182B">
            <w:pPr>
              <w:spacing w:after="160" w:line="276" w:lineRule="auto"/>
              <w:rPr>
                <w:rFonts w:cstheme="minorHAnsi"/>
                <w:sz w:val="18"/>
                <w:szCs w:val="18"/>
              </w:rPr>
            </w:pPr>
            <w:r w:rsidRPr="00A41F0A">
              <w:rPr>
                <w:rFonts w:cstheme="minorHAnsi"/>
                <w:sz w:val="18"/>
                <w:szCs w:val="18"/>
              </w:rPr>
              <w:t>2.</w:t>
            </w:r>
          </w:p>
        </w:tc>
        <w:tc>
          <w:tcPr>
            <w:tcW w:w="0" w:type="auto"/>
            <w:hideMark/>
          </w:tcPr>
          <w:p w14:paraId="57A3CB33"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Varaždinska</w:t>
            </w:r>
          </w:p>
        </w:tc>
        <w:tc>
          <w:tcPr>
            <w:tcW w:w="0" w:type="auto"/>
            <w:hideMark/>
          </w:tcPr>
          <w:p w14:paraId="41B74097"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72</w:t>
            </w:r>
          </w:p>
        </w:tc>
        <w:tc>
          <w:tcPr>
            <w:tcW w:w="0" w:type="auto"/>
            <w:hideMark/>
          </w:tcPr>
          <w:p w14:paraId="2E35AB43"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224</w:t>
            </w:r>
          </w:p>
        </w:tc>
      </w:tr>
      <w:tr w:rsidR="001C182B" w:rsidRPr="00A41F0A" w14:paraId="228A43D1"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FE5728" w14:textId="77777777" w:rsidR="001C182B" w:rsidRPr="00A41F0A" w:rsidRDefault="001C182B" w:rsidP="001C182B">
            <w:pPr>
              <w:spacing w:after="160" w:line="276" w:lineRule="auto"/>
              <w:rPr>
                <w:rFonts w:cstheme="minorHAnsi"/>
                <w:sz w:val="18"/>
                <w:szCs w:val="18"/>
              </w:rPr>
            </w:pPr>
            <w:r w:rsidRPr="00A41F0A">
              <w:rPr>
                <w:rFonts w:cstheme="minorHAnsi"/>
                <w:sz w:val="18"/>
                <w:szCs w:val="18"/>
              </w:rPr>
              <w:t>3.</w:t>
            </w:r>
          </w:p>
        </w:tc>
        <w:tc>
          <w:tcPr>
            <w:tcW w:w="0" w:type="auto"/>
            <w:hideMark/>
          </w:tcPr>
          <w:p w14:paraId="4862674E"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Istarska</w:t>
            </w:r>
          </w:p>
        </w:tc>
        <w:tc>
          <w:tcPr>
            <w:tcW w:w="0" w:type="auto"/>
            <w:hideMark/>
          </w:tcPr>
          <w:p w14:paraId="02220A02"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52</w:t>
            </w:r>
          </w:p>
        </w:tc>
        <w:tc>
          <w:tcPr>
            <w:tcW w:w="0" w:type="auto"/>
            <w:hideMark/>
          </w:tcPr>
          <w:p w14:paraId="6EE6AD10"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129</w:t>
            </w:r>
          </w:p>
        </w:tc>
      </w:tr>
      <w:tr w:rsidR="001C182B" w:rsidRPr="00A41F0A" w14:paraId="42CA3C00" w14:textId="77777777" w:rsidTr="001F5671">
        <w:tc>
          <w:tcPr>
            <w:cnfStyle w:val="001000000000" w:firstRow="0" w:lastRow="0" w:firstColumn="1" w:lastColumn="0" w:oddVBand="0" w:evenVBand="0" w:oddHBand="0" w:evenHBand="0" w:firstRowFirstColumn="0" w:firstRowLastColumn="0" w:lastRowFirstColumn="0" w:lastRowLastColumn="0"/>
            <w:tcW w:w="0" w:type="auto"/>
            <w:hideMark/>
          </w:tcPr>
          <w:p w14:paraId="2D585CDA" w14:textId="77777777" w:rsidR="001C182B" w:rsidRPr="00A41F0A" w:rsidRDefault="001C182B" w:rsidP="001C182B">
            <w:pPr>
              <w:spacing w:after="160" w:line="276" w:lineRule="auto"/>
              <w:rPr>
                <w:rFonts w:cstheme="minorHAnsi"/>
                <w:sz w:val="18"/>
                <w:szCs w:val="18"/>
              </w:rPr>
            </w:pPr>
            <w:r w:rsidRPr="00A41F0A">
              <w:rPr>
                <w:rFonts w:cstheme="minorHAnsi"/>
                <w:sz w:val="18"/>
                <w:szCs w:val="18"/>
              </w:rPr>
              <w:t>4.</w:t>
            </w:r>
          </w:p>
        </w:tc>
        <w:tc>
          <w:tcPr>
            <w:tcW w:w="0" w:type="auto"/>
            <w:hideMark/>
          </w:tcPr>
          <w:p w14:paraId="31EEEC51"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Primorsko-goranska</w:t>
            </w:r>
          </w:p>
        </w:tc>
        <w:tc>
          <w:tcPr>
            <w:tcW w:w="0" w:type="auto"/>
            <w:hideMark/>
          </w:tcPr>
          <w:p w14:paraId="35ECA017"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46</w:t>
            </w:r>
          </w:p>
        </w:tc>
        <w:tc>
          <w:tcPr>
            <w:tcW w:w="0" w:type="auto"/>
            <w:hideMark/>
          </w:tcPr>
          <w:p w14:paraId="51C662D4"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81</w:t>
            </w:r>
          </w:p>
        </w:tc>
      </w:tr>
      <w:tr w:rsidR="001C182B" w:rsidRPr="00A41F0A" w14:paraId="54F465D2"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6CB5CC" w14:textId="77777777" w:rsidR="001C182B" w:rsidRPr="00A41F0A" w:rsidRDefault="001C182B" w:rsidP="001C182B">
            <w:pPr>
              <w:spacing w:after="160" w:line="276" w:lineRule="auto"/>
              <w:rPr>
                <w:rFonts w:cstheme="minorHAnsi"/>
                <w:sz w:val="18"/>
                <w:szCs w:val="18"/>
              </w:rPr>
            </w:pPr>
            <w:r w:rsidRPr="00A41F0A">
              <w:rPr>
                <w:rFonts w:cstheme="minorHAnsi"/>
                <w:sz w:val="18"/>
                <w:szCs w:val="18"/>
              </w:rPr>
              <w:t>5.</w:t>
            </w:r>
          </w:p>
        </w:tc>
        <w:tc>
          <w:tcPr>
            <w:tcW w:w="0" w:type="auto"/>
            <w:hideMark/>
          </w:tcPr>
          <w:p w14:paraId="5C873F3B"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Zagrebačka</w:t>
            </w:r>
          </w:p>
        </w:tc>
        <w:tc>
          <w:tcPr>
            <w:tcW w:w="0" w:type="auto"/>
            <w:hideMark/>
          </w:tcPr>
          <w:p w14:paraId="4B919865"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26</w:t>
            </w:r>
          </w:p>
        </w:tc>
        <w:tc>
          <w:tcPr>
            <w:tcW w:w="0" w:type="auto"/>
            <w:hideMark/>
          </w:tcPr>
          <w:p w14:paraId="2B902BFD"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68</w:t>
            </w:r>
          </w:p>
        </w:tc>
      </w:tr>
      <w:tr w:rsidR="001C182B" w:rsidRPr="00A41F0A" w14:paraId="730117EA" w14:textId="77777777" w:rsidTr="001F5671">
        <w:tc>
          <w:tcPr>
            <w:cnfStyle w:val="001000000000" w:firstRow="0" w:lastRow="0" w:firstColumn="1" w:lastColumn="0" w:oddVBand="0" w:evenVBand="0" w:oddHBand="0" w:evenHBand="0" w:firstRowFirstColumn="0" w:firstRowLastColumn="0" w:lastRowFirstColumn="0" w:lastRowLastColumn="0"/>
            <w:tcW w:w="0" w:type="auto"/>
            <w:hideMark/>
          </w:tcPr>
          <w:p w14:paraId="3EF30C1F" w14:textId="77777777" w:rsidR="001C182B" w:rsidRPr="00A41F0A" w:rsidRDefault="001C182B" w:rsidP="001C182B">
            <w:pPr>
              <w:spacing w:after="160" w:line="276" w:lineRule="auto"/>
              <w:rPr>
                <w:rFonts w:cstheme="minorHAnsi"/>
                <w:sz w:val="18"/>
                <w:szCs w:val="18"/>
              </w:rPr>
            </w:pPr>
            <w:r w:rsidRPr="00A41F0A">
              <w:rPr>
                <w:rFonts w:cstheme="minorHAnsi"/>
                <w:sz w:val="18"/>
                <w:szCs w:val="18"/>
              </w:rPr>
              <w:t>6.</w:t>
            </w:r>
          </w:p>
        </w:tc>
        <w:tc>
          <w:tcPr>
            <w:tcW w:w="0" w:type="auto"/>
            <w:hideMark/>
          </w:tcPr>
          <w:p w14:paraId="0D24CB25"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Bjelovarsko-bilogorska</w:t>
            </w:r>
          </w:p>
        </w:tc>
        <w:tc>
          <w:tcPr>
            <w:tcW w:w="0" w:type="auto"/>
            <w:hideMark/>
          </w:tcPr>
          <w:p w14:paraId="579201AA"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23</w:t>
            </w:r>
          </w:p>
        </w:tc>
        <w:tc>
          <w:tcPr>
            <w:tcW w:w="0" w:type="auto"/>
            <w:hideMark/>
          </w:tcPr>
          <w:p w14:paraId="1756AB94"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73</w:t>
            </w:r>
          </w:p>
        </w:tc>
      </w:tr>
      <w:tr w:rsidR="001C182B" w:rsidRPr="00A41F0A" w14:paraId="5E6DED3E"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FF7355" w14:textId="77777777" w:rsidR="001C182B" w:rsidRPr="00A41F0A" w:rsidRDefault="001C182B" w:rsidP="001C182B">
            <w:pPr>
              <w:spacing w:after="160" w:line="276" w:lineRule="auto"/>
              <w:rPr>
                <w:rFonts w:cstheme="minorHAnsi"/>
                <w:sz w:val="18"/>
                <w:szCs w:val="18"/>
              </w:rPr>
            </w:pPr>
            <w:r w:rsidRPr="00A41F0A">
              <w:rPr>
                <w:rFonts w:cstheme="minorHAnsi"/>
                <w:sz w:val="18"/>
                <w:szCs w:val="18"/>
              </w:rPr>
              <w:t>7.</w:t>
            </w:r>
          </w:p>
        </w:tc>
        <w:tc>
          <w:tcPr>
            <w:tcW w:w="0" w:type="auto"/>
            <w:hideMark/>
          </w:tcPr>
          <w:p w14:paraId="61F83927"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Međimurska</w:t>
            </w:r>
          </w:p>
        </w:tc>
        <w:tc>
          <w:tcPr>
            <w:tcW w:w="0" w:type="auto"/>
            <w:hideMark/>
          </w:tcPr>
          <w:p w14:paraId="0AB56CA1"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23</w:t>
            </w:r>
          </w:p>
        </w:tc>
        <w:tc>
          <w:tcPr>
            <w:tcW w:w="0" w:type="auto"/>
            <w:hideMark/>
          </w:tcPr>
          <w:p w14:paraId="6D151FB2"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35</w:t>
            </w:r>
          </w:p>
        </w:tc>
      </w:tr>
      <w:tr w:rsidR="001C182B" w:rsidRPr="00A41F0A" w14:paraId="0632E7CE" w14:textId="77777777" w:rsidTr="001F5671">
        <w:tc>
          <w:tcPr>
            <w:cnfStyle w:val="001000000000" w:firstRow="0" w:lastRow="0" w:firstColumn="1" w:lastColumn="0" w:oddVBand="0" w:evenVBand="0" w:oddHBand="0" w:evenHBand="0" w:firstRowFirstColumn="0" w:firstRowLastColumn="0" w:lastRowFirstColumn="0" w:lastRowLastColumn="0"/>
            <w:tcW w:w="0" w:type="auto"/>
            <w:hideMark/>
          </w:tcPr>
          <w:p w14:paraId="3A334DD9" w14:textId="7AA00403" w:rsidR="001C182B" w:rsidRPr="00A41F0A" w:rsidRDefault="00CC68C7" w:rsidP="001C182B">
            <w:pPr>
              <w:spacing w:after="160" w:line="276" w:lineRule="auto"/>
              <w:rPr>
                <w:rFonts w:cstheme="minorHAnsi"/>
                <w:sz w:val="18"/>
                <w:szCs w:val="18"/>
              </w:rPr>
            </w:pPr>
            <w:r>
              <w:rPr>
                <w:rFonts w:cstheme="minorHAnsi"/>
                <w:sz w:val="18"/>
                <w:szCs w:val="18"/>
              </w:rPr>
              <w:t>8</w:t>
            </w:r>
            <w:r w:rsidR="001C182B" w:rsidRPr="00A41F0A">
              <w:rPr>
                <w:rFonts w:cstheme="minorHAnsi"/>
                <w:sz w:val="18"/>
                <w:szCs w:val="18"/>
              </w:rPr>
              <w:t>.</w:t>
            </w:r>
          </w:p>
        </w:tc>
        <w:tc>
          <w:tcPr>
            <w:tcW w:w="0" w:type="auto"/>
            <w:hideMark/>
          </w:tcPr>
          <w:p w14:paraId="5D3E4E01"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Osječko-baranjska</w:t>
            </w:r>
          </w:p>
        </w:tc>
        <w:tc>
          <w:tcPr>
            <w:tcW w:w="0" w:type="auto"/>
            <w:hideMark/>
          </w:tcPr>
          <w:p w14:paraId="3A4363D7"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22</w:t>
            </w:r>
          </w:p>
        </w:tc>
        <w:tc>
          <w:tcPr>
            <w:tcW w:w="0" w:type="auto"/>
            <w:hideMark/>
          </w:tcPr>
          <w:p w14:paraId="465A0306"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49</w:t>
            </w:r>
          </w:p>
        </w:tc>
      </w:tr>
      <w:tr w:rsidR="001C182B" w:rsidRPr="00A41F0A" w14:paraId="34353BAD"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F38F84" w14:textId="5336EA57" w:rsidR="001C182B" w:rsidRPr="00A41F0A" w:rsidRDefault="00CC68C7" w:rsidP="001C182B">
            <w:pPr>
              <w:spacing w:after="160" w:line="276" w:lineRule="auto"/>
              <w:rPr>
                <w:rFonts w:cstheme="minorHAnsi"/>
                <w:sz w:val="18"/>
                <w:szCs w:val="18"/>
              </w:rPr>
            </w:pPr>
            <w:r>
              <w:rPr>
                <w:rFonts w:cstheme="minorHAnsi"/>
                <w:sz w:val="18"/>
                <w:szCs w:val="18"/>
              </w:rPr>
              <w:t>9</w:t>
            </w:r>
            <w:r w:rsidR="001C182B" w:rsidRPr="00A41F0A">
              <w:rPr>
                <w:rFonts w:cstheme="minorHAnsi"/>
                <w:sz w:val="18"/>
                <w:szCs w:val="18"/>
              </w:rPr>
              <w:t>.</w:t>
            </w:r>
          </w:p>
        </w:tc>
        <w:tc>
          <w:tcPr>
            <w:tcW w:w="0" w:type="auto"/>
            <w:hideMark/>
          </w:tcPr>
          <w:p w14:paraId="3FD5B84F"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Krapinsko-zagorska</w:t>
            </w:r>
          </w:p>
        </w:tc>
        <w:tc>
          <w:tcPr>
            <w:tcW w:w="0" w:type="auto"/>
            <w:hideMark/>
          </w:tcPr>
          <w:p w14:paraId="050C841F"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19</w:t>
            </w:r>
          </w:p>
        </w:tc>
        <w:tc>
          <w:tcPr>
            <w:tcW w:w="0" w:type="auto"/>
            <w:hideMark/>
          </w:tcPr>
          <w:p w14:paraId="4C354F6F"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32</w:t>
            </w:r>
          </w:p>
        </w:tc>
      </w:tr>
      <w:tr w:rsidR="001C182B" w:rsidRPr="00A41F0A" w14:paraId="347D1C44" w14:textId="77777777" w:rsidTr="001F5671">
        <w:tc>
          <w:tcPr>
            <w:cnfStyle w:val="001000000000" w:firstRow="0" w:lastRow="0" w:firstColumn="1" w:lastColumn="0" w:oddVBand="0" w:evenVBand="0" w:oddHBand="0" w:evenHBand="0" w:firstRowFirstColumn="0" w:firstRowLastColumn="0" w:lastRowFirstColumn="0" w:lastRowLastColumn="0"/>
            <w:tcW w:w="0" w:type="auto"/>
            <w:hideMark/>
          </w:tcPr>
          <w:p w14:paraId="793F3A54" w14:textId="2DDB7824" w:rsidR="001C182B" w:rsidRPr="00A41F0A" w:rsidRDefault="00CC68C7" w:rsidP="001C182B">
            <w:pPr>
              <w:spacing w:after="160" w:line="276" w:lineRule="auto"/>
              <w:rPr>
                <w:rFonts w:cstheme="minorHAnsi"/>
                <w:sz w:val="18"/>
                <w:szCs w:val="18"/>
              </w:rPr>
            </w:pPr>
            <w:r>
              <w:rPr>
                <w:rFonts w:cstheme="minorHAnsi"/>
                <w:sz w:val="18"/>
                <w:szCs w:val="18"/>
              </w:rPr>
              <w:t>10</w:t>
            </w:r>
            <w:r w:rsidR="001C182B" w:rsidRPr="00A41F0A">
              <w:rPr>
                <w:rFonts w:cstheme="minorHAnsi"/>
                <w:sz w:val="18"/>
                <w:szCs w:val="18"/>
              </w:rPr>
              <w:t>.</w:t>
            </w:r>
          </w:p>
        </w:tc>
        <w:tc>
          <w:tcPr>
            <w:tcW w:w="0" w:type="auto"/>
            <w:hideMark/>
          </w:tcPr>
          <w:p w14:paraId="09ADAA98"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Virovitičko-podravska</w:t>
            </w:r>
          </w:p>
        </w:tc>
        <w:tc>
          <w:tcPr>
            <w:tcW w:w="0" w:type="auto"/>
            <w:hideMark/>
          </w:tcPr>
          <w:p w14:paraId="66764948"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18</w:t>
            </w:r>
          </w:p>
        </w:tc>
        <w:tc>
          <w:tcPr>
            <w:tcW w:w="0" w:type="auto"/>
            <w:hideMark/>
          </w:tcPr>
          <w:p w14:paraId="62E6349B" w14:textId="77777777" w:rsidR="001C182B" w:rsidRPr="00A41F0A" w:rsidRDefault="001C182B" w:rsidP="001C182B">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18</w:t>
            </w:r>
          </w:p>
        </w:tc>
      </w:tr>
      <w:tr w:rsidR="001C182B" w:rsidRPr="00A41F0A" w14:paraId="5BA79116"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B21D24" w14:textId="371EA4D8" w:rsidR="001C182B" w:rsidRPr="00A41F0A" w:rsidRDefault="001C182B" w:rsidP="001C182B">
            <w:pPr>
              <w:spacing w:after="160" w:line="276" w:lineRule="auto"/>
              <w:rPr>
                <w:rFonts w:cstheme="minorHAnsi"/>
                <w:sz w:val="18"/>
                <w:szCs w:val="18"/>
              </w:rPr>
            </w:pPr>
            <w:r w:rsidRPr="00A41F0A">
              <w:rPr>
                <w:rFonts w:cstheme="minorHAnsi"/>
                <w:sz w:val="18"/>
                <w:szCs w:val="18"/>
              </w:rPr>
              <w:t>1</w:t>
            </w:r>
            <w:r w:rsidR="00CC68C7">
              <w:rPr>
                <w:rFonts w:cstheme="minorHAnsi"/>
                <w:sz w:val="18"/>
                <w:szCs w:val="18"/>
              </w:rPr>
              <w:t>1</w:t>
            </w:r>
            <w:r w:rsidRPr="00A41F0A">
              <w:rPr>
                <w:rFonts w:cstheme="minorHAnsi"/>
                <w:sz w:val="18"/>
                <w:szCs w:val="18"/>
              </w:rPr>
              <w:t>.</w:t>
            </w:r>
          </w:p>
        </w:tc>
        <w:tc>
          <w:tcPr>
            <w:tcW w:w="0" w:type="auto"/>
            <w:hideMark/>
          </w:tcPr>
          <w:p w14:paraId="5214D002"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Zadarska</w:t>
            </w:r>
          </w:p>
        </w:tc>
        <w:tc>
          <w:tcPr>
            <w:tcW w:w="0" w:type="auto"/>
            <w:hideMark/>
          </w:tcPr>
          <w:p w14:paraId="037CC614"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13</w:t>
            </w:r>
          </w:p>
        </w:tc>
        <w:tc>
          <w:tcPr>
            <w:tcW w:w="0" w:type="auto"/>
            <w:hideMark/>
          </w:tcPr>
          <w:p w14:paraId="64C7AF93" w14:textId="77777777" w:rsidR="001C182B" w:rsidRPr="00A41F0A" w:rsidRDefault="001C182B" w:rsidP="001C182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25</w:t>
            </w:r>
          </w:p>
        </w:tc>
      </w:tr>
      <w:tr w:rsidR="001C16FE" w:rsidRPr="00A41F0A" w14:paraId="62933F51" w14:textId="77777777" w:rsidTr="001F5671">
        <w:tc>
          <w:tcPr>
            <w:cnfStyle w:val="001000000000" w:firstRow="0" w:lastRow="0" w:firstColumn="1" w:lastColumn="0" w:oddVBand="0" w:evenVBand="0" w:oddHBand="0" w:evenHBand="0" w:firstRowFirstColumn="0" w:firstRowLastColumn="0" w:lastRowFirstColumn="0" w:lastRowLastColumn="0"/>
            <w:tcW w:w="0" w:type="auto"/>
            <w:gridSpan w:val="2"/>
          </w:tcPr>
          <w:p w14:paraId="70399058" w14:textId="6B1442A6" w:rsidR="001C16FE" w:rsidRPr="00A41F0A" w:rsidRDefault="001C16FE" w:rsidP="001C182B">
            <w:pPr>
              <w:rPr>
                <w:rFonts w:cstheme="minorHAnsi"/>
                <w:sz w:val="18"/>
                <w:szCs w:val="18"/>
              </w:rPr>
            </w:pPr>
            <w:r w:rsidRPr="00A41F0A">
              <w:rPr>
                <w:rFonts w:cstheme="minorHAnsi"/>
                <w:sz w:val="18"/>
                <w:szCs w:val="18"/>
              </w:rPr>
              <w:t>UKUPNO (+ ostale županije)</w:t>
            </w:r>
          </w:p>
        </w:tc>
        <w:tc>
          <w:tcPr>
            <w:tcW w:w="0" w:type="auto"/>
          </w:tcPr>
          <w:p w14:paraId="6B6373F5" w14:textId="0696FE09" w:rsidR="001C16FE" w:rsidRPr="00A41F0A" w:rsidRDefault="001C16FE" w:rsidP="001C182B">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536</w:t>
            </w:r>
          </w:p>
        </w:tc>
        <w:tc>
          <w:tcPr>
            <w:tcW w:w="0" w:type="auto"/>
          </w:tcPr>
          <w:p w14:paraId="61645EBC" w14:textId="76108538" w:rsidR="001C16FE" w:rsidRPr="00A41F0A" w:rsidRDefault="001C16FE" w:rsidP="001C182B">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1251</w:t>
            </w:r>
          </w:p>
        </w:tc>
      </w:tr>
    </w:tbl>
    <w:p w14:paraId="4675EE68" w14:textId="77777777" w:rsidR="001C182B" w:rsidRPr="00A41F0A" w:rsidRDefault="001C182B" w:rsidP="006F5857">
      <w:pPr>
        <w:jc w:val="right"/>
        <w:rPr>
          <w:rFonts w:cstheme="minorHAnsi"/>
          <w:sz w:val="20"/>
          <w:szCs w:val="20"/>
        </w:rPr>
      </w:pPr>
      <w:r w:rsidRPr="00A41F0A">
        <w:rPr>
          <w:rFonts w:cstheme="minorHAnsi"/>
          <w:sz w:val="20"/>
          <w:szCs w:val="20"/>
        </w:rPr>
        <w:t>Izvor: Izvješće o poslovanju TZ grada Lepoglave za razdoblje od 01.01.2024. do 31.12.2024. godine</w:t>
      </w:r>
    </w:p>
    <w:p w14:paraId="54318ED1" w14:textId="77777777" w:rsidR="00225443" w:rsidRDefault="00225443" w:rsidP="0041476C">
      <w:pPr>
        <w:jc w:val="both"/>
        <w:rPr>
          <w:rFonts w:cstheme="minorHAnsi"/>
        </w:rPr>
      </w:pPr>
    </w:p>
    <w:p w14:paraId="0B75C1AA" w14:textId="77777777" w:rsidR="00225443" w:rsidRDefault="00DB1264" w:rsidP="0041476C">
      <w:pPr>
        <w:jc w:val="both"/>
        <w:rPr>
          <w:rFonts w:cstheme="minorHAnsi"/>
        </w:rPr>
      </w:pPr>
      <w:r w:rsidRPr="00A41F0A">
        <w:rPr>
          <w:rFonts w:cstheme="minorHAnsi"/>
        </w:rPr>
        <w:t>U 2024. godini strani gosti ostvarili su 473 dolaska i 2 323 noćenja. Njemačka je daleko najveće tržište – 136 dolazaka čini gotovo 29 % svih stranih dolazaka, a 994 noćenja više od 42 % svih noćenja. Prosječna duljina boravka njemačkih gostiju iznosi 7,3 noći.</w:t>
      </w:r>
    </w:p>
    <w:p w14:paraId="17485054" w14:textId="3ECAF715" w:rsidR="00DB1264" w:rsidRPr="00A41F0A" w:rsidRDefault="00DB1264" w:rsidP="0041476C">
      <w:pPr>
        <w:jc w:val="both"/>
        <w:rPr>
          <w:rFonts w:cstheme="minorHAnsi"/>
        </w:rPr>
      </w:pPr>
      <w:r w:rsidRPr="00A41F0A">
        <w:rPr>
          <w:rFonts w:cstheme="minorHAnsi"/>
        </w:rPr>
        <w:t>Od ostalih zemalja izdvajaju se:</w:t>
      </w:r>
    </w:p>
    <w:p w14:paraId="4C3E7318" w14:textId="77777777" w:rsidR="00DB1264" w:rsidRPr="00A41F0A" w:rsidRDefault="00DB1264" w:rsidP="00AA7EDF">
      <w:pPr>
        <w:pStyle w:val="Odlomakpopisa"/>
        <w:numPr>
          <w:ilvl w:val="0"/>
          <w:numId w:val="48"/>
        </w:numPr>
        <w:jc w:val="both"/>
        <w:rPr>
          <w:rFonts w:cstheme="minorHAnsi"/>
        </w:rPr>
      </w:pPr>
      <w:r w:rsidRPr="00A41F0A">
        <w:rPr>
          <w:rFonts w:cstheme="minorHAnsi"/>
        </w:rPr>
        <w:t>Slovenija: 52 dolaska (11 % udjela) i 101 noćenje (4,3 %), prosječan boravak ~1,9 noći.</w:t>
      </w:r>
    </w:p>
    <w:p w14:paraId="12D22BA0" w14:textId="77777777" w:rsidR="00DB1264" w:rsidRPr="00A41F0A" w:rsidRDefault="00DB1264" w:rsidP="00AA7EDF">
      <w:pPr>
        <w:pStyle w:val="Odlomakpopisa"/>
        <w:numPr>
          <w:ilvl w:val="0"/>
          <w:numId w:val="48"/>
        </w:numPr>
        <w:jc w:val="both"/>
        <w:rPr>
          <w:rFonts w:cstheme="minorHAnsi"/>
        </w:rPr>
      </w:pPr>
      <w:r w:rsidRPr="00A41F0A">
        <w:rPr>
          <w:rFonts w:cstheme="minorHAnsi"/>
        </w:rPr>
        <w:t>Bosna i Hercegovina: 49 dolazaka (10,4 %) i 175 noćenja (7,5 %), prosječan boravak 3,6 noći.</w:t>
      </w:r>
    </w:p>
    <w:p w14:paraId="23E04CAD" w14:textId="77777777" w:rsidR="00DB1264" w:rsidRPr="00A41F0A" w:rsidRDefault="00DB1264" w:rsidP="00AA7EDF">
      <w:pPr>
        <w:pStyle w:val="Odlomakpopisa"/>
        <w:numPr>
          <w:ilvl w:val="0"/>
          <w:numId w:val="48"/>
        </w:numPr>
        <w:jc w:val="both"/>
        <w:rPr>
          <w:rFonts w:cstheme="minorHAnsi"/>
        </w:rPr>
      </w:pPr>
      <w:r w:rsidRPr="00A41F0A">
        <w:rPr>
          <w:rFonts w:cstheme="minorHAnsi"/>
        </w:rPr>
        <w:t>Austrija: 42 dolaska (8,9 %) i 126 noćenja (5,4 %), prosječan boravak 3 noći.</w:t>
      </w:r>
    </w:p>
    <w:p w14:paraId="30AACDAE" w14:textId="06D1449A" w:rsidR="00DB1264" w:rsidRPr="00A41F0A" w:rsidRDefault="00DB1264" w:rsidP="00AA7EDF">
      <w:pPr>
        <w:pStyle w:val="Odlomakpopisa"/>
        <w:numPr>
          <w:ilvl w:val="0"/>
          <w:numId w:val="48"/>
        </w:numPr>
        <w:jc w:val="both"/>
        <w:rPr>
          <w:rFonts w:cstheme="minorHAnsi"/>
        </w:rPr>
      </w:pPr>
      <w:r w:rsidRPr="00A41F0A">
        <w:rPr>
          <w:rFonts w:cstheme="minorHAnsi"/>
        </w:rPr>
        <w:t>D</w:t>
      </w:r>
      <w:r w:rsidR="00F04544">
        <w:rPr>
          <w:rFonts w:cstheme="minorHAnsi"/>
        </w:rPr>
        <w:t>anska</w:t>
      </w:r>
      <w:r w:rsidRPr="00A41F0A">
        <w:rPr>
          <w:rFonts w:cstheme="minorHAnsi"/>
        </w:rPr>
        <w:t xml:space="preserve"> samo 10 dolazaka, ali s 95 noćenja ostvaruje najduži prosječni boravak (9,5 noći), što upućuje na dugo zadržavanje manjeg broja posjetitelja.</w:t>
      </w:r>
    </w:p>
    <w:p w14:paraId="23A15AF6" w14:textId="0D669ED4" w:rsidR="00DB1264" w:rsidRDefault="00DB1264" w:rsidP="00AA7EDF">
      <w:pPr>
        <w:pStyle w:val="Odlomakpopisa"/>
        <w:numPr>
          <w:ilvl w:val="0"/>
          <w:numId w:val="48"/>
        </w:numPr>
        <w:jc w:val="both"/>
        <w:rPr>
          <w:rFonts w:cstheme="minorHAnsi"/>
        </w:rPr>
      </w:pPr>
      <w:r w:rsidRPr="00A41F0A">
        <w:rPr>
          <w:rFonts w:cstheme="minorHAnsi"/>
        </w:rPr>
        <w:t>Indija: 9 dolazaka i 79 noćenja, prosječan boravak 8,8 noći, što također pokazuje tendenciju dužih posjeta.</w:t>
      </w:r>
    </w:p>
    <w:p w14:paraId="34E7F1F9" w14:textId="533A6CE5" w:rsidR="00CC68C7" w:rsidRPr="00225443" w:rsidRDefault="00F04544" w:rsidP="00AA7EDF">
      <w:pPr>
        <w:pStyle w:val="Odlomakpopisa"/>
        <w:numPr>
          <w:ilvl w:val="0"/>
          <w:numId w:val="48"/>
        </w:numPr>
        <w:rPr>
          <w:rFonts w:cstheme="minorHAnsi"/>
        </w:rPr>
      </w:pPr>
      <w:r>
        <w:rPr>
          <w:rFonts w:cstheme="minorHAnsi"/>
        </w:rPr>
        <w:t>Sve</w:t>
      </w:r>
      <w:r w:rsidR="00CC68C7" w:rsidRPr="00CC68C7">
        <w:rPr>
          <w:rFonts w:cstheme="minorHAnsi"/>
        </w:rPr>
        <w:t xml:space="preserve"> azijske zemlje: 35 dolazaka (7,4 %) i 162 noćenja (7,0 %), prosjek 4,6 noći.</w:t>
      </w:r>
    </w:p>
    <w:p w14:paraId="002B658A" w14:textId="77777777" w:rsidR="00DB1264" w:rsidRPr="00A41F0A" w:rsidRDefault="00DB1264" w:rsidP="0041476C">
      <w:pPr>
        <w:jc w:val="both"/>
        <w:rPr>
          <w:rFonts w:cstheme="minorHAnsi"/>
        </w:rPr>
      </w:pPr>
      <w:r w:rsidRPr="00A41F0A">
        <w:rPr>
          <w:rFonts w:cstheme="minorHAnsi"/>
        </w:rPr>
        <w:t>Ukupno 65 % svih noćenja strani gosti ostvaruju, iako čine 47 % dolazaka, što potvrđuje da uglavnom ostaju dulje od domaćih posjetitelja.</w:t>
      </w:r>
    </w:p>
    <w:p w14:paraId="70A703D8" w14:textId="6E5B25E0" w:rsidR="00DB1264" w:rsidRPr="00A41F0A" w:rsidRDefault="00DB1264" w:rsidP="0041476C">
      <w:pPr>
        <w:jc w:val="both"/>
        <w:rPr>
          <w:rFonts w:cstheme="minorHAnsi"/>
        </w:rPr>
      </w:pPr>
      <w:r w:rsidRPr="00A41F0A">
        <w:rPr>
          <w:rFonts w:cstheme="minorHAnsi"/>
        </w:rPr>
        <w:t xml:space="preserve">Domaći turisti ostvarili su 536 dolazaka i 1 251 noćenje. Grad Zagreb je vodeće emitivno područje – s 114 dolazaka (21,3 % udjela) i 242 noćenja (19,3 %) prosječan boravak iznosi 2,1 noć. </w:t>
      </w:r>
    </w:p>
    <w:p w14:paraId="5D2D2CC6" w14:textId="6B74080F" w:rsidR="001C182B" w:rsidRPr="00A41F0A" w:rsidRDefault="00DB1264" w:rsidP="00225443">
      <w:pPr>
        <w:jc w:val="both"/>
        <w:rPr>
          <w:rFonts w:cstheme="minorHAnsi"/>
        </w:rPr>
      </w:pPr>
      <w:r w:rsidRPr="00A41F0A">
        <w:rPr>
          <w:rFonts w:cstheme="minorHAnsi"/>
        </w:rPr>
        <w:t>Domaći posjetitelji dolaze ponajviše iz Zagreba i Varaždinske županije. U županiji borave dulje, što sugerira da se radi o obližnjim gostima koji biraju Lepoglavu za vikend ili produženi odmor.</w:t>
      </w:r>
    </w:p>
    <w:p w14:paraId="05DAD123" w14:textId="77777777" w:rsidR="006F5857" w:rsidRPr="00A41F0A" w:rsidRDefault="006F5857" w:rsidP="001C182B">
      <w:pPr>
        <w:rPr>
          <w:rFonts w:cstheme="minorHAnsi"/>
        </w:rPr>
      </w:pPr>
    </w:p>
    <w:p w14:paraId="586E8AB2" w14:textId="23CBAB94" w:rsidR="00B45EE2" w:rsidRPr="00A41F0A" w:rsidRDefault="00DF65C2" w:rsidP="00E80BCA">
      <w:pPr>
        <w:pStyle w:val="Naslov3"/>
        <w:rPr>
          <w:rFonts w:asciiTheme="minorHAnsi" w:hAnsiTheme="minorHAnsi" w:cstheme="minorHAnsi"/>
          <w:color w:val="auto"/>
          <w:sz w:val="21"/>
          <w:szCs w:val="21"/>
        </w:rPr>
      </w:pPr>
      <w:bookmarkStart w:id="28" w:name="_Toc221021693"/>
      <w:proofErr w:type="spellStart"/>
      <w:r w:rsidRPr="00A41F0A">
        <w:rPr>
          <w:rFonts w:asciiTheme="minorHAnsi" w:hAnsiTheme="minorHAnsi" w:cstheme="minorHAnsi"/>
        </w:rPr>
        <w:t>Sezonalnost</w:t>
      </w:r>
      <w:proofErr w:type="spellEnd"/>
      <w:r w:rsidRPr="00A41F0A">
        <w:rPr>
          <w:rFonts w:asciiTheme="minorHAnsi" w:hAnsiTheme="minorHAnsi" w:cstheme="minorHAnsi"/>
        </w:rPr>
        <w:t xml:space="preserve"> i tržišta</w:t>
      </w:r>
      <w:bookmarkEnd w:id="28"/>
      <w:r w:rsidR="00DB1264" w:rsidRPr="00A41F0A">
        <w:rPr>
          <w:rFonts w:asciiTheme="minorHAnsi" w:hAnsiTheme="minorHAnsi" w:cstheme="minorHAnsi"/>
        </w:rPr>
        <w:br/>
      </w:r>
    </w:p>
    <w:p w14:paraId="4B2B1969" w14:textId="1E43710E" w:rsidR="00831C79" w:rsidRPr="00A41F0A" w:rsidRDefault="00831C79" w:rsidP="0026680A">
      <w:pPr>
        <w:jc w:val="both"/>
        <w:rPr>
          <w:rFonts w:cstheme="minorHAnsi"/>
        </w:rPr>
      </w:pPr>
      <w:r w:rsidRPr="00A41F0A">
        <w:rPr>
          <w:rFonts w:cstheme="minorHAnsi"/>
        </w:rPr>
        <w:t xml:space="preserve">Turistički promet u Lepoglavi pokazuje izrazitu </w:t>
      </w:r>
      <w:proofErr w:type="spellStart"/>
      <w:r w:rsidRPr="00A41F0A">
        <w:rPr>
          <w:rFonts w:cstheme="minorHAnsi"/>
        </w:rPr>
        <w:t>sezonalnost</w:t>
      </w:r>
      <w:proofErr w:type="spellEnd"/>
      <w:r w:rsidRPr="00A41F0A">
        <w:rPr>
          <w:rFonts w:cstheme="minorHAnsi"/>
        </w:rPr>
        <w:t xml:space="preserve"> te značajne razlike između domaćih i stranih posjetitelja. Domaći turisti u prosjeku čine oko 50% svih dolazaka, ali ostvaruju tek oko jedne trećine ukupnih noćenja, dok strani turisti ostvaruju preostalih dvije trećine noćenja. Ovaj nesrazmjer posljedica je dužeg zadržavanja stranih gostiju – prosječna duljina boravka u destinaciji iznosi 3,54 noći po posjetitelju, pri čemu domaći gosti ostaju prosječno 2,3 noći, a strani 4,9 noći. Strani turisti, dakle, u prosjeku borave više nego dvostruko dulje od domaćih, što destinaciji donosi veći broj noćenja po posjetitelju.</w:t>
      </w:r>
      <w:r w:rsidR="0026680A" w:rsidRPr="00A41F0A">
        <w:rPr>
          <w:rFonts w:cstheme="minorHAnsi"/>
        </w:rPr>
        <w:t xml:space="preserve"> </w:t>
      </w:r>
      <w:r w:rsidRPr="00A41F0A">
        <w:rPr>
          <w:rFonts w:cstheme="minorHAnsi"/>
        </w:rPr>
        <w:t xml:space="preserve">Razlika u duljini boravka kroz godine se povećavala; trenutno iznosi oko 2,6 noći (strani borave toliko dulje od domaćih), što je jedna od najvećih zabilježenih razlika. </w:t>
      </w:r>
    </w:p>
    <w:p w14:paraId="30EADCAB" w14:textId="230C2742" w:rsidR="001C16FE" w:rsidRPr="00A41F0A" w:rsidRDefault="001C16FE" w:rsidP="001C16FE">
      <w:pPr>
        <w:pStyle w:val="Opisslike"/>
        <w:keepNext/>
        <w:jc w:val="both"/>
        <w:rPr>
          <w:rFonts w:cstheme="minorHAnsi"/>
          <w:b w:val="0"/>
          <w:bCs w:val="0"/>
          <w:color w:val="808080" w:themeColor="background1" w:themeShade="80"/>
          <w:sz w:val="20"/>
          <w:szCs w:val="20"/>
        </w:rPr>
      </w:pPr>
      <w:bookmarkStart w:id="29" w:name="_Toc221261783"/>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10</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Pregled stranih gostiju 2019.–2024.</w:t>
      </w:r>
      <w:bookmarkEnd w:id="29"/>
    </w:p>
    <w:tbl>
      <w:tblPr>
        <w:tblStyle w:val="Obinatablica21"/>
        <w:tblW w:w="0" w:type="auto"/>
        <w:tblLook w:val="04A0" w:firstRow="1" w:lastRow="0" w:firstColumn="1" w:lastColumn="0" w:noHBand="0" w:noVBand="1"/>
      </w:tblPr>
      <w:tblGrid>
        <w:gridCol w:w="754"/>
        <w:gridCol w:w="1860"/>
        <w:gridCol w:w="1938"/>
      </w:tblGrid>
      <w:tr w:rsidR="001C16FE" w:rsidRPr="00A41F0A" w14:paraId="766AAA37" w14:textId="77777777" w:rsidTr="001C16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3D206643" w14:textId="77777777" w:rsidR="001C16FE" w:rsidRPr="00A41F0A" w:rsidRDefault="001C16FE" w:rsidP="001C16FE">
            <w:pPr>
              <w:spacing w:after="160" w:line="276" w:lineRule="auto"/>
              <w:jc w:val="both"/>
              <w:rPr>
                <w:rFonts w:cstheme="minorHAnsi"/>
                <w:color w:val="FFFFFF" w:themeColor="background1"/>
                <w:sz w:val="18"/>
                <w:szCs w:val="18"/>
              </w:rPr>
            </w:pPr>
            <w:r w:rsidRPr="00A41F0A">
              <w:rPr>
                <w:rFonts w:cstheme="minorHAnsi"/>
                <w:color w:val="FFFFFF" w:themeColor="background1"/>
                <w:sz w:val="18"/>
                <w:szCs w:val="18"/>
              </w:rPr>
              <w:t>Godina</w:t>
            </w:r>
          </w:p>
        </w:tc>
        <w:tc>
          <w:tcPr>
            <w:tcW w:w="0" w:type="auto"/>
            <w:shd w:val="clear" w:color="auto" w:fill="9F2936" w:themeFill="accent2"/>
            <w:hideMark/>
          </w:tcPr>
          <w:p w14:paraId="1EFFDF86" w14:textId="77777777" w:rsidR="001C16FE" w:rsidRPr="00A41F0A" w:rsidRDefault="001C16FE" w:rsidP="001C16FE">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Dolasci stranih gostiju</w:t>
            </w:r>
          </w:p>
        </w:tc>
        <w:tc>
          <w:tcPr>
            <w:tcW w:w="0" w:type="auto"/>
            <w:shd w:val="clear" w:color="auto" w:fill="9F2936" w:themeFill="accent2"/>
            <w:hideMark/>
          </w:tcPr>
          <w:p w14:paraId="592EE095" w14:textId="77777777" w:rsidR="001C16FE" w:rsidRPr="00A41F0A" w:rsidRDefault="001C16FE" w:rsidP="001C16FE">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Noćenja stranih gostiju</w:t>
            </w:r>
          </w:p>
        </w:tc>
      </w:tr>
      <w:tr w:rsidR="001C16FE" w:rsidRPr="00A41F0A" w14:paraId="5897720A" w14:textId="77777777" w:rsidTr="001C1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10E402" w14:textId="77777777" w:rsidR="001C16FE" w:rsidRPr="00A41F0A" w:rsidRDefault="001C16FE" w:rsidP="001C16FE">
            <w:pPr>
              <w:spacing w:after="160" w:line="276" w:lineRule="auto"/>
              <w:jc w:val="both"/>
              <w:rPr>
                <w:rFonts w:cstheme="minorHAnsi"/>
                <w:b w:val="0"/>
                <w:bCs w:val="0"/>
                <w:sz w:val="18"/>
                <w:szCs w:val="18"/>
              </w:rPr>
            </w:pPr>
            <w:r w:rsidRPr="00A41F0A">
              <w:rPr>
                <w:rFonts w:cstheme="minorHAnsi"/>
                <w:b w:val="0"/>
                <w:bCs w:val="0"/>
                <w:sz w:val="18"/>
                <w:szCs w:val="18"/>
              </w:rPr>
              <w:t>2019.</w:t>
            </w:r>
          </w:p>
        </w:tc>
        <w:tc>
          <w:tcPr>
            <w:tcW w:w="0" w:type="auto"/>
            <w:hideMark/>
          </w:tcPr>
          <w:p w14:paraId="24080D73" w14:textId="77777777" w:rsidR="001C16FE" w:rsidRPr="00A41F0A" w:rsidRDefault="001C16FE" w:rsidP="001C16FE">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202</w:t>
            </w:r>
          </w:p>
        </w:tc>
        <w:tc>
          <w:tcPr>
            <w:tcW w:w="0" w:type="auto"/>
            <w:hideMark/>
          </w:tcPr>
          <w:p w14:paraId="63F8BDD5" w14:textId="77777777" w:rsidR="001C16FE" w:rsidRPr="00A41F0A" w:rsidRDefault="001C16FE" w:rsidP="001C16FE">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650</w:t>
            </w:r>
          </w:p>
        </w:tc>
      </w:tr>
      <w:tr w:rsidR="001C16FE" w:rsidRPr="00A41F0A" w14:paraId="5658BA4F" w14:textId="77777777" w:rsidTr="001C16FE">
        <w:tc>
          <w:tcPr>
            <w:cnfStyle w:val="001000000000" w:firstRow="0" w:lastRow="0" w:firstColumn="1" w:lastColumn="0" w:oddVBand="0" w:evenVBand="0" w:oddHBand="0" w:evenHBand="0" w:firstRowFirstColumn="0" w:firstRowLastColumn="0" w:lastRowFirstColumn="0" w:lastRowLastColumn="0"/>
            <w:tcW w:w="0" w:type="auto"/>
            <w:hideMark/>
          </w:tcPr>
          <w:p w14:paraId="44FEC56C" w14:textId="77777777" w:rsidR="001C16FE" w:rsidRPr="00A41F0A" w:rsidRDefault="001C16FE" w:rsidP="001C16FE">
            <w:pPr>
              <w:spacing w:after="160" w:line="276" w:lineRule="auto"/>
              <w:jc w:val="both"/>
              <w:rPr>
                <w:rFonts w:cstheme="minorHAnsi"/>
                <w:b w:val="0"/>
                <w:bCs w:val="0"/>
                <w:sz w:val="18"/>
                <w:szCs w:val="18"/>
              </w:rPr>
            </w:pPr>
            <w:r w:rsidRPr="00A41F0A">
              <w:rPr>
                <w:rFonts w:cstheme="minorHAnsi"/>
                <w:b w:val="0"/>
                <w:bCs w:val="0"/>
                <w:sz w:val="18"/>
                <w:szCs w:val="18"/>
              </w:rPr>
              <w:t>2020.</w:t>
            </w:r>
          </w:p>
        </w:tc>
        <w:tc>
          <w:tcPr>
            <w:tcW w:w="0" w:type="auto"/>
            <w:hideMark/>
          </w:tcPr>
          <w:p w14:paraId="7CE88743" w14:textId="77777777" w:rsidR="001C16FE" w:rsidRPr="00A41F0A" w:rsidRDefault="001C16FE" w:rsidP="001C16FE">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116</w:t>
            </w:r>
          </w:p>
        </w:tc>
        <w:tc>
          <w:tcPr>
            <w:tcW w:w="0" w:type="auto"/>
            <w:hideMark/>
          </w:tcPr>
          <w:p w14:paraId="7F9A1D08" w14:textId="77777777" w:rsidR="001C16FE" w:rsidRPr="00A41F0A" w:rsidRDefault="001C16FE" w:rsidP="001C16FE">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445</w:t>
            </w:r>
          </w:p>
        </w:tc>
      </w:tr>
      <w:tr w:rsidR="001C16FE" w:rsidRPr="00A41F0A" w14:paraId="682D44E7" w14:textId="77777777" w:rsidTr="001C1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F05306" w14:textId="77777777" w:rsidR="001C16FE" w:rsidRPr="00A41F0A" w:rsidRDefault="001C16FE" w:rsidP="001C16FE">
            <w:pPr>
              <w:spacing w:after="160" w:line="276" w:lineRule="auto"/>
              <w:jc w:val="both"/>
              <w:rPr>
                <w:rFonts w:cstheme="minorHAnsi"/>
                <w:b w:val="0"/>
                <w:bCs w:val="0"/>
                <w:sz w:val="18"/>
                <w:szCs w:val="18"/>
              </w:rPr>
            </w:pPr>
            <w:r w:rsidRPr="00A41F0A">
              <w:rPr>
                <w:rFonts w:cstheme="minorHAnsi"/>
                <w:b w:val="0"/>
                <w:bCs w:val="0"/>
                <w:sz w:val="18"/>
                <w:szCs w:val="18"/>
              </w:rPr>
              <w:t>2021.</w:t>
            </w:r>
          </w:p>
        </w:tc>
        <w:tc>
          <w:tcPr>
            <w:tcW w:w="0" w:type="auto"/>
            <w:hideMark/>
          </w:tcPr>
          <w:p w14:paraId="32ADDD5B" w14:textId="77777777" w:rsidR="001C16FE" w:rsidRPr="00A41F0A" w:rsidRDefault="001C16FE" w:rsidP="001C16FE">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183</w:t>
            </w:r>
          </w:p>
        </w:tc>
        <w:tc>
          <w:tcPr>
            <w:tcW w:w="0" w:type="auto"/>
            <w:hideMark/>
          </w:tcPr>
          <w:p w14:paraId="5311AD2C" w14:textId="77777777" w:rsidR="001C16FE" w:rsidRPr="00A41F0A" w:rsidRDefault="001C16FE" w:rsidP="001C16FE">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539</w:t>
            </w:r>
          </w:p>
        </w:tc>
      </w:tr>
      <w:tr w:rsidR="001C16FE" w:rsidRPr="00A41F0A" w14:paraId="66A6D3E2" w14:textId="77777777" w:rsidTr="001C16FE">
        <w:tc>
          <w:tcPr>
            <w:cnfStyle w:val="001000000000" w:firstRow="0" w:lastRow="0" w:firstColumn="1" w:lastColumn="0" w:oddVBand="0" w:evenVBand="0" w:oddHBand="0" w:evenHBand="0" w:firstRowFirstColumn="0" w:firstRowLastColumn="0" w:lastRowFirstColumn="0" w:lastRowLastColumn="0"/>
            <w:tcW w:w="0" w:type="auto"/>
            <w:hideMark/>
          </w:tcPr>
          <w:p w14:paraId="2BB93C8B" w14:textId="77777777" w:rsidR="001C16FE" w:rsidRPr="00A41F0A" w:rsidRDefault="001C16FE" w:rsidP="001C16FE">
            <w:pPr>
              <w:spacing w:after="160" w:line="276" w:lineRule="auto"/>
              <w:jc w:val="both"/>
              <w:rPr>
                <w:rFonts w:cstheme="minorHAnsi"/>
                <w:b w:val="0"/>
                <w:bCs w:val="0"/>
                <w:sz w:val="18"/>
                <w:szCs w:val="18"/>
              </w:rPr>
            </w:pPr>
            <w:r w:rsidRPr="00A41F0A">
              <w:rPr>
                <w:rFonts w:cstheme="minorHAnsi"/>
                <w:b w:val="0"/>
                <w:bCs w:val="0"/>
                <w:sz w:val="18"/>
                <w:szCs w:val="18"/>
              </w:rPr>
              <w:t>2022.</w:t>
            </w:r>
          </w:p>
        </w:tc>
        <w:tc>
          <w:tcPr>
            <w:tcW w:w="0" w:type="auto"/>
            <w:hideMark/>
          </w:tcPr>
          <w:p w14:paraId="7C54662D" w14:textId="77777777" w:rsidR="001C16FE" w:rsidRPr="00A41F0A" w:rsidRDefault="001C16FE" w:rsidP="001C16FE">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297</w:t>
            </w:r>
          </w:p>
        </w:tc>
        <w:tc>
          <w:tcPr>
            <w:tcW w:w="0" w:type="auto"/>
            <w:hideMark/>
          </w:tcPr>
          <w:p w14:paraId="4CE0C9B4" w14:textId="77777777" w:rsidR="001C16FE" w:rsidRPr="00A41F0A" w:rsidRDefault="001C16FE" w:rsidP="001C16FE">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1 117</w:t>
            </w:r>
          </w:p>
        </w:tc>
      </w:tr>
      <w:tr w:rsidR="001C16FE" w:rsidRPr="00A41F0A" w14:paraId="3BF9C877" w14:textId="77777777" w:rsidTr="001C1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1B689C" w14:textId="77777777" w:rsidR="001C16FE" w:rsidRPr="00A41F0A" w:rsidRDefault="001C16FE" w:rsidP="001C16FE">
            <w:pPr>
              <w:spacing w:after="160" w:line="276" w:lineRule="auto"/>
              <w:jc w:val="both"/>
              <w:rPr>
                <w:rFonts w:cstheme="minorHAnsi"/>
                <w:b w:val="0"/>
                <w:bCs w:val="0"/>
                <w:sz w:val="18"/>
                <w:szCs w:val="18"/>
              </w:rPr>
            </w:pPr>
            <w:r w:rsidRPr="00A41F0A">
              <w:rPr>
                <w:rFonts w:cstheme="minorHAnsi"/>
                <w:b w:val="0"/>
                <w:bCs w:val="0"/>
                <w:sz w:val="18"/>
                <w:szCs w:val="18"/>
              </w:rPr>
              <w:t>2023.</w:t>
            </w:r>
          </w:p>
        </w:tc>
        <w:tc>
          <w:tcPr>
            <w:tcW w:w="0" w:type="auto"/>
            <w:hideMark/>
          </w:tcPr>
          <w:p w14:paraId="1B88E48B" w14:textId="77777777" w:rsidR="001C16FE" w:rsidRPr="00A41F0A" w:rsidRDefault="001C16FE" w:rsidP="001C16FE">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350</w:t>
            </w:r>
          </w:p>
        </w:tc>
        <w:tc>
          <w:tcPr>
            <w:tcW w:w="0" w:type="auto"/>
            <w:hideMark/>
          </w:tcPr>
          <w:p w14:paraId="6DB460FD" w14:textId="77777777" w:rsidR="001C16FE" w:rsidRPr="00A41F0A" w:rsidRDefault="001C16FE" w:rsidP="001C16FE">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1 267</w:t>
            </w:r>
          </w:p>
        </w:tc>
      </w:tr>
      <w:tr w:rsidR="001C16FE" w:rsidRPr="00A41F0A" w14:paraId="132DC976" w14:textId="77777777" w:rsidTr="001C16FE">
        <w:tc>
          <w:tcPr>
            <w:cnfStyle w:val="001000000000" w:firstRow="0" w:lastRow="0" w:firstColumn="1" w:lastColumn="0" w:oddVBand="0" w:evenVBand="0" w:oddHBand="0" w:evenHBand="0" w:firstRowFirstColumn="0" w:firstRowLastColumn="0" w:lastRowFirstColumn="0" w:lastRowLastColumn="0"/>
            <w:tcW w:w="0" w:type="auto"/>
            <w:hideMark/>
          </w:tcPr>
          <w:p w14:paraId="788C4F20" w14:textId="77777777" w:rsidR="001C16FE" w:rsidRPr="00A41F0A" w:rsidRDefault="001C16FE" w:rsidP="001C16FE">
            <w:pPr>
              <w:spacing w:after="160" w:line="276" w:lineRule="auto"/>
              <w:jc w:val="both"/>
              <w:rPr>
                <w:rFonts w:cstheme="minorHAnsi"/>
                <w:b w:val="0"/>
                <w:bCs w:val="0"/>
                <w:sz w:val="18"/>
                <w:szCs w:val="18"/>
              </w:rPr>
            </w:pPr>
            <w:r w:rsidRPr="00A41F0A">
              <w:rPr>
                <w:rFonts w:cstheme="minorHAnsi"/>
                <w:b w:val="0"/>
                <w:bCs w:val="0"/>
                <w:sz w:val="18"/>
                <w:szCs w:val="18"/>
              </w:rPr>
              <w:t>2024.</w:t>
            </w:r>
          </w:p>
        </w:tc>
        <w:tc>
          <w:tcPr>
            <w:tcW w:w="0" w:type="auto"/>
            <w:hideMark/>
          </w:tcPr>
          <w:p w14:paraId="39C46CEC" w14:textId="77777777" w:rsidR="001C16FE" w:rsidRPr="00A41F0A" w:rsidRDefault="001C16FE" w:rsidP="001C16FE">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473</w:t>
            </w:r>
          </w:p>
        </w:tc>
        <w:tc>
          <w:tcPr>
            <w:tcW w:w="0" w:type="auto"/>
            <w:hideMark/>
          </w:tcPr>
          <w:p w14:paraId="3F935B99" w14:textId="77777777" w:rsidR="001C16FE" w:rsidRPr="00A41F0A" w:rsidRDefault="001C16FE" w:rsidP="001C16FE">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2 323</w:t>
            </w:r>
          </w:p>
        </w:tc>
      </w:tr>
    </w:tbl>
    <w:p w14:paraId="08B7D766" w14:textId="435B6EE6" w:rsidR="00225443" w:rsidRPr="00A41F0A" w:rsidRDefault="00654C2B" w:rsidP="00BB6AC7">
      <w:pPr>
        <w:jc w:val="right"/>
        <w:rPr>
          <w:rFonts w:cstheme="minorHAnsi"/>
          <w:sz w:val="20"/>
          <w:szCs w:val="20"/>
        </w:rPr>
      </w:pPr>
      <w:bookmarkStart w:id="30" w:name="_Hlk216181695"/>
      <w:r w:rsidRPr="00A41F0A">
        <w:rPr>
          <w:rFonts w:cstheme="minorHAnsi"/>
          <w:sz w:val="20"/>
          <w:szCs w:val="20"/>
        </w:rPr>
        <w:t xml:space="preserve">Izvor: </w:t>
      </w:r>
      <w:proofErr w:type="spellStart"/>
      <w:r w:rsidRPr="00A41F0A">
        <w:rPr>
          <w:rFonts w:cstheme="minorHAnsi"/>
          <w:sz w:val="20"/>
          <w:szCs w:val="20"/>
        </w:rPr>
        <w:t>eVisitor</w:t>
      </w:r>
      <w:proofErr w:type="spellEnd"/>
      <w:r w:rsidRPr="00A41F0A">
        <w:rPr>
          <w:rFonts w:cstheme="minorHAnsi"/>
          <w:sz w:val="20"/>
          <w:szCs w:val="20"/>
        </w:rPr>
        <w:t>, Izvješća TZ grada Lepoglave (2019.-2024.)</w:t>
      </w:r>
    </w:p>
    <w:p w14:paraId="4D1E1496" w14:textId="79465247" w:rsidR="001C16FE" w:rsidRPr="00A41F0A" w:rsidRDefault="001C16FE" w:rsidP="00654C2B">
      <w:pPr>
        <w:pStyle w:val="Opisslike"/>
        <w:tabs>
          <w:tab w:val="center" w:pos="4536"/>
        </w:tabs>
        <w:rPr>
          <w:rFonts w:cstheme="minorHAnsi"/>
          <w:b w:val="0"/>
          <w:bCs w:val="0"/>
          <w:color w:val="808080" w:themeColor="background1" w:themeShade="80"/>
          <w:sz w:val="20"/>
          <w:szCs w:val="20"/>
        </w:rPr>
      </w:pPr>
      <w:bookmarkStart w:id="31" w:name="_Toc221261784"/>
      <w:bookmarkEnd w:id="30"/>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11</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Pregled domaćih gostiju 2019.–2024.</w:t>
      </w:r>
      <w:bookmarkEnd w:id="31"/>
      <w:r w:rsidR="00654C2B" w:rsidRPr="00A41F0A">
        <w:rPr>
          <w:rFonts w:cstheme="minorHAnsi"/>
          <w:b w:val="0"/>
          <w:bCs w:val="0"/>
          <w:color w:val="808080" w:themeColor="background1" w:themeShade="80"/>
          <w:sz w:val="20"/>
          <w:szCs w:val="20"/>
        </w:rPr>
        <w:tab/>
      </w:r>
    </w:p>
    <w:tbl>
      <w:tblPr>
        <w:tblStyle w:val="Obinatablica21"/>
        <w:tblW w:w="0" w:type="auto"/>
        <w:tblLook w:val="04A0" w:firstRow="1" w:lastRow="0" w:firstColumn="1" w:lastColumn="0" w:noHBand="0" w:noVBand="1"/>
      </w:tblPr>
      <w:tblGrid>
        <w:gridCol w:w="754"/>
        <w:gridCol w:w="1980"/>
        <w:gridCol w:w="2058"/>
      </w:tblGrid>
      <w:tr w:rsidR="001C16FE" w:rsidRPr="00A41F0A" w14:paraId="129ADE13" w14:textId="77777777" w:rsidTr="001C16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160898A2" w14:textId="77777777" w:rsidR="001C16FE" w:rsidRPr="00A41F0A" w:rsidRDefault="001C16FE" w:rsidP="001C16FE">
            <w:pPr>
              <w:spacing w:after="160" w:line="276" w:lineRule="auto"/>
              <w:jc w:val="both"/>
              <w:rPr>
                <w:rFonts w:cstheme="minorHAnsi"/>
                <w:color w:val="FFFFFF" w:themeColor="background1"/>
                <w:sz w:val="18"/>
                <w:szCs w:val="18"/>
              </w:rPr>
            </w:pPr>
            <w:r w:rsidRPr="00A41F0A">
              <w:rPr>
                <w:rFonts w:cstheme="minorHAnsi"/>
                <w:color w:val="FFFFFF" w:themeColor="background1"/>
                <w:sz w:val="18"/>
                <w:szCs w:val="18"/>
              </w:rPr>
              <w:t>Godina</w:t>
            </w:r>
          </w:p>
        </w:tc>
        <w:tc>
          <w:tcPr>
            <w:tcW w:w="0" w:type="auto"/>
            <w:shd w:val="clear" w:color="auto" w:fill="9F2936" w:themeFill="accent2"/>
            <w:hideMark/>
          </w:tcPr>
          <w:p w14:paraId="62D44608" w14:textId="77777777" w:rsidR="001C16FE" w:rsidRPr="00A41F0A" w:rsidRDefault="001C16FE" w:rsidP="001C16FE">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Dolasci domaćih gostiju</w:t>
            </w:r>
          </w:p>
        </w:tc>
        <w:tc>
          <w:tcPr>
            <w:tcW w:w="0" w:type="auto"/>
            <w:shd w:val="clear" w:color="auto" w:fill="9F2936" w:themeFill="accent2"/>
            <w:hideMark/>
          </w:tcPr>
          <w:p w14:paraId="048F902E" w14:textId="77777777" w:rsidR="001C16FE" w:rsidRPr="00A41F0A" w:rsidRDefault="001C16FE" w:rsidP="001C16FE">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Noćenja domaćih gostiju</w:t>
            </w:r>
          </w:p>
        </w:tc>
      </w:tr>
      <w:tr w:rsidR="001C16FE" w:rsidRPr="00A41F0A" w14:paraId="43659B12" w14:textId="77777777" w:rsidTr="001C1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463C91" w14:textId="77777777" w:rsidR="001C16FE" w:rsidRPr="00A41F0A" w:rsidRDefault="001C16FE" w:rsidP="001C16FE">
            <w:pPr>
              <w:spacing w:after="160" w:line="276" w:lineRule="auto"/>
              <w:jc w:val="both"/>
              <w:rPr>
                <w:rFonts w:cstheme="minorHAnsi"/>
                <w:b w:val="0"/>
                <w:bCs w:val="0"/>
                <w:sz w:val="18"/>
                <w:szCs w:val="18"/>
              </w:rPr>
            </w:pPr>
            <w:r w:rsidRPr="00A41F0A">
              <w:rPr>
                <w:rFonts w:cstheme="minorHAnsi"/>
                <w:b w:val="0"/>
                <w:bCs w:val="0"/>
                <w:sz w:val="18"/>
                <w:szCs w:val="18"/>
              </w:rPr>
              <w:t>2019.</w:t>
            </w:r>
          </w:p>
        </w:tc>
        <w:tc>
          <w:tcPr>
            <w:tcW w:w="0" w:type="auto"/>
            <w:hideMark/>
          </w:tcPr>
          <w:p w14:paraId="538E7352" w14:textId="77777777" w:rsidR="001C16FE" w:rsidRPr="00A41F0A" w:rsidRDefault="001C16FE" w:rsidP="001C16FE">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423</w:t>
            </w:r>
          </w:p>
        </w:tc>
        <w:tc>
          <w:tcPr>
            <w:tcW w:w="0" w:type="auto"/>
            <w:hideMark/>
          </w:tcPr>
          <w:p w14:paraId="1AEAF92B" w14:textId="77777777" w:rsidR="001C16FE" w:rsidRPr="00A41F0A" w:rsidRDefault="001C16FE" w:rsidP="001C16FE">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546</w:t>
            </w:r>
          </w:p>
        </w:tc>
      </w:tr>
      <w:tr w:rsidR="001C16FE" w:rsidRPr="00A41F0A" w14:paraId="05121BE9" w14:textId="77777777" w:rsidTr="001C16FE">
        <w:tc>
          <w:tcPr>
            <w:cnfStyle w:val="001000000000" w:firstRow="0" w:lastRow="0" w:firstColumn="1" w:lastColumn="0" w:oddVBand="0" w:evenVBand="0" w:oddHBand="0" w:evenHBand="0" w:firstRowFirstColumn="0" w:firstRowLastColumn="0" w:lastRowFirstColumn="0" w:lastRowLastColumn="0"/>
            <w:tcW w:w="0" w:type="auto"/>
            <w:hideMark/>
          </w:tcPr>
          <w:p w14:paraId="2BFAE113" w14:textId="77777777" w:rsidR="001C16FE" w:rsidRPr="00A41F0A" w:rsidRDefault="001C16FE" w:rsidP="001C16FE">
            <w:pPr>
              <w:spacing w:after="160" w:line="276" w:lineRule="auto"/>
              <w:jc w:val="both"/>
              <w:rPr>
                <w:rFonts w:cstheme="minorHAnsi"/>
                <w:b w:val="0"/>
                <w:bCs w:val="0"/>
                <w:sz w:val="18"/>
                <w:szCs w:val="18"/>
              </w:rPr>
            </w:pPr>
            <w:r w:rsidRPr="00A41F0A">
              <w:rPr>
                <w:rFonts w:cstheme="minorHAnsi"/>
                <w:b w:val="0"/>
                <w:bCs w:val="0"/>
                <w:sz w:val="18"/>
                <w:szCs w:val="18"/>
              </w:rPr>
              <w:t>2020.</w:t>
            </w:r>
          </w:p>
        </w:tc>
        <w:tc>
          <w:tcPr>
            <w:tcW w:w="0" w:type="auto"/>
            <w:hideMark/>
          </w:tcPr>
          <w:p w14:paraId="52996015" w14:textId="77777777" w:rsidR="001C16FE" w:rsidRPr="00A41F0A" w:rsidRDefault="001C16FE" w:rsidP="001C16FE">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205</w:t>
            </w:r>
          </w:p>
        </w:tc>
        <w:tc>
          <w:tcPr>
            <w:tcW w:w="0" w:type="auto"/>
            <w:hideMark/>
          </w:tcPr>
          <w:p w14:paraId="6107D8B9" w14:textId="77777777" w:rsidR="001C16FE" w:rsidRPr="00A41F0A" w:rsidRDefault="001C16FE" w:rsidP="001C16FE">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379</w:t>
            </w:r>
          </w:p>
        </w:tc>
      </w:tr>
      <w:tr w:rsidR="001C16FE" w:rsidRPr="00A41F0A" w14:paraId="615E7184" w14:textId="77777777" w:rsidTr="001C1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C55FEF" w14:textId="77777777" w:rsidR="001C16FE" w:rsidRPr="00A41F0A" w:rsidRDefault="001C16FE" w:rsidP="001C16FE">
            <w:pPr>
              <w:spacing w:after="160" w:line="276" w:lineRule="auto"/>
              <w:jc w:val="both"/>
              <w:rPr>
                <w:rFonts w:cstheme="minorHAnsi"/>
                <w:b w:val="0"/>
                <w:bCs w:val="0"/>
                <w:sz w:val="18"/>
                <w:szCs w:val="18"/>
              </w:rPr>
            </w:pPr>
            <w:r w:rsidRPr="00A41F0A">
              <w:rPr>
                <w:rFonts w:cstheme="minorHAnsi"/>
                <w:b w:val="0"/>
                <w:bCs w:val="0"/>
                <w:sz w:val="18"/>
                <w:szCs w:val="18"/>
              </w:rPr>
              <w:t>2021.</w:t>
            </w:r>
          </w:p>
        </w:tc>
        <w:tc>
          <w:tcPr>
            <w:tcW w:w="0" w:type="auto"/>
            <w:hideMark/>
          </w:tcPr>
          <w:p w14:paraId="08FE26B3" w14:textId="77777777" w:rsidR="001C16FE" w:rsidRPr="00A41F0A" w:rsidRDefault="001C16FE" w:rsidP="001C16FE">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326</w:t>
            </w:r>
          </w:p>
        </w:tc>
        <w:tc>
          <w:tcPr>
            <w:tcW w:w="0" w:type="auto"/>
            <w:hideMark/>
          </w:tcPr>
          <w:p w14:paraId="191F5076" w14:textId="77777777" w:rsidR="001C16FE" w:rsidRPr="00A41F0A" w:rsidRDefault="001C16FE" w:rsidP="001C16FE">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638</w:t>
            </w:r>
          </w:p>
        </w:tc>
      </w:tr>
      <w:tr w:rsidR="001C16FE" w:rsidRPr="00A41F0A" w14:paraId="0C8D8F3A" w14:textId="77777777" w:rsidTr="001C16FE">
        <w:tc>
          <w:tcPr>
            <w:cnfStyle w:val="001000000000" w:firstRow="0" w:lastRow="0" w:firstColumn="1" w:lastColumn="0" w:oddVBand="0" w:evenVBand="0" w:oddHBand="0" w:evenHBand="0" w:firstRowFirstColumn="0" w:firstRowLastColumn="0" w:lastRowFirstColumn="0" w:lastRowLastColumn="0"/>
            <w:tcW w:w="0" w:type="auto"/>
            <w:hideMark/>
          </w:tcPr>
          <w:p w14:paraId="7F35CD0F" w14:textId="77777777" w:rsidR="001C16FE" w:rsidRPr="00A41F0A" w:rsidRDefault="001C16FE" w:rsidP="001C16FE">
            <w:pPr>
              <w:spacing w:after="160" w:line="276" w:lineRule="auto"/>
              <w:jc w:val="both"/>
              <w:rPr>
                <w:rFonts w:cstheme="minorHAnsi"/>
                <w:b w:val="0"/>
                <w:bCs w:val="0"/>
                <w:sz w:val="18"/>
                <w:szCs w:val="18"/>
              </w:rPr>
            </w:pPr>
            <w:r w:rsidRPr="00A41F0A">
              <w:rPr>
                <w:rFonts w:cstheme="minorHAnsi"/>
                <w:b w:val="0"/>
                <w:bCs w:val="0"/>
                <w:sz w:val="18"/>
                <w:szCs w:val="18"/>
              </w:rPr>
              <w:t>2022.</w:t>
            </w:r>
          </w:p>
        </w:tc>
        <w:tc>
          <w:tcPr>
            <w:tcW w:w="0" w:type="auto"/>
            <w:hideMark/>
          </w:tcPr>
          <w:p w14:paraId="4E08BF2B" w14:textId="77777777" w:rsidR="001C16FE" w:rsidRPr="00A41F0A" w:rsidRDefault="001C16FE" w:rsidP="001C16FE">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727</w:t>
            </w:r>
          </w:p>
        </w:tc>
        <w:tc>
          <w:tcPr>
            <w:tcW w:w="0" w:type="auto"/>
            <w:hideMark/>
          </w:tcPr>
          <w:p w14:paraId="409AC53D" w14:textId="77777777" w:rsidR="001C16FE" w:rsidRPr="00A41F0A" w:rsidRDefault="001C16FE" w:rsidP="001C16FE">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1 170</w:t>
            </w:r>
          </w:p>
        </w:tc>
      </w:tr>
      <w:tr w:rsidR="001C16FE" w:rsidRPr="00A41F0A" w14:paraId="485193CE" w14:textId="77777777" w:rsidTr="001C16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BC6449" w14:textId="77777777" w:rsidR="001C16FE" w:rsidRPr="00A41F0A" w:rsidRDefault="001C16FE" w:rsidP="001C16FE">
            <w:pPr>
              <w:spacing w:after="160" w:line="276" w:lineRule="auto"/>
              <w:jc w:val="both"/>
              <w:rPr>
                <w:rFonts w:cstheme="minorHAnsi"/>
                <w:b w:val="0"/>
                <w:bCs w:val="0"/>
                <w:sz w:val="18"/>
                <w:szCs w:val="18"/>
              </w:rPr>
            </w:pPr>
            <w:r w:rsidRPr="00A41F0A">
              <w:rPr>
                <w:rFonts w:cstheme="minorHAnsi"/>
                <w:b w:val="0"/>
                <w:bCs w:val="0"/>
                <w:sz w:val="18"/>
                <w:szCs w:val="18"/>
              </w:rPr>
              <w:t>2023.</w:t>
            </w:r>
          </w:p>
        </w:tc>
        <w:tc>
          <w:tcPr>
            <w:tcW w:w="0" w:type="auto"/>
            <w:hideMark/>
          </w:tcPr>
          <w:p w14:paraId="2F60118C" w14:textId="77777777" w:rsidR="001C16FE" w:rsidRPr="00A41F0A" w:rsidRDefault="001C16FE" w:rsidP="001C16FE">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482</w:t>
            </w:r>
          </w:p>
        </w:tc>
        <w:tc>
          <w:tcPr>
            <w:tcW w:w="0" w:type="auto"/>
            <w:hideMark/>
          </w:tcPr>
          <w:p w14:paraId="138DF736" w14:textId="77777777" w:rsidR="001C16FE" w:rsidRPr="00A41F0A" w:rsidRDefault="001C16FE" w:rsidP="001C16FE">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882</w:t>
            </w:r>
          </w:p>
        </w:tc>
      </w:tr>
      <w:tr w:rsidR="001C16FE" w:rsidRPr="00A41F0A" w14:paraId="43D064D1" w14:textId="77777777" w:rsidTr="001C16FE">
        <w:tc>
          <w:tcPr>
            <w:cnfStyle w:val="001000000000" w:firstRow="0" w:lastRow="0" w:firstColumn="1" w:lastColumn="0" w:oddVBand="0" w:evenVBand="0" w:oddHBand="0" w:evenHBand="0" w:firstRowFirstColumn="0" w:firstRowLastColumn="0" w:lastRowFirstColumn="0" w:lastRowLastColumn="0"/>
            <w:tcW w:w="0" w:type="auto"/>
            <w:hideMark/>
          </w:tcPr>
          <w:p w14:paraId="7CA020B8" w14:textId="77777777" w:rsidR="001C16FE" w:rsidRPr="00A41F0A" w:rsidRDefault="001C16FE" w:rsidP="001C16FE">
            <w:pPr>
              <w:spacing w:after="160" w:line="276" w:lineRule="auto"/>
              <w:jc w:val="both"/>
              <w:rPr>
                <w:rFonts w:cstheme="minorHAnsi"/>
                <w:b w:val="0"/>
                <w:bCs w:val="0"/>
                <w:sz w:val="18"/>
                <w:szCs w:val="18"/>
              </w:rPr>
            </w:pPr>
            <w:r w:rsidRPr="00A41F0A">
              <w:rPr>
                <w:rFonts w:cstheme="minorHAnsi"/>
                <w:b w:val="0"/>
                <w:bCs w:val="0"/>
                <w:sz w:val="18"/>
                <w:szCs w:val="18"/>
              </w:rPr>
              <w:t>2024.</w:t>
            </w:r>
          </w:p>
        </w:tc>
        <w:tc>
          <w:tcPr>
            <w:tcW w:w="0" w:type="auto"/>
            <w:hideMark/>
          </w:tcPr>
          <w:p w14:paraId="26143FB6" w14:textId="77777777" w:rsidR="001C16FE" w:rsidRPr="00A41F0A" w:rsidRDefault="001C16FE" w:rsidP="001C16FE">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536</w:t>
            </w:r>
          </w:p>
        </w:tc>
        <w:tc>
          <w:tcPr>
            <w:tcW w:w="0" w:type="auto"/>
            <w:hideMark/>
          </w:tcPr>
          <w:p w14:paraId="71DCEF2C" w14:textId="77777777" w:rsidR="001C16FE" w:rsidRPr="00A41F0A" w:rsidRDefault="001C16FE" w:rsidP="001C16FE">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1 251</w:t>
            </w:r>
          </w:p>
        </w:tc>
      </w:tr>
    </w:tbl>
    <w:p w14:paraId="557EDF89" w14:textId="10114E1F" w:rsidR="001C16FE" w:rsidRPr="00A41F0A" w:rsidRDefault="00654C2B" w:rsidP="00654C2B">
      <w:pPr>
        <w:jc w:val="right"/>
        <w:rPr>
          <w:rFonts w:cstheme="minorHAnsi"/>
          <w:sz w:val="20"/>
          <w:szCs w:val="20"/>
        </w:rPr>
      </w:pPr>
      <w:r w:rsidRPr="00A41F0A">
        <w:rPr>
          <w:rFonts w:cstheme="minorHAnsi"/>
          <w:sz w:val="20"/>
          <w:szCs w:val="20"/>
        </w:rPr>
        <w:t xml:space="preserve">Izvor: </w:t>
      </w:r>
      <w:proofErr w:type="spellStart"/>
      <w:r w:rsidRPr="00A41F0A">
        <w:rPr>
          <w:rFonts w:cstheme="minorHAnsi"/>
          <w:sz w:val="20"/>
          <w:szCs w:val="20"/>
        </w:rPr>
        <w:t>eVisitor</w:t>
      </w:r>
      <w:proofErr w:type="spellEnd"/>
      <w:r w:rsidRPr="00A41F0A">
        <w:rPr>
          <w:rFonts w:cstheme="minorHAnsi"/>
          <w:sz w:val="20"/>
          <w:szCs w:val="20"/>
        </w:rPr>
        <w:t>, Izvješća TZ grada Lepoglave (2019.-2024.)</w:t>
      </w:r>
    </w:p>
    <w:p w14:paraId="197BBCCB" w14:textId="77777777" w:rsidR="00654C2B" w:rsidRPr="00A41F0A" w:rsidRDefault="00654C2B" w:rsidP="0026680A">
      <w:pPr>
        <w:jc w:val="both"/>
        <w:rPr>
          <w:rFonts w:cstheme="minorHAnsi"/>
        </w:rPr>
      </w:pPr>
    </w:p>
    <w:p w14:paraId="4F7AA178" w14:textId="02EEAD51" w:rsidR="00831C79" w:rsidRPr="00A41F0A" w:rsidRDefault="00831C79" w:rsidP="0026680A">
      <w:pPr>
        <w:jc w:val="both"/>
        <w:rPr>
          <w:rFonts w:cstheme="minorHAnsi"/>
        </w:rPr>
      </w:pPr>
      <w:r w:rsidRPr="00A41F0A">
        <w:rPr>
          <w:rFonts w:cstheme="minorHAnsi"/>
        </w:rPr>
        <w:t xml:space="preserve">Vidljivo je da su domaći turisti prije pandemije (2019.) činili nešto manje od polovine dolazaka i približno jednu trećinu noćenja. </w:t>
      </w:r>
      <w:proofErr w:type="spellStart"/>
      <w:r w:rsidRPr="00A41F0A">
        <w:rPr>
          <w:rFonts w:cstheme="minorHAnsi"/>
        </w:rPr>
        <w:t>Pandemijska</w:t>
      </w:r>
      <w:proofErr w:type="spellEnd"/>
      <w:r w:rsidRPr="00A41F0A">
        <w:rPr>
          <w:rFonts w:cstheme="minorHAnsi"/>
        </w:rPr>
        <w:t xml:space="preserve"> 2020. godina donijela je očekivani porast udjela domaćih gostiju (zbog otežanog međunarodnog putovanja), kada su domaći činili većinu dolazaka i noćenja. S oporavkom putovanja, udio stranih turista ponovno raste</w:t>
      </w:r>
      <w:r w:rsidR="001C16FE" w:rsidRPr="00A41F0A">
        <w:rPr>
          <w:rFonts w:cstheme="minorHAnsi"/>
        </w:rPr>
        <w:t xml:space="preserve">, </w:t>
      </w:r>
      <w:r w:rsidRPr="00A41F0A">
        <w:rPr>
          <w:rFonts w:cstheme="minorHAnsi"/>
        </w:rPr>
        <w:t>u 2024. godini udio dolazaka domaćih turista iznosi oko 52%, dok ostvaruju oko 34% svih noćenja (nasuprot 48% dolazaka i 66% noćenja stranih turista). To potvrđuje trend da se stranih posjetitelja, iako brojem gotovo izjednačeni s domaćima, zadržavaju znatno dulje u destinaciji.</w:t>
      </w:r>
    </w:p>
    <w:p w14:paraId="442CBECC" w14:textId="26E85795" w:rsidR="0026680A" w:rsidRPr="00A41F0A" w:rsidRDefault="00977B92" w:rsidP="00977B92">
      <w:pPr>
        <w:pStyle w:val="Opisslike"/>
        <w:keepNext/>
        <w:jc w:val="center"/>
        <w:rPr>
          <w:rFonts w:cstheme="minorHAnsi"/>
          <w:b w:val="0"/>
          <w:bCs w:val="0"/>
          <w:color w:val="808080" w:themeColor="background1" w:themeShade="80"/>
          <w:sz w:val="20"/>
          <w:szCs w:val="20"/>
        </w:rPr>
      </w:pPr>
      <w:bookmarkStart w:id="32" w:name="_Toc221261827"/>
      <w:r w:rsidRPr="00A41F0A">
        <w:rPr>
          <w:rFonts w:cstheme="minorHAnsi"/>
          <w:b w:val="0"/>
          <w:bCs w:val="0"/>
          <w:color w:val="808080" w:themeColor="background1" w:themeShade="80"/>
          <w:sz w:val="20"/>
          <w:szCs w:val="20"/>
        </w:rPr>
        <w:t xml:space="preserve">Slika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Slika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4</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xml:space="preserve">. </w:t>
      </w:r>
      <w:r w:rsidR="00831C79" w:rsidRPr="00A41F0A">
        <w:rPr>
          <w:rFonts w:cstheme="minorHAnsi"/>
          <w:b w:val="0"/>
          <w:bCs w:val="0"/>
          <w:color w:val="808080" w:themeColor="background1" w:themeShade="80"/>
          <w:sz w:val="20"/>
          <w:szCs w:val="20"/>
        </w:rPr>
        <w:t>prosječn</w:t>
      </w:r>
      <w:r w:rsidRPr="00A41F0A">
        <w:rPr>
          <w:rFonts w:cstheme="minorHAnsi"/>
          <w:b w:val="0"/>
          <w:bCs w:val="0"/>
          <w:color w:val="808080" w:themeColor="background1" w:themeShade="80"/>
          <w:sz w:val="20"/>
          <w:szCs w:val="20"/>
        </w:rPr>
        <w:t>a</w:t>
      </w:r>
      <w:r w:rsidR="00831C79" w:rsidRPr="00A41F0A">
        <w:rPr>
          <w:rFonts w:cstheme="minorHAnsi"/>
          <w:b w:val="0"/>
          <w:bCs w:val="0"/>
          <w:color w:val="808080" w:themeColor="background1" w:themeShade="80"/>
          <w:sz w:val="20"/>
          <w:szCs w:val="20"/>
        </w:rPr>
        <w:t xml:space="preserve"> duljin</w:t>
      </w:r>
      <w:r w:rsidRPr="00A41F0A">
        <w:rPr>
          <w:rFonts w:cstheme="minorHAnsi"/>
          <w:b w:val="0"/>
          <w:bCs w:val="0"/>
          <w:color w:val="808080" w:themeColor="background1" w:themeShade="80"/>
          <w:sz w:val="20"/>
          <w:szCs w:val="20"/>
        </w:rPr>
        <w:t xml:space="preserve">a </w:t>
      </w:r>
      <w:r w:rsidR="00831C79" w:rsidRPr="00A41F0A">
        <w:rPr>
          <w:rFonts w:cstheme="minorHAnsi"/>
          <w:b w:val="0"/>
          <w:bCs w:val="0"/>
          <w:color w:val="808080" w:themeColor="background1" w:themeShade="80"/>
          <w:sz w:val="20"/>
          <w:szCs w:val="20"/>
        </w:rPr>
        <w:t>boravka domaćih i stranih turista u Lepoglavi po godinama</w:t>
      </w:r>
      <w:bookmarkEnd w:id="32"/>
    </w:p>
    <w:p w14:paraId="3F17B3BD" w14:textId="12B12949" w:rsidR="0026680A" w:rsidRPr="00A41F0A" w:rsidRDefault="00977B92" w:rsidP="00977B92">
      <w:pPr>
        <w:jc w:val="center"/>
        <w:rPr>
          <w:rFonts w:cstheme="minorHAnsi"/>
        </w:rPr>
      </w:pPr>
      <w:r w:rsidRPr="00A41F0A">
        <w:rPr>
          <w:rFonts w:cstheme="minorHAnsi"/>
          <w:noProof/>
          <w:lang w:eastAsia="hr-HR"/>
        </w:rPr>
        <w:drawing>
          <wp:inline distT="0" distB="0" distL="0" distR="0" wp14:anchorId="3348633E" wp14:editId="2BF9369F">
            <wp:extent cx="5117490" cy="3324225"/>
            <wp:effectExtent l="0" t="0" r="698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20184" cy="3325975"/>
                    </a:xfrm>
                    <a:prstGeom prst="rect">
                      <a:avLst/>
                    </a:prstGeom>
                  </pic:spPr>
                </pic:pic>
              </a:graphicData>
            </a:graphic>
          </wp:inline>
        </w:drawing>
      </w:r>
    </w:p>
    <w:p w14:paraId="31A79374" w14:textId="2D9618D5" w:rsidR="00225443" w:rsidRPr="00BB6AC7" w:rsidRDefault="00977B92" w:rsidP="00BB6AC7">
      <w:pPr>
        <w:jc w:val="right"/>
        <w:rPr>
          <w:rFonts w:cstheme="minorHAnsi"/>
          <w:sz w:val="20"/>
          <w:szCs w:val="20"/>
        </w:rPr>
      </w:pPr>
      <w:r w:rsidRPr="00A41F0A">
        <w:rPr>
          <w:rFonts w:cstheme="minorHAnsi"/>
          <w:sz w:val="20"/>
          <w:szCs w:val="20"/>
        </w:rPr>
        <w:t xml:space="preserve">Izvor: </w:t>
      </w:r>
      <w:proofErr w:type="spellStart"/>
      <w:r w:rsidRPr="00A41F0A">
        <w:rPr>
          <w:rFonts w:cstheme="minorHAnsi"/>
          <w:sz w:val="20"/>
          <w:szCs w:val="20"/>
        </w:rPr>
        <w:t>eVisitor</w:t>
      </w:r>
      <w:proofErr w:type="spellEnd"/>
      <w:r w:rsidRPr="00A41F0A">
        <w:rPr>
          <w:rFonts w:cstheme="minorHAnsi"/>
          <w:sz w:val="20"/>
          <w:szCs w:val="20"/>
        </w:rPr>
        <w:t>, Izvješća TZ grada Lepoglave po godinama, obrada autora</w:t>
      </w:r>
    </w:p>
    <w:p w14:paraId="4B78D557" w14:textId="77777777" w:rsidR="00BB6AC7" w:rsidRDefault="00831C79" w:rsidP="0026680A">
      <w:pPr>
        <w:jc w:val="both"/>
        <w:rPr>
          <w:rFonts w:cstheme="minorHAnsi"/>
        </w:rPr>
      </w:pPr>
      <w:r w:rsidRPr="00A41F0A">
        <w:rPr>
          <w:rFonts w:cstheme="minorHAnsi"/>
        </w:rPr>
        <w:t>Jasno se uočava da strani turisti borave dulje od domaćih. Dok se duljina boravka domaćih posjetitelja kreće oko 2 noći, kod stranih je ona redovito iznad 4 noći. Najveća razlika zabilježena je u posljednjem promatranom razdoblju, kada su stranci ostajali gotovo dva i pol dana dulje od domaćih.</w:t>
      </w:r>
    </w:p>
    <w:p w14:paraId="6E92388B" w14:textId="220240B3" w:rsidR="00977B92" w:rsidRPr="00A41F0A" w:rsidRDefault="00831C79" w:rsidP="0026680A">
      <w:pPr>
        <w:jc w:val="both"/>
        <w:rPr>
          <w:rFonts w:cstheme="minorHAnsi"/>
        </w:rPr>
      </w:pPr>
      <w:r w:rsidRPr="00A41F0A">
        <w:rPr>
          <w:rFonts w:cstheme="minorHAnsi"/>
        </w:rPr>
        <w:t xml:space="preserve">Ovaj pokazatelj sugerira da Lepoglava uspijeva privući strane goste koji ostaju dulje (primjerice radi odmora u ruralnom okruženju ili sudjelovanja na višednevnim manifestacijama), dok su posjete domaćih gostiju kraće, moguće izletničkog karaktera. </w:t>
      </w:r>
    </w:p>
    <w:p w14:paraId="1FC8B584" w14:textId="13753331" w:rsidR="0026680A" w:rsidRPr="00A41F0A" w:rsidRDefault="00831C79" w:rsidP="0026680A">
      <w:pPr>
        <w:jc w:val="both"/>
        <w:rPr>
          <w:rFonts w:cstheme="minorHAnsi"/>
        </w:rPr>
      </w:pPr>
      <w:proofErr w:type="spellStart"/>
      <w:r w:rsidRPr="00A41F0A">
        <w:rPr>
          <w:rFonts w:cstheme="minorHAnsi"/>
        </w:rPr>
        <w:t>Sezonalnost</w:t>
      </w:r>
      <w:proofErr w:type="spellEnd"/>
      <w:r w:rsidRPr="00A41F0A">
        <w:rPr>
          <w:rFonts w:cstheme="minorHAnsi"/>
        </w:rPr>
        <w:t xml:space="preserve"> turističkog prometa u Lepoglavi je izražena. Najveći broj noćenja ostvari se tijekom ljetnih mjeseci. U promatranom razdoblju najčešće je riječ o razdoblju lipanj–rujan. Primjerice, u jednoj godini više od 60% godišnjih noćenja ostvareno je u mjesecima od lipnja do rujna (oko 2.179 noćenja od ukupno 3.574). Osobito se ističe kolovoz kao mjesec </w:t>
      </w:r>
      <w:r w:rsidR="00755D6B" w:rsidRPr="00A41F0A">
        <w:rPr>
          <w:rFonts w:cstheme="minorHAnsi"/>
        </w:rPr>
        <w:t xml:space="preserve">s najvećim brojem dolazaka </w:t>
      </w:r>
      <w:r w:rsidRPr="00A41F0A">
        <w:rPr>
          <w:rFonts w:cstheme="minorHAnsi"/>
        </w:rPr>
        <w:t>– tada je ostvareno 938 noćenja uz 170 dolazaka, što ga čini vrhuncem sezone. Slijede srpanj (469 noćenja, 111 dolazaka) i rujan (412 noćenja, 118 dolazaka) kao također intenzivni mjeseci.</w:t>
      </w:r>
      <w:r w:rsidR="0026680A" w:rsidRPr="00A41F0A">
        <w:rPr>
          <w:rFonts w:cstheme="minorHAnsi"/>
        </w:rPr>
        <w:t xml:space="preserve"> </w:t>
      </w:r>
      <w:r w:rsidRPr="00A41F0A">
        <w:rPr>
          <w:rFonts w:cstheme="minorHAnsi"/>
        </w:rPr>
        <w:t>Nasuprot tome, zimski mjeseci bilježe slab promet</w:t>
      </w:r>
      <w:r w:rsidR="00977B92" w:rsidRPr="00A41F0A">
        <w:rPr>
          <w:rFonts w:cstheme="minorHAnsi"/>
        </w:rPr>
        <w:t xml:space="preserve"> - </w:t>
      </w:r>
      <w:r w:rsidRPr="00A41F0A">
        <w:rPr>
          <w:rFonts w:cstheme="minorHAnsi"/>
        </w:rPr>
        <w:t xml:space="preserve">primjerice, u siječnju je zabilježeno svega 26 dolazaka i 64 noćenja, a u veljači 41 dolazak i 91 noćenje. </w:t>
      </w:r>
    </w:p>
    <w:p w14:paraId="00777072" w14:textId="1E2329F7" w:rsidR="00654C2B" w:rsidRPr="00A41F0A" w:rsidRDefault="00654C2B" w:rsidP="00654C2B">
      <w:pPr>
        <w:pStyle w:val="Opisslike"/>
        <w:rPr>
          <w:rFonts w:cstheme="minorHAnsi"/>
          <w:b w:val="0"/>
          <w:bCs w:val="0"/>
          <w:color w:val="808080" w:themeColor="background1" w:themeShade="80"/>
          <w:sz w:val="20"/>
          <w:szCs w:val="20"/>
        </w:rPr>
      </w:pPr>
      <w:bookmarkStart w:id="33" w:name="_Toc221261785"/>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12</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Pregled dolazaka i noćenja turista po mjesecima 2024.</w:t>
      </w:r>
      <w:bookmarkEnd w:id="33"/>
    </w:p>
    <w:tbl>
      <w:tblPr>
        <w:tblStyle w:val="Obinatablica21"/>
        <w:tblW w:w="4038" w:type="dxa"/>
        <w:tblLook w:val="04A0" w:firstRow="1" w:lastRow="0" w:firstColumn="1" w:lastColumn="0" w:noHBand="0" w:noVBand="1"/>
      </w:tblPr>
      <w:tblGrid>
        <w:gridCol w:w="1397"/>
        <w:gridCol w:w="1255"/>
        <w:gridCol w:w="1386"/>
      </w:tblGrid>
      <w:tr w:rsidR="00F07E56" w:rsidRPr="00A41F0A" w14:paraId="517D797B" w14:textId="77777777" w:rsidTr="00F07E56">
        <w:trPr>
          <w:cnfStyle w:val="100000000000" w:firstRow="1" w:lastRow="0" w:firstColumn="0" w:lastColumn="0" w:oddVBand="0" w:evenVBand="0" w:oddHBand="0"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3A392AA9" w14:textId="77777777" w:rsidR="00F07E56" w:rsidRPr="00A41F0A" w:rsidRDefault="00F07E56" w:rsidP="00F07E56">
            <w:pPr>
              <w:spacing w:after="160" w:line="276" w:lineRule="auto"/>
              <w:jc w:val="both"/>
              <w:rPr>
                <w:rFonts w:cstheme="minorHAnsi"/>
                <w:color w:val="FFFFFF" w:themeColor="background1"/>
                <w:sz w:val="18"/>
                <w:szCs w:val="18"/>
              </w:rPr>
            </w:pPr>
            <w:r w:rsidRPr="00A41F0A">
              <w:rPr>
                <w:rFonts w:cstheme="minorHAnsi"/>
                <w:color w:val="FFFFFF" w:themeColor="background1"/>
                <w:sz w:val="18"/>
                <w:szCs w:val="18"/>
              </w:rPr>
              <w:t>Mjesec</w:t>
            </w:r>
          </w:p>
        </w:tc>
        <w:tc>
          <w:tcPr>
            <w:tcW w:w="0" w:type="auto"/>
            <w:shd w:val="clear" w:color="auto" w:fill="9F2936" w:themeFill="accent2"/>
            <w:hideMark/>
          </w:tcPr>
          <w:p w14:paraId="3E26680A" w14:textId="77777777" w:rsidR="00F07E56" w:rsidRPr="00A41F0A" w:rsidRDefault="00F07E56" w:rsidP="00F07E56">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Dolasci</w:t>
            </w:r>
          </w:p>
        </w:tc>
        <w:tc>
          <w:tcPr>
            <w:tcW w:w="0" w:type="auto"/>
            <w:shd w:val="clear" w:color="auto" w:fill="9F2936" w:themeFill="accent2"/>
            <w:hideMark/>
          </w:tcPr>
          <w:p w14:paraId="62722EE2" w14:textId="77777777" w:rsidR="00F07E56" w:rsidRPr="00A41F0A" w:rsidRDefault="00F07E56" w:rsidP="00F07E56">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Noćenja</w:t>
            </w:r>
          </w:p>
        </w:tc>
      </w:tr>
      <w:tr w:rsidR="00F07E56" w:rsidRPr="00A41F0A" w14:paraId="6A58966D" w14:textId="77777777" w:rsidTr="00F07E56">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0" w:type="auto"/>
            <w:hideMark/>
          </w:tcPr>
          <w:p w14:paraId="55AA344E"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Siječanj</w:t>
            </w:r>
          </w:p>
        </w:tc>
        <w:tc>
          <w:tcPr>
            <w:tcW w:w="0" w:type="auto"/>
            <w:hideMark/>
          </w:tcPr>
          <w:p w14:paraId="7DA57F41"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26</w:t>
            </w:r>
          </w:p>
        </w:tc>
        <w:tc>
          <w:tcPr>
            <w:tcW w:w="0" w:type="auto"/>
            <w:hideMark/>
          </w:tcPr>
          <w:p w14:paraId="510FE888"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64</w:t>
            </w:r>
          </w:p>
        </w:tc>
      </w:tr>
      <w:tr w:rsidR="00F07E56" w:rsidRPr="00A41F0A" w14:paraId="1F9D2C99" w14:textId="77777777" w:rsidTr="00F07E56">
        <w:trPr>
          <w:trHeight w:val="398"/>
        </w:trPr>
        <w:tc>
          <w:tcPr>
            <w:cnfStyle w:val="001000000000" w:firstRow="0" w:lastRow="0" w:firstColumn="1" w:lastColumn="0" w:oddVBand="0" w:evenVBand="0" w:oddHBand="0" w:evenHBand="0" w:firstRowFirstColumn="0" w:firstRowLastColumn="0" w:lastRowFirstColumn="0" w:lastRowLastColumn="0"/>
            <w:tcW w:w="0" w:type="auto"/>
            <w:hideMark/>
          </w:tcPr>
          <w:p w14:paraId="638FB873"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Veljača</w:t>
            </w:r>
          </w:p>
        </w:tc>
        <w:tc>
          <w:tcPr>
            <w:tcW w:w="0" w:type="auto"/>
            <w:hideMark/>
          </w:tcPr>
          <w:p w14:paraId="1BA4005A" w14:textId="77777777" w:rsidR="00F07E56" w:rsidRPr="00A41F0A" w:rsidRDefault="00F07E56" w:rsidP="00F07E56">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41</w:t>
            </w:r>
          </w:p>
        </w:tc>
        <w:tc>
          <w:tcPr>
            <w:tcW w:w="0" w:type="auto"/>
            <w:hideMark/>
          </w:tcPr>
          <w:p w14:paraId="7DAE37BC" w14:textId="77777777" w:rsidR="00F07E56" w:rsidRPr="00A41F0A" w:rsidRDefault="00F07E56" w:rsidP="00F07E56">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91</w:t>
            </w:r>
          </w:p>
        </w:tc>
      </w:tr>
      <w:tr w:rsidR="00F07E56" w:rsidRPr="00A41F0A" w14:paraId="20915350" w14:textId="77777777" w:rsidTr="00F07E56">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0" w:type="auto"/>
            <w:hideMark/>
          </w:tcPr>
          <w:p w14:paraId="6BC4A273"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Ožujak</w:t>
            </w:r>
          </w:p>
        </w:tc>
        <w:tc>
          <w:tcPr>
            <w:tcW w:w="0" w:type="auto"/>
            <w:hideMark/>
          </w:tcPr>
          <w:p w14:paraId="719910CF"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70</w:t>
            </w:r>
          </w:p>
        </w:tc>
        <w:tc>
          <w:tcPr>
            <w:tcW w:w="0" w:type="auto"/>
            <w:hideMark/>
          </w:tcPr>
          <w:p w14:paraId="1826B8EE"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261</w:t>
            </w:r>
          </w:p>
        </w:tc>
      </w:tr>
      <w:tr w:rsidR="00F07E56" w:rsidRPr="00A41F0A" w14:paraId="7FDEC748" w14:textId="77777777" w:rsidTr="00F07E56">
        <w:trPr>
          <w:trHeight w:val="384"/>
        </w:trPr>
        <w:tc>
          <w:tcPr>
            <w:cnfStyle w:val="001000000000" w:firstRow="0" w:lastRow="0" w:firstColumn="1" w:lastColumn="0" w:oddVBand="0" w:evenVBand="0" w:oddHBand="0" w:evenHBand="0" w:firstRowFirstColumn="0" w:firstRowLastColumn="0" w:lastRowFirstColumn="0" w:lastRowLastColumn="0"/>
            <w:tcW w:w="0" w:type="auto"/>
            <w:hideMark/>
          </w:tcPr>
          <w:p w14:paraId="0235D72B"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Travanj</w:t>
            </w:r>
          </w:p>
        </w:tc>
        <w:tc>
          <w:tcPr>
            <w:tcW w:w="0" w:type="auto"/>
            <w:hideMark/>
          </w:tcPr>
          <w:p w14:paraId="668C3B73" w14:textId="77777777" w:rsidR="00F07E56" w:rsidRPr="00A41F0A" w:rsidRDefault="00F07E56" w:rsidP="00F07E56">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66</w:t>
            </w:r>
          </w:p>
        </w:tc>
        <w:tc>
          <w:tcPr>
            <w:tcW w:w="0" w:type="auto"/>
            <w:hideMark/>
          </w:tcPr>
          <w:p w14:paraId="2CD198C7" w14:textId="77777777" w:rsidR="00F07E56" w:rsidRPr="00A41F0A" w:rsidRDefault="00F07E56" w:rsidP="00F07E56">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266</w:t>
            </w:r>
          </w:p>
        </w:tc>
      </w:tr>
      <w:tr w:rsidR="00F07E56" w:rsidRPr="00A41F0A" w14:paraId="6EB8C148" w14:textId="77777777" w:rsidTr="00F07E56">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0" w:type="auto"/>
            <w:hideMark/>
          </w:tcPr>
          <w:p w14:paraId="20900FD1"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Svibanj</w:t>
            </w:r>
          </w:p>
        </w:tc>
        <w:tc>
          <w:tcPr>
            <w:tcW w:w="0" w:type="auto"/>
            <w:hideMark/>
          </w:tcPr>
          <w:p w14:paraId="51BB85BD"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68</w:t>
            </w:r>
          </w:p>
        </w:tc>
        <w:tc>
          <w:tcPr>
            <w:tcW w:w="0" w:type="auto"/>
            <w:hideMark/>
          </w:tcPr>
          <w:p w14:paraId="22068212"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233</w:t>
            </w:r>
          </w:p>
        </w:tc>
      </w:tr>
      <w:tr w:rsidR="00F07E56" w:rsidRPr="00A41F0A" w14:paraId="0B72E995" w14:textId="77777777" w:rsidTr="00F07E56">
        <w:trPr>
          <w:trHeight w:val="384"/>
        </w:trPr>
        <w:tc>
          <w:tcPr>
            <w:cnfStyle w:val="001000000000" w:firstRow="0" w:lastRow="0" w:firstColumn="1" w:lastColumn="0" w:oddVBand="0" w:evenVBand="0" w:oddHBand="0" w:evenHBand="0" w:firstRowFirstColumn="0" w:firstRowLastColumn="0" w:lastRowFirstColumn="0" w:lastRowLastColumn="0"/>
            <w:tcW w:w="0" w:type="auto"/>
            <w:hideMark/>
          </w:tcPr>
          <w:p w14:paraId="40DBD1B4"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Lipanj</w:t>
            </w:r>
          </w:p>
        </w:tc>
        <w:tc>
          <w:tcPr>
            <w:tcW w:w="0" w:type="auto"/>
            <w:hideMark/>
          </w:tcPr>
          <w:p w14:paraId="4C08CB9E" w14:textId="77777777" w:rsidR="00F07E56" w:rsidRPr="00A41F0A" w:rsidRDefault="00F07E56" w:rsidP="00F07E56">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120</w:t>
            </w:r>
          </w:p>
        </w:tc>
        <w:tc>
          <w:tcPr>
            <w:tcW w:w="0" w:type="auto"/>
            <w:hideMark/>
          </w:tcPr>
          <w:p w14:paraId="08785574" w14:textId="77777777" w:rsidR="00F07E56" w:rsidRPr="00A41F0A" w:rsidRDefault="00F07E56" w:rsidP="00F07E56">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360</w:t>
            </w:r>
          </w:p>
        </w:tc>
      </w:tr>
      <w:tr w:rsidR="00F07E56" w:rsidRPr="00A41F0A" w14:paraId="2BD6D57C" w14:textId="77777777" w:rsidTr="00F07E56">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0" w:type="auto"/>
            <w:hideMark/>
          </w:tcPr>
          <w:p w14:paraId="5277B392"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Srpanj</w:t>
            </w:r>
          </w:p>
        </w:tc>
        <w:tc>
          <w:tcPr>
            <w:tcW w:w="0" w:type="auto"/>
            <w:hideMark/>
          </w:tcPr>
          <w:p w14:paraId="5530DBF4"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111</w:t>
            </w:r>
          </w:p>
        </w:tc>
        <w:tc>
          <w:tcPr>
            <w:tcW w:w="0" w:type="auto"/>
            <w:hideMark/>
          </w:tcPr>
          <w:p w14:paraId="4E72F967"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469</w:t>
            </w:r>
          </w:p>
        </w:tc>
      </w:tr>
      <w:tr w:rsidR="00F07E56" w:rsidRPr="00A41F0A" w14:paraId="7139DCD6" w14:textId="77777777" w:rsidTr="00F07E56">
        <w:trPr>
          <w:trHeight w:val="384"/>
        </w:trPr>
        <w:tc>
          <w:tcPr>
            <w:cnfStyle w:val="001000000000" w:firstRow="0" w:lastRow="0" w:firstColumn="1" w:lastColumn="0" w:oddVBand="0" w:evenVBand="0" w:oddHBand="0" w:evenHBand="0" w:firstRowFirstColumn="0" w:firstRowLastColumn="0" w:lastRowFirstColumn="0" w:lastRowLastColumn="0"/>
            <w:tcW w:w="0" w:type="auto"/>
            <w:hideMark/>
          </w:tcPr>
          <w:p w14:paraId="6BC8D38E"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Kolovoz</w:t>
            </w:r>
          </w:p>
        </w:tc>
        <w:tc>
          <w:tcPr>
            <w:tcW w:w="0" w:type="auto"/>
            <w:hideMark/>
          </w:tcPr>
          <w:p w14:paraId="1268E2CE" w14:textId="77777777" w:rsidR="00F07E56" w:rsidRPr="00A41F0A" w:rsidRDefault="00F07E56" w:rsidP="00F07E56">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170</w:t>
            </w:r>
          </w:p>
        </w:tc>
        <w:tc>
          <w:tcPr>
            <w:tcW w:w="0" w:type="auto"/>
            <w:hideMark/>
          </w:tcPr>
          <w:p w14:paraId="5CD1A1D2" w14:textId="77777777" w:rsidR="00F07E56" w:rsidRPr="00A41F0A" w:rsidRDefault="00F07E56" w:rsidP="00F07E56">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938</w:t>
            </w:r>
          </w:p>
        </w:tc>
      </w:tr>
      <w:tr w:rsidR="00F07E56" w:rsidRPr="00A41F0A" w14:paraId="0ABD0E0F" w14:textId="77777777" w:rsidTr="00F07E56">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0" w:type="auto"/>
            <w:hideMark/>
          </w:tcPr>
          <w:p w14:paraId="53D9FEFE"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Rujan</w:t>
            </w:r>
          </w:p>
        </w:tc>
        <w:tc>
          <w:tcPr>
            <w:tcW w:w="0" w:type="auto"/>
            <w:hideMark/>
          </w:tcPr>
          <w:p w14:paraId="6D183CD9"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118</w:t>
            </w:r>
          </w:p>
        </w:tc>
        <w:tc>
          <w:tcPr>
            <w:tcW w:w="0" w:type="auto"/>
            <w:hideMark/>
          </w:tcPr>
          <w:p w14:paraId="55E34438"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412</w:t>
            </w:r>
          </w:p>
        </w:tc>
      </w:tr>
      <w:tr w:rsidR="00F07E56" w:rsidRPr="00A41F0A" w14:paraId="511FE556" w14:textId="77777777" w:rsidTr="00F07E56">
        <w:trPr>
          <w:trHeight w:val="384"/>
        </w:trPr>
        <w:tc>
          <w:tcPr>
            <w:cnfStyle w:val="001000000000" w:firstRow="0" w:lastRow="0" w:firstColumn="1" w:lastColumn="0" w:oddVBand="0" w:evenVBand="0" w:oddHBand="0" w:evenHBand="0" w:firstRowFirstColumn="0" w:firstRowLastColumn="0" w:lastRowFirstColumn="0" w:lastRowLastColumn="0"/>
            <w:tcW w:w="0" w:type="auto"/>
            <w:hideMark/>
          </w:tcPr>
          <w:p w14:paraId="11D116A4"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Listopad</w:t>
            </w:r>
          </w:p>
        </w:tc>
        <w:tc>
          <w:tcPr>
            <w:tcW w:w="0" w:type="auto"/>
            <w:hideMark/>
          </w:tcPr>
          <w:p w14:paraId="1D5E461B" w14:textId="77777777" w:rsidR="00F07E56" w:rsidRPr="00A41F0A" w:rsidRDefault="00F07E56" w:rsidP="00F07E56">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74</w:t>
            </w:r>
          </w:p>
        </w:tc>
        <w:tc>
          <w:tcPr>
            <w:tcW w:w="0" w:type="auto"/>
            <w:hideMark/>
          </w:tcPr>
          <w:p w14:paraId="44B439F2" w14:textId="77777777" w:rsidR="00F07E56" w:rsidRPr="00A41F0A" w:rsidRDefault="00F07E56" w:rsidP="00F07E56">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169</w:t>
            </w:r>
          </w:p>
        </w:tc>
      </w:tr>
      <w:tr w:rsidR="00F07E56" w:rsidRPr="00A41F0A" w14:paraId="658BA8C6" w14:textId="77777777" w:rsidTr="00F07E56">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0" w:type="auto"/>
            <w:hideMark/>
          </w:tcPr>
          <w:p w14:paraId="4FADE7B6"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Studeni</w:t>
            </w:r>
          </w:p>
        </w:tc>
        <w:tc>
          <w:tcPr>
            <w:tcW w:w="0" w:type="auto"/>
            <w:hideMark/>
          </w:tcPr>
          <w:p w14:paraId="5D9F184B"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64</w:t>
            </w:r>
          </w:p>
        </w:tc>
        <w:tc>
          <w:tcPr>
            <w:tcW w:w="0" w:type="auto"/>
            <w:hideMark/>
          </w:tcPr>
          <w:p w14:paraId="3B73D3A8"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128</w:t>
            </w:r>
          </w:p>
        </w:tc>
      </w:tr>
      <w:tr w:rsidR="00F07E56" w:rsidRPr="00A41F0A" w14:paraId="0AF8C5AB" w14:textId="77777777" w:rsidTr="00F07E56">
        <w:trPr>
          <w:trHeight w:val="384"/>
        </w:trPr>
        <w:tc>
          <w:tcPr>
            <w:cnfStyle w:val="001000000000" w:firstRow="0" w:lastRow="0" w:firstColumn="1" w:lastColumn="0" w:oddVBand="0" w:evenVBand="0" w:oddHBand="0" w:evenHBand="0" w:firstRowFirstColumn="0" w:firstRowLastColumn="0" w:lastRowFirstColumn="0" w:lastRowLastColumn="0"/>
            <w:tcW w:w="0" w:type="auto"/>
            <w:hideMark/>
          </w:tcPr>
          <w:p w14:paraId="39D69E7A"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Prosinac</w:t>
            </w:r>
          </w:p>
        </w:tc>
        <w:tc>
          <w:tcPr>
            <w:tcW w:w="0" w:type="auto"/>
            <w:hideMark/>
          </w:tcPr>
          <w:p w14:paraId="798A9365" w14:textId="77777777" w:rsidR="00F07E56" w:rsidRPr="00A41F0A" w:rsidRDefault="00F07E56" w:rsidP="00F07E56">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81</w:t>
            </w:r>
          </w:p>
        </w:tc>
        <w:tc>
          <w:tcPr>
            <w:tcW w:w="0" w:type="auto"/>
            <w:hideMark/>
          </w:tcPr>
          <w:p w14:paraId="54458B2B" w14:textId="77777777" w:rsidR="00F07E56" w:rsidRPr="00A41F0A" w:rsidRDefault="00F07E56" w:rsidP="00F07E56">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183</w:t>
            </w:r>
          </w:p>
        </w:tc>
      </w:tr>
      <w:tr w:rsidR="00F07E56" w:rsidRPr="00A41F0A" w14:paraId="20713B6C" w14:textId="77777777" w:rsidTr="00F07E56">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0" w:type="auto"/>
            <w:hideMark/>
          </w:tcPr>
          <w:p w14:paraId="04C3EAD2"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Ukupno</w:t>
            </w:r>
          </w:p>
        </w:tc>
        <w:tc>
          <w:tcPr>
            <w:tcW w:w="0" w:type="auto"/>
            <w:hideMark/>
          </w:tcPr>
          <w:p w14:paraId="6B142884"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1.009</w:t>
            </w:r>
          </w:p>
        </w:tc>
        <w:tc>
          <w:tcPr>
            <w:tcW w:w="0" w:type="auto"/>
            <w:hideMark/>
          </w:tcPr>
          <w:p w14:paraId="7F6352ED"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3.574</w:t>
            </w:r>
          </w:p>
        </w:tc>
      </w:tr>
    </w:tbl>
    <w:p w14:paraId="4ACA5225" w14:textId="1F337B3E" w:rsidR="00F07E56" w:rsidRPr="00A41F0A" w:rsidRDefault="00654C2B" w:rsidP="00654C2B">
      <w:pPr>
        <w:jc w:val="right"/>
        <w:rPr>
          <w:rFonts w:cstheme="minorHAnsi"/>
          <w:sz w:val="20"/>
          <w:szCs w:val="20"/>
        </w:rPr>
      </w:pPr>
      <w:r w:rsidRPr="00A41F0A">
        <w:rPr>
          <w:rFonts w:cstheme="minorHAnsi"/>
          <w:sz w:val="20"/>
          <w:szCs w:val="20"/>
        </w:rPr>
        <w:t xml:space="preserve">Izvor: </w:t>
      </w:r>
      <w:proofErr w:type="spellStart"/>
      <w:r w:rsidRPr="00A41F0A">
        <w:rPr>
          <w:rFonts w:cstheme="minorHAnsi"/>
          <w:sz w:val="20"/>
          <w:szCs w:val="20"/>
        </w:rPr>
        <w:t>eVisitor</w:t>
      </w:r>
      <w:proofErr w:type="spellEnd"/>
    </w:p>
    <w:p w14:paraId="53FFA8C5" w14:textId="04D08F6D" w:rsidR="00831C79" w:rsidRDefault="00831C79" w:rsidP="0026680A">
      <w:pPr>
        <w:jc w:val="both"/>
        <w:rPr>
          <w:rFonts w:cstheme="minorHAnsi"/>
        </w:rPr>
      </w:pPr>
      <w:r w:rsidRPr="00A41F0A">
        <w:rPr>
          <w:rFonts w:cstheme="minorHAnsi"/>
        </w:rPr>
        <w:t xml:space="preserve">Kao mjera </w:t>
      </w:r>
      <w:proofErr w:type="spellStart"/>
      <w:r w:rsidRPr="00A41F0A">
        <w:rPr>
          <w:rFonts w:cstheme="minorHAnsi"/>
        </w:rPr>
        <w:t>sezonalnosti</w:t>
      </w:r>
      <w:proofErr w:type="spellEnd"/>
      <w:r w:rsidRPr="00A41F0A">
        <w:rPr>
          <w:rFonts w:cstheme="minorHAnsi"/>
        </w:rPr>
        <w:t xml:space="preserve"> koristi se udio noćenja ostvarenih u četiri uzastopna mjeseca s najvećim prometom u ukupnom godišnjem broju noćenja. Taj udio za Lepoglavu iznosi oko 61%, što ukazuje na visoku koncentraciju turističke potražnje u kratkom dijelu godine. Za usporedbu, na razini Varaždinske županije taj je udio nešto niži</w:t>
      </w:r>
      <w:r w:rsidR="00F07E56" w:rsidRPr="00A41F0A">
        <w:rPr>
          <w:rFonts w:cstheme="minorHAnsi"/>
        </w:rPr>
        <w:t xml:space="preserve">, </w:t>
      </w:r>
      <w:r w:rsidRPr="00A41F0A">
        <w:rPr>
          <w:rFonts w:cstheme="minorHAnsi"/>
        </w:rPr>
        <w:t xml:space="preserve">županija bilježi razmjernije raspoređen promet tijekom godine zahvaljujući gradu Varaždinu i Varaždinskim Toplicama koje generiraju posjete i izvan ljetne sezone. </w:t>
      </w:r>
      <w:proofErr w:type="spellStart"/>
      <w:r w:rsidR="009703F6" w:rsidRPr="00A41F0A">
        <w:rPr>
          <w:rFonts w:cstheme="minorHAnsi"/>
        </w:rPr>
        <w:t>S</w:t>
      </w:r>
      <w:r w:rsidRPr="00A41F0A">
        <w:rPr>
          <w:rFonts w:cstheme="minorHAnsi"/>
        </w:rPr>
        <w:t>ezonalnost</w:t>
      </w:r>
      <w:proofErr w:type="spellEnd"/>
      <w:r w:rsidRPr="00A41F0A">
        <w:rPr>
          <w:rFonts w:cstheme="minorHAnsi"/>
        </w:rPr>
        <w:t xml:space="preserve"> Lepoglave nešto je izraženija od županijskog prosjeka, što je i očekivano za manju destinaciju oslonjenu na specifične događaje (npr. Međunarodni festival čipke) i ljetne aktivnosti.</w:t>
      </w:r>
    </w:p>
    <w:p w14:paraId="501B0A9C" w14:textId="759D3AED" w:rsidR="00225443" w:rsidRDefault="00225443" w:rsidP="0026680A">
      <w:pPr>
        <w:jc w:val="both"/>
        <w:rPr>
          <w:rFonts w:cstheme="minorHAnsi"/>
        </w:rPr>
      </w:pPr>
    </w:p>
    <w:p w14:paraId="2BEA8B83" w14:textId="5FF6EC57" w:rsidR="00BB6AC7" w:rsidRDefault="00BB6AC7" w:rsidP="0026680A">
      <w:pPr>
        <w:jc w:val="both"/>
        <w:rPr>
          <w:rFonts w:cstheme="minorHAnsi"/>
        </w:rPr>
      </w:pPr>
    </w:p>
    <w:p w14:paraId="1ED5B7F3" w14:textId="4E5ADB21" w:rsidR="00BB6AC7" w:rsidRDefault="00BB6AC7" w:rsidP="0026680A">
      <w:pPr>
        <w:jc w:val="both"/>
        <w:rPr>
          <w:rFonts w:cstheme="minorHAnsi"/>
        </w:rPr>
      </w:pPr>
    </w:p>
    <w:p w14:paraId="0E95726F" w14:textId="77777777" w:rsidR="00BB6AC7" w:rsidRPr="00A41F0A" w:rsidRDefault="00BB6AC7" w:rsidP="0026680A">
      <w:pPr>
        <w:jc w:val="both"/>
        <w:rPr>
          <w:rFonts w:cstheme="minorHAnsi"/>
        </w:rPr>
      </w:pPr>
    </w:p>
    <w:p w14:paraId="7C298878" w14:textId="4CB15D1A" w:rsidR="00654C2B" w:rsidRPr="00A41F0A" w:rsidRDefault="00654C2B" w:rsidP="00654C2B">
      <w:pPr>
        <w:pStyle w:val="Opisslike"/>
        <w:rPr>
          <w:rFonts w:cstheme="minorHAnsi"/>
          <w:b w:val="0"/>
          <w:bCs w:val="0"/>
          <w:color w:val="808080" w:themeColor="background1" w:themeShade="80"/>
          <w:sz w:val="20"/>
          <w:szCs w:val="20"/>
        </w:rPr>
      </w:pPr>
      <w:bookmarkStart w:id="34" w:name="_Toc221261786"/>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13</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xml:space="preserve">. Ključni pokazatelji </w:t>
      </w:r>
      <w:proofErr w:type="spellStart"/>
      <w:r w:rsidRPr="00A41F0A">
        <w:rPr>
          <w:rFonts w:cstheme="minorHAnsi"/>
          <w:b w:val="0"/>
          <w:bCs w:val="0"/>
          <w:color w:val="808080" w:themeColor="background1" w:themeShade="80"/>
          <w:sz w:val="20"/>
          <w:szCs w:val="20"/>
        </w:rPr>
        <w:t>sezonalnosti</w:t>
      </w:r>
      <w:proofErr w:type="spellEnd"/>
      <w:r w:rsidRPr="00A41F0A">
        <w:rPr>
          <w:rFonts w:cstheme="minorHAnsi"/>
          <w:b w:val="0"/>
          <w:bCs w:val="0"/>
          <w:color w:val="808080" w:themeColor="background1" w:themeShade="80"/>
          <w:sz w:val="20"/>
          <w:szCs w:val="20"/>
        </w:rPr>
        <w:t>, usporedno s Varaždinskom županijom</w:t>
      </w:r>
      <w:bookmarkEnd w:id="34"/>
    </w:p>
    <w:tbl>
      <w:tblPr>
        <w:tblStyle w:val="Obinatablica21"/>
        <w:tblW w:w="0" w:type="auto"/>
        <w:tblLook w:val="04A0" w:firstRow="1" w:lastRow="0" w:firstColumn="1" w:lastColumn="0" w:noHBand="0" w:noVBand="1"/>
      </w:tblPr>
      <w:tblGrid>
        <w:gridCol w:w="3274"/>
        <w:gridCol w:w="2473"/>
        <w:gridCol w:w="3325"/>
      </w:tblGrid>
      <w:tr w:rsidR="00F07E56" w:rsidRPr="00A41F0A" w14:paraId="4E0D1B5E" w14:textId="77777777" w:rsidTr="00F07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3FF46FC8" w14:textId="77777777" w:rsidR="00F07E56" w:rsidRPr="00A41F0A" w:rsidRDefault="00F07E56" w:rsidP="00F07E56">
            <w:pPr>
              <w:spacing w:after="160" w:line="276" w:lineRule="auto"/>
              <w:jc w:val="both"/>
              <w:rPr>
                <w:rFonts w:cstheme="minorHAnsi"/>
                <w:color w:val="FFFFFF" w:themeColor="background1"/>
                <w:sz w:val="18"/>
                <w:szCs w:val="18"/>
              </w:rPr>
            </w:pPr>
            <w:r w:rsidRPr="00A41F0A">
              <w:rPr>
                <w:rFonts w:cstheme="minorHAnsi"/>
                <w:color w:val="FFFFFF" w:themeColor="background1"/>
                <w:sz w:val="18"/>
                <w:szCs w:val="18"/>
              </w:rPr>
              <w:t>Pokazatelj</w:t>
            </w:r>
          </w:p>
        </w:tc>
        <w:tc>
          <w:tcPr>
            <w:tcW w:w="0" w:type="auto"/>
            <w:shd w:val="clear" w:color="auto" w:fill="9F2936" w:themeFill="accent2"/>
            <w:hideMark/>
          </w:tcPr>
          <w:p w14:paraId="1F7120DA" w14:textId="77777777" w:rsidR="00F07E56" w:rsidRPr="00A41F0A" w:rsidRDefault="00F07E56" w:rsidP="00F07E56">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Lepoglava</w:t>
            </w:r>
          </w:p>
        </w:tc>
        <w:tc>
          <w:tcPr>
            <w:tcW w:w="0" w:type="auto"/>
            <w:shd w:val="clear" w:color="auto" w:fill="9F2936" w:themeFill="accent2"/>
            <w:hideMark/>
          </w:tcPr>
          <w:p w14:paraId="520612D3" w14:textId="77777777" w:rsidR="00F07E56" w:rsidRPr="00A41F0A" w:rsidRDefault="00F07E56" w:rsidP="00F07E56">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Varaždinska županija</w:t>
            </w:r>
          </w:p>
        </w:tc>
      </w:tr>
      <w:tr w:rsidR="00F07E56" w:rsidRPr="00A41F0A" w14:paraId="0C4B5813" w14:textId="77777777" w:rsidTr="00F07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DFC282"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Vrhunac sezone (mjesec)</w:t>
            </w:r>
          </w:p>
        </w:tc>
        <w:tc>
          <w:tcPr>
            <w:tcW w:w="0" w:type="auto"/>
            <w:hideMark/>
          </w:tcPr>
          <w:p w14:paraId="0E35DB82"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Kolovoz (najviše noćenja i dolazaka)</w:t>
            </w:r>
          </w:p>
        </w:tc>
        <w:tc>
          <w:tcPr>
            <w:tcW w:w="0" w:type="auto"/>
            <w:hideMark/>
          </w:tcPr>
          <w:p w14:paraId="4332BB61"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Kolovoz (najviše noćenja), ali znatna aktivnost i u lipnju–listopadu</w:t>
            </w:r>
          </w:p>
        </w:tc>
      </w:tr>
      <w:tr w:rsidR="00F07E56" w:rsidRPr="00A41F0A" w14:paraId="369BAA8C" w14:textId="77777777" w:rsidTr="00F07E56">
        <w:tc>
          <w:tcPr>
            <w:cnfStyle w:val="001000000000" w:firstRow="0" w:lastRow="0" w:firstColumn="1" w:lastColumn="0" w:oddVBand="0" w:evenVBand="0" w:oddHBand="0" w:evenHBand="0" w:firstRowFirstColumn="0" w:firstRowLastColumn="0" w:lastRowFirstColumn="0" w:lastRowLastColumn="0"/>
            <w:tcW w:w="0" w:type="auto"/>
            <w:hideMark/>
          </w:tcPr>
          <w:p w14:paraId="417E9097"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4 najprometnija mjeseca – udio u ukupnim noćenjima (</w:t>
            </w:r>
            <w:proofErr w:type="spellStart"/>
            <w:r w:rsidRPr="00A41F0A">
              <w:rPr>
                <w:rFonts w:cstheme="minorHAnsi"/>
                <w:b w:val="0"/>
                <w:bCs w:val="0"/>
                <w:sz w:val="18"/>
                <w:szCs w:val="18"/>
              </w:rPr>
              <w:t>sezonalni</w:t>
            </w:r>
            <w:proofErr w:type="spellEnd"/>
            <w:r w:rsidRPr="00A41F0A">
              <w:rPr>
                <w:rFonts w:cstheme="minorHAnsi"/>
                <w:b w:val="0"/>
                <w:bCs w:val="0"/>
                <w:sz w:val="18"/>
                <w:szCs w:val="18"/>
              </w:rPr>
              <w:t xml:space="preserve"> indeks)</w:t>
            </w:r>
          </w:p>
        </w:tc>
        <w:tc>
          <w:tcPr>
            <w:tcW w:w="0" w:type="auto"/>
            <w:hideMark/>
          </w:tcPr>
          <w:p w14:paraId="2F7DD9D5" w14:textId="77777777" w:rsidR="00F07E56" w:rsidRPr="00A41F0A" w:rsidRDefault="00F07E56" w:rsidP="00F07E56">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61% (lipanj–rujan)</w:t>
            </w:r>
          </w:p>
        </w:tc>
        <w:tc>
          <w:tcPr>
            <w:tcW w:w="0" w:type="auto"/>
            <w:hideMark/>
          </w:tcPr>
          <w:p w14:paraId="0A1A8637" w14:textId="77777777" w:rsidR="00F07E56" w:rsidRPr="00A41F0A" w:rsidRDefault="00F07E56" w:rsidP="00F07E56">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 45–50% (blaža </w:t>
            </w:r>
            <w:proofErr w:type="spellStart"/>
            <w:r w:rsidRPr="00A41F0A">
              <w:rPr>
                <w:rFonts w:cstheme="minorHAnsi"/>
                <w:sz w:val="18"/>
                <w:szCs w:val="18"/>
              </w:rPr>
              <w:t>sezonalnost</w:t>
            </w:r>
            <w:proofErr w:type="spellEnd"/>
            <w:r w:rsidRPr="00A41F0A">
              <w:rPr>
                <w:rFonts w:cstheme="minorHAnsi"/>
                <w:sz w:val="18"/>
                <w:szCs w:val="18"/>
              </w:rPr>
              <w:t>)</w:t>
            </w:r>
          </w:p>
        </w:tc>
      </w:tr>
      <w:tr w:rsidR="00F07E56" w:rsidRPr="00A41F0A" w14:paraId="48A612D4" w14:textId="77777777" w:rsidTr="00F07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EA8A0A"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Zimski promet</w:t>
            </w:r>
          </w:p>
        </w:tc>
        <w:tc>
          <w:tcPr>
            <w:tcW w:w="0" w:type="auto"/>
            <w:hideMark/>
          </w:tcPr>
          <w:p w14:paraId="1CBE588F"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Izrazito nizak (siječanj 26 dolazaka, 64 noćenja)</w:t>
            </w:r>
          </w:p>
        </w:tc>
        <w:tc>
          <w:tcPr>
            <w:tcW w:w="0" w:type="auto"/>
            <w:hideMark/>
          </w:tcPr>
          <w:p w14:paraId="4D581EE5" w14:textId="79F5EE7D"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Stabilniji zbog Varaždina (Advent), Toplica, poslovnih i kulturnih aktivnosti</w:t>
            </w:r>
          </w:p>
        </w:tc>
      </w:tr>
      <w:tr w:rsidR="00F07E56" w:rsidRPr="00A41F0A" w14:paraId="44D69F16" w14:textId="77777777" w:rsidTr="00F07E56">
        <w:tc>
          <w:tcPr>
            <w:cnfStyle w:val="001000000000" w:firstRow="0" w:lastRow="0" w:firstColumn="1" w:lastColumn="0" w:oddVBand="0" w:evenVBand="0" w:oddHBand="0" w:evenHBand="0" w:firstRowFirstColumn="0" w:firstRowLastColumn="0" w:lastRowFirstColumn="0" w:lastRowLastColumn="0"/>
            <w:tcW w:w="0" w:type="auto"/>
            <w:hideMark/>
          </w:tcPr>
          <w:p w14:paraId="262D2E7A"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Tip prometa</w:t>
            </w:r>
          </w:p>
        </w:tc>
        <w:tc>
          <w:tcPr>
            <w:tcW w:w="0" w:type="auto"/>
            <w:hideMark/>
          </w:tcPr>
          <w:p w14:paraId="2E5CC188" w14:textId="77777777" w:rsidR="00F07E56" w:rsidRPr="00A41F0A" w:rsidRDefault="00F07E56" w:rsidP="00F07E56">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Manifestacije, kratki boravci, jednodnevni posjeti</w:t>
            </w:r>
          </w:p>
        </w:tc>
        <w:tc>
          <w:tcPr>
            <w:tcW w:w="0" w:type="auto"/>
            <w:hideMark/>
          </w:tcPr>
          <w:p w14:paraId="377955A0" w14:textId="4A836C4D" w:rsidR="00F07E56" w:rsidRPr="00A41F0A" w:rsidRDefault="00F07E56" w:rsidP="00F07E56">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Gradski turizam, medicinski turizam, manifestacije, poslovni turizam</w:t>
            </w:r>
          </w:p>
        </w:tc>
      </w:tr>
      <w:tr w:rsidR="00F07E56" w:rsidRPr="00A41F0A" w14:paraId="695AA58C" w14:textId="77777777" w:rsidTr="00F07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A1DF2A"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Glavni generatori prometa</w:t>
            </w:r>
          </w:p>
        </w:tc>
        <w:tc>
          <w:tcPr>
            <w:tcW w:w="0" w:type="auto"/>
            <w:hideMark/>
          </w:tcPr>
          <w:p w14:paraId="74FB35BB"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Festival čipke, ljetne aktivnosti</w:t>
            </w:r>
          </w:p>
        </w:tc>
        <w:tc>
          <w:tcPr>
            <w:tcW w:w="0" w:type="auto"/>
            <w:hideMark/>
          </w:tcPr>
          <w:p w14:paraId="6449414A" w14:textId="77777777" w:rsidR="00F07E56" w:rsidRPr="00A41F0A" w:rsidRDefault="00F07E56" w:rsidP="00F07E56">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Grad Varaždin, Varaždinske Toplice, </w:t>
            </w:r>
            <w:proofErr w:type="spellStart"/>
            <w:r w:rsidRPr="00A41F0A">
              <w:rPr>
                <w:rFonts w:cstheme="minorHAnsi"/>
                <w:sz w:val="18"/>
                <w:szCs w:val="18"/>
              </w:rPr>
              <w:t>Špancirfest</w:t>
            </w:r>
            <w:proofErr w:type="spellEnd"/>
            <w:r w:rsidRPr="00A41F0A">
              <w:rPr>
                <w:rFonts w:cstheme="minorHAnsi"/>
                <w:sz w:val="18"/>
                <w:szCs w:val="18"/>
              </w:rPr>
              <w:t>, Advent</w:t>
            </w:r>
          </w:p>
        </w:tc>
      </w:tr>
      <w:tr w:rsidR="00F07E56" w:rsidRPr="00A41F0A" w14:paraId="39B2F913" w14:textId="77777777" w:rsidTr="00F07E56">
        <w:tc>
          <w:tcPr>
            <w:cnfStyle w:val="001000000000" w:firstRow="0" w:lastRow="0" w:firstColumn="1" w:lastColumn="0" w:oddVBand="0" w:evenVBand="0" w:oddHBand="0" w:evenHBand="0" w:firstRowFirstColumn="0" w:firstRowLastColumn="0" w:lastRowFirstColumn="0" w:lastRowLastColumn="0"/>
            <w:tcW w:w="0" w:type="auto"/>
            <w:hideMark/>
          </w:tcPr>
          <w:p w14:paraId="558DDAC1" w14:textId="77777777" w:rsidR="00F07E56" w:rsidRPr="00A41F0A" w:rsidRDefault="00F07E56" w:rsidP="00F07E56">
            <w:pPr>
              <w:spacing w:after="160" w:line="276" w:lineRule="auto"/>
              <w:jc w:val="both"/>
              <w:rPr>
                <w:rFonts w:cstheme="minorHAnsi"/>
                <w:b w:val="0"/>
                <w:bCs w:val="0"/>
                <w:sz w:val="18"/>
                <w:szCs w:val="18"/>
              </w:rPr>
            </w:pPr>
            <w:r w:rsidRPr="00A41F0A">
              <w:rPr>
                <w:rFonts w:cstheme="minorHAnsi"/>
                <w:b w:val="0"/>
                <w:bCs w:val="0"/>
                <w:sz w:val="18"/>
                <w:szCs w:val="18"/>
              </w:rPr>
              <w:t>Duljina sezone</w:t>
            </w:r>
          </w:p>
        </w:tc>
        <w:tc>
          <w:tcPr>
            <w:tcW w:w="0" w:type="auto"/>
            <w:hideMark/>
          </w:tcPr>
          <w:p w14:paraId="3E0DF15C" w14:textId="77777777" w:rsidR="00F07E56" w:rsidRPr="00A41F0A" w:rsidRDefault="00F07E56" w:rsidP="00F07E56">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Kratka i koncentrirana</w:t>
            </w:r>
          </w:p>
        </w:tc>
        <w:tc>
          <w:tcPr>
            <w:tcW w:w="0" w:type="auto"/>
            <w:hideMark/>
          </w:tcPr>
          <w:p w14:paraId="37F128B2" w14:textId="77777777" w:rsidR="00F07E56" w:rsidRPr="00A41F0A" w:rsidRDefault="00F07E56" w:rsidP="00F07E56">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Produžena, gotovo cjelogodišnja</w:t>
            </w:r>
          </w:p>
        </w:tc>
      </w:tr>
    </w:tbl>
    <w:p w14:paraId="29CDC71C" w14:textId="23967F4D" w:rsidR="00654C2B" w:rsidRPr="00A41F0A" w:rsidRDefault="00654C2B" w:rsidP="00CC68C7">
      <w:pPr>
        <w:jc w:val="right"/>
        <w:rPr>
          <w:rFonts w:cstheme="minorHAnsi"/>
          <w:sz w:val="20"/>
          <w:szCs w:val="20"/>
        </w:rPr>
      </w:pPr>
      <w:r w:rsidRPr="00A41F0A">
        <w:rPr>
          <w:rFonts w:cstheme="minorHAnsi"/>
          <w:sz w:val="20"/>
          <w:szCs w:val="20"/>
        </w:rPr>
        <w:t>Izvor: stranice TZ grada Lepoglave i TZ Varaždinske županije, obrada autora</w:t>
      </w:r>
    </w:p>
    <w:p w14:paraId="2B4450A6" w14:textId="76D6BA8E" w:rsidR="00654C2B" w:rsidRPr="00A41F0A" w:rsidRDefault="00654C2B" w:rsidP="00654C2B">
      <w:pPr>
        <w:jc w:val="right"/>
        <w:rPr>
          <w:rFonts w:cstheme="minorHAnsi"/>
          <w:sz w:val="20"/>
          <w:szCs w:val="20"/>
        </w:rPr>
      </w:pPr>
    </w:p>
    <w:p w14:paraId="26BFDA04" w14:textId="77777777" w:rsidR="00654C2B" w:rsidRPr="00A41F0A" w:rsidRDefault="00654C2B" w:rsidP="00654C2B">
      <w:pPr>
        <w:jc w:val="right"/>
        <w:rPr>
          <w:rFonts w:cstheme="minorHAnsi"/>
          <w:sz w:val="20"/>
          <w:szCs w:val="20"/>
        </w:rPr>
      </w:pPr>
    </w:p>
    <w:p w14:paraId="18C0DF0E" w14:textId="5C8D62A5" w:rsidR="00CE223E" w:rsidRPr="00A41F0A" w:rsidRDefault="00CE223E" w:rsidP="00CE223E">
      <w:pPr>
        <w:pStyle w:val="Naslov2"/>
        <w:rPr>
          <w:rFonts w:asciiTheme="minorHAnsi" w:hAnsiTheme="minorHAnsi" w:cstheme="minorHAnsi"/>
        </w:rPr>
      </w:pPr>
      <w:bookmarkStart w:id="35" w:name="_Toc221021694"/>
      <w:r w:rsidRPr="00A41F0A">
        <w:rPr>
          <w:rFonts w:asciiTheme="minorHAnsi" w:hAnsiTheme="minorHAnsi" w:cstheme="minorHAnsi"/>
        </w:rPr>
        <w:t>Ugostiteljski kapaciteti</w:t>
      </w:r>
      <w:bookmarkEnd w:id="35"/>
    </w:p>
    <w:p w14:paraId="370E2BE8" w14:textId="35B74690" w:rsidR="0041476C" w:rsidRPr="00A41F0A" w:rsidRDefault="0041476C" w:rsidP="0041476C">
      <w:pPr>
        <w:rPr>
          <w:rFonts w:cstheme="minorHAnsi"/>
        </w:rPr>
      </w:pPr>
    </w:p>
    <w:p w14:paraId="3E61F432" w14:textId="5A0210EF" w:rsidR="002379B8" w:rsidRPr="00A41F0A" w:rsidRDefault="002379B8" w:rsidP="002379B8">
      <w:pPr>
        <w:jc w:val="both"/>
        <w:rPr>
          <w:rFonts w:cstheme="minorHAnsi"/>
        </w:rPr>
      </w:pPr>
      <w:r w:rsidRPr="00A41F0A">
        <w:rPr>
          <w:rFonts w:cstheme="minorHAnsi"/>
        </w:rPr>
        <w:t xml:space="preserve">Ugostiteljska </w:t>
      </w:r>
      <w:proofErr w:type="spellStart"/>
      <w:r w:rsidRPr="00A41F0A">
        <w:rPr>
          <w:rFonts w:cstheme="minorHAnsi"/>
        </w:rPr>
        <w:t>suprastruktura</w:t>
      </w:r>
      <w:proofErr w:type="spellEnd"/>
      <w:r w:rsidRPr="00A41F0A">
        <w:rPr>
          <w:rFonts w:cstheme="minorHAnsi"/>
        </w:rPr>
        <w:t xml:space="preserve"> grada Lepoglave obuhvaća manji broj restorana i </w:t>
      </w:r>
      <w:r w:rsidR="00654C2B" w:rsidRPr="00A41F0A">
        <w:rPr>
          <w:rFonts w:cstheme="minorHAnsi"/>
        </w:rPr>
        <w:t>pizzerija</w:t>
      </w:r>
      <w:r w:rsidRPr="00A41F0A">
        <w:rPr>
          <w:rFonts w:cstheme="minorHAnsi"/>
        </w:rPr>
        <w:t xml:space="preserve"> te relativno veći broj kafića i barova. Iako je ova ponuda važan dio turističke infrastrukture, još uvijek je razmjerno skromna po opsegu i specijalizaciji za lokalnu gastronomiju. U nastavku se daje pregled vrsta i kvalitete ugostiteljskih objekata, njihov broj i rasprostranjenost te ocjena potencijala za razvoj </w:t>
      </w:r>
      <w:proofErr w:type="spellStart"/>
      <w:r w:rsidRPr="00A41F0A">
        <w:rPr>
          <w:rFonts w:cstheme="minorHAnsi"/>
        </w:rPr>
        <w:t>enogastronomije</w:t>
      </w:r>
      <w:proofErr w:type="spellEnd"/>
      <w:r w:rsidRPr="00A41F0A">
        <w:rPr>
          <w:rFonts w:cstheme="minorHAnsi"/>
        </w:rPr>
        <w:t xml:space="preserve"> u skladu s održivim razvojem destinacije.</w:t>
      </w:r>
    </w:p>
    <w:p w14:paraId="5095CCA0" w14:textId="14D68798" w:rsidR="002379B8" w:rsidRPr="00A41F0A" w:rsidRDefault="002379B8" w:rsidP="002379B8">
      <w:pPr>
        <w:jc w:val="both"/>
        <w:rPr>
          <w:rFonts w:cstheme="minorHAnsi"/>
        </w:rPr>
      </w:pPr>
      <w:r w:rsidRPr="00A41F0A">
        <w:rPr>
          <w:rFonts w:cstheme="minorHAnsi"/>
        </w:rPr>
        <w:t>Prema javno dostupnim izvorima, na području grada Lepoglave (uključujući prigradska naselja) djeluje 3–4 objekta koja nude cjelovite obroke (restorani, pizzerije) te desetak kafića, barova i sličnih objekata za napitke. Većina je koncentrirana u samom naselju Lepoglava, uz nekoliko u okolnim mjestima (</w:t>
      </w:r>
      <w:proofErr w:type="spellStart"/>
      <w:r w:rsidRPr="00A41F0A">
        <w:rPr>
          <w:rFonts w:cstheme="minorHAnsi"/>
        </w:rPr>
        <w:t>Žarovnica</w:t>
      </w:r>
      <w:proofErr w:type="spellEnd"/>
      <w:r w:rsidRPr="00A41F0A">
        <w:rPr>
          <w:rFonts w:cstheme="minorHAnsi"/>
        </w:rPr>
        <w:t xml:space="preserve">, Donja </w:t>
      </w:r>
      <w:proofErr w:type="spellStart"/>
      <w:r w:rsidRPr="00A41F0A">
        <w:rPr>
          <w:rFonts w:cstheme="minorHAnsi"/>
        </w:rPr>
        <w:t>Višnjica</w:t>
      </w:r>
      <w:proofErr w:type="spellEnd"/>
      <w:r w:rsidRPr="00A41F0A">
        <w:rPr>
          <w:rFonts w:cstheme="minorHAnsi"/>
        </w:rPr>
        <w:t xml:space="preserve">, </w:t>
      </w:r>
      <w:proofErr w:type="spellStart"/>
      <w:r w:rsidRPr="00A41F0A">
        <w:rPr>
          <w:rFonts w:cstheme="minorHAnsi"/>
        </w:rPr>
        <w:t>Muričevec</w:t>
      </w:r>
      <w:proofErr w:type="spellEnd"/>
      <w:r w:rsidRPr="00A41F0A">
        <w:rPr>
          <w:rFonts w:cstheme="minorHAnsi"/>
        </w:rPr>
        <w:t>). Donja tablica prikazuje glavne ugostiteljske objekte po kategorijama:</w:t>
      </w:r>
    </w:p>
    <w:p w14:paraId="2689626F" w14:textId="4A5065F3" w:rsidR="002379B8" w:rsidRDefault="002379B8" w:rsidP="002379B8">
      <w:pPr>
        <w:pStyle w:val="Opisslike"/>
        <w:rPr>
          <w:rFonts w:cstheme="minorHAnsi"/>
          <w:b w:val="0"/>
          <w:bCs w:val="0"/>
          <w:color w:val="808080" w:themeColor="background1" w:themeShade="80"/>
          <w:sz w:val="20"/>
          <w:szCs w:val="20"/>
        </w:rPr>
      </w:pPr>
      <w:bookmarkStart w:id="36" w:name="_Toc221261787"/>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14</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xml:space="preserve">. Pregled značajnih ugostiteljskih objekata na području </w:t>
      </w:r>
      <w:r w:rsidR="002E19F4" w:rsidRPr="00A41F0A">
        <w:rPr>
          <w:rFonts w:cstheme="minorHAnsi"/>
          <w:b w:val="0"/>
          <w:bCs w:val="0"/>
          <w:color w:val="808080" w:themeColor="background1" w:themeShade="80"/>
          <w:sz w:val="20"/>
          <w:szCs w:val="20"/>
        </w:rPr>
        <w:t>g</w:t>
      </w:r>
      <w:r w:rsidRPr="00A41F0A">
        <w:rPr>
          <w:rFonts w:cstheme="minorHAnsi"/>
          <w:b w:val="0"/>
          <w:bCs w:val="0"/>
          <w:color w:val="808080" w:themeColor="background1" w:themeShade="80"/>
          <w:sz w:val="20"/>
          <w:szCs w:val="20"/>
        </w:rPr>
        <w:t>rada Lepoglave</w:t>
      </w:r>
      <w:bookmarkEnd w:id="36"/>
    </w:p>
    <w:tbl>
      <w:tblPr>
        <w:tblStyle w:val="Obinatablica21"/>
        <w:tblW w:w="0" w:type="auto"/>
        <w:tblLook w:val="04A0" w:firstRow="1" w:lastRow="0" w:firstColumn="1" w:lastColumn="0" w:noHBand="0" w:noVBand="1"/>
      </w:tblPr>
      <w:tblGrid>
        <w:gridCol w:w="1638"/>
        <w:gridCol w:w="1446"/>
        <w:gridCol w:w="1511"/>
        <w:gridCol w:w="4477"/>
      </w:tblGrid>
      <w:tr w:rsidR="00BF70C3" w:rsidRPr="00BF70C3" w14:paraId="17655095" w14:textId="77777777" w:rsidTr="00BF70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63D4FC97" w14:textId="77777777" w:rsidR="00BF70C3" w:rsidRPr="00BF70C3" w:rsidRDefault="00BF70C3" w:rsidP="00BF70C3">
            <w:pPr>
              <w:spacing w:after="160" w:line="276" w:lineRule="auto"/>
              <w:rPr>
                <w:color w:val="FFFFFF" w:themeColor="background1"/>
                <w:sz w:val="18"/>
                <w:szCs w:val="18"/>
              </w:rPr>
            </w:pPr>
            <w:r w:rsidRPr="00BF70C3">
              <w:rPr>
                <w:color w:val="FFFFFF" w:themeColor="background1"/>
                <w:sz w:val="18"/>
                <w:szCs w:val="18"/>
              </w:rPr>
              <w:t>Naziv objekta</w:t>
            </w:r>
          </w:p>
        </w:tc>
        <w:tc>
          <w:tcPr>
            <w:tcW w:w="0" w:type="auto"/>
            <w:shd w:val="clear" w:color="auto" w:fill="9F2936" w:themeFill="accent2"/>
            <w:hideMark/>
          </w:tcPr>
          <w:p w14:paraId="7CEB2B8E" w14:textId="77777777" w:rsidR="00BF70C3" w:rsidRPr="00BF70C3" w:rsidRDefault="00BF70C3" w:rsidP="00BF70C3">
            <w:pPr>
              <w:spacing w:after="160" w:line="276" w:lineRule="auto"/>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BF70C3">
              <w:rPr>
                <w:color w:val="FFFFFF" w:themeColor="background1"/>
                <w:sz w:val="18"/>
                <w:szCs w:val="18"/>
              </w:rPr>
              <w:t>Vrsta</w:t>
            </w:r>
          </w:p>
        </w:tc>
        <w:tc>
          <w:tcPr>
            <w:tcW w:w="0" w:type="auto"/>
            <w:shd w:val="clear" w:color="auto" w:fill="9F2936" w:themeFill="accent2"/>
            <w:hideMark/>
          </w:tcPr>
          <w:p w14:paraId="64F2ECB5" w14:textId="77777777" w:rsidR="00BF70C3" w:rsidRPr="00BF70C3" w:rsidRDefault="00BF70C3" w:rsidP="00BF70C3">
            <w:pPr>
              <w:spacing w:after="160" w:line="276" w:lineRule="auto"/>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BF70C3">
              <w:rPr>
                <w:color w:val="FFFFFF" w:themeColor="background1"/>
                <w:sz w:val="18"/>
                <w:szCs w:val="18"/>
              </w:rPr>
              <w:t>Lokacija</w:t>
            </w:r>
          </w:p>
        </w:tc>
        <w:tc>
          <w:tcPr>
            <w:tcW w:w="0" w:type="auto"/>
            <w:shd w:val="clear" w:color="auto" w:fill="9F2936" w:themeFill="accent2"/>
            <w:hideMark/>
          </w:tcPr>
          <w:p w14:paraId="566FBAFD" w14:textId="77777777" w:rsidR="00BF70C3" w:rsidRPr="00BF70C3" w:rsidRDefault="00BF70C3" w:rsidP="00BF70C3">
            <w:pPr>
              <w:spacing w:after="160" w:line="276" w:lineRule="auto"/>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BF70C3">
              <w:rPr>
                <w:color w:val="FFFFFF" w:themeColor="background1"/>
                <w:sz w:val="18"/>
                <w:szCs w:val="18"/>
              </w:rPr>
              <w:t>Kapacitet / značajke</w:t>
            </w:r>
          </w:p>
        </w:tc>
      </w:tr>
      <w:tr w:rsidR="00BF70C3" w:rsidRPr="00BF70C3" w14:paraId="76154F35" w14:textId="77777777" w:rsidTr="00BF7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D12159" w14:textId="77777777" w:rsidR="00BF70C3" w:rsidRPr="00BF70C3" w:rsidRDefault="00BF70C3" w:rsidP="00BF70C3">
            <w:pPr>
              <w:spacing w:after="160" w:line="276" w:lineRule="auto"/>
              <w:rPr>
                <w:b w:val="0"/>
                <w:bCs w:val="0"/>
                <w:sz w:val="18"/>
                <w:szCs w:val="18"/>
              </w:rPr>
            </w:pPr>
            <w:r w:rsidRPr="00BF70C3">
              <w:rPr>
                <w:b w:val="0"/>
                <w:bCs w:val="0"/>
                <w:sz w:val="18"/>
                <w:szCs w:val="18"/>
              </w:rPr>
              <w:t>Restoran Ivančica</w:t>
            </w:r>
          </w:p>
        </w:tc>
        <w:tc>
          <w:tcPr>
            <w:tcW w:w="0" w:type="auto"/>
            <w:hideMark/>
          </w:tcPr>
          <w:p w14:paraId="05F9162C"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r w:rsidRPr="00BF70C3">
              <w:rPr>
                <w:sz w:val="18"/>
                <w:szCs w:val="18"/>
              </w:rPr>
              <w:t>restoran</w:t>
            </w:r>
          </w:p>
        </w:tc>
        <w:tc>
          <w:tcPr>
            <w:tcW w:w="0" w:type="auto"/>
            <w:hideMark/>
          </w:tcPr>
          <w:p w14:paraId="3FD44A5C"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r w:rsidRPr="00BF70C3">
              <w:rPr>
                <w:sz w:val="18"/>
                <w:szCs w:val="18"/>
              </w:rPr>
              <w:t>Lepoglava (centar)</w:t>
            </w:r>
          </w:p>
        </w:tc>
        <w:tc>
          <w:tcPr>
            <w:tcW w:w="0" w:type="auto"/>
            <w:hideMark/>
          </w:tcPr>
          <w:p w14:paraId="4E3583FD"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r w:rsidRPr="00BF70C3">
              <w:rPr>
                <w:sz w:val="18"/>
                <w:szCs w:val="18"/>
              </w:rPr>
              <w:t>~250 mjesta u zatvorenom, velika terasa (do 1000 mjesta); kuća specijaliteta: pavlinski odrezak, banov odrezak, divljač, lepoglavska plata.</w:t>
            </w:r>
          </w:p>
        </w:tc>
      </w:tr>
      <w:tr w:rsidR="00BF70C3" w:rsidRPr="00BF70C3" w14:paraId="3EC778E8" w14:textId="77777777" w:rsidTr="00BF70C3">
        <w:tc>
          <w:tcPr>
            <w:cnfStyle w:val="001000000000" w:firstRow="0" w:lastRow="0" w:firstColumn="1" w:lastColumn="0" w:oddVBand="0" w:evenVBand="0" w:oddHBand="0" w:evenHBand="0" w:firstRowFirstColumn="0" w:firstRowLastColumn="0" w:lastRowFirstColumn="0" w:lastRowLastColumn="0"/>
            <w:tcW w:w="0" w:type="auto"/>
            <w:hideMark/>
          </w:tcPr>
          <w:p w14:paraId="2A8C9D57" w14:textId="77777777" w:rsidR="00BF70C3" w:rsidRPr="00BF70C3" w:rsidRDefault="00BF70C3" w:rsidP="00BF70C3">
            <w:pPr>
              <w:spacing w:after="160" w:line="276" w:lineRule="auto"/>
              <w:rPr>
                <w:b w:val="0"/>
                <w:bCs w:val="0"/>
                <w:sz w:val="18"/>
                <w:szCs w:val="18"/>
              </w:rPr>
            </w:pPr>
            <w:r w:rsidRPr="00BF70C3">
              <w:rPr>
                <w:b w:val="0"/>
                <w:bCs w:val="0"/>
                <w:sz w:val="18"/>
                <w:szCs w:val="18"/>
              </w:rPr>
              <w:t>Restoran “JAK”</w:t>
            </w:r>
          </w:p>
        </w:tc>
        <w:tc>
          <w:tcPr>
            <w:tcW w:w="0" w:type="auto"/>
            <w:hideMark/>
          </w:tcPr>
          <w:p w14:paraId="6F7CDA76"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BF70C3">
              <w:rPr>
                <w:sz w:val="18"/>
                <w:szCs w:val="18"/>
              </w:rPr>
              <w:t>restoran</w:t>
            </w:r>
          </w:p>
        </w:tc>
        <w:tc>
          <w:tcPr>
            <w:tcW w:w="0" w:type="auto"/>
            <w:hideMark/>
          </w:tcPr>
          <w:p w14:paraId="23D5C220"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BF70C3">
              <w:rPr>
                <w:sz w:val="18"/>
                <w:szCs w:val="18"/>
              </w:rPr>
              <w:t>Žarovnica</w:t>
            </w:r>
            <w:proofErr w:type="spellEnd"/>
            <w:r w:rsidRPr="00BF70C3">
              <w:rPr>
                <w:sz w:val="18"/>
                <w:szCs w:val="18"/>
              </w:rPr>
              <w:t xml:space="preserve"> (prigradsko naselje)</w:t>
            </w:r>
          </w:p>
        </w:tc>
        <w:tc>
          <w:tcPr>
            <w:tcW w:w="0" w:type="auto"/>
            <w:hideMark/>
          </w:tcPr>
          <w:p w14:paraId="5A8516C5"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BF70C3">
              <w:rPr>
                <w:sz w:val="18"/>
                <w:szCs w:val="18"/>
              </w:rPr>
              <w:t xml:space="preserve">130 mjesta u zatvorenom, terasa (20 mjesta); poznat po zagorskim štruklima i mesu iz </w:t>
            </w:r>
            <w:proofErr w:type="spellStart"/>
            <w:r w:rsidRPr="00BF70C3">
              <w:rPr>
                <w:sz w:val="18"/>
                <w:szCs w:val="18"/>
              </w:rPr>
              <w:t>banjice</w:t>
            </w:r>
            <w:proofErr w:type="spellEnd"/>
            <w:r w:rsidRPr="00BF70C3">
              <w:rPr>
                <w:sz w:val="18"/>
                <w:szCs w:val="18"/>
              </w:rPr>
              <w:t>.</w:t>
            </w:r>
          </w:p>
        </w:tc>
      </w:tr>
      <w:tr w:rsidR="00BF70C3" w:rsidRPr="00BF70C3" w14:paraId="13CFB8F4" w14:textId="77777777" w:rsidTr="00BF7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7620FF" w14:textId="77777777" w:rsidR="00BF70C3" w:rsidRPr="00BF70C3" w:rsidRDefault="00BF70C3" w:rsidP="00BF70C3">
            <w:pPr>
              <w:spacing w:after="160" w:line="276" w:lineRule="auto"/>
              <w:rPr>
                <w:b w:val="0"/>
                <w:bCs w:val="0"/>
                <w:sz w:val="18"/>
                <w:szCs w:val="18"/>
              </w:rPr>
            </w:pPr>
            <w:r w:rsidRPr="00BF70C3">
              <w:rPr>
                <w:b w:val="0"/>
                <w:bCs w:val="0"/>
                <w:sz w:val="18"/>
                <w:szCs w:val="18"/>
              </w:rPr>
              <w:t>Ugostiteljski obrt “</w:t>
            </w:r>
            <w:proofErr w:type="spellStart"/>
            <w:r w:rsidRPr="00BF70C3">
              <w:rPr>
                <w:b w:val="0"/>
                <w:bCs w:val="0"/>
                <w:sz w:val="18"/>
                <w:szCs w:val="18"/>
              </w:rPr>
              <w:t>Nec</w:t>
            </w:r>
            <w:proofErr w:type="spellEnd"/>
            <w:r w:rsidRPr="00BF70C3">
              <w:rPr>
                <w:b w:val="0"/>
                <w:bCs w:val="0"/>
                <w:sz w:val="18"/>
                <w:szCs w:val="18"/>
              </w:rPr>
              <w:t>”</w:t>
            </w:r>
          </w:p>
        </w:tc>
        <w:tc>
          <w:tcPr>
            <w:tcW w:w="0" w:type="auto"/>
            <w:hideMark/>
          </w:tcPr>
          <w:p w14:paraId="1FDC7968"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r w:rsidRPr="00BF70C3">
              <w:rPr>
                <w:sz w:val="18"/>
                <w:szCs w:val="18"/>
              </w:rPr>
              <w:t>tradicijska gostionica</w:t>
            </w:r>
          </w:p>
        </w:tc>
        <w:tc>
          <w:tcPr>
            <w:tcW w:w="0" w:type="auto"/>
            <w:hideMark/>
          </w:tcPr>
          <w:p w14:paraId="682A490B"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BF70C3">
              <w:rPr>
                <w:sz w:val="18"/>
                <w:szCs w:val="18"/>
              </w:rPr>
              <w:t>Žarovnica</w:t>
            </w:r>
            <w:proofErr w:type="spellEnd"/>
            <w:r w:rsidRPr="00BF70C3">
              <w:rPr>
                <w:sz w:val="18"/>
                <w:szCs w:val="18"/>
              </w:rPr>
              <w:t xml:space="preserve"> (prigradsko naselje)</w:t>
            </w:r>
          </w:p>
        </w:tc>
        <w:tc>
          <w:tcPr>
            <w:tcW w:w="0" w:type="auto"/>
            <w:hideMark/>
          </w:tcPr>
          <w:p w14:paraId="39412907"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r w:rsidRPr="00BF70C3">
              <w:rPr>
                <w:sz w:val="18"/>
                <w:szCs w:val="18"/>
              </w:rPr>
              <w:t>60 mjesta unutra + terasa pod brajdama (150 mjesta); u ponudi domaća jela (štrukli), domaća rakija i vino.</w:t>
            </w:r>
          </w:p>
        </w:tc>
      </w:tr>
      <w:tr w:rsidR="00BF70C3" w:rsidRPr="00BF70C3" w14:paraId="5A74AB7D" w14:textId="77777777" w:rsidTr="00BF70C3">
        <w:tc>
          <w:tcPr>
            <w:cnfStyle w:val="001000000000" w:firstRow="0" w:lastRow="0" w:firstColumn="1" w:lastColumn="0" w:oddVBand="0" w:evenVBand="0" w:oddHBand="0" w:evenHBand="0" w:firstRowFirstColumn="0" w:firstRowLastColumn="0" w:lastRowFirstColumn="0" w:lastRowLastColumn="0"/>
            <w:tcW w:w="0" w:type="auto"/>
            <w:hideMark/>
          </w:tcPr>
          <w:p w14:paraId="22F72017" w14:textId="77777777" w:rsidR="00BF70C3" w:rsidRPr="00BF70C3" w:rsidRDefault="00BF70C3" w:rsidP="00BF70C3">
            <w:pPr>
              <w:spacing w:after="160" w:line="276" w:lineRule="auto"/>
              <w:rPr>
                <w:b w:val="0"/>
                <w:bCs w:val="0"/>
                <w:sz w:val="18"/>
                <w:szCs w:val="18"/>
              </w:rPr>
            </w:pPr>
            <w:proofErr w:type="spellStart"/>
            <w:r w:rsidRPr="00BF70C3">
              <w:rPr>
                <w:b w:val="0"/>
                <w:bCs w:val="0"/>
                <w:sz w:val="18"/>
                <w:szCs w:val="18"/>
              </w:rPr>
              <w:t>Pizzeria</w:t>
            </w:r>
            <w:proofErr w:type="spellEnd"/>
            <w:r w:rsidRPr="00BF70C3">
              <w:rPr>
                <w:b w:val="0"/>
                <w:bCs w:val="0"/>
                <w:sz w:val="18"/>
                <w:szCs w:val="18"/>
              </w:rPr>
              <w:t xml:space="preserve"> “Pavlini”</w:t>
            </w:r>
          </w:p>
        </w:tc>
        <w:tc>
          <w:tcPr>
            <w:tcW w:w="0" w:type="auto"/>
            <w:hideMark/>
          </w:tcPr>
          <w:p w14:paraId="7D96D5B6"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BF70C3">
              <w:rPr>
                <w:sz w:val="18"/>
                <w:szCs w:val="18"/>
              </w:rPr>
              <w:t>pizzeria</w:t>
            </w:r>
            <w:proofErr w:type="spellEnd"/>
            <w:r w:rsidRPr="00BF70C3">
              <w:rPr>
                <w:sz w:val="18"/>
                <w:szCs w:val="18"/>
              </w:rPr>
              <w:t xml:space="preserve"> / restoran</w:t>
            </w:r>
          </w:p>
        </w:tc>
        <w:tc>
          <w:tcPr>
            <w:tcW w:w="0" w:type="auto"/>
            <w:hideMark/>
          </w:tcPr>
          <w:p w14:paraId="1E91B2A3"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BF70C3">
              <w:rPr>
                <w:sz w:val="18"/>
                <w:szCs w:val="18"/>
              </w:rPr>
              <w:t>Lepoglava (centar)</w:t>
            </w:r>
          </w:p>
        </w:tc>
        <w:tc>
          <w:tcPr>
            <w:tcW w:w="0" w:type="auto"/>
            <w:hideMark/>
          </w:tcPr>
          <w:p w14:paraId="567ED315"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BF70C3">
              <w:rPr>
                <w:sz w:val="18"/>
                <w:szCs w:val="18"/>
              </w:rPr>
              <w:t>Široka ponuda pizza, jela s roštilja, tjestenina, sendviča i deserata; ležerni ambijent u centru.</w:t>
            </w:r>
          </w:p>
        </w:tc>
      </w:tr>
      <w:tr w:rsidR="00BF70C3" w:rsidRPr="00BF70C3" w14:paraId="55EDB4FB" w14:textId="77777777" w:rsidTr="00BF7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E3B29A" w14:textId="77777777" w:rsidR="00BF70C3" w:rsidRPr="00BF70C3" w:rsidRDefault="00BF70C3" w:rsidP="00BF70C3">
            <w:pPr>
              <w:spacing w:after="160" w:line="276" w:lineRule="auto"/>
              <w:rPr>
                <w:b w:val="0"/>
                <w:bCs w:val="0"/>
                <w:sz w:val="18"/>
                <w:szCs w:val="18"/>
              </w:rPr>
            </w:pPr>
            <w:proofErr w:type="spellStart"/>
            <w:r w:rsidRPr="00BF70C3">
              <w:rPr>
                <w:b w:val="0"/>
                <w:bCs w:val="0"/>
                <w:sz w:val="18"/>
                <w:szCs w:val="18"/>
              </w:rPr>
              <w:t>Caffe</w:t>
            </w:r>
            <w:proofErr w:type="spellEnd"/>
            <w:r w:rsidRPr="00BF70C3">
              <w:rPr>
                <w:b w:val="0"/>
                <w:bCs w:val="0"/>
                <w:sz w:val="18"/>
                <w:szCs w:val="18"/>
              </w:rPr>
              <w:t xml:space="preserve"> bar “Čipka”</w:t>
            </w:r>
          </w:p>
        </w:tc>
        <w:tc>
          <w:tcPr>
            <w:tcW w:w="0" w:type="auto"/>
            <w:hideMark/>
          </w:tcPr>
          <w:p w14:paraId="62478FC4"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BF70C3">
              <w:rPr>
                <w:sz w:val="18"/>
                <w:szCs w:val="18"/>
              </w:rPr>
              <w:t>caffe</w:t>
            </w:r>
            <w:proofErr w:type="spellEnd"/>
            <w:r w:rsidRPr="00BF70C3">
              <w:rPr>
                <w:sz w:val="18"/>
                <w:szCs w:val="18"/>
              </w:rPr>
              <w:t xml:space="preserve"> bar</w:t>
            </w:r>
          </w:p>
        </w:tc>
        <w:tc>
          <w:tcPr>
            <w:tcW w:w="0" w:type="auto"/>
            <w:hideMark/>
          </w:tcPr>
          <w:p w14:paraId="6E633987"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r w:rsidRPr="00BF70C3">
              <w:rPr>
                <w:sz w:val="18"/>
                <w:szCs w:val="18"/>
              </w:rPr>
              <w:t>Lepoglava (centar)</w:t>
            </w:r>
          </w:p>
        </w:tc>
        <w:tc>
          <w:tcPr>
            <w:tcW w:w="0" w:type="auto"/>
            <w:hideMark/>
          </w:tcPr>
          <w:p w14:paraId="6FA2DC63"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r w:rsidRPr="00BF70C3">
              <w:rPr>
                <w:sz w:val="18"/>
                <w:szCs w:val="18"/>
              </w:rPr>
              <w:t>Tematski kafić uređen u tradicijskom stilu koji evocira čipkarstvo.</w:t>
            </w:r>
          </w:p>
        </w:tc>
      </w:tr>
      <w:tr w:rsidR="00BF70C3" w:rsidRPr="00BF70C3" w14:paraId="299D22A6" w14:textId="77777777" w:rsidTr="00BF70C3">
        <w:tc>
          <w:tcPr>
            <w:cnfStyle w:val="001000000000" w:firstRow="0" w:lastRow="0" w:firstColumn="1" w:lastColumn="0" w:oddVBand="0" w:evenVBand="0" w:oddHBand="0" w:evenHBand="0" w:firstRowFirstColumn="0" w:firstRowLastColumn="0" w:lastRowFirstColumn="0" w:lastRowLastColumn="0"/>
            <w:tcW w:w="0" w:type="auto"/>
            <w:hideMark/>
          </w:tcPr>
          <w:p w14:paraId="1B44D422" w14:textId="77777777" w:rsidR="00BF70C3" w:rsidRPr="00BF70C3" w:rsidRDefault="00BF70C3" w:rsidP="00BF70C3">
            <w:pPr>
              <w:spacing w:after="160" w:line="276" w:lineRule="auto"/>
              <w:rPr>
                <w:b w:val="0"/>
                <w:bCs w:val="0"/>
                <w:sz w:val="18"/>
                <w:szCs w:val="18"/>
              </w:rPr>
            </w:pPr>
            <w:proofErr w:type="spellStart"/>
            <w:r w:rsidRPr="00BF70C3">
              <w:rPr>
                <w:b w:val="0"/>
                <w:bCs w:val="0"/>
                <w:sz w:val="18"/>
                <w:szCs w:val="18"/>
              </w:rPr>
              <w:t>Caffe</w:t>
            </w:r>
            <w:proofErr w:type="spellEnd"/>
            <w:r w:rsidRPr="00BF70C3">
              <w:rPr>
                <w:b w:val="0"/>
                <w:bCs w:val="0"/>
                <w:sz w:val="18"/>
                <w:szCs w:val="18"/>
              </w:rPr>
              <w:t xml:space="preserve"> bar “Sport”</w:t>
            </w:r>
          </w:p>
        </w:tc>
        <w:tc>
          <w:tcPr>
            <w:tcW w:w="0" w:type="auto"/>
            <w:hideMark/>
          </w:tcPr>
          <w:p w14:paraId="3A8AD2C0"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BF70C3">
              <w:rPr>
                <w:sz w:val="18"/>
                <w:szCs w:val="18"/>
              </w:rPr>
              <w:t>caffe</w:t>
            </w:r>
            <w:proofErr w:type="spellEnd"/>
            <w:r w:rsidRPr="00BF70C3">
              <w:rPr>
                <w:sz w:val="18"/>
                <w:szCs w:val="18"/>
              </w:rPr>
              <w:t xml:space="preserve"> bar</w:t>
            </w:r>
          </w:p>
        </w:tc>
        <w:tc>
          <w:tcPr>
            <w:tcW w:w="0" w:type="auto"/>
            <w:hideMark/>
          </w:tcPr>
          <w:p w14:paraId="7AC3E4A4"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BF70C3">
              <w:rPr>
                <w:sz w:val="18"/>
                <w:szCs w:val="18"/>
              </w:rPr>
              <w:t>Lepoglava (sportski centar)</w:t>
            </w:r>
          </w:p>
        </w:tc>
        <w:tc>
          <w:tcPr>
            <w:tcW w:w="0" w:type="auto"/>
            <w:hideMark/>
          </w:tcPr>
          <w:p w14:paraId="48276010"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BF70C3">
              <w:rPr>
                <w:sz w:val="18"/>
                <w:szCs w:val="18"/>
              </w:rPr>
              <w:t>Neformalna atmosfera uz sportsko-rekreacijski centar; pogodan za posjetitelje sportskih događaja.</w:t>
            </w:r>
          </w:p>
        </w:tc>
      </w:tr>
      <w:tr w:rsidR="00BF70C3" w:rsidRPr="00BF70C3" w14:paraId="018D5ADF" w14:textId="77777777" w:rsidTr="00BF7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47162C" w14:textId="77777777" w:rsidR="00BF70C3" w:rsidRPr="00BF70C3" w:rsidRDefault="00BF70C3" w:rsidP="00BF70C3">
            <w:pPr>
              <w:spacing w:after="160" w:line="276" w:lineRule="auto"/>
              <w:rPr>
                <w:b w:val="0"/>
                <w:bCs w:val="0"/>
                <w:sz w:val="18"/>
                <w:szCs w:val="18"/>
              </w:rPr>
            </w:pPr>
            <w:proofErr w:type="spellStart"/>
            <w:r w:rsidRPr="00BF70C3">
              <w:rPr>
                <w:b w:val="0"/>
                <w:bCs w:val="0"/>
                <w:sz w:val="18"/>
                <w:szCs w:val="18"/>
              </w:rPr>
              <w:t>Caffe</w:t>
            </w:r>
            <w:proofErr w:type="spellEnd"/>
            <w:r w:rsidRPr="00BF70C3">
              <w:rPr>
                <w:b w:val="0"/>
                <w:bCs w:val="0"/>
                <w:sz w:val="18"/>
                <w:szCs w:val="18"/>
              </w:rPr>
              <w:t xml:space="preserve"> bar “Royal”</w:t>
            </w:r>
          </w:p>
        </w:tc>
        <w:tc>
          <w:tcPr>
            <w:tcW w:w="0" w:type="auto"/>
            <w:hideMark/>
          </w:tcPr>
          <w:p w14:paraId="1E2A3DA0"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BF70C3">
              <w:rPr>
                <w:sz w:val="18"/>
                <w:szCs w:val="18"/>
              </w:rPr>
              <w:t>caffe</w:t>
            </w:r>
            <w:proofErr w:type="spellEnd"/>
            <w:r w:rsidRPr="00BF70C3">
              <w:rPr>
                <w:sz w:val="18"/>
                <w:szCs w:val="18"/>
              </w:rPr>
              <w:t xml:space="preserve"> bar / pub</w:t>
            </w:r>
          </w:p>
        </w:tc>
        <w:tc>
          <w:tcPr>
            <w:tcW w:w="0" w:type="auto"/>
            <w:hideMark/>
          </w:tcPr>
          <w:p w14:paraId="558AD9F9"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r w:rsidRPr="00BF70C3">
              <w:rPr>
                <w:sz w:val="18"/>
                <w:szCs w:val="18"/>
              </w:rPr>
              <w:t>Lepoglava (centar)</w:t>
            </w:r>
          </w:p>
        </w:tc>
        <w:tc>
          <w:tcPr>
            <w:tcW w:w="0" w:type="auto"/>
            <w:hideMark/>
          </w:tcPr>
          <w:p w14:paraId="4AD8FDCC"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r w:rsidRPr="00BF70C3">
              <w:rPr>
                <w:sz w:val="18"/>
                <w:szCs w:val="18"/>
              </w:rPr>
              <w:t>Klasični kafić i pivnica na glavnom trgu.</w:t>
            </w:r>
          </w:p>
        </w:tc>
      </w:tr>
      <w:tr w:rsidR="00BF70C3" w:rsidRPr="00BF70C3" w14:paraId="7E8731CB" w14:textId="77777777" w:rsidTr="00BF70C3">
        <w:tc>
          <w:tcPr>
            <w:cnfStyle w:val="001000000000" w:firstRow="0" w:lastRow="0" w:firstColumn="1" w:lastColumn="0" w:oddVBand="0" w:evenVBand="0" w:oddHBand="0" w:evenHBand="0" w:firstRowFirstColumn="0" w:firstRowLastColumn="0" w:lastRowFirstColumn="0" w:lastRowLastColumn="0"/>
            <w:tcW w:w="0" w:type="auto"/>
            <w:hideMark/>
          </w:tcPr>
          <w:p w14:paraId="26E3D5BC" w14:textId="77777777" w:rsidR="00BF70C3" w:rsidRPr="00BF70C3" w:rsidRDefault="00BF70C3" w:rsidP="00BF70C3">
            <w:pPr>
              <w:spacing w:after="160" w:line="276" w:lineRule="auto"/>
              <w:rPr>
                <w:b w:val="0"/>
                <w:bCs w:val="0"/>
                <w:sz w:val="18"/>
                <w:szCs w:val="18"/>
              </w:rPr>
            </w:pPr>
            <w:proofErr w:type="spellStart"/>
            <w:r w:rsidRPr="00BF70C3">
              <w:rPr>
                <w:b w:val="0"/>
                <w:bCs w:val="0"/>
                <w:sz w:val="18"/>
                <w:szCs w:val="18"/>
              </w:rPr>
              <w:t>Caffe</w:t>
            </w:r>
            <w:proofErr w:type="spellEnd"/>
            <w:r w:rsidRPr="00BF70C3">
              <w:rPr>
                <w:b w:val="0"/>
                <w:bCs w:val="0"/>
                <w:sz w:val="18"/>
                <w:szCs w:val="18"/>
              </w:rPr>
              <w:t xml:space="preserve"> bar “</w:t>
            </w:r>
            <w:proofErr w:type="spellStart"/>
            <w:r w:rsidRPr="00BF70C3">
              <w:rPr>
                <w:b w:val="0"/>
                <w:bCs w:val="0"/>
                <w:sz w:val="18"/>
                <w:szCs w:val="18"/>
              </w:rPr>
              <w:t>Vallis</w:t>
            </w:r>
            <w:proofErr w:type="spellEnd"/>
            <w:r w:rsidRPr="00BF70C3">
              <w:rPr>
                <w:b w:val="0"/>
                <w:bCs w:val="0"/>
                <w:sz w:val="18"/>
                <w:szCs w:val="18"/>
              </w:rPr>
              <w:t>”</w:t>
            </w:r>
          </w:p>
        </w:tc>
        <w:tc>
          <w:tcPr>
            <w:tcW w:w="0" w:type="auto"/>
            <w:hideMark/>
          </w:tcPr>
          <w:p w14:paraId="0D8B5409"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BF70C3">
              <w:rPr>
                <w:sz w:val="18"/>
                <w:szCs w:val="18"/>
              </w:rPr>
              <w:t>caffe</w:t>
            </w:r>
            <w:proofErr w:type="spellEnd"/>
            <w:r w:rsidRPr="00BF70C3">
              <w:rPr>
                <w:sz w:val="18"/>
                <w:szCs w:val="18"/>
              </w:rPr>
              <w:t xml:space="preserve"> bar</w:t>
            </w:r>
          </w:p>
        </w:tc>
        <w:tc>
          <w:tcPr>
            <w:tcW w:w="0" w:type="auto"/>
            <w:hideMark/>
          </w:tcPr>
          <w:p w14:paraId="352387DE"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BF70C3">
              <w:rPr>
                <w:sz w:val="18"/>
                <w:szCs w:val="18"/>
              </w:rPr>
              <w:t>Lepoglava (centar)</w:t>
            </w:r>
          </w:p>
        </w:tc>
        <w:tc>
          <w:tcPr>
            <w:tcW w:w="0" w:type="auto"/>
            <w:hideMark/>
          </w:tcPr>
          <w:p w14:paraId="2F202063"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BF70C3">
              <w:rPr>
                <w:sz w:val="18"/>
                <w:szCs w:val="18"/>
              </w:rPr>
              <w:t>Popularno lokalno okupljalište (“</w:t>
            </w:r>
            <w:proofErr w:type="spellStart"/>
            <w:r w:rsidRPr="00BF70C3">
              <w:rPr>
                <w:sz w:val="18"/>
                <w:szCs w:val="18"/>
              </w:rPr>
              <w:t>Kuružnjak</w:t>
            </w:r>
            <w:proofErr w:type="spellEnd"/>
            <w:r w:rsidRPr="00BF70C3">
              <w:rPr>
                <w:sz w:val="18"/>
                <w:szCs w:val="18"/>
              </w:rPr>
              <w:t>”); pohvaljen za dobru kavu i ugođaj.</w:t>
            </w:r>
          </w:p>
        </w:tc>
      </w:tr>
      <w:tr w:rsidR="00BF70C3" w:rsidRPr="00BF70C3" w14:paraId="68EA9AC9" w14:textId="77777777" w:rsidTr="00BF7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8E274E" w14:textId="77777777" w:rsidR="00BF70C3" w:rsidRPr="00BF70C3" w:rsidRDefault="00BF70C3" w:rsidP="00BF70C3">
            <w:pPr>
              <w:spacing w:after="160" w:line="276" w:lineRule="auto"/>
              <w:rPr>
                <w:b w:val="0"/>
                <w:bCs w:val="0"/>
                <w:sz w:val="18"/>
                <w:szCs w:val="18"/>
              </w:rPr>
            </w:pPr>
            <w:proofErr w:type="spellStart"/>
            <w:r w:rsidRPr="00BF70C3">
              <w:rPr>
                <w:b w:val="0"/>
                <w:bCs w:val="0"/>
                <w:sz w:val="18"/>
                <w:szCs w:val="18"/>
              </w:rPr>
              <w:t>Caffe</w:t>
            </w:r>
            <w:proofErr w:type="spellEnd"/>
            <w:r w:rsidRPr="00BF70C3">
              <w:rPr>
                <w:b w:val="0"/>
                <w:bCs w:val="0"/>
                <w:sz w:val="18"/>
                <w:szCs w:val="18"/>
              </w:rPr>
              <w:t xml:space="preserve"> bar “Niagara”</w:t>
            </w:r>
          </w:p>
        </w:tc>
        <w:tc>
          <w:tcPr>
            <w:tcW w:w="0" w:type="auto"/>
            <w:hideMark/>
          </w:tcPr>
          <w:p w14:paraId="1F86A272"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BF70C3">
              <w:rPr>
                <w:sz w:val="18"/>
                <w:szCs w:val="18"/>
              </w:rPr>
              <w:t>caffe</w:t>
            </w:r>
            <w:proofErr w:type="spellEnd"/>
            <w:r w:rsidRPr="00BF70C3">
              <w:rPr>
                <w:sz w:val="18"/>
                <w:szCs w:val="18"/>
              </w:rPr>
              <w:t xml:space="preserve"> bar</w:t>
            </w:r>
          </w:p>
        </w:tc>
        <w:tc>
          <w:tcPr>
            <w:tcW w:w="0" w:type="auto"/>
            <w:hideMark/>
          </w:tcPr>
          <w:p w14:paraId="0B12B15B"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BF70C3">
              <w:rPr>
                <w:sz w:val="18"/>
                <w:szCs w:val="18"/>
              </w:rPr>
              <w:t>Muričevec</w:t>
            </w:r>
            <w:proofErr w:type="spellEnd"/>
            <w:r w:rsidRPr="00BF70C3">
              <w:rPr>
                <w:sz w:val="18"/>
                <w:szCs w:val="18"/>
              </w:rPr>
              <w:t xml:space="preserve"> (ruralno)</w:t>
            </w:r>
          </w:p>
        </w:tc>
        <w:tc>
          <w:tcPr>
            <w:tcW w:w="0" w:type="auto"/>
            <w:hideMark/>
          </w:tcPr>
          <w:p w14:paraId="672A9D8A"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r w:rsidRPr="00BF70C3">
              <w:rPr>
                <w:sz w:val="18"/>
                <w:szCs w:val="18"/>
              </w:rPr>
              <w:t>Kafić u prigradskom okruženju.</w:t>
            </w:r>
          </w:p>
        </w:tc>
      </w:tr>
      <w:tr w:rsidR="00BF70C3" w:rsidRPr="00BF70C3" w14:paraId="0F8D446C" w14:textId="77777777" w:rsidTr="00BF70C3">
        <w:tc>
          <w:tcPr>
            <w:cnfStyle w:val="001000000000" w:firstRow="0" w:lastRow="0" w:firstColumn="1" w:lastColumn="0" w:oddVBand="0" w:evenVBand="0" w:oddHBand="0" w:evenHBand="0" w:firstRowFirstColumn="0" w:firstRowLastColumn="0" w:lastRowFirstColumn="0" w:lastRowLastColumn="0"/>
            <w:tcW w:w="0" w:type="auto"/>
            <w:hideMark/>
          </w:tcPr>
          <w:p w14:paraId="0B410131" w14:textId="77777777" w:rsidR="00BF70C3" w:rsidRPr="00BF70C3" w:rsidRDefault="00BF70C3" w:rsidP="00BF70C3">
            <w:pPr>
              <w:spacing w:after="160" w:line="276" w:lineRule="auto"/>
              <w:rPr>
                <w:b w:val="0"/>
                <w:bCs w:val="0"/>
                <w:sz w:val="18"/>
                <w:szCs w:val="18"/>
              </w:rPr>
            </w:pPr>
            <w:proofErr w:type="spellStart"/>
            <w:r w:rsidRPr="00BF70C3">
              <w:rPr>
                <w:b w:val="0"/>
                <w:bCs w:val="0"/>
                <w:sz w:val="18"/>
                <w:szCs w:val="18"/>
              </w:rPr>
              <w:t>Caffe</w:t>
            </w:r>
            <w:proofErr w:type="spellEnd"/>
            <w:r w:rsidRPr="00BF70C3">
              <w:rPr>
                <w:b w:val="0"/>
                <w:bCs w:val="0"/>
                <w:sz w:val="18"/>
                <w:szCs w:val="18"/>
              </w:rPr>
              <w:t xml:space="preserve"> bar “Lipa”</w:t>
            </w:r>
          </w:p>
        </w:tc>
        <w:tc>
          <w:tcPr>
            <w:tcW w:w="0" w:type="auto"/>
            <w:hideMark/>
          </w:tcPr>
          <w:p w14:paraId="57D7650E"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BF70C3">
              <w:rPr>
                <w:sz w:val="18"/>
                <w:szCs w:val="18"/>
              </w:rPr>
              <w:t>caffe</w:t>
            </w:r>
            <w:proofErr w:type="spellEnd"/>
            <w:r w:rsidRPr="00BF70C3">
              <w:rPr>
                <w:sz w:val="18"/>
                <w:szCs w:val="18"/>
              </w:rPr>
              <w:t xml:space="preserve"> bar</w:t>
            </w:r>
          </w:p>
        </w:tc>
        <w:tc>
          <w:tcPr>
            <w:tcW w:w="0" w:type="auto"/>
            <w:hideMark/>
          </w:tcPr>
          <w:p w14:paraId="7D4CA306"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BF70C3">
              <w:rPr>
                <w:sz w:val="18"/>
                <w:szCs w:val="18"/>
              </w:rPr>
              <w:t xml:space="preserve">Donja </w:t>
            </w:r>
            <w:proofErr w:type="spellStart"/>
            <w:r w:rsidRPr="00BF70C3">
              <w:rPr>
                <w:sz w:val="18"/>
                <w:szCs w:val="18"/>
              </w:rPr>
              <w:t>Višnjica</w:t>
            </w:r>
            <w:proofErr w:type="spellEnd"/>
          </w:p>
        </w:tc>
        <w:tc>
          <w:tcPr>
            <w:tcW w:w="0" w:type="auto"/>
            <w:hideMark/>
          </w:tcPr>
          <w:p w14:paraId="00170E53"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BF70C3">
              <w:rPr>
                <w:sz w:val="18"/>
                <w:szCs w:val="18"/>
              </w:rPr>
              <w:t>Kafić u prigradskom okruženju.</w:t>
            </w:r>
          </w:p>
        </w:tc>
      </w:tr>
      <w:tr w:rsidR="00BF70C3" w:rsidRPr="00BF70C3" w14:paraId="1CE58BF0" w14:textId="77777777" w:rsidTr="00BF7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86948A" w14:textId="77777777" w:rsidR="00BF70C3" w:rsidRPr="00BF70C3" w:rsidRDefault="00BF70C3" w:rsidP="00BF70C3">
            <w:pPr>
              <w:spacing w:after="160" w:line="276" w:lineRule="auto"/>
              <w:rPr>
                <w:b w:val="0"/>
                <w:bCs w:val="0"/>
                <w:sz w:val="18"/>
                <w:szCs w:val="18"/>
              </w:rPr>
            </w:pPr>
            <w:proofErr w:type="spellStart"/>
            <w:r w:rsidRPr="00BF70C3">
              <w:rPr>
                <w:b w:val="0"/>
                <w:bCs w:val="0"/>
                <w:sz w:val="18"/>
                <w:szCs w:val="18"/>
              </w:rPr>
              <w:t>Caffe</w:t>
            </w:r>
            <w:proofErr w:type="spellEnd"/>
            <w:r w:rsidRPr="00BF70C3">
              <w:rPr>
                <w:b w:val="0"/>
                <w:bCs w:val="0"/>
                <w:sz w:val="18"/>
                <w:szCs w:val="18"/>
              </w:rPr>
              <w:t xml:space="preserve"> bar Stil</w:t>
            </w:r>
          </w:p>
        </w:tc>
        <w:tc>
          <w:tcPr>
            <w:tcW w:w="0" w:type="auto"/>
            <w:hideMark/>
          </w:tcPr>
          <w:p w14:paraId="7AFD4731"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BF70C3">
              <w:rPr>
                <w:sz w:val="18"/>
                <w:szCs w:val="18"/>
              </w:rPr>
              <w:t>caffe</w:t>
            </w:r>
            <w:proofErr w:type="spellEnd"/>
            <w:r w:rsidRPr="00BF70C3">
              <w:rPr>
                <w:sz w:val="18"/>
                <w:szCs w:val="18"/>
              </w:rPr>
              <w:t xml:space="preserve"> bar</w:t>
            </w:r>
          </w:p>
        </w:tc>
        <w:tc>
          <w:tcPr>
            <w:tcW w:w="0" w:type="auto"/>
            <w:hideMark/>
          </w:tcPr>
          <w:p w14:paraId="61A1215A"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BF70C3">
              <w:rPr>
                <w:sz w:val="18"/>
                <w:szCs w:val="18"/>
              </w:rPr>
              <w:t>Zlogonje</w:t>
            </w:r>
            <w:proofErr w:type="spellEnd"/>
            <w:r w:rsidRPr="00BF70C3">
              <w:rPr>
                <w:sz w:val="18"/>
                <w:szCs w:val="18"/>
              </w:rPr>
              <w:t xml:space="preserve"> (Donja </w:t>
            </w:r>
            <w:proofErr w:type="spellStart"/>
            <w:r w:rsidRPr="00BF70C3">
              <w:rPr>
                <w:sz w:val="18"/>
                <w:szCs w:val="18"/>
              </w:rPr>
              <w:t>Višnjica</w:t>
            </w:r>
            <w:proofErr w:type="spellEnd"/>
            <w:r w:rsidRPr="00BF70C3">
              <w:rPr>
                <w:sz w:val="18"/>
                <w:szCs w:val="18"/>
              </w:rPr>
              <w:t>)</w:t>
            </w:r>
          </w:p>
        </w:tc>
        <w:tc>
          <w:tcPr>
            <w:tcW w:w="0" w:type="auto"/>
            <w:hideMark/>
          </w:tcPr>
          <w:p w14:paraId="7D8971F4" w14:textId="7F4BC982"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r w:rsidRPr="00BF70C3">
              <w:rPr>
                <w:sz w:val="18"/>
                <w:szCs w:val="18"/>
              </w:rPr>
              <w:t>Kafić u prigradskom okruženju.</w:t>
            </w:r>
          </w:p>
        </w:tc>
      </w:tr>
      <w:tr w:rsidR="00BF70C3" w:rsidRPr="00BF70C3" w14:paraId="47313F55" w14:textId="77777777" w:rsidTr="00BF70C3">
        <w:tc>
          <w:tcPr>
            <w:cnfStyle w:val="001000000000" w:firstRow="0" w:lastRow="0" w:firstColumn="1" w:lastColumn="0" w:oddVBand="0" w:evenVBand="0" w:oddHBand="0" w:evenHBand="0" w:firstRowFirstColumn="0" w:firstRowLastColumn="0" w:lastRowFirstColumn="0" w:lastRowLastColumn="0"/>
            <w:tcW w:w="0" w:type="auto"/>
            <w:hideMark/>
          </w:tcPr>
          <w:p w14:paraId="2D36380D" w14:textId="77777777" w:rsidR="00BF70C3" w:rsidRPr="00BF70C3" w:rsidRDefault="00BF70C3" w:rsidP="00BF70C3">
            <w:pPr>
              <w:spacing w:after="160" w:line="276" w:lineRule="auto"/>
              <w:rPr>
                <w:b w:val="0"/>
                <w:bCs w:val="0"/>
                <w:sz w:val="18"/>
                <w:szCs w:val="18"/>
              </w:rPr>
            </w:pPr>
            <w:proofErr w:type="spellStart"/>
            <w:r w:rsidRPr="00BF70C3">
              <w:rPr>
                <w:b w:val="0"/>
                <w:bCs w:val="0"/>
                <w:sz w:val="18"/>
                <w:szCs w:val="18"/>
              </w:rPr>
              <w:t>Caffe</w:t>
            </w:r>
            <w:proofErr w:type="spellEnd"/>
            <w:r w:rsidRPr="00BF70C3">
              <w:rPr>
                <w:b w:val="0"/>
                <w:bCs w:val="0"/>
                <w:sz w:val="18"/>
                <w:szCs w:val="18"/>
              </w:rPr>
              <w:t xml:space="preserve"> bar Gold </w:t>
            </w:r>
            <w:proofErr w:type="spellStart"/>
            <w:r w:rsidRPr="00BF70C3">
              <w:rPr>
                <w:b w:val="0"/>
                <w:bCs w:val="0"/>
                <w:sz w:val="18"/>
                <w:szCs w:val="18"/>
              </w:rPr>
              <w:t>Moon</w:t>
            </w:r>
            <w:proofErr w:type="spellEnd"/>
          </w:p>
        </w:tc>
        <w:tc>
          <w:tcPr>
            <w:tcW w:w="0" w:type="auto"/>
            <w:hideMark/>
          </w:tcPr>
          <w:p w14:paraId="1411179A"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BF70C3">
              <w:rPr>
                <w:sz w:val="18"/>
                <w:szCs w:val="18"/>
              </w:rPr>
              <w:t>caffe</w:t>
            </w:r>
            <w:proofErr w:type="spellEnd"/>
            <w:r w:rsidRPr="00BF70C3">
              <w:rPr>
                <w:sz w:val="18"/>
                <w:szCs w:val="18"/>
              </w:rPr>
              <w:t xml:space="preserve"> bar</w:t>
            </w:r>
          </w:p>
        </w:tc>
        <w:tc>
          <w:tcPr>
            <w:tcW w:w="0" w:type="auto"/>
            <w:hideMark/>
          </w:tcPr>
          <w:p w14:paraId="6EC3305B"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BF70C3">
              <w:rPr>
                <w:sz w:val="18"/>
                <w:szCs w:val="18"/>
              </w:rPr>
              <w:t>Višnjica</w:t>
            </w:r>
            <w:proofErr w:type="spellEnd"/>
          </w:p>
        </w:tc>
        <w:tc>
          <w:tcPr>
            <w:tcW w:w="0" w:type="auto"/>
            <w:hideMark/>
          </w:tcPr>
          <w:p w14:paraId="512302DA" w14:textId="4C9775FE"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BF70C3">
              <w:rPr>
                <w:sz w:val="18"/>
                <w:szCs w:val="18"/>
              </w:rPr>
              <w:t>Kafić u prigradskom okruženju.</w:t>
            </w:r>
          </w:p>
        </w:tc>
      </w:tr>
      <w:tr w:rsidR="00BF70C3" w:rsidRPr="00BF70C3" w14:paraId="32F4F7F7" w14:textId="77777777" w:rsidTr="00BF7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578D6D" w14:textId="77777777" w:rsidR="00BF70C3" w:rsidRPr="00BF70C3" w:rsidRDefault="00BF70C3" w:rsidP="00BF70C3">
            <w:pPr>
              <w:spacing w:after="160" w:line="276" w:lineRule="auto"/>
              <w:rPr>
                <w:b w:val="0"/>
                <w:bCs w:val="0"/>
                <w:sz w:val="18"/>
                <w:szCs w:val="18"/>
              </w:rPr>
            </w:pPr>
            <w:proofErr w:type="spellStart"/>
            <w:r w:rsidRPr="00BF70C3">
              <w:rPr>
                <w:b w:val="0"/>
                <w:bCs w:val="0"/>
                <w:sz w:val="18"/>
                <w:szCs w:val="18"/>
              </w:rPr>
              <w:t>Voodoo</w:t>
            </w:r>
            <w:proofErr w:type="spellEnd"/>
            <w:r w:rsidRPr="00BF70C3">
              <w:rPr>
                <w:b w:val="0"/>
                <w:bCs w:val="0"/>
                <w:sz w:val="18"/>
                <w:szCs w:val="18"/>
              </w:rPr>
              <w:t xml:space="preserve"> Lake Grill &amp; Music House</w:t>
            </w:r>
          </w:p>
        </w:tc>
        <w:tc>
          <w:tcPr>
            <w:tcW w:w="0" w:type="auto"/>
            <w:hideMark/>
          </w:tcPr>
          <w:p w14:paraId="04D95782"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r w:rsidRPr="00BF70C3">
              <w:rPr>
                <w:sz w:val="18"/>
                <w:szCs w:val="18"/>
              </w:rPr>
              <w:t xml:space="preserve">grill &amp; music </w:t>
            </w:r>
            <w:proofErr w:type="spellStart"/>
            <w:r w:rsidRPr="00BF70C3">
              <w:rPr>
                <w:sz w:val="18"/>
                <w:szCs w:val="18"/>
              </w:rPr>
              <w:t>house</w:t>
            </w:r>
            <w:proofErr w:type="spellEnd"/>
            <w:r w:rsidRPr="00BF70C3">
              <w:rPr>
                <w:sz w:val="18"/>
                <w:szCs w:val="18"/>
              </w:rPr>
              <w:t xml:space="preserve"> (restoran)</w:t>
            </w:r>
          </w:p>
        </w:tc>
        <w:tc>
          <w:tcPr>
            <w:tcW w:w="0" w:type="auto"/>
            <w:hideMark/>
          </w:tcPr>
          <w:p w14:paraId="20FEBF97" w14:textId="5CC9997C"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BF70C3">
              <w:rPr>
                <w:sz w:val="18"/>
                <w:szCs w:val="18"/>
              </w:rPr>
              <w:t>Žarovnica</w:t>
            </w:r>
            <w:proofErr w:type="spellEnd"/>
            <w:r w:rsidRPr="00BF70C3">
              <w:rPr>
                <w:sz w:val="18"/>
                <w:szCs w:val="18"/>
              </w:rPr>
              <w:t xml:space="preserve"> </w:t>
            </w:r>
          </w:p>
        </w:tc>
        <w:tc>
          <w:tcPr>
            <w:tcW w:w="0" w:type="auto"/>
            <w:hideMark/>
          </w:tcPr>
          <w:p w14:paraId="6808C185" w14:textId="784CB6A4"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w:t>
            </w:r>
            <w:r w:rsidRPr="00BF70C3">
              <w:rPr>
                <w:sz w:val="18"/>
                <w:szCs w:val="18"/>
              </w:rPr>
              <w:t>okal popularan zbog glazbenog programa i grill ponude</w:t>
            </w:r>
            <w:r>
              <w:rPr>
                <w:sz w:val="18"/>
                <w:szCs w:val="18"/>
              </w:rPr>
              <w:t>.</w:t>
            </w:r>
          </w:p>
        </w:tc>
      </w:tr>
      <w:tr w:rsidR="00BF70C3" w:rsidRPr="00BF70C3" w14:paraId="47D1148D" w14:textId="77777777" w:rsidTr="00BF70C3">
        <w:tc>
          <w:tcPr>
            <w:cnfStyle w:val="001000000000" w:firstRow="0" w:lastRow="0" w:firstColumn="1" w:lastColumn="0" w:oddVBand="0" w:evenVBand="0" w:oddHBand="0" w:evenHBand="0" w:firstRowFirstColumn="0" w:firstRowLastColumn="0" w:lastRowFirstColumn="0" w:lastRowLastColumn="0"/>
            <w:tcW w:w="0" w:type="auto"/>
            <w:hideMark/>
          </w:tcPr>
          <w:p w14:paraId="7AD980BD" w14:textId="77777777" w:rsidR="00BF70C3" w:rsidRPr="00BF70C3" w:rsidRDefault="00BF70C3" w:rsidP="00BF70C3">
            <w:pPr>
              <w:spacing w:after="160" w:line="276" w:lineRule="auto"/>
              <w:rPr>
                <w:b w:val="0"/>
                <w:bCs w:val="0"/>
                <w:sz w:val="18"/>
                <w:szCs w:val="18"/>
              </w:rPr>
            </w:pPr>
            <w:proofErr w:type="spellStart"/>
            <w:r w:rsidRPr="00BF70C3">
              <w:rPr>
                <w:b w:val="0"/>
                <w:bCs w:val="0"/>
                <w:sz w:val="18"/>
                <w:szCs w:val="18"/>
              </w:rPr>
              <w:t>Caffe</w:t>
            </w:r>
            <w:proofErr w:type="spellEnd"/>
            <w:r w:rsidRPr="00BF70C3">
              <w:rPr>
                <w:b w:val="0"/>
                <w:bCs w:val="0"/>
                <w:sz w:val="18"/>
                <w:szCs w:val="18"/>
              </w:rPr>
              <w:t xml:space="preserve"> bar Art</w:t>
            </w:r>
          </w:p>
        </w:tc>
        <w:tc>
          <w:tcPr>
            <w:tcW w:w="0" w:type="auto"/>
            <w:hideMark/>
          </w:tcPr>
          <w:p w14:paraId="052CD3D7"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BF70C3">
              <w:rPr>
                <w:sz w:val="18"/>
                <w:szCs w:val="18"/>
              </w:rPr>
              <w:t>caffe</w:t>
            </w:r>
            <w:proofErr w:type="spellEnd"/>
            <w:r w:rsidRPr="00BF70C3">
              <w:rPr>
                <w:sz w:val="18"/>
                <w:szCs w:val="18"/>
              </w:rPr>
              <w:t xml:space="preserve"> bar</w:t>
            </w:r>
          </w:p>
        </w:tc>
        <w:tc>
          <w:tcPr>
            <w:tcW w:w="0" w:type="auto"/>
            <w:hideMark/>
          </w:tcPr>
          <w:p w14:paraId="23C79847" w14:textId="77777777"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BF70C3">
              <w:rPr>
                <w:sz w:val="18"/>
                <w:szCs w:val="18"/>
              </w:rPr>
              <w:t>Lepoglava (centar)</w:t>
            </w:r>
          </w:p>
        </w:tc>
        <w:tc>
          <w:tcPr>
            <w:tcW w:w="0" w:type="auto"/>
            <w:hideMark/>
          </w:tcPr>
          <w:p w14:paraId="3B29A5F9" w14:textId="3207AFE9" w:rsidR="00BF70C3" w:rsidRPr="00BF70C3" w:rsidRDefault="00BF70C3" w:rsidP="00BF70C3">
            <w:pPr>
              <w:spacing w:after="16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BF70C3">
              <w:rPr>
                <w:sz w:val="18"/>
                <w:szCs w:val="18"/>
              </w:rPr>
              <w:t>Sudjeluje u gradskim manifestacijama</w:t>
            </w:r>
            <w:r>
              <w:rPr>
                <w:sz w:val="18"/>
                <w:szCs w:val="18"/>
              </w:rPr>
              <w:t>.</w:t>
            </w:r>
          </w:p>
        </w:tc>
      </w:tr>
      <w:tr w:rsidR="00BF70C3" w:rsidRPr="00BF70C3" w14:paraId="4FB284C9" w14:textId="77777777" w:rsidTr="00BF7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0E4FEC" w14:textId="77777777" w:rsidR="00BF70C3" w:rsidRPr="00BF70C3" w:rsidRDefault="00BF70C3" w:rsidP="00BF70C3">
            <w:pPr>
              <w:spacing w:after="160" w:line="276" w:lineRule="auto"/>
              <w:rPr>
                <w:b w:val="0"/>
                <w:bCs w:val="0"/>
                <w:sz w:val="18"/>
                <w:szCs w:val="18"/>
              </w:rPr>
            </w:pPr>
            <w:proofErr w:type="spellStart"/>
            <w:r w:rsidRPr="00BF70C3">
              <w:rPr>
                <w:b w:val="0"/>
                <w:bCs w:val="0"/>
                <w:sz w:val="18"/>
                <w:szCs w:val="18"/>
              </w:rPr>
              <w:t>Buffet</w:t>
            </w:r>
            <w:proofErr w:type="spellEnd"/>
            <w:r w:rsidRPr="00BF70C3">
              <w:rPr>
                <w:b w:val="0"/>
                <w:bCs w:val="0"/>
                <w:sz w:val="18"/>
                <w:szCs w:val="18"/>
              </w:rPr>
              <w:t xml:space="preserve"> Moj san</w:t>
            </w:r>
          </w:p>
        </w:tc>
        <w:tc>
          <w:tcPr>
            <w:tcW w:w="0" w:type="auto"/>
            <w:hideMark/>
          </w:tcPr>
          <w:p w14:paraId="2F1CDD63"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BF70C3">
              <w:rPr>
                <w:sz w:val="18"/>
                <w:szCs w:val="18"/>
              </w:rPr>
              <w:t>buffet</w:t>
            </w:r>
            <w:proofErr w:type="spellEnd"/>
          </w:p>
        </w:tc>
        <w:tc>
          <w:tcPr>
            <w:tcW w:w="0" w:type="auto"/>
            <w:hideMark/>
          </w:tcPr>
          <w:p w14:paraId="0165F1D7" w14:textId="77777777"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BF70C3">
              <w:rPr>
                <w:sz w:val="18"/>
                <w:szCs w:val="18"/>
              </w:rPr>
              <w:t>Višnjica</w:t>
            </w:r>
            <w:proofErr w:type="spellEnd"/>
          </w:p>
        </w:tc>
        <w:tc>
          <w:tcPr>
            <w:tcW w:w="0" w:type="auto"/>
            <w:hideMark/>
          </w:tcPr>
          <w:p w14:paraId="3EFB7489" w14:textId="137D3362" w:rsidR="00BF70C3" w:rsidRPr="00BF70C3" w:rsidRDefault="00BF70C3" w:rsidP="00BF70C3">
            <w:pPr>
              <w:spacing w:after="160" w:line="276" w:lineRule="auto"/>
              <w:cnfStyle w:val="000000100000" w:firstRow="0" w:lastRow="0" w:firstColumn="0" w:lastColumn="0" w:oddVBand="0" w:evenVBand="0" w:oddHBand="1" w:evenHBand="0" w:firstRowFirstColumn="0" w:firstRowLastColumn="0" w:lastRowFirstColumn="0" w:lastRowLastColumn="0"/>
              <w:rPr>
                <w:sz w:val="18"/>
                <w:szCs w:val="18"/>
              </w:rPr>
            </w:pPr>
            <w:r w:rsidRPr="00BF70C3">
              <w:rPr>
                <w:sz w:val="18"/>
                <w:szCs w:val="18"/>
              </w:rPr>
              <w:t xml:space="preserve">Manji </w:t>
            </w:r>
            <w:proofErr w:type="spellStart"/>
            <w:r w:rsidRPr="00BF70C3">
              <w:rPr>
                <w:sz w:val="18"/>
                <w:szCs w:val="18"/>
              </w:rPr>
              <w:t>buffet</w:t>
            </w:r>
            <w:proofErr w:type="spellEnd"/>
            <w:r w:rsidRPr="00BF70C3">
              <w:rPr>
                <w:sz w:val="18"/>
                <w:szCs w:val="18"/>
              </w:rPr>
              <w:t xml:space="preserve"> (restoran) u Višnjici; nudi jela i kolače</w:t>
            </w:r>
            <w:r>
              <w:rPr>
                <w:sz w:val="18"/>
                <w:szCs w:val="18"/>
              </w:rPr>
              <w:t>.</w:t>
            </w:r>
          </w:p>
        </w:tc>
      </w:tr>
    </w:tbl>
    <w:p w14:paraId="4D248B62" w14:textId="20C0A84B" w:rsidR="002379B8" w:rsidRPr="00A41F0A" w:rsidRDefault="002379B8" w:rsidP="00BF70C3">
      <w:pPr>
        <w:jc w:val="right"/>
        <w:rPr>
          <w:rFonts w:cstheme="minorHAnsi"/>
          <w:sz w:val="20"/>
          <w:szCs w:val="20"/>
        </w:rPr>
      </w:pPr>
      <w:r w:rsidRPr="00A41F0A">
        <w:rPr>
          <w:rFonts w:cstheme="minorHAnsi"/>
          <w:sz w:val="20"/>
          <w:szCs w:val="20"/>
        </w:rPr>
        <w:t>Izvori: Turistička zajednica grada Lepoglave, Google/</w:t>
      </w:r>
      <w:proofErr w:type="spellStart"/>
      <w:r w:rsidRPr="00A41F0A">
        <w:rPr>
          <w:rFonts w:cstheme="minorHAnsi"/>
          <w:sz w:val="20"/>
          <w:szCs w:val="20"/>
        </w:rPr>
        <w:t>RestaurantGuru</w:t>
      </w:r>
      <w:proofErr w:type="spellEnd"/>
      <w:r w:rsidRPr="00A41F0A">
        <w:rPr>
          <w:rFonts w:cstheme="minorHAnsi"/>
          <w:sz w:val="20"/>
          <w:szCs w:val="20"/>
        </w:rPr>
        <w:t>, službeni registri</w:t>
      </w:r>
    </w:p>
    <w:p w14:paraId="4B5F2789" w14:textId="77777777" w:rsidR="002379B8" w:rsidRPr="00A41F0A" w:rsidRDefault="002379B8" w:rsidP="002379B8">
      <w:pPr>
        <w:rPr>
          <w:rFonts w:cstheme="minorHAnsi"/>
        </w:rPr>
      </w:pPr>
    </w:p>
    <w:p w14:paraId="5A4447F5" w14:textId="73DCB631" w:rsidR="002379B8" w:rsidRPr="00225443" w:rsidRDefault="002379B8" w:rsidP="002379B8">
      <w:pPr>
        <w:jc w:val="both"/>
        <w:rPr>
          <w:rFonts w:cstheme="minorHAnsi"/>
        </w:rPr>
      </w:pPr>
      <w:r w:rsidRPr="00225443">
        <w:rPr>
          <w:rFonts w:cstheme="minorHAnsi"/>
        </w:rPr>
        <w:t xml:space="preserve">Trenutna kvaliteta ugostiteljske ponude u Lepoglavi općenito je na solidnoj osnovnoj razini, uz određene iskorake u smjeru autentičnosti. Restoran Ivančica profilirao se kao mjesto dobre hrane i specifičnog ugođaja – zanimljivost je da su kuhinja i posluživanje djelomično vođeni od strane osoba na odsluženju kazne u lepoglavskoj kaznionici, u sklopu rehabilitacijskog programa. Ivančica redovito dobiva vrlo visoke ocjene posjetitelja (prosječna ocjena 4,6/5 na </w:t>
      </w:r>
      <w:proofErr w:type="spellStart"/>
      <w:r w:rsidRPr="00225443">
        <w:rPr>
          <w:rFonts w:cstheme="minorHAnsi"/>
        </w:rPr>
        <w:t>TripAdvisoru</w:t>
      </w:r>
      <w:proofErr w:type="spellEnd"/>
      <w:r w:rsidRPr="00225443">
        <w:rPr>
          <w:rFonts w:cstheme="minorHAnsi"/>
        </w:rPr>
        <w:t>)</w:t>
      </w:r>
      <w:r w:rsidR="00FE0EE3" w:rsidRPr="00225443">
        <w:rPr>
          <w:rStyle w:val="Referencafusnote"/>
          <w:rFonts w:cstheme="minorHAnsi"/>
        </w:rPr>
        <w:footnoteReference w:id="40"/>
      </w:r>
      <w:r w:rsidRPr="00225443">
        <w:rPr>
          <w:rFonts w:cstheme="minorHAnsi"/>
        </w:rPr>
        <w:t xml:space="preserve"> te je hvaljena zbog velikih porcija, ukusnih jela (posebno lignji) i domaćih pića. Specijaliteti kuće poput pavlinskog odreska i banovog odreska oslanjaju se na lokalnu tradiciju – prvi naziv referira na pavline (reda koji je povijesno djelovao u Lepoglavi), dok se u ponudi nalaze i jela od divljači, te lepoglavska plata s raznovrsnim lokalnim delicijama. Gosti pritom mogu kušati i “zatvorsko vino” proizvedeno u kaznioničkim vinogradima, kao i domaću rakiju, što pridonosi autentičnom doživljaju. </w:t>
      </w:r>
    </w:p>
    <w:p w14:paraId="73F8778D" w14:textId="77777777" w:rsidR="002379B8" w:rsidRPr="00225443" w:rsidRDefault="002379B8" w:rsidP="002379B8">
      <w:pPr>
        <w:jc w:val="both"/>
        <w:rPr>
          <w:rFonts w:cstheme="minorHAnsi"/>
        </w:rPr>
      </w:pPr>
      <w:r w:rsidRPr="00225443">
        <w:rPr>
          <w:rFonts w:cstheme="minorHAnsi"/>
        </w:rPr>
        <w:t>Ostali objekti za prehranu u Lepoglavi nude uglavnom tradicionalnu kontinentalnu kuhinju i popularna jednostavnija jela.  Kafići i barovi u Lepoglavi uglavnom pružaju standardnu ponudu toplih i hladnih napitaka uz poneke zalogaje, bez istaknutijih iskoraka u gastronomsku ponudu.</w:t>
      </w:r>
    </w:p>
    <w:p w14:paraId="6C37C302" w14:textId="77777777" w:rsidR="00BB6AC7" w:rsidRDefault="00BB6AC7" w:rsidP="0026680A">
      <w:pPr>
        <w:jc w:val="both"/>
        <w:rPr>
          <w:rFonts w:cstheme="minorHAnsi"/>
        </w:rPr>
      </w:pPr>
    </w:p>
    <w:p w14:paraId="1B47201B" w14:textId="29B0519D" w:rsidR="002379B8" w:rsidRPr="00225443" w:rsidRDefault="002379B8" w:rsidP="0026680A">
      <w:pPr>
        <w:jc w:val="both"/>
        <w:rPr>
          <w:rFonts w:cstheme="minorHAnsi"/>
        </w:rPr>
      </w:pPr>
      <w:r w:rsidRPr="00225443">
        <w:rPr>
          <w:rFonts w:cstheme="minorHAnsi"/>
        </w:rPr>
        <w:t xml:space="preserve">Ukupno gledajući, ugostiteljska ponuda Lepoglave još je u fazi razvoja po pitanju i kvalitete i kvantitete objekata koji bi mogli ponuditi istinski autentične eno-gastronomske doživljaje. Trenutni broj objekata i razina usluge nisu dostatni da bi se u većoj mjeri zadovoljio širi turistički interes ili privuklo posjetitelje iz udaljenijih područja isključivo radi gastronomije. </w:t>
      </w:r>
      <w:r w:rsidR="00D60541" w:rsidRPr="00225443">
        <w:rPr>
          <w:rFonts w:cstheme="minorHAnsi"/>
        </w:rPr>
        <w:t>P</w:t>
      </w:r>
      <w:r w:rsidRPr="00225443">
        <w:rPr>
          <w:rFonts w:cstheme="minorHAnsi"/>
        </w:rPr>
        <w:t>onuda je zasad primarno usmjerena na lokalno stanovništvo i posjetitelje koji u Lepoglavi borave iz drugih primarnih motiva (posao, događanja, obilazak kulturnih znamenitosti), dok ugostiteljstvo još nije samostalna motivacija dolaska.</w:t>
      </w:r>
    </w:p>
    <w:p w14:paraId="0C1D8204" w14:textId="32410ECD" w:rsidR="00225443" w:rsidRPr="00225443" w:rsidRDefault="002379B8" w:rsidP="00225443">
      <w:pPr>
        <w:jc w:val="both"/>
        <w:rPr>
          <w:rFonts w:cstheme="minorHAnsi"/>
        </w:rPr>
      </w:pPr>
      <w:proofErr w:type="spellStart"/>
      <w:r w:rsidRPr="00225443">
        <w:rPr>
          <w:rFonts w:cstheme="minorHAnsi"/>
        </w:rPr>
        <w:t>Enogastronomija</w:t>
      </w:r>
      <w:proofErr w:type="spellEnd"/>
      <w:r w:rsidRPr="00225443">
        <w:rPr>
          <w:rFonts w:cstheme="minorHAnsi"/>
        </w:rPr>
        <w:t xml:space="preserve"> u Lepoglavi ima nekoliko jedinstvenih aduta koji tek čekaju punu turističku valorizaciju. </w:t>
      </w:r>
      <w:r w:rsidR="00225443" w:rsidRPr="00225443">
        <w:rPr>
          <w:rFonts w:cstheme="minorHAnsi"/>
        </w:rPr>
        <w:t>Posebno se ističe jedinstvena vinska tradicija Kaznionice u Lepoglavi, koja u nacionalnom i međunarodnom kontekstu predstavlja rijedak primjer povezivanja resocijalizacije, poljoprivredne proizvodnje i vrhunske enologije.</w:t>
      </w:r>
    </w:p>
    <w:p w14:paraId="466E87DE" w14:textId="77777777" w:rsidR="00225443" w:rsidRDefault="00225443" w:rsidP="0026680A">
      <w:pPr>
        <w:jc w:val="both"/>
        <w:rPr>
          <w:rFonts w:cstheme="minorHAnsi"/>
        </w:rPr>
      </w:pPr>
      <w:r w:rsidRPr="00225443">
        <w:rPr>
          <w:rFonts w:cstheme="minorHAnsi"/>
        </w:rPr>
        <w:t xml:space="preserve">Kaznionica upravlja s približno 5 hektara vinograda s više od 24.000 čokota vinove loze, na kojima se uzgajaju sorte poput graševine, rajnskog rizlinga, </w:t>
      </w:r>
      <w:proofErr w:type="spellStart"/>
      <w:r w:rsidRPr="00225443">
        <w:rPr>
          <w:rFonts w:cstheme="minorHAnsi"/>
        </w:rPr>
        <w:t>sauvignona</w:t>
      </w:r>
      <w:proofErr w:type="spellEnd"/>
      <w:r w:rsidRPr="00225443">
        <w:rPr>
          <w:rFonts w:cstheme="minorHAnsi"/>
        </w:rPr>
        <w:t>, muškat žutog, pinota, traminca i drugih. U sklopu programa rehabilitacije, zatvorenici sudjeluju u svim fazama vinogradarske i podrumarske proizvodnje – od obrade vinograda do punjenja vina. Godišnje se proizvede do 24.000 litara vina, koje redovito ostvaruje zapažene rezultate na domaćim i međunarodnim enološkim natjecanjima.</w:t>
      </w:r>
      <w:r>
        <w:rPr>
          <w:rFonts w:cstheme="minorHAnsi"/>
        </w:rPr>
        <w:t xml:space="preserve"> </w:t>
      </w:r>
      <w:r w:rsidR="002379B8" w:rsidRPr="00225443">
        <w:rPr>
          <w:rFonts w:cstheme="minorHAnsi"/>
        </w:rPr>
        <w:t xml:space="preserve">Primjerice, 2025. godine na ocjenjivanju Kvarner </w:t>
      </w:r>
      <w:proofErr w:type="spellStart"/>
      <w:r w:rsidR="002379B8" w:rsidRPr="00225443">
        <w:rPr>
          <w:rFonts w:cstheme="minorHAnsi"/>
        </w:rPr>
        <w:t>Wine</w:t>
      </w:r>
      <w:proofErr w:type="spellEnd"/>
      <w:r w:rsidR="002379B8" w:rsidRPr="00225443">
        <w:rPr>
          <w:rFonts w:cstheme="minorHAnsi"/>
        </w:rPr>
        <w:t xml:space="preserve"> </w:t>
      </w:r>
      <w:proofErr w:type="spellStart"/>
      <w:r w:rsidR="002379B8" w:rsidRPr="00225443">
        <w:rPr>
          <w:rFonts w:cstheme="minorHAnsi"/>
        </w:rPr>
        <w:t>Trophy</w:t>
      </w:r>
      <w:proofErr w:type="spellEnd"/>
      <w:r w:rsidR="002379B8" w:rsidRPr="00225443">
        <w:rPr>
          <w:rFonts w:cstheme="minorHAnsi"/>
        </w:rPr>
        <w:t xml:space="preserve"> osvojene su tri srebrne medalje (za Muškat žuti, Rajnski rizling i Sauvignon) te brončana za Graševinu, dok su na prestižnom </w:t>
      </w:r>
      <w:proofErr w:type="spellStart"/>
      <w:r w:rsidR="002379B8" w:rsidRPr="00225443">
        <w:rPr>
          <w:rFonts w:cstheme="minorHAnsi"/>
        </w:rPr>
        <w:t>Decanter</w:t>
      </w:r>
      <w:proofErr w:type="spellEnd"/>
      <w:r w:rsidR="002379B8" w:rsidRPr="00225443">
        <w:rPr>
          <w:rFonts w:cstheme="minorHAnsi"/>
        </w:rPr>
        <w:t xml:space="preserve"> World </w:t>
      </w:r>
      <w:proofErr w:type="spellStart"/>
      <w:r w:rsidR="002379B8" w:rsidRPr="00225443">
        <w:rPr>
          <w:rFonts w:cstheme="minorHAnsi"/>
        </w:rPr>
        <w:t>Wine</w:t>
      </w:r>
      <w:proofErr w:type="spellEnd"/>
      <w:r w:rsidR="002379B8" w:rsidRPr="00225443">
        <w:rPr>
          <w:rFonts w:cstheme="minorHAnsi"/>
        </w:rPr>
        <w:t xml:space="preserve"> </w:t>
      </w:r>
      <w:proofErr w:type="spellStart"/>
      <w:r w:rsidR="002379B8" w:rsidRPr="00225443">
        <w:rPr>
          <w:rFonts w:cstheme="minorHAnsi"/>
        </w:rPr>
        <w:t>Awards</w:t>
      </w:r>
      <w:proofErr w:type="spellEnd"/>
      <w:r w:rsidR="002379B8" w:rsidRPr="00225443">
        <w:rPr>
          <w:rFonts w:cstheme="minorHAnsi"/>
        </w:rPr>
        <w:t xml:space="preserve"> iste godine brončane medalje pripale lepoglavskom Rizlingu, Graševini i Muškatu.</w:t>
      </w:r>
      <w:r w:rsidRPr="00225443">
        <w:t xml:space="preserve"> </w:t>
      </w:r>
      <w:r>
        <w:t>D</w:t>
      </w:r>
      <w:r w:rsidRPr="00225443">
        <w:rPr>
          <w:rFonts w:cstheme="minorHAnsi"/>
        </w:rPr>
        <w:t>odatno, na regionalnim izložbama vina sorte iz Lepoglave, osobito Sauvignon, osvajaju i zlatna odličja, čime se potvrđuje visoka razina kvalitete i kontinuitet izvrsnosti</w:t>
      </w:r>
      <w:r w:rsidR="00FE0EE3" w:rsidRPr="00225443">
        <w:rPr>
          <w:rStyle w:val="Referencafusnote"/>
          <w:rFonts w:cstheme="minorHAnsi"/>
        </w:rPr>
        <w:footnoteReference w:id="41"/>
      </w:r>
      <w:r w:rsidR="002379B8" w:rsidRPr="00225443">
        <w:rPr>
          <w:rFonts w:cstheme="minorHAnsi"/>
        </w:rPr>
        <w:t>.</w:t>
      </w:r>
    </w:p>
    <w:p w14:paraId="3B2FF77C" w14:textId="74EC7961" w:rsidR="002379B8" w:rsidRPr="00225443" w:rsidRDefault="00225443" w:rsidP="0026680A">
      <w:pPr>
        <w:jc w:val="both"/>
        <w:rPr>
          <w:rFonts w:cstheme="minorHAnsi"/>
        </w:rPr>
      </w:pPr>
      <w:r w:rsidRPr="00225443">
        <w:rPr>
          <w:rFonts w:cstheme="minorHAnsi"/>
        </w:rPr>
        <w:t xml:space="preserve">Unatoč ovom potencijalu, “vinska priča” Lepoglave trenutačno je vidljiva tek u ograničenom opsegu – kroz ponudu u </w:t>
      </w:r>
      <w:r>
        <w:rPr>
          <w:rFonts w:cstheme="minorHAnsi"/>
        </w:rPr>
        <w:t>r</w:t>
      </w:r>
      <w:r w:rsidRPr="00225443">
        <w:rPr>
          <w:rFonts w:cstheme="minorHAnsi"/>
        </w:rPr>
        <w:t xml:space="preserve">estoranu Ivančica i povremene stručne prezentacije. To upućuje na značajan, još neiskorišten prostor za razvoj vinskog turizma kao dijela destinacijske ponude. U tom kontekstu, postoji mogućnost razvoja tematskih programa poput vođenih degustacija “kaznioničkih vina”, interpretacijskih tura ili </w:t>
      </w:r>
      <w:proofErr w:type="spellStart"/>
      <w:r w:rsidRPr="00225443">
        <w:rPr>
          <w:rFonts w:cstheme="minorHAnsi"/>
        </w:rPr>
        <w:t>enogastronomskih</w:t>
      </w:r>
      <w:proofErr w:type="spellEnd"/>
      <w:r w:rsidRPr="00225443">
        <w:rPr>
          <w:rFonts w:cstheme="minorHAnsi"/>
        </w:rPr>
        <w:t xml:space="preserve"> događanja u suradnji s lokalnom turističkom zajednicom, čime bi se dodatno ojačala prepoznatljivost Lepoglave kao autentične i sadržajno bogate destinacije.</w:t>
      </w:r>
    </w:p>
    <w:p w14:paraId="3A361A9A" w14:textId="38D7283A" w:rsidR="002379B8" w:rsidRDefault="002379B8" w:rsidP="0026680A">
      <w:pPr>
        <w:jc w:val="both"/>
        <w:rPr>
          <w:rFonts w:cstheme="minorHAnsi"/>
        </w:rPr>
      </w:pPr>
      <w:r w:rsidRPr="00225443">
        <w:rPr>
          <w:rFonts w:cstheme="minorHAnsi"/>
        </w:rPr>
        <w:t>Paralelno s vinima, pčelarski proizvodi Kaznionice također su dokazano kvalitetni – bagremov med iz Lepoglave 2024. godine osvojio je zlatnu diplomu na međunarodnom ocjenjivanju u Vukovaru, a kestenov med srebrne diplome</w:t>
      </w:r>
      <w:r w:rsidR="00D748FC" w:rsidRPr="00225443">
        <w:rPr>
          <w:rStyle w:val="Referencafusnote"/>
          <w:rFonts w:cstheme="minorHAnsi"/>
        </w:rPr>
        <w:footnoteReference w:id="42"/>
      </w:r>
      <w:r w:rsidRPr="00225443">
        <w:rPr>
          <w:rFonts w:cstheme="minorHAnsi"/>
        </w:rPr>
        <w:t>. To ukazuje da Lepoglava raspolaže i visokokvalitetnim domaćim medom, koji se može uvrstiti u turističku ponudu (npr. kao suvenir ili kroz gastronomske manifestacije).</w:t>
      </w:r>
    </w:p>
    <w:p w14:paraId="205F9AC3" w14:textId="77777777" w:rsidR="00225443" w:rsidRPr="00225443" w:rsidRDefault="00225443" w:rsidP="00225443">
      <w:pPr>
        <w:jc w:val="both"/>
        <w:rPr>
          <w:rFonts w:cstheme="minorHAnsi"/>
        </w:rPr>
      </w:pPr>
      <w:r w:rsidRPr="00225443">
        <w:rPr>
          <w:rFonts w:cstheme="minorHAnsi"/>
        </w:rPr>
        <w:t xml:space="preserve">Uz proizvode nastale u okviru kaznioničkog sustava, šire područje Lepoglave raspolaže dodatnim, autentičnim gastronomskim resursima koji imaju potencijal postati važan dio destinacijske ponude. Na području grada i okolnih naselja djeluje niz obiteljskih poljoprivrednih gospodarstava (OPG-ova) koja proizvode tradicionalne rakije (npr. medicu, </w:t>
      </w:r>
      <w:proofErr w:type="spellStart"/>
      <w:r w:rsidRPr="00225443">
        <w:rPr>
          <w:rFonts w:cstheme="minorHAnsi"/>
        </w:rPr>
        <w:t>drijenovaču</w:t>
      </w:r>
      <w:proofErr w:type="spellEnd"/>
      <w:r w:rsidRPr="00225443">
        <w:rPr>
          <w:rFonts w:cstheme="minorHAnsi"/>
        </w:rPr>
        <w:t>), voćna vina (osobito kupinovo vino), kao i ekološko voće i povrće, čime se dodatno jača veza između lokalne proizvodnje, kratkih lanaca opskrbe i doživljajne gastronomije.</w:t>
      </w:r>
    </w:p>
    <w:p w14:paraId="5D84B371" w14:textId="77777777" w:rsidR="00BB6AC7" w:rsidRDefault="00BB6AC7" w:rsidP="0026680A">
      <w:pPr>
        <w:jc w:val="both"/>
        <w:rPr>
          <w:rFonts w:cstheme="minorHAnsi"/>
        </w:rPr>
      </w:pPr>
    </w:p>
    <w:p w14:paraId="312F14DC" w14:textId="17157A06" w:rsidR="00225443" w:rsidRPr="00225443" w:rsidRDefault="00225443" w:rsidP="0026680A">
      <w:pPr>
        <w:jc w:val="both"/>
        <w:rPr>
          <w:rFonts w:cstheme="minorHAnsi"/>
        </w:rPr>
      </w:pPr>
      <w:r w:rsidRPr="00225443">
        <w:rPr>
          <w:rFonts w:cstheme="minorHAnsi"/>
        </w:rPr>
        <w:t xml:space="preserve">Posebno se izdvaja butik vinarija </w:t>
      </w:r>
      <w:proofErr w:type="spellStart"/>
      <w:r w:rsidRPr="00225443">
        <w:rPr>
          <w:rFonts w:cstheme="minorHAnsi"/>
        </w:rPr>
        <w:t>Arbovin</w:t>
      </w:r>
      <w:proofErr w:type="spellEnd"/>
      <w:r w:rsidRPr="00225443">
        <w:rPr>
          <w:rFonts w:cstheme="minorHAnsi"/>
        </w:rPr>
        <w:t xml:space="preserve">, čiji se koncept temelji na snažnoj povezanosti vinograda i okolne šumske vegetacije. Grožđe se uzgaja na strmim planinskim položajima, dok vina dozrijevaju u bačvama od hrvatskog hrasta, čime se naglašava sinergija prirodnog okruženja, lokalnog drva i enološke tradicije. U portfelju dominiraju crni </w:t>
      </w:r>
      <w:proofErr w:type="spellStart"/>
      <w:r w:rsidRPr="00225443">
        <w:rPr>
          <w:rFonts w:cstheme="minorHAnsi"/>
        </w:rPr>
        <w:t>cuvée</w:t>
      </w:r>
      <w:proofErr w:type="spellEnd"/>
      <w:r w:rsidRPr="00225443">
        <w:rPr>
          <w:rFonts w:cstheme="minorHAnsi"/>
        </w:rPr>
        <w:t xml:space="preserve"> </w:t>
      </w:r>
      <w:proofErr w:type="spellStart"/>
      <w:r w:rsidRPr="00225443">
        <w:rPr>
          <w:rFonts w:cstheme="minorHAnsi"/>
        </w:rPr>
        <w:t>blendovi</w:t>
      </w:r>
      <w:proofErr w:type="spellEnd"/>
      <w:r w:rsidRPr="00225443">
        <w:rPr>
          <w:rFonts w:cstheme="minorHAnsi"/>
        </w:rPr>
        <w:t xml:space="preserve"> te rosé od frankovke, a </w:t>
      </w:r>
      <w:proofErr w:type="spellStart"/>
      <w:r w:rsidRPr="00225443">
        <w:rPr>
          <w:rFonts w:cstheme="minorHAnsi"/>
        </w:rPr>
        <w:t>Cuvée</w:t>
      </w:r>
      <w:proofErr w:type="spellEnd"/>
      <w:r w:rsidRPr="00225443">
        <w:rPr>
          <w:rFonts w:cstheme="minorHAnsi"/>
        </w:rPr>
        <w:t xml:space="preserve"> 2020 osvojio je srebrnu medalju na </w:t>
      </w:r>
      <w:proofErr w:type="spellStart"/>
      <w:r w:rsidRPr="00225443">
        <w:rPr>
          <w:rFonts w:cstheme="minorHAnsi"/>
        </w:rPr>
        <w:t>Decanter</w:t>
      </w:r>
      <w:proofErr w:type="spellEnd"/>
      <w:r w:rsidRPr="00225443">
        <w:rPr>
          <w:rFonts w:cstheme="minorHAnsi"/>
        </w:rPr>
        <w:t xml:space="preserve"> World </w:t>
      </w:r>
      <w:proofErr w:type="spellStart"/>
      <w:r w:rsidRPr="00225443">
        <w:rPr>
          <w:rFonts w:cstheme="minorHAnsi"/>
        </w:rPr>
        <w:t>Wine</w:t>
      </w:r>
      <w:proofErr w:type="spellEnd"/>
      <w:r w:rsidRPr="00225443">
        <w:rPr>
          <w:rFonts w:cstheme="minorHAnsi"/>
        </w:rPr>
        <w:t xml:space="preserve"> </w:t>
      </w:r>
      <w:proofErr w:type="spellStart"/>
      <w:r w:rsidRPr="00225443">
        <w:rPr>
          <w:rFonts w:cstheme="minorHAnsi"/>
        </w:rPr>
        <w:t>Awards</w:t>
      </w:r>
      <w:proofErr w:type="spellEnd"/>
      <w:r w:rsidRPr="00225443">
        <w:rPr>
          <w:rFonts w:cstheme="minorHAnsi"/>
        </w:rPr>
        <w:t xml:space="preserve"> 2023., što potvrđuje visoku razinu kvalitete i međunarodnu prepoznatljivost</w:t>
      </w:r>
      <w:r w:rsidR="001C7121">
        <w:rPr>
          <w:rStyle w:val="Referencafusnote"/>
          <w:rFonts w:cstheme="minorHAnsi"/>
        </w:rPr>
        <w:footnoteReference w:id="43"/>
      </w:r>
      <w:r w:rsidRPr="00225443">
        <w:rPr>
          <w:rFonts w:cstheme="minorHAnsi"/>
        </w:rPr>
        <w:t>.</w:t>
      </w:r>
      <w:r w:rsidR="001C7121">
        <w:rPr>
          <w:rFonts w:cstheme="minorHAnsi"/>
        </w:rPr>
        <w:t xml:space="preserve"> </w:t>
      </w:r>
    </w:p>
    <w:p w14:paraId="2FDAF0CE" w14:textId="2E482794" w:rsidR="00A52AD0" w:rsidRPr="00225443" w:rsidRDefault="00A52AD0" w:rsidP="0026680A">
      <w:pPr>
        <w:jc w:val="both"/>
        <w:rPr>
          <w:rFonts w:cstheme="minorHAnsi"/>
        </w:rPr>
      </w:pPr>
      <w:r w:rsidRPr="00225443">
        <w:rPr>
          <w:rFonts w:cstheme="minorHAnsi"/>
        </w:rPr>
        <w:t xml:space="preserve">Obiteljsko gospodarstvo OPG Mađar u naselju </w:t>
      </w:r>
      <w:proofErr w:type="spellStart"/>
      <w:r w:rsidRPr="00225443">
        <w:rPr>
          <w:rFonts w:cstheme="minorHAnsi"/>
        </w:rPr>
        <w:t>Očura</w:t>
      </w:r>
      <w:proofErr w:type="spellEnd"/>
      <w:r w:rsidRPr="00225443">
        <w:rPr>
          <w:rFonts w:cstheme="minorHAnsi"/>
        </w:rPr>
        <w:t xml:space="preserve">/Gmajna bavi se ekološkim uzgojem bobičastog voća i proizvodnjom voćnih vina, likera i rakija. Na oko 4 ha raspoređenih na desetke parcela uzgajaju kupine i starinske sorte voća, a iz vinograda proizvode autentično kupinovo vino sa </w:t>
      </w:r>
      <w:proofErr w:type="spellStart"/>
      <w:r w:rsidRPr="00225443">
        <w:rPr>
          <w:rFonts w:cstheme="minorHAnsi"/>
        </w:rPr>
        <w:t>malolaktičkom</w:t>
      </w:r>
      <w:proofErr w:type="spellEnd"/>
      <w:r w:rsidRPr="00225443">
        <w:rPr>
          <w:rFonts w:cstheme="minorHAnsi"/>
        </w:rPr>
        <w:t xml:space="preserve"> fermentacijom. Ponuda uključuje i destilate poput </w:t>
      </w:r>
      <w:proofErr w:type="spellStart"/>
      <w:r w:rsidRPr="00225443">
        <w:rPr>
          <w:rFonts w:cstheme="minorHAnsi"/>
        </w:rPr>
        <w:t>viljamovke</w:t>
      </w:r>
      <w:proofErr w:type="spellEnd"/>
      <w:r w:rsidRPr="00225443">
        <w:rPr>
          <w:rFonts w:cstheme="minorHAnsi"/>
        </w:rPr>
        <w:t xml:space="preserve">, šljivovice, </w:t>
      </w:r>
      <w:proofErr w:type="spellStart"/>
      <w:r w:rsidRPr="00225443">
        <w:rPr>
          <w:rFonts w:cstheme="minorHAnsi"/>
        </w:rPr>
        <w:t>orehovca</w:t>
      </w:r>
      <w:proofErr w:type="spellEnd"/>
      <w:r w:rsidRPr="00225443">
        <w:rPr>
          <w:rFonts w:cstheme="minorHAnsi"/>
        </w:rPr>
        <w:t>, likera od drenjine i rogača; destilacija se obavlja tradicionalnim dvostrukim pečenjem na drva. U kušaonici posjetitelji mogu kušati proizvode u ambijentu koji spaja tradiciju i moderne enološke standarde</w:t>
      </w:r>
      <w:r w:rsidR="001C7121">
        <w:rPr>
          <w:rStyle w:val="Referencafusnote"/>
          <w:rFonts w:cstheme="minorHAnsi"/>
        </w:rPr>
        <w:footnoteReference w:id="44"/>
      </w:r>
      <w:r w:rsidR="001C7121">
        <w:rPr>
          <w:rFonts w:cstheme="minorHAnsi"/>
        </w:rPr>
        <w:t>.</w:t>
      </w:r>
    </w:p>
    <w:p w14:paraId="1FECC532" w14:textId="692C4D0A" w:rsidR="008E5440" w:rsidRPr="00225443" w:rsidRDefault="00D748FC" w:rsidP="008E5440">
      <w:pPr>
        <w:jc w:val="both"/>
        <w:rPr>
          <w:rFonts w:cstheme="minorHAnsi"/>
        </w:rPr>
      </w:pPr>
      <w:r w:rsidRPr="00225443">
        <w:rPr>
          <w:rFonts w:cstheme="minorHAnsi"/>
        </w:rPr>
        <w:t>Dodatnu podršku razvoju lokalne eno</w:t>
      </w:r>
      <w:r w:rsidRPr="00225443">
        <w:rPr>
          <w:rFonts w:ascii="Cambria Math" w:hAnsi="Cambria Math" w:cs="Cambria Math"/>
        </w:rPr>
        <w:t>‑</w:t>
      </w:r>
      <w:r w:rsidRPr="00225443">
        <w:rPr>
          <w:rFonts w:cstheme="minorHAnsi"/>
        </w:rPr>
        <w:t xml:space="preserve">gastronomije pruža </w:t>
      </w:r>
      <w:proofErr w:type="spellStart"/>
      <w:r w:rsidRPr="00225443">
        <w:rPr>
          <w:rFonts w:cstheme="minorHAnsi"/>
        </w:rPr>
        <w:t>Agro</w:t>
      </w:r>
      <w:proofErr w:type="spellEnd"/>
      <w:r w:rsidRPr="00225443">
        <w:rPr>
          <w:rFonts w:ascii="Cambria Math" w:hAnsi="Cambria Math" w:cs="Cambria Math"/>
        </w:rPr>
        <w:t>‑</w:t>
      </w:r>
      <w:r w:rsidRPr="00225443">
        <w:rPr>
          <w:rFonts w:cstheme="minorHAnsi"/>
        </w:rPr>
        <w:t>turistički klaster ‘Lepoglava’</w:t>
      </w:r>
      <w:r w:rsidR="001C7121">
        <w:rPr>
          <w:rStyle w:val="Referencafusnote"/>
          <w:rFonts w:cstheme="minorHAnsi"/>
        </w:rPr>
        <w:footnoteReference w:id="45"/>
      </w:r>
      <w:r w:rsidRPr="00225443">
        <w:rPr>
          <w:rFonts w:cstheme="minorHAnsi"/>
        </w:rPr>
        <w:t xml:space="preserve">, koji </w:t>
      </w:r>
      <w:r w:rsidR="001C7121">
        <w:rPr>
          <w:rFonts w:cstheme="minorHAnsi"/>
        </w:rPr>
        <w:t>o</w:t>
      </w:r>
      <w:r w:rsidR="008E5440" w:rsidRPr="00225443">
        <w:rPr>
          <w:rFonts w:cstheme="minorHAnsi"/>
        </w:rPr>
        <w:t xml:space="preserve">kuplja obiteljska poljoprivredna gospodarstva, zadruge, udruge i poduzetnike s područja Lepoglave te ih potiče na zajedničke projekte i kratke lance opskrbe. Cilj klastera je jačanje ruralnog turizma i plasman domaćih proizvoda – od vina i rakija do meda i sokova – kroz zajednički marketing i distribuciju. U suradnji s zadrugom Terra </w:t>
      </w:r>
      <w:proofErr w:type="spellStart"/>
      <w:r w:rsidR="008E5440" w:rsidRPr="00225443">
        <w:rPr>
          <w:rFonts w:cstheme="minorHAnsi"/>
        </w:rPr>
        <w:t>Fructus</w:t>
      </w:r>
      <w:proofErr w:type="spellEnd"/>
      <w:r w:rsidR="008E5440" w:rsidRPr="00225443">
        <w:rPr>
          <w:rFonts w:cstheme="minorHAnsi"/>
        </w:rPr>
        <w:t>, klaster upravlja jedinstvenom linijom za preradu voća i povrća u sokove i džemove.</w:t>
      </w:r>
    </w:p>
    <w:p w14:paraId="0CC22ACD" w14:textId="1C508920" w:rsidR="00654C2B" w:rsidRPr="00225443" w:rsidRDefault="002379B8" w:rsidP="00654C2B">
      <w:pPr>
        <w:jc w:val="both"/>
        <w:rPr>
          <w:rFonts w:cstheme="minorHAnsi"/>
        </w:rPr>
      </w:pPr>
      <w:r w:rsidRPr="00225443">
        <w:rPr>
          <w:rFonts w:cstheme="minorHAnsi"/>
        </w:rPr>
        <w:t xml:space="preserve">Tijekom godine održavaju se i manje lokalne manifestacije na kojima se predstavljaju domaći specijaliteti, no za sada takvi događaji nisu profilirani na razini koja bi privukla masovniji turistički odaziv. </w:t>
      </w:r>
    </w:p>
    <w:p w14:paraId="1DFB6C5F" w14:textId="77777777" w:rsidR="00654C2B" w:rsidRPr="00A41F0A" w:rsidRDefault="00654C2B" w:rsidP="0041476C">
      <w:pPr>
        <w:rPr>
          <w:rFonts w:cstheme="minorHAnsi"/>
        </w:rPr>
      </w:pPr>
    </w:p>
    <w:p w14:paraId="7290F944" w14:textId="37F5D146" w:rsidR="00CD7916" w:rsidRPr="00A41F0A" w:rsidRDefault="00CD7916" w:rsidP="00CD7916">
      <w:pPr>
        <w:pStyle w:val="Naslov2"/>
        <w:rPr>
          <w:rFonts w:asciiTheme="minorHAnsi" w:hAnsiTheme="minorHAnsi" w:cstheme="minorHAnsi"/>
        </w:rPr>
      </w:pPr>
      <w:bookmarkStart w:id="37" w:name="_Toc221021695"/>
      <w:r w:rsidRPr="00A41F0A">
        <w:rPr>
          <w:rFonts w:asciiTheme="minorHAnsi" w:hAnsiTheme="minorHAnsi" w:cstheme="minorHAnsi"/>
        </w:rPr>
        <w:t>2.3. Analiza stanja digitalizacije</w:t>
      </w:r>
      <w:bookmarkEnd w:id="37"/>
    </w:p>
    <w:p w14:paraId="6C6A4850" w14:textId="446515C1" w:rsidR="00004275" w:rsidRPr="00A41F0A" w:rsidRDefault="00004275" w:rsidP="00004275">
      <w:pPr>
        <w:rPr>
          <w:rFonts w:cstheme="minorHAnsi"/>
        </w:rPr>
      </w:pPr>
    </w:p>
    <w:p w14:paraId="459DC00D" w14:textId="1A7D70C5" w:rsidR="0038291B" w:rsidRPr="00A41F0A" w:rsidRDefault="0038291B" w:rsidP="008E5440">
      <w:pPr>
        <w:jc w:val="both"/>
        <w:rPr>
          <w:rFonts w:cstheme="minorHAnsi"/>
        </w:rPr>
      </w:pPr>
      <w:r w:rsidRPr="00A41F0A">
        <w:rPr>
          <w:rFonts w:cstheme="minorHAnsi"/>
        </w:rPr>
        <w:t xml:space="preserve">Digitalna transformacija </w:t>
      </w:r>
      <w:r w:rsidR="005A2061" w:rsidRPr="00A41F0A">
        <w:rPr>
          <w:rFonts w:cstheme="minorHAnsi"/>
        </w:rPr>
        <w:t>g</w:t>
      </w:r>
      <w:r w:rsidRPr="00A41F0A">
        <w:rPr>
          <w:rFonts w:cstheme="minorHAnsi"/>
        </w:rPr>
        <w:t xml:space="preserve">rada Lepoglave posljednjih je godina obilježena snažnim infrastrukturnim i organizacijskim iskoracima, pri čemu se digitalizacija sve snažnije integrira u upravljanje prostorom, javnim uslugama, sigurnošću i infrastrukturom. </w:t>
      </w:r>
    </w:p>
    <w:p w14:paraId="7F669900" w14:textId="77777777" w:rsidR="0038291B" w:rsidRPr="00A41F0A" w:rsidRDefault="0038291B" w:rsidP="0038291B">
      <w:pPr>
        <w:jc w:val="both"/>
        <w:rPr>
          <w:rFonts w:cstheme="minorHAnsi"/>
        </w:rPr>
      </w:pPr>
      <w:r w:rsidRPr="00A41F0A">
        <w:rPr>
          <w:rFonts w:cstheme="minorHAnsi"/>
        </w:rPr>
        <w:t>Grad Lepoglava provodi nekoliko komplementarnih projekata digitalne transformacije, financiranih ponajprije putem Fonda za zaštitu okoliša i energetsku učinkovitost (FZOEU). Projekti pokrivaju područja pametne mobilnosti, upravljanja resursima, transparentnosti uprave i energetske učinkovitosti.</w:t>
      </w:r>
    </w:p>
    <w:p w14:paraId="1E089967" w14:textId="423ADDC1" w:rsidR="0038291B" w:rsidRPr="00A41F0A" w:rsidRDefault="0038291B" w:rsidP="0038291B">
      <w:pPr>
        <w:jc w:val="both"/>
        <w:rPr>
          <w:rFonts w:cstheme="minorHAnsi"/>
        </w:rPr>
      </w:pPr>
      <w:r w:rsidRPr="00A41F0A">
        <w:rPr>
          <w:rFonts w:cstheme="minorHAnsi"/>
        </w:rPr>
        <w:t>Projekt „Pametna i održiva rješenja – Grad Lepoglava“</w:t>
      </w:r>
      <w:r w:rsidR="005A2061" w:rsidRPr="00A41F0A">
        <w:rPr>
          <w:rStyle w:val="Referencafusnote"/>
          <w:rFonts w:cstheme="minorHAnsi"/>
        </w:rPr>
        <w:footnoteReference w:id="46"/>
      </w:r>
      <w:r w:rsidRPr="00A41F0A">
        <w:rPr>
          <w:rFonts w:cstheme="minorHAnsi"/>
        </w:rPr>
        <w:t>obuhvaća:</w:t>
      </w:r>
    </w:p>
    <w:p w14:paraId="4AF1B665" w14:textId="77777777" w:rsidR="0038291B" w:rsidRPr="00A41F0A" w:rsidRDefault="0038291B" w:rsidP="00AA7EDF">
      <w:pPr>
        <w:pStyle w:val="Odlomakpopisa"/>
        <w:numPr>
          <w:ilvl w:val="0"/>
          <w:numId w:val="58"/>
        </w:numPr>
        <w:jc w:val="both"/>
        <w:rPr>
          <w:rFonts w:cstheme="minorHAnsi"/>
        </w:rPr>
      </w:pPr>
      <w:r w:rsidRPr="00A41F0A">
        <w:rPr>
          <w:rFonts w:cstheme="minorHAnsi"/>
        </w:rPr>
        <w:t>instalaciju pametnog brojača prometa za praćenje tokova vozila i optimizaciju regulacije prometa,</w:t>
      </w:r>
    </w:p>
    <w:p w14:paraId="35EF2073" w14:textId="77777777" w:rsidR="0038291B" w:rsidRPr="00A41F0A" w:rsidRDefault="0038291B" w:rsidP="00AA7EDF">
      <w:pPr>
        <w:pStyle w:val="Odlomakpopisa"/>
        <w:numPr>
          <w:ilvl w:val="0"/>
          <w:numId w:val="58"/>
        </w:numPr>
        <w:jc w:val="both"/>
        <w:rPr>
          <w:rFonts w:cstheme="minorHAnsi"/>
        </w:rPr>
      </w:pPr>
      <w:r w:rsidRPr="00A41F0A">
        <w:rPr>
          <w:rFonts w:cstheme="minorHAnsi"/>
        </w:rPr>
        <w:t xml:space="preserve">uspostavu </w:t>
      </w:r>
      <w:proofErr w:type="spellStart"/>
      <w:r w:rsidRPr="00A41F0A">
        <w:rPr>
          <w:rFonts w:cstheme="minorHAnsi"/>
        </w:rPr>
        <w:t>webGIS</w:t>
      </w:r>
      <w:proofErr w:type="spellEnd"/>
      <w:r w:rsidRPr="00A41F0A">
        <w:rPr>
          <w:rFonts w:cstheme="minorHAnsi"/>
        </w:rPr>
        <w:t xml:space="preserve"> sustava s centraliziranom bazom prostornih podataka i integracijom prostornih slojeva (komunalna infrastruktura, planovi, investicijski projekti),</w:t>
      </w:r>
    </w:p>
    <w:p w14:paraId="31BCBADD" w14:textId="77777777" w:rsidR="0038291B" w:rsidRPr="00A41F0A" w:rsidRDefault="0038291B" w:rsidP="00AA7EDF">
      <w:pPr>
        <w:pStyle w:val="Odlomakpopisa"/>
        <w:numPr>
          <w:ilvl w:val="0"/>
          <w:numId w:val="58"/>
        </w:numPr>
        <w:jc w:val="both"/>
        <w:rPr>
          <w:rFonts w:cstheme="minorHAnsi"/>
        </w:rPr>
      </w:pPr>
      <w:r w:rsidRPr="00A41F0A">
        <w:rPr>
          <w:rFonts w:cstheme="minorHAnsi"/>
        </w:rPr>
        <w:t>uvođenje automatskog sustava upravljanja grijanjem u javnim objektima, čime se optimizira potrošnja energije, smanjuju troškovi i osigurava povoljniji radni okoliš.</w:t>
      </w:r>
    </w:p>
    <w:p w14:paraId="30597705" w14:textId="04355BB4" w:rsidR="0038291B" w:rsidRPr="00A41F0A" w:rsidRDefault="0038291B" w:rsidP="0038291B">
      <w:pPr>
        <w:jc w:val="both"/>
        <w:rPr>
          <w:rFonts w:cstheme="minorHAnsi"/>
        </w:rPr>
      </w:pPr>
      <w:r w:rsidRPr="00A41F0A">
        <w:rPr>
          <w:rFonts w:cstheme="minorHAnsi"/>
        </w:rPr>
        <w:t>Projekt „Smart City Lepoglava“ (2024.)</w:t>
      </w:r>
      <w:r w:rsidR="003418D1" w:rsidRPr="00A41F0A">
        <w:rPr>
          <w:rStyle w:val="Referencafusnote"/>
          <w:rFonts w:cstheme="minorHAnsi"/>
        </w:rPr>
        <w:footnoteReference w:id="47"/>
      </w:r>
      <w:r w:rsidRPr="00A41F0A">
        <w:rPr>
          <w:rFonts w:cstheme="minorHAnsi"/>
        </w:rPr>
        <w:t xml:space="preserve"> nadograđuje postojeće kapacitete kroz:</w:t>
      </w:r>
    </w:p>
    <w:p w14:paraId="7337C046" w14:textId="77777777" w:rsidR="0038291B" w:rsidRPr="00A41F0A" w:rsidRDefault="0038291B" w:rsidP="00AA7EDF">
      <w:pPr>
        <w:pStyle w:val="Odlomakpopisa"/>
        <w:numPr>
          <w:ilvl w:val="0"/>
          <w:numId w:val="57"/>
        </w:numPr>
        <w:jc w:val="both"/>
        <w:rPr>
          <w:rFonts w:cstheme="minorHAnsi"/>
        </w:rPr>
      </w:pPr>
      <w:r w:rsidRPr="00A41F0A">
        <w:rPr>
          <w:rFonts w:cstheme="minorHAnsi"/>
        </w:rPr>
        <w:t>unapređenje i integraciju GIS infrastrukture u jedinstvenu digitalnu platformu,</w:t>
      </w:r>
    </w:p>
    <w:p w14:paraId="3CD825E1" w14:textId="77777777" w:rsidR="0038291B" w:rsidRPr="00A41F0A" w:rsidRDefault="0038291B" w:rsidP="00AA7EDF">
      <w:pPr>
        <w:pStyle w:val="Odlomakpopisa"/>
        <w:numPr>
          <w:ilvl w:val="0"/>
          <w:numId w:val="57"/>
        </w:numPr>
        <w:jc w:val="both"/>
        <w:rPr>
          <w:rFonts w:cstheme="minorHAnsi"/>
        </w:rPr>
      </w:pPr>
      <w:r w:rsidRPr="00A41F0A">
        <w:rPr>
          <w:rFonts w:cstheme="minorHAnsi"/>
        </w:rPr>
        <w:t>ugradnju pametnih prometnih elemenata (meteorološke stanice, pametni pješački prijelazi, dodatni brojači prometa),</w:t>
      </w:r>
    </w:p>
    <w:p w14:paraId="4B320AAB" w14:textId="77777777" w:rsidR="0038291B" w:rsidRPr="00A41F0A" w:rsidRDefault="0038291B" w:rsidP="00AA7EDF">
      <w:pPr>
        <w:pStyle w:val="Odlomakpopisa"/>
        <w:numPr>
          <w:ilvl w:val="0"/>
          <w:numId w:val="57"/>
        </w:numPr>
        <w:jc w:val="both"/>
        <w:rPr>
          <w:rFonts w:cstheme="minorHAnsi"/>
        </w:rPr>
      </w:pPr>
      <w:r w:rsidRPr="00A41F0A">
        <w:rPr>
          <w:rFonts w:cstheme="minorHAnsi"/>
        </w:rPr>
        <w:t>razvoj interaktivnih kanala komunikacije s građanima, koji osiguravaju bolju dvosmjernu komunikaciju i podižu razinu transparentnosti.</w:t>
      </w:r>
    </w:p>
    <w:p w14:paraId="5458BE63" w14:textId="36D9BC23" w:rsidR="0038291B" w:rsidRPr="00A41F0A" w:rsidRDefault="0038291B" w:rsidP="003418D1">
      <w:pPr>
        <w:jc w:val="both"/>
        <w:rPr>
          <w:rFonts w:cstheme="minorHAnsi"/>
        </w:rPr>
      </w:pPr>
      <w:r w:rsidRPr="00A41F0A">
        <w:rPr>
          <w:rFonts w:cstheme="minorHAnsi"/>
        </w:rPr>
        <w:t>Uvođenje video-nadzornih sustava nove generacije pridonosi sigurnosti građana i boljim mogućnostima upravljanja kritičnom infrastrukturom. Središnja upravljačka oprema omogućuje koordinirano upravljanje sustavom i bržu reakciju u situacijama povećanog rizika.</w:t>
      </w:r>
    </w:p>
    <w:p w14:paraId="176410F2" w14:textId="3A240701" w:rsidR="0038291B" w:rsidRPr="00A41F0A" w:rsidRDefault="0038291B" w:rsidP="003418D1">
      <w:pPr>
        <w:jc w:val="both"/>
        <w:rPr>
          <w:rFonts w:cstheme="minorHAnsi"/>
        </w:rPr>
      </w:pPr>
      <w:r w:rsidRPr="00A41F0A">
        <w:rPr>
          <w:rFonts w:cstheme="minorHAnsi"/>
        </w:rPr>
        <w:t>Grad Lepoglava provodi postupnu modernizaciju administrativnih procesa i usluga koje se pružaju građanima i gospodarskim subjektima.</w:t>
      </w:r>
      <w:r w:rsidR="003418D1" w:rsidRPr="00A41F0A">
        <w:rPr>
          <w:rFonts w:cstheme="minorHAnsi"/>
        </w:rPr>
        <w:t xml:space="preserve"> </w:t>
      </w:r>
      <w:r w:rsidRPr="00A41F0A">
        <w:rPr>
          <w:rFonts w:cstheme="minorHAnsi"/>
        </w:rPr>
        <w:t>Ključni alati uključuju: SOM Grad i SOM Sport</w:t>
      </w:r>
      <w:r w:rsidR="003418D1" w:rsidRPr="00A41F0A">
        <w:rPr>
          <w:rStyle w:val="Referencafusnote"/>
          <w:rFonts w:cstheme="minorHAnsi"/>
        </w:rPr>
        <w:footnoteReference w:id="48"/>
      </w:r>
      <w:r w:rsidRPr="00A41F0A">
        <w:rPr>
          <w:rFonts w:cstheme="minorHAnsi"/>
        </w:rPr>
        <w:t xml:space="preserve"> – digitalne platforme koje omogućuju automatizaciju dodjele proračunskih sredstava udrugama, jednostavnije financijsko praćenje projekata, smanjenje administrativnog opterećenja za korisnike i gradske službe, veću razinu transparentnosti financijskog poslovanja.</w:t>
      </w:r>
    </w:p>
    <w:p w14:paraId="6D40C0E3" w14:textId="6E8FDB4A" w:rsidR="0038291B" w:rsidRPr="00A41F0A" w:rsidRDefault="0038291B" w:rsidP="003418D1">
      <w:pPr>
        <w:jc w:val="both"/>
        <w:rPr>
          <w:rFonts w:cstheme="minorHAnsi"/>
        </w:rPr>
      </w:pPr>
      <w:r w:rsidRPr="00A41F0A">
        <w:rPr>
          <w:rFonts w:cstheme="minorHAnsi"/>
        </w:rPr>
        <w:t xml:space="preserve">Digitalni obrasci na službenoj web stranici  građanima omogućuju predaju zahtjeva (pristup informacijama, korištenje javnih površina, razni socijalni zahtjevi) bez fizičkog dolaska u upravu. </w:t>
      </w:r>
      <w:proofErr w:type="spellStart"/>
      <w:r w:rsidRPr="00A41F0A">
        <w:rPr>
          <w:rFonts w:cstheme="minorHAnsi"/>
        </w:rPr>
        <w:t>WebGIS</w:t>
      </w:r>
      <w:proofErr w:type="spellEnd"/>
      <w:r w:rsidRPr="00A41F0A">
        <w:rPr>
          <w:rFonts w:cstheme="minorHAnsi"/>
        </w:rPr>
        <w:t xml:space="preserve"> portal  omogućuje građanima, investitorima i razvojnim dionicima interaktivan uvid u prostorne podatke, infrastrukturne mreže i prostorne planove. Time se povećava dostupnost informacija i ubrzava proces donošenja planerskih i investicijskih odluka.</w:t>
      </w:r>
    </w:p>
    <w:p w14:paraId="48C90421" w14:textId="5E8E908A" w:rsidR="0038291B" w:rsidRPr="00A41F0A" w:rsidRDefault="0038291B" w:rsidP="003418D1">
      <w:pPr>
        <w:jc w:val="both"/>
        <w:rPr>
          <w:rFonts w:cstheme="minorHAnsi"/>
        </w:rPr>
      </w:pPr>
      <w:r w:rsidRPr="00A41F0A">
        <w:rPr>
          <w:rFonts w:cstheme="minorHAnsi"/>
        </w:rPr>
        <w:t>Digitalizacija javnih usluga pridonosi većoj učinkovitosti, smanjuje rizik od administrativnih pogrešaka, ubrzava obradu zahtjeva i jača transparentnost djelovanja gradske uprave.</w:t>
      </w:r>
    </w:p>
    <w:p w14:paraId="26822220" w14:textId="7F3CC2E5" w:rsidR="0038291B" w:rsidRPr="00A41F0A" w:rsidRDefault="0038291B" w:rsidP="003418D1">
      <w:pPr>
        <w:jc w:val="both"/>
        <w:rPr>
          <w:rFonts w:cstheme="minorHAnsi"/>
          <w:b/>
          <w:bCs/>
          <w:color w:val="4F141B" w:themeColor="accent2" w:themeShade="80"/>
        </w:rPr>
      </w:pPr>
      <w:r w:rsidRPr="00A41F0A">
        <w:rPr>
          <w:rFonts w:cstheme="minorHAnsi"/>
          <w:b/>
          <w:bCs/>
          <w:color w:val="4F141B" w:themeColor="accent2" w:themeShade="80"/>
        </w:rPr>
        <w:t>Identificirani izazovi digitalne transformacije</w:t>
      </w:r>
    </w:p>
    <w:p w14:paraId="2B58A551" w14:textId="4177D964" w:rsidR="00BB6AC7" w:rsidRPr="00A41F0A" w:rsidRDefault="00FA7061" w:rsidP="003418D1">
      <w:pPr>
        <w:jc w:val="both"/>
        <w:rPr>
          <w:rFonts w:cstheme="minorHAnsi"/>
          <w:color w:val="000000" w:themeColor="text1"/>
        </w:rPr>
      </w:pPr>
      <w:r w:rsidRPr="00A41F0A">
        <w:rPr>
          <w:rFonts w:cstheme="minorHAnsi"/>
          <w:color w:val="000000" w:themeColor="text1"/>
        </w:rPr>
        <w:t xml:space="preserve">Grad Lepoglava je u proteklom razdoblju ostvario značajne iskorake u razvoju digitalne infrastrukture i modernizaciji usluga javne uprave, no analiza stanja pokazuje da i dalje postoje izazovi koji mogu usporiti ili ograničiti daljnji napredak. Ovi izazovi ne proizlaze samo iz tehnoloških ograničenja, nego i iz demografskih, organizacijskih, financijskih i kompetencijskih čimbenika. Poseban naglasak stavlja se na neravnomjernu dostupnost digitalnih usluga među naseljima, ograničene tehničke kapacitete unutar lokalne uprave te potrebu za većom interoperabilnošću sustava i kontinuiranim razvojem digitalnih vještina građana i službenika. </w:t>
      </w:r>
    </w:p>
    <w:p w14:paraId="59B87D5D" w14:textId="590EA2A1" w:rsidR="003D2B77" w:rsidRPr="00A41F0A" w:rsidRDefault="003D2B77" w:rsidP="003D2B77">
      <w:pPr>
        <w:pStyle w:val="Opisslike"/>
        <w:keepNext/>
        <w:rPr>
          <w:rFonts w:cstheme="minorHAnsi"/>
          <w:b w:val="0"/>
          <w:bCs w:val="0"/>
          <w:color w:val="808080" w:themeColor="background1" w:themeShade="80"/>
          <w:sz w:val="20"/>
          <w:szCs w:val="20"/>
        </w:rPr>
      </w:pPr>
      <w:bookmarkStart w:id="38" w:name="_Toc221261788"/>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15</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Tablični prikaz izazova i preporuka digitalne transformacije – Grad Lepoglava</w:t>
      </w:r>
      <w:bookmarkEnd w:id="38"/>
    </w:p>
    <w:tbl>
      <w:tblPr>
        <w:tblStyle w:val="Obinatablica21"/>
        <w:tblW w:w="0" w:type="auto"/>
        <w:tblLook w:val="04A0" w:firstRow="1" w:lastRow="0" w:firstColumn="1" w:lastColumn="0" w:noHBand="0" w:noVBand="1"/>
      </w:tblPr>
      <w:tblGrid>
        <w:gridCol w:w="2366"/>
        <w:gridCol w:w="3231"/>
        <w:gridCol w:w="3475"/>
      </w:tblGrid>
      <w:tr w:rsidR="003D2B77" w:rsidRPr="00A41F0A" w14:paraId="34D12217" w14:textId="77777777" w:rsidTr="003D2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15AE41EA" w14:textId="77777777" w:rsidR="003D2B77" w:rsidRPr="00A41F0A" w:rsidRDefault="003D2B77" w:rsidP="003D2B77">
            <w:pPr>
              <w:spacing w:after="160" w:line="276" w:lineRule="auto"/>
              <w:rPr>
                <w:rFonts w:cstheme="minorHAnsi"/>
                <w:color w:val="FFFFFF" w:themeColor="background1"/>
                <w:sz w:val="18"/>
                <w:szCs w:val="18"/>
              </w:rPr>
            </w:pPr>
            <w:r w:rsidRPr="00A41F0A">
              <w:rPr>
                <w:rFonts w:cstheme="minorHAnsi"/>
                <w:color w:val="FFFFFF" w:themeColor="background1"/>
                <w:sz w:val="18"/>
                <w:szCs w:val="18"/>
              </w:rPr>
              <w:t>Kategorija izazova</w:t>
            </w:r>
          </w:p>
        </w:tc>
        <w:tc>
          <w:tcPr>
            <w:tcW w:w="0" w:type="auto"/>
            <w:shd w:val="clear" w:color="auto" w:fill="9F2936" w:themeFill="accent2"/>
            <w:hideMark/>
          </w:tcPr>
          <w:p w14:paraId="59235B6A" w14:textId="77777777" w:rsidR="003D2B77" w:rsidRPr="00A41F0A" w:rsidRDefault="003D2B77" w:rsidP="003D2B77">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Opis izazova</w:t>
            </w:r>
          </w:p>
        </w:tc>
        <w:tc>
          <w:tcPr>
            <w:tcW w:w="0" w:type="auto"/>
            <w:shd w:val="clear" w:color="auto" w:fill="9F2936" w:themeFill="accent2"/>
            <w:hideMark/>
          </w:tcPr>
          <w:p w14:paraId="3C76CE32" w14:textId="77777777" w:rsidR="003D2B77" w:rsidRPr="00A41F0A" w:rsidRDefault="003D2B77" w:rsidP="003D2B77">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Ključni problemi</w:t>
            </w:r>
          </w:p>
        </w:tc>
      </w:tr>
      <w:tr w:rsidR="003D2B77" w:rsidRPr="00A41F0A" w14:paraId="235780D9" w14:textId="77777777" w:rsidTr="003D2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15A299" w14:textId="77777777" w:rsidR="003D2B77" w:rsidRPr="00A41F0A" w:rsidRDefault="003D2B77" w:rsidP="003D2B77">
            <w:pPr>
              <w:spacing w:after="160" w:line="276" w:lineRule="auto"/>
              <w:rPr>
                <w:rFonts w:cstheme="minorHAnsi"/>
                <w:b w:val="0"/>
                <w:bCs w:val="0"/>
                <w:sz w:val="18"/>
                <w:szCs w:val="18"/>
              </w:rPr>
            </w:pPr>
            <w:r w:rsidRPr="00A41F0A">
              <w:rPr>
                <w:rFonts w:cstheme="minorHAnsi"/>
                <w:b w:val="0"/>
                <w:bCs w:val="0"/>
                <w:sz w:val="18"/>
                <w:szCs w:val="18"/>
              </w:rPr>
              <w:t>Digitalni jaz i ruralna disperzija</w:t>
            </w:r>
          </w:p>
        </w:tc>
        <w:tc>
          <w:tcPr>
            <w:tcW w:w="0" w:type="auto"/>
            <w:hideMark/>
          </w:tcPr>
          <w:p w14:paraId="170BA40C" w14:textId="77777777" w:rsidR="003D2B77" w:rsidRPr="00A41F0A" w:rsidRDefault="003D2B77" w:rsidP="003D2B77">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Neujednačena dostupnost digitalne infrastrukture među naseljima</w:t>
            </w:r>
          </w:p>
        </w:tc>
        <w:tc>
          <w:tcPr>
            <w:tcW w:w="0" w:type="auto"/>
            <w:hideMark/>
          </w:tcPr>
          <w:p w14:paraId="34A11961" w14:textId="77777777" w:rsidR="003D2B77" w:rsidRPr="00A41F0A" w:rsidRDefault="003D2B77" w:rsidP="003D2B77">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 Slab pristup brzom internetu u udaljenim/planinskim područjima </w:t>
            </w:r>
            <w:r w:rsidRPr="00A41F0A">
              <w:rPr>
                <w:rFonts w:cstheme="minorHAnsi"/>
                <w:sz w:val="18"/>
                <w:szCs w:val="18"/>
              </w:rPr>
              <w:br/>
              <w:t>- Niska digitalna pismenost starijih i osjetljivih skupina</w:t>
            </w:r>
          </w:p>
        </w:tc>
      </w:tr>
      <w:tr w:rsidR="003D2B77" w:rsidRPr="00A41F0A" w14:paraId="201590F1" w14:textId="77777777" w:rsidTr="003D2B77">
        <w:tc>
          <w:tcPr>
            <w:cnfStyle w:val="001000000000" w:firstRow="0" w:lastRow="0" w:firstColumn="1" w:lastColumn="0" w:oddVBand="0" w:evenVBand="0" w:oddHBand="0" w:evenHBand="0" w:firstRowFirstColumn="0" w:firstRowLastColumn="0" w:lastRowFirstColumn="0" w:lastRowLastColumn="0"/>
            <w:tcW w:w="0" w:type="auto"/>
            <w:hideMark/>
          </w:tcPr>
          <w:p w14:paraId="6EF6B9CE" w14:textId="77777777" w:rsidR="003D2B77" w:rsidRPr="00A41F0A" w:rsidRDefault="003D2B77" w:rsidP="003D2B77">
            <w:pPr>
              <w:spacing w:after="160" w:line="276" w:lineRule="auto"/>
              <w:rPr>
                <w:rFonts w:cstheme="minorHAnsi"/>
                <w:b w:val="0"/>
                <w:bCs w:val="0"/>
                <w:sz w:val="18"/>
                <w:szCs w:val="18"/>
              </w:rPr>
            </w:pPr>
            <w:r w:rsidRPr="00A41F0A">
              <w:rPr>
                <w:rFonts w:cstheme="minorHAnsi"/>
                <w:b w:val="0"/>
                <w:bCs w:val="0"/>
                <w:sz w:val="18"/>
                <w:szCs w:val="18"/>
              </w:rPr>
              <w:t>Održivost financiranja i tehnička podrška</w:t>
            </w:r>
          </w:p>
        </w:tc>
        <w:tc>
          <w:tcPr>
            <w:tcW w:w="0" w:type="auto"/>
            <w:hideMark/>
          </w:tcPr>
          <w:p w14:paraId="0A42FDCA" w14:textId="77777777" w:rsidR="003D2B77" w:rsidRPr="00A41F0A" w:rsidRDefault="003D2B77" w:rsidP="003D2B77">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Ovisnost o EU projektima i ograničeni tehnički kapaciteti</w:t>
            </w:r>
          </w:p>
        </w:tc>
        <w:tc>
          <w:tcPr>
            <w:tcW w:w="0" w:type="auto"/>
            <w:hideMark/>
          </w:tcPr>
          <w:p w14:paraId="470EDBDD" w14:textId="77777777" w:rsidR="003D2B77" w:rsidRPr="00A41F0A" w:rsidRDefault="003D2B77" w:rsidP="003D2B77">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 Održavanje GIS-a, video-nadzora, senzora zahtijeva sredstva </w:t>
            </w:r>
            <w:r w:rsidRPr="00A41F0A">
              <w:rPr>
                <w:rFonts w:cstheme="minorHAnsi"/>
                <w:sz w:val="18"/>
                <w:szCs w:val="18"/>
              </w:rPr>
              <w:br/>
              <w:t>- Nedostatak ICT stručnjaka u lokalnoj upravi</w:t>
            </w:r>
          </w:p>
        </w:tc>
      </w:tr>
      <w:tr w:rsidR="003D2B77" w:rsidRPr="00A41F0A" w14:paraId="5393B529" w14:textId="77777777" w:rsidTr="003D2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66375A" w14:textId="77777777" w:rsidR="003D2B77" w:rsidRPr="00A41F0A" w:rsidRDefault="003D2B77" w:rsidP="003D2B77">
            <w:pPr>
              <w:spacing w:after="160" w:line="276" w:lineRule="auto"/>
              <w:rPr>
                <w:rFonts w:cstheme="minorHAnsi"/>
                <w:b w:val="0"/>
                <w:bCs w:val="0"/>
                <w:sz w:val="18"/>
                <w:szCs w:val="18"/>
              </w:rPr>
            </w:pPr>
            <w:r w:rsidRPr="00A41F0A">
              <w:rPr>
                <w:rFonts w:cstheme="minorHAnsi"/>
                <w:b w:val="0"/>
                <w:bCs w:val="0"/>
                <w:sz w:val="18"/>
                <w:szCs w:val="18"/>
              </w:rPr>
              <w:t>Interoperabilnost i integracija sustava</w:t>
            </w:r>
          </w:p>
        </w:tc>
        <w:tc>
          <w:tcPr>
            <w:tcW w:w="0" w:type="auto"/>
            <w:hideMark/>
          </w:tcPr>
          <w:p w14:paraId="4A6674AD" w14:textId="77777777" w:rsidR="003D2B77" w:rsidRPr="00A41F0A" w:rsidRDefault="003D2B77" w:rsidP="003D2B77">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Nepotpuna povezanost lokalnih i nacionalnih digitalnih rješenja</w:t>
            </w:r>
          </w:p>
        </w:tc>
        <w:tc>
          <w:tcPr>
            <w:tcW w:w="0" w:type="auto"/>
            <w:hideMark/>
          </w:tcPr>
          <w:p w14:paraId="5796E9C9" w14:textId="77777777" w:rsidR="003D2B77" w:rsidRPr="00A41F0A" w:rsidRDefault="003D2B77" w:rsidP="003D2B77">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 Slaba integracija s e-Građani i državnim evidencijama </w:t>
            </w:r>
            <w:r w:rsidRPr="00A41F0A">
              <w:rPr>
                <w:rFonts w:cstheme="minorHAnsi"/>
                <w:sz w:val="18"/>
                <w:szCs w:val="18"/>
              </w:rPr>
              <w:br/>
              <w:t>- Različite baze podataka i neujednačeni formati</w:t>
            </w:r>
          </w:p>
        </w:tc>
      </w:tr>
      <w:tr w:rsidR="003D2B77" w:rsidRPr="00A41F0A" w14:paraId="17415725" w14:textId="77777777" w:rsidTr="003D2B77">
        <w:tc>
          <w:tcPr>
            <w:cnfStyle w:val="001000000000" w:firstRow="0" w:lastRow="0" w:firstColumn="1" w:lastColumn="0" w:oddVBand="0" w:evenVBand="0" w:oddHBand="0" w:evenHBand="0" w:firstRowFirstColumn="0" w:firstRowLastColumn="0" w:lastRowFirstColumn="0" w:lastRowLastColumn="0"/>
            <w:tcW w:w="0" w:type="auto"/>
            <w:hideMark/>
          </w:tcPr>
          <w:p w14:paraId="6499CA5F" w14:textId="77777777" w:rsidR="003D2B77" w:rsidRPr="00A41F0A" w:rsidRDefault="003D2B77" w:rsidP="003D2B77">
            <w:pPr>
              <w:spacing w:after="160" w:line="276" w:lineRule="auto"/>
              <w:rPr>
                <w:rFonts w:cstheme="minorHAnsi"/>
                <w:b w:val="0"/>
                <w:bCs w:val="0"/>
                <w:sz w:val="18"/>
                <w:szCs w:val="18"/>
              </w:rPr>
            </w:pPr>
            <w:r w:rsidRPr="00A41F0A">
              <w:rPr>
                <w:rFonts w:cstheme="minorHAnsi"/>
                <w:b w:val="0"/>
                <w:bCs w:val="0"/>
                <w:sz w:val="18"/>
                <w:szCs w:val="18"/>
              </w:rPr>
              <w:t>Digitalna pismenost</w:t>
            </w:r>
          </w:p>
        </w:tc>
        <w:tc>
          <w:tcPr>
            <w:tcW w:w="0" w:type="auto"/>
            <w:hideMark/>
          </w:tcPr>
          <w:p w14:paraId="7AF58E9A" w14:textId="77777777" w:rsidR="003D2B77" w:rsidRPr="00A41F0A" w:rsidRDefault="003D2B77" w:rsidP="003D2B77">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Nedovoljna edukacija službenika i građana</w:t>
            </w:r>
          </w:p>
        </w:tc>
        <w:tc>
          <w:tcPr>
            <w:tcW w:w="0" w:type="auto"/>
            <w:hideMark/>
          </w:tcPr>
          <w:p w14:paraId="396C9FF5" w14:textId="77777777" w:rsidR="003D2B77" w:rsidRPr="00A41F0A" w:rsidRDefault="003D2B77" w:rsidP="003D2B77">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 Ne postoji kontinuiran sustav edukacija </w:t>
            </w:r>
            <w:r w:rsidRPr="00A41F0A">
              <w:rPr>
                <w:rFonts w:cstheme="minorHAnsi"/>
                <w:sz w:val="18"/>
                <w:szCs w:val="18"/>
              </w:rPr>
              <w:br/>
              <w:t>- Ranjive skupine otežano koriste digitalne usluge</w:t>
            </w:r>
          </w:p>
        </w:tc>
      </w:tr>
    </w:tbl>
    <w:p w14:paraId="40B8D173" w14:textId="3AD90C54" w:rsidR="003D2B77" w:rsidRPr="00A41F0A" w:rsidRDefault="00C64122" w:rsidP="00C64122">
      <w:pPr>
        <w:jc w:val="right"/>
        <w:rPr>
          <w:rFonts w:cstheme="minorHAnsi"/>
          <w:sz w:val="20"/>
          <w:szCs w:val="20"/>
        </w:rPr>
      </w:pPr>
      <w:r w:rsidRPr="00A41F0A">
        <w:rPr>
          <w:rFonts w:cstheme="minorHAnsi"/>
          <w:sz w:val="20"/>
          <w:szCs w:val="20"/>
        </w:rPr>
        <w:t xml:space="preserve">Izvor: Interna analiza digitalne </w:t>
      </w:r>
      <w:r w:rsidR="00305A60" w:rsidRPr="00A41F0A">
        <w:rPr>
          <w:rFonts w:cstheme="minorHAnsi"/>
          <w:sz w:val="20"/>
          <w:szCs w:val="20"/>
        </w:rPr>
        <w:t>transformacije</w:t>
      </w:r>
      <w:r w:rsidRPr="00A41F0A">
        <w:rPr>
          <w:rFonts w:cstheme="minorHAnsi"/>
          <w:sz w:val="20"/>
          <w:szCs w:val="20"/>
        </w:rPr>
        <w:t xml:space="preserve"> Lepoglave, temeljena na dostupnim podacima o stanju digitalne infrastrukture, kapacitetima lokalne uprave</w:t>
      </w:r>
    </w:p>
    <w:p w14:paraId="10FA8B87" w14:textId="77777777" w:rsidR="00C64122" w:rsidRPr="00A41F0A" w:rsidRDefault="00C64122" w:rsidP="00FA7061">
      <w:pPr>
        <w:jc w:val="both"/>
        <w:rPr>
          <w:rFonts w:cstheme="minorHAnsi"/>
        </w:rPr>
      </w:pPr>
    </w:p>
    <w:p w14:paraId="5BD9ABA8" w14:textId="301C720B" w:rsidR="00FA7061" w:rsidRPr="00A41F0A" w:rsidRDefault="00FA7061" w:rsidP="00FA7061">
      <w:pPr>
        <w:jc w:val="both"/>
        <w:rPr>
          <w:rFonts w:cstheme="minorHAnsi"/>
        </w:rPr>
      </w:pPr>
      <w:r w:rsidRPr="00A41F0A">
        <w:rPr>
          <w:rFonts w:cstheme="minorHAnsi"/>
        </w:rPr>
        <w:t>Sveukupno, analiza izazova digitalne transformacije pokazuje da grad Lepoglava, unatoč dosadašnjim napre</w:t>
      </w:r>
      <w:r w:rsidR="00755D6B" w:rsidRPr="00A41F0A">
        <w:rPr>
          <w:rFonts w:cstheme="minorHAnsi"/>
        </w:rPr>
        <w:t>d</w:t>
      </w:r>
      <w:r w:rsidRPr="00A41F0A">
        <w:rPr>
          <w:rFonts w:cstheme="minorHAnsi"/>
        </w:rPr>
        <w:t>cima, ulazi u fazu u kojoj se daljnji razvoj ne može oslanjati isključivo na tehnološke investicije, već zahtijeva sustavno jačanje organizacijskih, kadrovskih i kompetencijskih kapaciteta. Neravnomjerna digitalna uključenost, ovisnost o projektnom financiranju, nedostatak interoperabilnosti i nedovoljna digitalna pismenost ključni su čimbenici koji trenutno ograničavaju puni potencijal digitalnih rješenja.</w:t>
      </w:r>
    </w:p>
    <w:p w14:paraId="27EF5488" w14:textId="5F7FF92D" w:rsidR="00C64122" w:rsidRPr="00A41F0A" w:rsidRDefault="00C64122" w:rsidP="00FA7061">
      <w:pPr>
        <w:jc w:val="both"/>
        <w:rPr>
          <w:rFonts w:cstheme="minorHAnsi"/>
          <w:b/>
          <w:bCs/>
          <w:color w:val="4F141B" w:themeColor="accent2" w:themeShade="80"/>
        </w:rPr>
      </w:pPr>
      <w:r w:rsidRPr="00A41F0A">
        <w:rPr>
          <w:rFonts w:cstheme="minorHAnsi"/>
          <w:b/>
          <w:bCs/>
          <w:color w:val="4F141B" w:themeColor="accent2" w:themeShade="80"/>
        </w:rPr>
        <w:t>Preporuke za daljnji razvoj digitalne transformacije</w:t>
      </w:r>
    </w:p>
    <w:p w14:paraId="5560FC53" w14:textId="7B724477" w:rsidR="00C64122" w:rsidRPr="00A41F0A" w:rsidRDefault="00FA7061" w:rsidP="00FA7061">
      <w:pPr>
        <w:jc w:val="both"/>
        <w:rPr>
          <w:rFonts w:cstheme="minorHAnsi"/>
        </w:rPr>
      </w:pPr>
      <w:r w:rsidRPr="00A41F0A">
        <w:rPr>
          <w:rFonts w:cstheme="minorHAnsi"/>
        </w:rPr>
        <w:t>S ciljem osiguranja dugoročne održivosti i veće učinkovitosti digitalnih rješenja, definirane su preporuke koje usmjeravaju daljnji razvoj digitalne transformacije grada Lepoglave. One se temelje na postojećem stanju, identificiranim izazovima te usklađenosti s nacionalnim i europskim strateškim dokumentima. Preporuke obuhvaćaju jačanje digitalne infrastrukture, povećanje transparentnosti i sigurnosti, strateško planiranje digitalnog razvoja, unaprjeđenje kompetencija korisnika, kao i daljnju primjenu pametnih i zelenih tehnologija. Njihova implementacija omogućit će gradu da poveća kvalitetu javnih usluga, poveća učinkovitost upravljanja te osigura ravnomjernu digitalnu uključenost svih građana, uz istodobno jačanje otpornosti i inovacijskog potencijala lokalne zajednice.</w:t>
      </w:r>
    </w:p>
    <w:p w14:paraId="0D480CA9" w14:textId="105999C7" w:rsidR="003D2B77" w:rsidRPr="00A41F0A" w:rsidRDefault="003D2B77" w:rsidP="003D2B77">
      <w:pPr>
        <w:pStyle w:val="Opisslike"/>
        <w:rPr>
          <w:rFonts w:cstheme="minorHAnsi"/>
          <w:b w:val="0"/>
          <w:bCs w:val="0"/>
          <w:color w:val="808080" w:themeColor="background1" w:themeShade="80"/>
          <w:sz w:val="20"/>
          <w:szCs w:val="20"/>
        </w:rPr>
      </w:pPr>
      <w:bookmarkStart w:id="39" w:name="_Toc221261789"/>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16</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xml:space="preserve">. </w:t>
      </w:r>
      <w:bookmarkStart w:id="40" w:name="_Hlk216271248"/>
      <w:r w:rsidRPr="00A41F0A">
        <w:rPr>
          <w:rFonts w:cstheme="minorHAnsi"/>
          <w:b w:val="0"/>
          <w:bCs w:val="0"/>
          <w:color w:val="808080" w:themeColor="background1" w:themeShade="80"/>
          <w:sz w:val="20"/>
          <w:szCs w:val="20"/>
        </w:rPr>
        <w:t>Preporuke za daljnji razvoj digitalne transformacije</w:t>
      </w:r>
      <w:bookmarkEnd w:id="39"/>
      <w:bookmarkEnd w:id="40"/>
    </w:p>
    <w:tbl>
      <w:tblPr>
        <w:tblStyle w:val="Obinatablica21"/>
        <w:tblW w:w="0" w:type="auto"/>
        <w:tblLook w:val="04A0" w:firstRow="1" w:lastRow="0" w:firstColumn="1" w:lastColumn="0" w:noHBand="0" w:noVBand="1"/>
      </w:tblPr>
      <w:tblGrid>
        <w:gridCol w:w="3837"/>
        <w:gridCol w:w="1767"/>
        <w:gridCol w:w="3468"/>
      </w:tblGrid>
      <w:tr w:rsidR="003D2B77" w:rsidRPr="00A41F0A" w14:paraId="5C1CBF22" w14:textId="77777777" w:rsidTr="003D2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201A67BE" w14:textId="77777777" w:rsidR="003D2B77" w:rsidRPr="00A41F0A" w:rsidRDefault="003D2B77" w:rsidP="003D2B77">
            <w:pPr>
              <w:spacing w:after="160" w:line="276" w:lineRule="auto"/>
              <w:rPr>
                <w:rFonts w:cstheme="minorHAnsi"/>
                <w:color w:val="FFFFFF" w:themeColor="background1"/>
                <w:sz w:val="18"/>
                <w:szCs w:val="18"/>
              </w:rPr>
            </w:pPr>
            <w:r w:rsidRPr="00A41F0A">
              <w:rPr>
                <w:rFonts w:cstheme="minorHAnsi"/>
                <w:color w:val="FFFFFF" w:themeColor="background1"/>
                <w:sz w:val="18"/>
                <w:szCs w:val="18"/>
              </w:rPr>
              <w:t>Preporuka</w:t>
            </w:r>
          </w:p>
        </w:tc>
        <w:tc>
          <w:tcPr>
            <w:tcW w:w="0" w:type="auto"/>
            <w:shd w:val="clear" w:color="auto" w:fill="9F2936" w:themeFill="accent2"/>
            <w:hideMark/>
          </w:tcPr>
          <w:p w14:paraId="300AAE47" w14:textId="77777777" w:rsidR="003D2B77" w:rsidRPr="00A41F0A" w:rsidRDefault="003D2B77" w:rsidP="003D2B77">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Područje djelovanja</w:t>
            </w:r>
          </w:p>
        </w:tc>
        <w:tc>
          <w:tcPr>
            <w:tcW w:w="0" w:type="auto"/>
            <w:shd w:val="clear" w:color="auto" w:fill="9F2936" w:themeFill="accent2"/>
            <w:hideMark/>
          </w:tcPr>
          <w:p w14:paraId="24CCB3DC" w14:textId="77777777" w:rsidR="003D2B77" w:rsidRPr="00A41F0A" w:rsidRDefault="003D2B77" w:rsidP="003D2B77">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Ključne mjere</w:t>
            </w:r>
          </w:p>
        </w:tc>
      </w:tr>
      <w:tr w:rsidR="003D2B77" w:rsidRPr="00A41F0A" w14:paraId="1FC68014" w14:textId="77777777" w:rsidTr="003D2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2C7387" w14:textId="77777777" w:rsidR="003D2B77" w:rsidRPr="00A41F0A" w:rsidRDefault="003D2B77" w:rsidP="003D2B77">
            <w:pPr>
              <w:spacing w:after="160" w:line="276" w:lineRule="auto"/>
              <w:rPr>
                <w:rFonts w:cstheme="minorHAnsi"/>
                <w:b w:val="0"/>
                <w:bCs w:val="0"/>
                <w:sz w:val="18"/>
                <w:szCs w:val="18"/>
              </w:rPr>
            </w:pPr>
            <w:r w:rsidRPr="00A41F0A">
              <w:rPr>
                <w:rFonts w:cstheme="minorHAnsi"/>
                <w:b w:val="0"/>
                <w:bCs w:val="0"/>
                <w:sz w:val="18"/>
                <w:szCs w:val="18"/>
              </w:rPr>
              <w:t>Unaprjeđenje transparentnosti i zaštite podataka</w:t>
            </w:r>
          </w:p>
        </w:tc>
        <w:tc>
          <w:tcPr>
            <w:tcW w:w="0" w:type="auto"/>
            <w:hideMark/>
          </w:tcPr>
          <w:p w14:paraId="2E58EE77" w14:textId="77777777" w:rsidR="003D2B77" w:rsidRPr="00A41F0A" w:rsidRDefault="003D2B77" w:rsidP="003D2B77">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Upravljanje i sigurnost</w:t>
            </w:r>
          </w:p>
        </w:tc>
        <w:tc>
          <w:tcPr>
            <w:tcW w:w="0" w:type="auto"/>
            <w:hideMark/>
          </w:tcPr>
          <w:p w14:paraId="24C11EC7" w14:textId="77777777" w:rsidR="003D2B77" w:rsidRPr="00A41F0A" w:rsidRDefault="003D2B77" w:rsidP="003D2B77">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 Ažuriranje Politike privatnosti </w:t>
            </w:r>
            <w:r w:rsidRPr="00A41F0A">
              <w:rPr>
                <w:rFonts w:cstheme="minorHAnsi"/>
                <w:sz w:val="18"/>
                <w:szCs w:val="18"/>
              </w:rPr>
              <w:br/>
              <w:t xml:space="preserve">- Redovita izvješća o digitalnim projektima </w:t>
            </w:r>
            <w:r w:rsidRPr="00A41F0A">
              <w:rPr>
                <w:rFonts w:cstheme="minorHAnsi"/>
                <w:sz w:val="18"/>
                <w:szCs w:val="18"/>
              </w:rPr>
              <w:br/>
              <w:t>- Primjena AZOP smjernica i internih procedura</w:t>
            </w:r>
          </w:p>
        </w:tc>
      </w:tr>
      <w:tr w:rsidR="003D2B77" w:rsidRPr="00A41F0A" w14:paraId="3E128A87" w14:textId="77777777" w:rsidTr="003D2B77">
        <w:tc>
          <w:tcPr>
            <w:cnfStyle w:val="001000000000" w:firstRow="0" w:lastRow="0" w:firstColumn="1" w:lastColumn="0" w:oddVBand="0" w:evenVBand="0" w:oddHBand="0" w:evenHBand="0" w:firstRowFirstColumn="0" w:firstRowLastColumn="0" w:lastRowFirstColumn="0" w:lastRowLastColumn="0"/>
            <w:tcW w:w="0" w:type="auto"/>
            <w:hideMark/>
          </w:tcPr>
          <w:p w14:paraId="1D2C3332" w14:textId="77777777" w:rsidR="003D2B77" w:rsidRPr="00A41F0A" w:rsidRDefault="003D2B77" w:rsidP="003D2B77">
            <w:pPr>
              <w:spacing w:after="160" w:line="276" w:lineRule="auto"/>
              <w:rPr>
                <w:rFonts w:cstheme="minorHAnsi"/>
                <w:b w:val="0"/>
                <w:bCs w:val="0"/>
                <w:sz w:val="18"/>
                <w:szCs w:val="18"/>
              </w:rPr>
            </w:pPr>
            <w:r w:rsidRPr="00A41F0A">
              <w:rPr>
                <w:rFonts w:cstheme="minorHAnsi"/>
                <w:b w:val="0"/>
                <w:bCs w:val="0"/>
                <w:sz w:val="18"/>
                <w:szCs w:val="18"/>
              </w:rPr>
              <w:t>Izrada Strategije digitalne transformacije Grada Lepoglave</w:t>
            </w:r>
          </w:p>
        </w:tc>
        <w:tc>
          <w:tcPr>
            <w:tcW w:w="0" w:type="auto"/>
            <w:hideMark/>
          </w:tcPr>
          <w:p w14:paraId="43B4B3EB" w14:textId="77777777" w:rsidR="003D2B77" w:rsidRPr="00A41F0A" w:rsidRDefault="003D2B77" w:rsidP="003D2B77">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Strateško planiranje</w:t>
            </w:r>
          </w:p>
        </w:tc>
        <w:tc>
          <w:tcPr>
            <w:tcW w:w="0" w:type="auto"/>
            <w:hideMark/>
          </w:tcPr>
          <w:p w14:paraId="06672567" w14:textId="77777777" w:rsidR="003D2B77" w:rsidRPr="00A41F0A" w:rsidRDefault="003D2B77" w:rsidP="003D2B77">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 Definiranje prioriteta i financijskog okvira </w:t>
            </w:r>
            <w:r w:rsidRPr="00A41F0A">
              <w:rPr>
                <w:rFonts w:cstheme="minorHAnsi"/>
                <w:sz w:val="18"/>
                <w:szCs w:val="18"/>
              </w:rPr>
              <w:br/>
              <w:t xml:space="preserve">- Razvoj e-usluga i online plaćanja </w:t>
            </w:r>
            <w:r w:rsidRPr="00A41F0A">
              <w:rPr>
                <w:rFonts w:cstheme="minorHAnsi"/>
                <w:sz w:val="18"/>
                <w:szCs w:val="18"/>
              </w:rPr>
              <w:br/>
              <w:t>- Integracija s platformom e-Građani</w:t>
            </w:r>
          </w:p>
        </w:tc>
      </w:tr>
      <w:tr w:rsidR="003D2B77" w:rsidRPr="00A41F0A" w14:paraId="71970687" w14:textId="77777777" w:rsidTr="003D2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593A07" w14:textId="77777777" w:rsidR="003D2B77" w:rsidRPr="00A41F0A" w:rsidRDefault="003D2B77" w:rsidP="003D2B77">
            <w:pPr>
              <w:spacing w:after="160" w:line="276" w:lineRule="auto"/>
              <w:rPr>
                <w:rFonts w:cstheme="minorHAnsi"/>
                <w:b w:val="0"/>
                <w:bCs w:val="0"/>
                <w:sz w:val="18"/>
                <w:szCs w:val="18"/>
              </w:rPr>
            </w:pPr>
            <w:r w:rsidRPr="00A41F0A">
              <w:rPr>
                <w:rFonts w:cstheme="minorHAnsi"/>
                <w:b w:val="0"/>
                <w:bCs w:val="0"/>
                <w:sz w:val="18"/>
                <w:szCs w:val="18"/>
              </w:rPr>
              <w:t>Jačanje digitalnih kompetencija</w:t>
            </w:r>
          </w:p>
        </w:tc>
        <w:tc>
          <w:tcPr>
            <w:tcW w:w="0" w:type="auto"/>
            <w:hideMark/>
          </w:tcPr>
          <w:p w14:paraId="42140858" w14:textId="77777777" w:rsidR="003D2B77" w:rsidRPr="00A41F0A" w:rsidRDefault="003D2B77" w:rsidP="003D2B77">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Edukacija i </w:t>
            </w:r>
            <w:proofErr w:type="spellStart"/>
            <w:r w:rsidRPr="00A41F0A">
              <w:rPr>
                <w:rFonts w:cstheme="minorHAnsi"/>
                <w:sz w:val="18"/>
                <w:szCs w:val="18"/>
              </w:rPr>
              <w:t>uključivost</w:t>
            </w:r>
            <w:proofErr w:type="spellEnd"/>
          </w:p>
        </w:tc>
        <w:tc>
          <w:tcPr>
            <w:tcW w:w="0" w:type="auto"/>
            <w:hideMark/>
          </w:tcPr>
          <w:p w14:paraId="1590DDBB" w14:textId="77777777" w:rsidR="003D2B77" w:rsidRPr="00A41F0A" w:rsidRDefault="003D2B77" w:rsidP="003D2B77">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 Sustavne edukacije za službenike i građane </w:t>
            </w:r>
            <w:r w:rsidRPr="00A41F0A">
              <w:rPr>
                <w:rFonts w:cstheme="minorHAnsi"/>
                <w:sz w:val="18"/>
                <w:szCs w:val="18"/>
              </w:rPr>
              <w:br/>
              <w:t>- Fokus na starije osobe i ranjive skupine</w:t>
            </w:r>
          </w:p>
        </w:tc>
      </w:tr>
      <w:tr w:rsidR="003D2B77" w:rsidRPr="00A41F0A" w14:paraId="530A349B" w14:textId="77777777" w:rsidTr="003D2B77">
        <w:tc>
          <w:tcPr>
            <w:cnfStyle w:val="001000000000" w:firstRow="0" w:lastRow="0" w:firstColumn="1" w:lastColumn="0" w:oddVBand="0" w:evenVBand="0" w:oddHBand="0" w:evenHBand="0" w:firstRowFirstColumn="0" w:firstRowLastColumn="0" w:lastRowFirstColumn="0" w:lastRowLastColumn="0"/>
            <w:tcW w:w="0" w:type="auto"/>
            <w:hideMark/>
          </w:tcPr>
          <w:p w14:paraId="49E260B4" w14:textId="77777777" w:rsidR="003D2B77" w:rsidRPr="00A41F0A" w:rsidRDefault="003D2B77" w:rsidP="003D2B77">
            <w:pPr>
              <w:spacing w:after="160" w:line="276" w:lineRule="auto"/>
              <w:rPr>
                <w:rFonts w:cstheme="minorHAnsi"/>
                <w:b w:val="0"/>
                <w:bCs w:val="0"/>
                <w:sz w:val="18"/>
                <w:szCs w:val="18"/>
              </w:rPr>
            </w:pPr>
            <w:r w:rsidRPr="00A41F0A">
              <w:rPr>
                <w:rFonts w:cstheme="minorHAnsi"/>
                <w:b w:val="0"/>
                <w:bCs w:val="0"/>
                <w:sz w:val="18"/>
                <w:szCs w:val="18"/>
              </w:rPr>
              <w:t>Kibernetička sigurnost</w:t>
            </w:r>
          </w:p>
        </w:tc>
        <w:tc>
          <w:tcPr>
            <w:tcW w:w="0" w:type="auto"/>
            <w:hideMark/>
          </w:tcPr>
          <w:p w14:paraId="0CA4B661" w14:textId="77777777" w:rsidR="003D2B77" w:rsidRPr="00A41F0A" w:rsidRDefault="003D2B77" w:rsidP="003D2B77">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Informacijska sigurnost</w:t>
            </w:r>
          </w:p>
        </w:tc>
        <w:tc>
          <w:tcPr>
            <w:tcW w:w="0" w:type="auto"/>
            <w:hideMark/>
          </w:tcPr>
          <w:p w14:paraId="25F56AAD" w14:textId="77777777" w:rsidR="003D2B77" w:rsidRPr="00A41F0A" w:rsidRDefault="003D2B77" w:rsidP="003D2B77">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 Uvođenje MFA autentifikacije </w:t>
            </w:r>
            <w:r w:rsidRPr="00A41F0A">
              <w:rPr>
                <w:rFonts w:cstheme="minorHAnsi"/>
                <w:sz w:val="18"/>
                <w:szCs w:val="18"/>
              </w:rPr>
              <w:br/>
              <w:t xml:space="preserve">- Redovite sigurnosne revizije </w:t>
            </w:r>
            <w:r w:rsidRPr="00A41F0A">
              <w:rPr>
                <w:rFonts w:cstheme="minorHAnsi"/>
                <w:sz w:val="18"/>
                <w:szCs w:val="18"/>
              </w:rPr>
              <w:br/>
              <w:t>- Enkripcija podataka i planovi za incidente</w:t>
            </w:r>
          </w:p>
        </w:tc>
      </w:tr>
      <w:tr w:rsidR="003D2B77" w:rsidRPr="00A41F0A" w14:paraId="0C96FF7F" w14:textId="77777777" w:rsidTr="003D2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90FC45" w14:textId="77777777" w:rsidR="003D2B77" w:rsidRPr="00A41F0A" w:rsidRDefault="003D2B77" w:rsidP="003D2B77">
            <w:pPr>
              <w:spacing w:after="160" w:line="276" w:lineRule="auto"/>
              <w:rPr>
                <w:rFonts w:cstheme="minorHAnsi"/>
                <w:b w:val="0"/>
                <w:bCs w:val="0"/>
                <w:sz w:val="18"/>
                <w:szCs w:val="18"/>
              </w:rPr>
            </w:pPr>
            <w:r w:rsidRPr="00A41F0A">
              <w:rPr>
                <w:rFonts w:cstheme="minorHAnsi"/>
                <w:b w:val="0"/>
                <w:bCs w:val="0"/>
                <w:sz w:val="18"/>
                <w:szCs w:val="18"/>
              </w:rPr>
              <w:t>Razvoj pametnih i zelenih tehnologija</w:t>
            </w:r>
          </w:p>
        </w:tc>
        <w:tc>
          <w:tcPr>
            <w:tcW w:w="0" w:type="auto"/>
            <w:hideMark/>
          </w:tcPr>
          <w:p w14:paraId="5A2AB45D" w14:textId="77777777" w:rsidR="003D2B77" w:rsidRPr="00A41F0A" w:rsidRDefault="003D2B77" w:rsidP="003D2B77">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Smart </w:t>
            </w:r>
            <w:proofErr w:type="spellStart"/>
            <w:r w:rsidRPr="00A41F0A">
              <w:rPr>
                <w:rFonts w:cstheme="minorHAnsi"/>
                <w:sz w:val="18"/>
                <w:szCs w:val="18"/>
              </w:rPr>
              <w:t>city</w:t>
            </w:r>
            <w:proofErr w:type="spellEnd"/>
            <w:r w:rsidRPr="00A41F0A">
              <w:rPr>
                <w:rFonts w:cstheme="minorHAnsi"/>
                <w:sz w:val="18"/>
                <w:szCs w:val="18"/>
              </w:rPr>
              <w:t xml:space="preserve"> i održivost</w:t>
            </w:r>
          </w:p>
        </w:tc>
        <w:tc>
          <w:tcPr>
            <w:tcW w:w="0" w:type="auto"/>
            <w:hideMark/>
          </w:tcPr>
          <w:p w14:paraId="335630B3" w14:textId="77777777" w:rsidR="003D2B77" w:rsidRPr="00A41F0A" w:rsidRDefault="003D2B77" w:rsidP="003D2B77">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 EU fondovi za energetsku učinkovitost </w:t>
            </w:r>
            <w:r w:rsidRPr="00A41F0A">
              <w:rPr>
                <w:rFonts w:cstheme="minorHAnsi"/>
                <w:sz w:val="18"/>
                <w:szCs w:val="18"/>
              </w:rPr>
              <w:br/>
              <w:t xml:space="preserve">- Inteligentna rasvjeta, senzori zraka </w:t>
            </w:r>
            <w:r w:rsidRPr="00A41F0A">
              <w:rPr>
                <w:rFonts w:cstheme="minorHAnsi"/>
                <w:sz w:val="18"/>
                <w:szCs w:val="18"/>
              </w:rPr>
              <w:br/>
              <w:t xml:space="preserve">- Digitalne turističke aplikacije i </w:t>
            </w:r>
            <w:proofErr w:type="spellStart"/>
            <w:r w:rsidRPr="00A41F0A">
              <w:rPr>
                <w:rFonts w:cstheme="minorHAnsi"/>
                <w:sz w:val="18"/>
                <w:szCs w:val="18"/>
              </w:rPr>
              <w:t>smart-city</w:t>
            </w:r>
            <w:proofErr w:type="spellEnd"/>
            <w:r w:rsidRPr="00A41F0A">
              <w:rPr>
                <w:rFonts w:cstheme="minorHAnsi"/>
                <w:sz w:val="18"/>
                <w:szCs w:val="18"/>
              </w:rPr>
              <w:t xml:space="preserve"> platforme</w:t>
            </w:r>
          </w:p>
        </w:tc>
      </w:tr>
    </w:tbl>
    <w:p w14:paraId="0D4220E4" w14:textId="75922006" w:rsidR="00C57D88" w:rsidRPr="00A41F0A" w:rsidRDefault="00C64122" w:rsidP="00C64122">
      <w:pPr>
        <w:jc w:val="right"/>
        <w:rPr>
          <w:rFonts w:cstheme="minorHAnsi"/>
          <w:sz w:val="20"/>
          <w:szCs w:val="20"/>
        </w:rPr>
      </w:pPr>
      <w:r w:rsidRPr="00A41F0A">
        <w:rPr>
          <w:rFonts w:cstheme="minorHAnsi"/>
          <w:sz w:val="20"/>
          <w:szCs w:val="20"/>
        </w:rPr>
        <w:t>Izvor: Preporuke izrađene na temelju analize identificiranih izazova digitalne transformacije Grada Lepoglave, uz usklađivanje s nacionalnim strateškim dokumentima (Nacionalna razvojna strategija 2030., Program digitalne transformacije Hrvatske), relevantnim EU politikama te stanjem lokalne digitalne infrastrukture i usluga (2025.)</w:t>
      </w:r>
    </w:p>
    <w:p w14:paraId="27971BF1" w14:textId="77777777" w:rsidR="00FA7061" w:rsidRPr="00A41F0A" w:rsidRDefault="00FA7061" w:rsidP="00FA7061">
      <w:pPr>
        <w:jc w:val="both"/>
        <w:rPr>
          <w:rFonts w:cstheme="minorHAnsi"/>
        </w:rPr>
      </w:pPr>
      <w:r w:rsidRPr="00A41F0A">
        <w:rPr>
          <w:rFonts w:cstheme="minorHAnsi"/>
        </w:rPr>
        <w:t>Preporuke definirane u dokumentu pružaju jasan i usmjeren odgovor na navedene izazove. One naglašavaju potrebu za dovršetkom infrastrukturnih ulaganja, jačanjem kibernetičke sigurnosti, unaprjeđenjem transparentnosti, izradom strateškog okvira digitalnog razvoja te kontinuiranim ulaganjem u edukaciju i digitalne vještine. Posebnu vrijednost predstavlja razvoj pametnih i zelenih tehnologija koje mogu dodatno unaprijediti javne usluge, smanjiti operativne troškove i podržati održivi razvoj.</w:t>
      </w:r>
    </w:p>
    <w:p w14:paraId="02713F1C" w14:textId="2BC42B16" w:rsidR="0042183E" w:rsidRDefault="00FA7061" w:rsidP="005E606E">
      <w:pPr>
        <w:jc w:val="both"/>
        <w:rPr>
          <w:rFonts w:cstheme="minorHAnsi"/>
        </w:rPr>
      </w:pPr>
      <w:r w:rsidRPr="00A41F0A">
        <w:rPr>
          <w:rFonts w:cstheme="minorHAnsi"/>
        </w:rPr>
        <w:t>U konačnici, sinergijska provedba preporuka omogućit će gradu da transformira postojeće izazove u prilike, poveća otpornost sustava i ostvari inkluzivnu, sigurnu i dugoročno održivu digitalnu tranziciju. Time digitalna transformacija postaje ne samo tehnološki proces, već i strateški alat za jačanje lokalne zajednice, učinkovitosti uprave i kvalitete svakodnevnog života svih građana.</w:t>
      </w:r>
    </w:p>
    <w:p w14:paraId="32F0AE75" w14:textId="77777777" w:rsidR="00440804" w:rsidRPr="00A41F0A" w:rsidRDefault="00440804" w:rsidP="00C57D88">
      <w:pPr>
        <w:rPr>
          <w:rFonts w:cstheme="minorHAnsi"/>
        </w:rPr>
      </w:pPr>
    </w:p>
    <w:p w14:paraId="47E5935A" w14:textId="4240F7A9" w:rsidR="000D106C" w:rsidRPr="00A41F0A" w:rsidRDefault="000D106C" w:rsidP="000D106C">
      <w:pPr>
        <w:pStyle w:val="Naslov2"/>
        <w:rPr>
          <w:rFonts w:asciiTheme="minorHAnsi" w:hAnsiTheme="minorHAnsi" w:cstheme="minorHAnsi"/>
        </w:rPr>
      </w:pPr>
      <w:bookmarkStart w:id="41" w:name="_Toc221021696"/>
      <w:r w:rsidRPr="00A41F0A">
        <w:rPr>
          <w:rFonts w:asciiTheme="minorHAnsi" w:hAnsiTheme="minorHAnsi" w:cstheme="minorHAnsi"/>
        </w:rPr>
        <w:t>2.</w:t>
      </w:r>
      <w:r w:rsidR="003B516A" w:rsidRPr="00A41F0A">
        <w:rPr>
          <w:rFonts w:asciiTheme="minorHAnsi" w:hAnsiTheme="minorHAnsi" w:cstheme="minorHAnsi"/>
        </w:rPr>
        <w:t>4</w:t>
      </w:r>
      <w:r w:rsidRPr="00A41F0A">
        <w:rPr>
          <w:rFonts w:asciiTheme="minorHAnsi" w:hAnsiTheme="minorHAnsi" w:cstheme="minorHAnsi"/>
        </w:rPr>
        <w:t>. Analiza komunikacijskih aktivnosti</w:t>
      </w:r>
      <w:bookmarkEnd w:id="41"/>
      <w:r w:rsidRPr="00A41F0A">
        <w:rPr>
          <w:rFonts w:asciiTheme="minorHAnsi" w:hAnsiTheme="minorHAnsi" w:cstheme="minorHAnsi"/>
        </w:rPr>
        <w:t xml:space="preserve">   </w:t>
      </w:r>
    </w:p>
    <w:p w14:paraId="4D52C806" w14:textId="77777777" w:rsidR="000D106C" w:rsidRPr="00A41F0A" w:rsidRDefault="000D106C" w:rsidP="000D106C">
      <w:pPr>
        <w:jc w:val="both"/>
        <w:rPr>
          <w:rFonts w:cstheme="minorHAnsi"/>
        </w:rPr>
      </w:pPr>
    </w:p>
    <w:p w14:paraId="7BD07055" w14:textId="77777777" w:rsidR="000D106C" w:rsidRPr="00A41F0A" w:rsidRDefault="000D106C" w:rsidP="000D106C">
      <w:pPr>
        <w:jc w:val="both"/>
        <w:rPr>
          <w:rFonts w:cstheme="minorHAnsi"/>
        </w:rPr>
      </w:pPr>
      <w:r w:rsidRPr="00A41F0A">
        <w:rPr>
          <w:rFonts w:cstheme="minorHAnsi"/>
        </w:rPr>
        <w:t>Turistička zajednica grada Lepoglave provodi raznovrsne komunikacijske aktivnosti usmjerene na promociju Lepoglave kao jedinstvene turističke destinacije. Kroz službenu web stranicu lepoglava-info.hr</w:t>
      </w:r>
      <w:r w:rsidRPr="00A41F0A">
        <w:rPr>
          <w:rStyle w:val="Referencafusnote"/>
          <w:rFonts w:cstheme="minorHAnsi"/>
        </w:rPr>
        <w:footnoteReference w:id="49"/>
      </w:r>
      <w:r w:rsidRPr="00A41F0A">
        <w:rPr>
          <w:rFonts w:cstheme="minorHAnsi"/>
        </w:rPr>
        <w:t>, koja predstavlja središnje mjesto informiranja posjetitelja, redovito se objavljuju novosti vezane uz turističku ponudu, manifestacije, prirodne atrakcije i kulturna događanja. Stranica sadrži i informacije o smještajnim kapacitetima, a njezino se daljnje unapređenje planira kroz tehničke nadogradnje (moduli, plug-</w:t>
      </w:r>
      <w:proofErr w:type="spellStart"/>
      <w:r w:rsidRPr="00A41F0A">
        <w:rPr>
          <w:rFonts w:cstheme="minorHAnsi"/>
        </w:rPr>
        <w:t>inovi</w:t>
      </w:r>
      <w:proofErr w:type="spellEnd"/>
      <w:r w:rsidRPr="00A41F0A">
        <w:rPr>
          <w:rFonts w:cstheme="minorHAnsi"/>
        </w:rPr>
        <w:t>) i multimedijalni sadržaj.</w:t>
      </w:r>
    </w:p>
    <w:p w14:paraId="0194FFB5" w14:textId="2DF6F6F9" w:rsidR="00BB6AC7" w:rsidRDefault="000D106C" w:rsidP="000D106C">
      <w:pPr>
        <w:jc w:val="both"/>
        <w:rPr>
          <w:rFonts w:cstheme="minorHAnsi"/>
        </w:rPr>
      </w:pPr>
      <w:r w:rsidRPr="00A41F0A">
        <w:rPr>
          <w:rFonts w:cstheme="minorHAnsi"/>
        </w:rPr>
        <w:t>Komunikacijske aktivnosti Turističke zajednice grada Lepoglave usmjerene su na promociju turističke ponude, jačanje prepoznatljivosti destinacije, umrežavanje s partnerima te unaprjeđenje informiranja posjetitelja i lokalne zajednice. Aktivnosti su se provodile kroz nekoliko komplementarnih područja: sudjelovanje na sajmovima i manifestacijama, suradnju s organizatorima putovanja i medijima, izradu promotivnih materijala, digitalnu komunikaciju, informativne aktivnosti te razvoj baze turističkih podataka.</w:t>
      </w:r>
    </w:p>
    <w:p w14:paraId="6E84D3BC" w14:textId="239AB817" w:rsidR="000D106C" w:rsidRPr="00A41F0A" w:rsidRDefault="000D106C" w:rsidP="000D106C">
      <w:pPr>
        <w:jc w:val="both"/>
        <w:rPr>
          <w:rFonts w:cstheme="minorHAnsi"/>
        </w:rPr>
      </w:pPr>
      <w:r w:rsidRPr="00A41F0A">
        <w:rPr>
          <w:rFonts w:cstheme="minorHAnsi"/>
        </w:rPr>
        <w:t xml:space="preserve">Tijekom 2024. godine TZ Lepoglava sudjelovala je na brojnim domaćim i međunarodnim događanjima, uključujući Dane hrvatskog turizma i turističku burzu Put, a posebna pažnja posvećena je festivalima čipke u Italiji, Portugalu i Sloveniji. Ove aktivnosti provedene su u suradnji s partnerima – Gradom Lepoglava, Zadrugom lepoglavske čipke, udrugom </w:t>
      </w:r>
      <w:proofErr w:type="spellStart"/>
      <w:r w:rsidRPr="00A41F0A">
        <w:rPr>
          <w:rFonts w:cstheme="minorHAnsi"/>
        </w:rPr>
        <w:t>Ekomuzej</w:t>
      </w:r>
      <w:proofErr w:type="spellEnd"/>
      <w:r w:rsidRPr="00A41F0A">
        <w:rPr>
          <w:rFonts w:cstheme="minorHAnsi"/>
        </w:rPr>
        <w:t xml:space="preserve"> i TKIC-om</w:t>
      </w:r>
      <w:r w:rsidRPr="00A41F0A">
        <w:rPr>
          <w:rStyle w:val="Referencafusnote"/>
          <w:rFonts w:cstheme="minorHAnsi"/>
        </w:rPr>
        <w:footnoteReference w:id="50"/>
      </w:r>
      <w:r w:rsidRPr="00A41F0A">
        <w:rPr>
          <w:rFonts w:cstheme="minorHAnsi"/>
        </w:rPr>
        <w:t xml:space="preserve">. </w:t>
      </w:r>
    </w:p>
    <w:p w14:paraId="78BBD213" w14:textId="4D8EBE15" w:rsidR="000D106C" w:rsidRPr="00A41F0A" w:rsidRDefault="000D106C" w:rsidP="000D106C">
      <w:pPr>
        <w:jc w:val="both"/>
        <w:rPr>
          <w:rFonts w:cstheme="minorHAnsi"/>
        </w:rPr>
      </w:pPr>
      <w:r w:rsidRPr="00A41F0A">
        <w:rPr>
          <w:rFonts w:cstheme="minorHAnsi"/>
        </w:rPr>
        <w:t xml:space="preserve">U okviru suradnje s organizatorima putovanja i medijima, TZ Lepoglava organizirala je posjet predstavnika Matice hrvatske i portala Taste </w:t>
      </w:r>
      <w:proofErr w:type="spellStart"/>
      <w:r w:rsidRPr="00A41F0A">
        <w:rPr>
          <w:rFonts w:cstheme="minorHAnsi"/>
        </w:rPr>
        <w:t>of</w:t>
      </w:r>
      <w:proofErr w:type="spellEnd"/>
      <w:r w:rsidRPr="00A41F0A">
        <w:rPr>
          <w:rFonts w:cstheme="minorHAnsi"/>
        </w:rPr>
        <w:t xml:space="preserve"> Adriatic, koji su realizirali reportaže o festivalu čipke, lokalnoj gastronomiji, kulturnim znamenitostima i tradiciji. Promovirani su ključni elementi turističkog identiteta – lepoglavska čipka, vinarstvo, kulturna baština i lokalni proizvodi. </w:t>
      </w:r>
    </w:p>
    <w:p w14:paraId="587709A1" w14:textId="77777777" w:rsidR="000D106C" w:rsidRPr="00A41F0A" w:rsidRDefault="000D106C" w:rsidP="000D106C">
      <w:pPr>
        <w:jc w:val="both"/>
        <w:rPr>
          <w:rFonts w:cstheme="minorHAnsi"/>
        </w:rPr>
      </w:pPr>
      <w:r w:rsidRPr="00A41F0A">
        <w:rPr>
          <w:rFonts w:cstheme="minorHAnsi"/>
        </w:rPr>
        <w:t>TZ Lepoglava provela je zajedničke promotivne aktivnosti s Turističkim zajednicama Varaždinske županije. Objavljeni su članci u Varaždinskim vijestima i Jutarnjem listu, uključujući tematski dodatak Varaždinska županija – Destinacija s pričom, s člankom o Lepoglavi pod naslovom Biseri bogate prošlosti.</w:t>
      </w:r>
    </w:p>
    <w:p w14:paraId="69B94086" w14:textId="2DD66431" w:rsidR="000D106C" w:rsidRPr="00A41F0A" w:rsidRDefault="000D106C" w:rsidP="000D106C">
      <w:pPr>
        <w:jc w:val="both"/>
        <w:rPr>
          <w:rFonts w:cstheme="minorHAnsi"/>
        </w:rPr>
      </w:pPr>
      <w:r w:rsidRPr="00A41F0A">
        <w:rPr>
          <w:rFonts w:cstheme="minorHAnsi"/>
        </w:rPr>
        <w:t>Kako bi se Lepoglava pozicionirala kao prepoznatljiva destinacija kulturnog i ruralnog turizma, Turistička zajednica grada u 2024. godini provela je opsežan paket komunikacijskih aktivnosti. U nastavku je detaljno razrađen pregled</w:t>
      </w:r>
      <w:r w:rsidR="004A26FC" w:rsidRPr="00A41F0A">
        <w:rPr>
          <w:rFonts w:cstheme="minorHAnsi"/>
        </w:rPr>
        <w:t>.</w:t>
      </w:r>
    </w:p>
    <w:p w14:paraId="02ED491F" w14:textId="77777777" w:rsidR="000D106C" w:rsidRPr="00A41F0A" w:rsidRDefault="000D106C" w:rsidP="000D106C">
      <w:pPr>
        <w:jc w:val="both"/>
        <w:rPr>
          <w:rFonts w:cstheme="minorHAnsi"/>
        </w:rPr>
      </w:pPr>
      <w:r w:rsidRPr="00A41F0A">
        <w:rPr>
          <w:rFonts w:cstheme="minorHAnsi"/>
        </w:rPr>
        <w:t>Digitalna komunikacija</w:t>
      </w:r>
    </w:p>
    <w:p w14:paraId="641AE813" w14:textId="56F6EA25" w:rsidR="000D106C" w:rsidRPr="00A41F0A" w:rsidRDefault="000D106C" w:rsidP="00AA7EDF">
      <w:pPr>
        <w:pStyle w:val="Odlomakpopisa"/>
        <w:numPr>
          <w:ilvl w:val="0"/>
          <w:numId w:val="52"/>
        </w:numPr>
        <w:jc w:val="both"/>
        <w:rPr>
          <w:rFonts w:cstheme="minorHAnsi"/>
        </w:rPr>
      </w:pPr>
      <w:r w:rsidRPr="00A41F0A">
        <w:rPr>
          <w:rFonts w:cstheme="minorHAnsi"/>
        </w:rPr>
        <w:t xml:space="preserve">Internetska stranica i društvene mreže – Lepoglava-info.hr je središnje mjesto informiranja za posjetitelje i stanovnike. </w:t>
      </w:r>
      <w:r w:rsidR="004A26FC" w:rsidRPr="00A41F0A">
        <w:rPr>
          <w:rFonts w:cstheme="minorHAnsi"/>
        </w:rPr>
        <w:t xml:space="preserve">Tijekom 2024. godine web stranica je ažurirana i sadržajno unaprijeđena, s naglaskom na preglednost i dostupnost informacija o smještaju, manifestacijama i baštini. </w:t>
      </w:r>
      <w:r w:rsidRPr="00A41F0A">
        <w:rPr>
          <w:rFonts w:cstheme="minorHAnsi"/>
        </w:rPr>
        <w:t>Program rada TZ-a navodi da se stranica redovito ažurira novim tekstovima, fotografijama i dokumentima te da se prati i uređuje sadržaj na društvenim mrežama. Cilj je osigurati pregledan prikaz smještajnih kapaciteta, manifestacija i lokalne baštine uz daljnje tehničke nadogradnje i multimedijski sadržaj.</w:t>
      </w:r>
    </w:p>
    <w:p w14:paraId="77461B7C" w14:textId="29552302" w:rsidR="000D106C" w:rsidRPr="00A41F0A" w:rsidRDefault="000D106C" w:rsidP="00AA7EDF">
      <w:pPr>
        <w:pStyle w:val="Odlomakpopisa"/>
        <w:numPr>
          <w:ilvl w:val="0"/>
          <w:numId w:val="52"/>
        </w:numPr>
        <w:jc w:val="both"/>
        <w:rPr>
          <w:rFonts w:cstheme="minorHAnsi"/>
        </w:rPr>
      </w:pPr>
      <w:r w:rsidRPr="00A41F0A">
        <w:rPr>
          <w:rFonts w:cstheme="minorHAnsi"/>
        </w:rPr>
        <w:t>Razvoj baze fotografija – TZ otkupljuje profesionalne fotografije za bazu koja se koristi na vlastitim internetskim stranicama, novoj stranici Hrvatske turističke zajednice te za tiskane i digitalne promotivne materijale. Time se povećava kvaliteta vizualne komunikacije, a autentične slike destinacije dostupne su medijima i partnerima.</w:t>
      </w:r>
    </w:p>
    <w:p w14:paraId="57995B2F" w14:textId="77777777" w:rsidR="000D106C" w:rsidRPr="00A41F0A" w:rsidRDefault="000D106C" w:rsidP="000D106C">
      <w:pPr>
        <w:jc w:val="both"/>
        <w:rPr>
          <w:rFonts w:cstheme="minorHAnsi"/>
        </w:rPr>
      </w:pPr>
      <w:r w:rsidRPr="00A41F0A">
        <w:rPr>
          <w:rFonts w:cstheme="minorHAnsi"/>
        </w:rPr>
        <w:t>Sudjelovanje na sajmovima i manifestacijama</w:t>
      </w:r>
    </w:p>
    <w:p w14:paraId="314BECB9" w14:textId="61886287" w:rsidR="000D106C" w:rsidRPr="00A41F0A" w:rsidRDefault="000D106C" w:rsidP="00AA7EDF">
      <w:pPr>
        <w:pStyle w:val="Odlomakpopisa"/>
        <w:numPr>
          <w:ilvl w:val="0"/>
          <w:numId w:val="53"/>
        </w:numPr>
        <w:jc w:val="both"/>
        <w:rPr>
          <w:rFonts w:cstheme="minorHAnsi"/>
        </w:rPr>
      </w:pPr>
      <w:r w:rsidRPr="00A41F0A">
        <w:rPr>
          <w:rFonts w:cstheme="minorHAnsi"/>
        </w:rPr>
        <w:t xml:space="preserve">Domaći i međunarodni nastupi – Programom rada predviđeno je sudjelovanje na sajmovima i prezentacijama u Hrvatskoj i inozemstvu tijekom cijele godine. Naglasak je na festivalima čipke i suradnji s partnerima iz čipkarskih udruga; nastupi se često provode zajedno s Turističkom zajednicom Varaždinske županije te udrugama poput </w:t>
      </w:r>
      <w:proofErr w:type="spellStart"/>
      <w:r w:rsidRPr="00A41F0A">
        <w:rPr>
          <w:rFonts w:cstheme="minorHAnsi"/>
        </w:rPr>
        <w:t>Ekomuzeja</w:t>
      </w:r>
      <w:proofErr w:type="spellEnd"/>
      <w:r w:rsidRPr="00A41F0A">
        <w:rPr>
          <w:rFonts w:cstheme="minorHAnsi"/>
        </w:rPr>
        <w:t>.</w:t>
      </w:r>
    </w:p>
    <w:p w14:paraId="65CB88AE" w14:textId="635888DF" w:rsidR="00BB6AC7" w:rsidRPr="00A61CD2" w:rsidRDefault="000D106C" w:rsidP="00BB6AC7">
      <w:pPr>
        <w:pStyle w:val="Odlomakpopisa"/>
        <w:numPr>
          <w:ilvl w:val="0"/>
          <w:numId w:val="53"/>
        </w:numPr>
        <w:jc w:val="both"/>
        <w:rPr>
          <w:rFonts w:cstheme="minorHAnsi"/>
        </w:rPr>
      </w:pPr>
      <w:r w:rsidRPr="00A41F0A">
        <w:rPr>
          <w:rFonts w:cstheme="minorHAnsi"/>
        </w:rPr>
        <w:t>Festival čipke i međunarodne suradnje – TZ Lepoglava nastupa na međunarodnim festivalima čipke u Italiji, Portugalu i Sloveniji, čime proširuje vidljivost lepoglavske čipke kao UNESCO</w:t>
      </w:r>
      <w:r w:rsidRPr="00A41F0A">
        <w:rPr>
          <w:rFonts w:cstheme="minorHAnsi"/>
        </w:rPr>
        <w:noBreakHyphen/>
        <w:t>ove nematerijalne baštine. Domaći festival, koji se održava u Lepoglavi od 1997., okuplja čipkare iz Europe i izniman je promotivni alat za destinaciju.</w:t>
      </w:r>
    </w:p>
    <w:p w14:paraId="50B91C19" w14:textId="77777777" w:rsidR="000D106C" w:rsidRPr="00A41F0A" w:rsidRDefault="000D106C" w:rsidP="000D106C">
      <w:pPr>
        <w:jc w:val="both"/>
        <w:rPr>
          <w:rFonts w:cstheme="minorHAnsi"/>
        </w:rPr>
      </w:pPr>
      <w:r w:rsidRPr="00A41F0A">
        <w:rPr>
          <w:rFonts w:cstheme="minorHAnsi"/>
        </w:rPr>
        <w:t>Suradnja s organizatorima putovanja i medijima</w:t>
      </w:r>
    </w:p>
    <w:p w14:paraId="6877BBB4" w14:textId="4403E9F8" w:rsidR="000D106C" w:rsidRPr="00A41F0A" w:rsidRDefault="000D106C" w:rsidP="00AA7EDF">
      <w:pPr>
        <w:pStyle w:val="Odlomakpopisa"/>
        <w:numPr>
          <w:ilvl w:val="0"/>
          <w:numId w:val="54"/>
        </w:numPr>
        <w:jc w:val="both"/>
        <w:rPr>
          <w:rFonts w:cstheme="minorHAnsi"/>
        </w:rPr>
      </w:pPr>
      <w:proofErr w:type="spellStart"/>
      <w:r w:rsidRPr="00A41F0A">
        <w:rPr>
          <w:rFonts w:cstheme="minorHAnsi"/>
        </w:rPr>
        <w:t>Study</w:t>
      </w:r>
      <w:proofErr w:type="spellEnd"/>
      <w:r w:rsidRPr="00A41F0A">
        <w:rPr>
          <w:rFonts w:cstheme="minorHAnsi"/>
        </w:rPr>
        <w:t xml:space="preserve"> ture i reportaže – Turistička zajednica financira posjete turističkih agenata, novinara i predstavnika udruga; cilj je da oni upoznaju destinaciju i potom kroz vlastite kanale prezentiraju lepoglavsku ponudu. Primjeri su reportaže portala Taste </w:t>
      </w:r>
      <w:proofErr w:type="spellStart"/>
      <w:r w:rsidRPr="00A41F0A">
        <w:rPr>
          <w:rFonts w:cstheme="minorHAnsi"/>
        </w:rPr>
        <w:t>of</w:t>
      </w:r>
      <w:proofErr w:type="spellEnd"/>
      <w:r w:rsidRPr="00A41F0A">
        <w:rPr>
          <w:rFonts w:cstheme="minorHAnsi"/>
        </w:rPr>
        <w:t xml:space="preserve"> Adriatic o tradicionalnoj kuhinji i lepoglavskom vinarstvu te objave Matice hrvatske o Festivalu čipke i baštini (u časopisu </w:t>
      </w:r>
      <w:r w:rsidRPr="00A41F0A">
        <w:rPr>
          <w:rFonts w:cstheme="minorHAnsi"/>
          <w:i/>
          <w:iCs/>
        </w:rPr>
        <w:t>Vijenac</w:t>
      </w:r>
      <w:r w:rsidRPr="00A41F0A">
        <w:rPr>
          <w:rFonts w:cstheme="minorHAnsi"/>
        </w:rPr>
        <w:t xml:space="preserve"> Lepoglava se ističe kao „svjetsko središte čipkarstva“).</w:t>
      </w:r>
    </w:p>
    <w:p w14:paraId="2FAF955E" w14:textId="4318B271" w:rsidR="00A61CD2" w:rsidRPr="00305A60" w:rsidRDefault="000D106C" w:rsidP="00305A60">
      <w:pPr>
        <w:pStyle w:val="Odlomakpopisa"/>
        <w:numPr>
          <w:ilvl w:val="0"/>
          <w:numId w:val="54"/>
        </w:numPr>
        <w:jc w:val="both"/>
        <w:rPr>
          <w:rFonts w:cstheme="minorHAnsi"/>
        </w:rPr>
      </w:pPr>
      <w:r w:rsidRPr="00A41F0A">
        <w:rPr>
          <w:rFonts w:cstheme="minorHAnsi"/>
        </w:rPr>
        <w:t xml:space="preserve">Medijska prisutnost – U suradnji s Turističkom zajednicom Varaždinske županije plasirani su članci u regionalnim i nacionalnim tiskovinama, poput tematskog dodatka „Varaždinska županija – Destinacija s pričom“ u </w:t>
      </w:r>
      <w:r w:rsidRPr="00A41F0A">
        <w:rPr>
          <w:rFonts w:cstheme="minorHAnsi"/>
          <w:i/>
          <w:iCs/>
        </w:rPr>
        <w:t>Jutarnjem listu</w:t>
      </w:r>
      <w:r w:rsidRPr="00A41F0A">
        <w:rPr>
          <w:rFonts w:cstheme="minorHAnsi"/>
        </w:rPr>
        <w:t xml:space="preserve"> i priloga u </w:t>
      </w:r>
      <w:r w:rsidRPr="00A41F0A">
        <w:rPr>
          <w:rFonts w:cstheme="minorHAnsi"/>
          <w:i/>
          <w:iCs/>
        </w:rPr>
        <w:t>Varaždinskim vijestima</w:t>
      </w:r>
      <w:r w:rsidRPr="00A41F0A">
        <w:rPr>
          <w:rFonts w:cstheme="minorHAnsi"/>
        </w:rPr>
        <w:t>. Time se priča o Lepoglavi približava široj publici.</w:t>
      </w:r>
    </w:p>
    <w:p w14:paraId="547F859E" w14:textId="7F749D01" w:rsidR="000D106C" w:rsidRPr="00A41F0A" w:rsidRDefault="000D106C" w:rsidP="000D106C">
      <w:pPr>
        <w:jc w:val="both"/>
        <w:rPr>
          <w:rFonts w:cstheme="minorHAnsi"/>
        </w:rPr>
      </w:pPr>
      <w:r w:rsidRPr="00A41F0A">
        <w:rPr>
          <w:rFonts w:cstheme="minorHAnsi"/>
        </w:rPr>
        <w:t>Izrada promotivnih materijala i oglašavanje</w:t>
      </w:r>
      <w:r w:rsidR="00755D6B" w:rsidRPr="00A41F0A">
        <w:rPr>
          <w:rFonts w:cstheme="minorHAnsi"/>
        </w:rPr>
        <w:t>:</w:t>
      </w:r>
    </w:p>
    <w:p w14:paraId="3B35EB45" w14:textId="37B8308A" w:rsidR="000D106C" w:rsidRPr="00A41F0A" w:rsidRDefault="000D106C" w:rsidP="00AA7EDF">
      <w:pPr>
        <w:pStyle w:val="Odlomakpopisa"/>
        <w:numPr>
          <w:ilvl w:val="0"/>
          <w:numId w:val="55"/>
        </w:numPr>
        <w:jc w:val="both"/>
        <w:rPr>
          <w:rFonts w:cstheme="minorHAnsi"/>
        </w:rPr>
      </w:pPr>
      <w:r w:rsidRPr="00A41F0A">
        <w:rPr>
          <w:rFonts w:cstheme="minorHAnsi"/>
        </w:rPr>
        <w:t>TZ izrađuje i nadopunjuje brošure, letke i plakate te provodi zajedničke kampanje s drugim turističkim zajednicama županije</w:t>
      </w:r>
      <w:r w:rsidR="00755D6B" w:rsidRPr="00A41F0A">
        <w:rPr>
          <w:rFonts w:cstheme="minorHAnsi"/>
        </w:rPr>
        <w:t>,</w:t>
      </w:r>
    </w:p>
    <w:p w14:paraId="1E8F8CFC" w14:textId="3040549F" w:rsidR="000D106C" w:rsidRPr="00A41F0A" w:rsidRDefault="00305A60" w:rsidP="00AA7EDF">
      <w:pPr>
        <w:pStyle w:val="Odlomakpopisa"/>
        <w:numPr>
          <w:ilvl w:val="0"/>
          <w:numId w:val="55"/>
        </w:numPr>
        <w:jc w:val="both"/>
        <w:rPr>
          <w:rFonts w:cstheme="minorHAnsi"/>
        </w:rPr>
      </w:pPr>
      <w:r>
        <w:rPr>
          <w:rFonts w:cstheme="minorHAnsi"/>
        </w:rPr>
        <w:t>p</w:t>
      </w:r>
      <w:r w:rsidR="000D106C" w:rsidRPr="00A41F0A">
        <w:rPr>
          <w:rFonts w:cstheme="minorHAnsi"/>
        </w:rPr>
        <w:t>od posebnom stavkom planira se tisak promotivnih materijala za privatne iznajmljivače i organizacija edukativnih radionica, što potiče standardizaciju i kvalitetu ponude smještaja</w:t>
      </w:r>
      <w:r w:rsidR="00755D6B" w:rsidRPr="00A41F0A">
        <w:rPr>
          <w:rFonts w:cstheme="minorHAnsi"/>
        </w:rPr>
        <w:t>.</w:t>
      </w:r>
    </w:p>
    <w:p w14:paraId="15D24548" w14:textId="77777777" w:rsidR="00305A60" w:rsidRDefault="00305A60" w:rsidP="000D106C">
      <w:pPr>
        <w:jc w:val="both"/>
        <w:rPr>
          <w:rFonts w:cstheme="minorHAnsi"/>
        </w:rPr>
      </w:pPr>
    </w:p>
    <w:p w14:paraId="4C7509CB" w14:textId="77777777" w:rsidR="00305A60" w:rsidRDefault="00305A60" w:rsidP="000D106C">
      <w:pPr>
        <w:jc w:val="both"/>
        <w:rPr>
          <w:rFonts w:cstheme="minorHAnsi"/>
        </w:rPr>
      </w:pPr>
    </w:p>
    <w:p w14:paraId="04206E00" w14:textId="3EB8A3E9" w:rsidR="000D106C" w:rsidRPr="00A41F0A" w:rsidRDefault="000D106C" w:rsidP="000D106C">
      <w:pPr>
        <w:jc w:val="both"/>
        <w:rPr>
          <w:rFonts w:cstheme="minorHAnsi"/>
        </w:rPr>
      </w:pPr>
      <w:r w:rsidRPr="00A41F0A">
        <w:rPr>
          <w:rFonts w:cstheme="minorHAnsi"/>
        </w:rPr>
        <w:t>Informativne aktivnosti na terenu</w:t>
      </w:r>
      <w:r w:rsidR="00755D6B" w:rsidRPr="00A41F0A">
        <w:rPr>
          <w:rFonts w:cstheme="minorHAnsi"/>
        </w:rPr>
        <w:t>:</w:t>
      </w:r>
    </w:p>
    <w:p w14:paraId="6B28B04B" w14:textId="0F658E5A" w:rsidR="000D106C" w:rsidRPr="00A41F0A" w:rsidRDefault="00305A60" w:rsidP="00AA7EDF">
      <w:pPr>
        <w:pStyle w:val="Odlomakpopisa"/>
        <w:numPr>
          <w:ilvl w:val="0"/>
          <w:numId w:val="56"/>
        </w:numPr>
        <w:jc w:val="both"/>
        <w:rPr>
          <w:rFonts w:cstheme="minorHAnsi"/>
        </w:rPr>
      </w:pPr>
      <w:r>
        <w:rPr>
          <w:rFonts w:cstheme="minorHAnsi"/>
        </w:rPr>
        <w:t>T</w:t>
      </w:r>
      <w:r w:rsidR="000D106C" w:rsidRPr="00A41F0A">
        <w:rPr>
          <w:rFonts w:cstheme="minorHAnsi"/>
        </w:rPr>
        <w:t>uristička signalizacija – TZ svake godine nadopunjuje i zamjenjuje turističke table te smeđu signalizaciju za smještajne objekte i turističke subjekte</w:t>
      </w:r>
      <w:r w:rsidR="00755D6B" w:rsidRPr="00A41F0A">
        <w:rPr>
          <w:rFonts w:cstheme="minorHAnsi"/>
        </w:rPr>
        <w:t>,</w:t>
      </w:r>
    </w:p>
    <w:p w14:paraId="1300133A" w14:textId="2E4E4ADA" w:rsidR="000D106C" w:rsidRPr="00A41F0A" w:rsidRDefault="00755D6B" w:rsidP="00AA7EDF">
      <w:pPr>
        <w:pStyle w:val="Odlomakpopisa"/>
        <w:numPr>
          <w:ilvl w:val="0"/>
          <w:numId w:val="56"/>
        </w:numPr>
        <w:jc w:val="both"/>
        <w:rPr>
          <w:rFonts w:cstheme="minorHAnsi"/>
        </w:rPr>
      </w:pPr>
      <w:r w:rsidRPr="00A41F0A">
        <w:rPr>
          <w:rFonts w:cstheme="minorHAnsi"/>
        </w:rPr>
        <w:t>n</w:t>
      </w:r>
      <w:r w:rsidR="000D106C" w:rsidRPr="00A41F0A">
        <w:rPr>
          <w:rFonts w:cstheme="minorHAnsi"/>
        </w:rPr>
        <w:t xml:space="preserve">acionalna kampanja „Hrvatska prirodno tvoja“ – U 2024. godini TZ Lepoglava provela je projekt sadnje drvoreda u sklopu kampanje Hrvatska turističke zajednice. U ulici Alojzija Stepinca posađeno je 25 sadnica </w:t>
      </w:r>
      <w:proofErr w:type="spellStart"/>
      <w:r w:rsidR="000D106C" w:rsidRPr="00A41F0A">
        <w:rPr>
          <w:rFonts w:cstheme="minorHAnsi"/>
        </w:rPr>
        <w:t>velelisne</w:t>
      </w:r>
      <w:proofErr w:type="spellEnd"/>
      <w:r w:rsidR="000D106C" w:rsidRPr="00A41F0A">
        <w:rPr>
          <w:rFonts w:cstheme="minorHAnsi"/>
        </w:rPr>
        <w:t xml:space="preserve"> lipe, </w:t>
      </w:r>
      <w:r w:rsidRPr="00A41F0A">
        <w:rPr>
          <w:rFonts w:cstheme="minorHAnsi"/>
        </w:rPr>
        <w:t xml:space="preserve">čime se nastoji doprinijeti </w:t>
      </w:r>
      <w:r w:rsidR="000D106C" w:rsidRPr="00A41F0A">
        <w:rPr>
          <w:rFonts w:cstheme="minorHAnsi"/>
        </w:rPr>
        <w:t xml:space="preserve">smanjenju ugljičnog otiska turizma i želi Lepoglavu pretvoriti u „grad zelenila“. Drvored je označen znakom „Croatia </w:t>
      </w:r>
      <w:proofErr w:type="spellStart"/>
      <w:r w:rsidR="000D106C" w:rsidRPr="00A41F0A">
        <w:rPr>
          <w:rFonts w:cstheme="minorHAnsi"/>
        </w:rPr>
        <w:t>naturally</w:t>
      </w:r>
      <w:proofErr w:type="spellEnd"/>
      <w:r w:rsidR="000D106C" w:rsidRPr="00A41F0A">
        <w:rPr>
          <w:rFonts w:cstheme="minorHAnsi"/>
        </w:rPr>
        <w:t xml:space="preserve"> </w:t>
      </w:r>
      <w:proofErr w:type="spellStart"/>
      <w:r w:rsidR="000D106C" w:rsidRPr="00A41F0A">
        <w:rPr>
          <w:rFonts w:cstheme="minorHAnsi"/>
        </w:rPr>
        <w:t>yours</w:t>
      </w:r>
      <w:proofErr w:type="spellEnd"/>
      <w:r w:rsidR="000D106C" w:rsidRPr="00A41F0A">
        <w:rPr>
          <w:rFonts w:cstheme="minorHAnsi"/>
        </w:rPr>
        <w:t>“</w:t>
      </w:r>
      <w:r w:rsidRPr="00A41F0A">
        <w:rPr>
          <w:rFonts w:cstheme="minorHAnsi"/>
        </w:rPr>
        <w:t>,</w:t>
      </w:r>
    </w:p>
    <w:p w14:paraId="515D9BDC" w14:textId="512C8797" w:rsidR="000D106C" w:rsidRPr="00CC68C7" w:rsidRDefault="00755D6B" w:rsidP="00AA7EDF">
      <w:pPr>
        <w:pStyle w:val="Odlomakpopisa"/>
        <w:numPr>
          <w:ilvl w:val="0"/>
          <w:numId w:val="56"/>
        </w:numPr>
        <w:jc w:val="both"/>
        <w:rPr>
          <w:rFonts w:cstheme="minorHAnsi"/>
        </w:rPr>
      </w:pPr>
      <w:r w:rsidRPr="00A41F0A">
        <w:rPr>
          <w:rFonts w:cstheme="minorHAnsi"/>
        </w:rPr>
        <w:t>f</w:t>
      </w:r>
      <w:r w:rsidR="000D106C" w:rsidRPr="00A41F0A">
        <w:rPr>
          <w:rFonts w:cstheme="minorHAnsi"/>
        </w:rPr>
        <w:t>otografiranje kuća i izrada umjetničkih slika – U suradnji s privatnim iznajmljivačima, TZ je organizirala profesionalno fotografiranje kuća za odmor i apartmana</w:t>
      </w:r>
      <w:r w:rsidR="0042183E">
        <w:rPr>
          <w:rFonts w:cstheme="minorHAnsi"/>
        </w:rPr>
        <w:t xml:space="preserve">, uručila </w:t>
      </w:r>
      <w:r w:rsidR="000D106C" w:rsidRPr="00A41F0A">
        <w:rPr>
          <w:rFonts w:cstheme="minorHAnsi"/>
        </w:rPr>
        <w:t>umjetničk</w:t>
      </w:r>
      <w:r w:rsidR="0042183E">
        <w:rPr>
          <w:rFonts w:cstheme="minorHAnsi"/>
        </w:rPr>
        <w:t xml:space="preserve">e </w:t>
      </w:r>
      <w:r w:rsidR="000D106C" w:rsidRPr="00A41F0A">
        <w:rPr>
          <w:rFonts w:cstheme="minorHAnsi"/>
        </w:rPr>
        <w:t>slik</w:t>
      </w:r>
      <w:r w:rsidR="0042183E">
        <w:rPr>
          <w:rFonts w:cstheme="minorHAnsi"/>
        </w:rPr>
        <w:t>e</w:t>
      </w:r>
      <w:r w:rsidR="000D106C" w:rsidRPr="00A41F0A">
        <w:rPr>
          <w:rFonts w:cstheme="minorHAnsi"/>
        </w:rPr>
        <w:t xml:space="preserve"> s motivima lepoglavske čipke vlasnicima smještajnih objekata kako bi se podigla razina </w:t>
      </w:r>
      <w:proofErr w:type="spellStart"/>
      <w:r w:rsidR="000D106C" w:rsidRPr="00A41F0A">
        <w:rPr>
          <w:rFonts w:cstheme="minorHAnsi"/>
        </w:rPr>
        <w:t>brendiranja</w:t>
      </w:r>
      <w:proofErr w:type="spellEnd"/>
      <w:r w:rsidR="005A2061" w:rsidRPr="00A41F0A">
        <w:rPr>
          <w:rStyle w:val="Referencafusnote"/>
          <w:rFonts w:cstheme="minorHAnsi"/>
        </w:rPr>
        <w:footnoteReference w:id="51"/>
      </w:r>
      <w:r w:rsidR="000D106C" w:rsidRPr="00A41F0A">
        <w:rPr>
          <w:rFonts w:cstheme="minorHAnsi"/>
        </w:rPr>
        <w:t>.</w:t>
      </w:r>
    </w:p>
    <w:p w14:paraId="06E3F432" w14:textId="77777777" w:rsidR="00440804" w:rsidRDefault="00440804" w:rsidP="00E1627A"/>
    <w:p w14:paraId="60E558EE" w14:textId="69355DFD" w:rsidR="00CD7916" w:rsidRPr="00A41F0A" w:rsidRDefault="00CD7916" w:rsidP="00CD7916">
      <w:pPr>
        <w:pStyle w:val="Naslov2"/>
        <w:rPr>
          <w:rFonts w:asciiTheme="minorHAnsi" w:hAnsiTheme="minorHAnsi" w:cstheme="minorHAnsi"/>
        </w:rPr>
      </w:pPr>
      <w:bookmarkStart w:id="42" w:name="_Toc221021697"/>
      <w:r w:rsidRPr="00A41F0A">
        <w:rPr>
          <w:rFonts w:asciiTheme="minorHAnsi" w:hAnsiTheme="minorHAnsi" w:cstheme="minorHAnsi"/>
        </w:rPr>
        <w:t>2.</w:t>
      </w:r>
      <w:r w:rsidR="003B516A" w:rsidRPr="00A41F0A">
        <w:rPr>
          <w:rFonts w:asciiTheme="minorHAnsi" w:hAnsiTheme="minorHAnsi" w:cstheme="minorHAnsi"/>
        </w:rPr>
        <w:t>5</w:t>
      </w:r>
      <w:r w:rsidRPr="00A41F0A">
        <w:rPr>
          <w:rFonts w:asciiTheme="minorHAnsi" w:hAnsiTheme="minorHAnsi" w:cstheme="minorHAnsi"/>
        </w:rPr>
        <w:t>. Analiza stanja pristupačnosti destinacije osobama s posebnim potrebama</w:t>
      </w:r>
      <w:bookmarkEnd w:id="42"/>
    </w:p>
    <w:p w14:paraId="5C38F69D" w14:textId="77777777" w:rsidR="00E00E12" w:rsidRPr="00A41F0A" w:rsidRDefault="00E00E12" w:rsidP="00E00E12">
      <w:pPr>
        <w:rPr>
          <w:rFonts w:cstheme="minorHAnsi"/>
          <w:b/>
          <w:bCs/>
        </w:rPr>
      </w:pPr>
    </w:p>
    <w:p w14:paraId="6C4B0F34" w14:textId="4884F669" w:rsidR="00BB6AC7" w:rsidRPr="00A4545D" w:rsidRDefault="00A4545D" w:rsidP="00A4545D">
      <w:pPr>
        <w:jc w:val="both"/>
        <w:rPr>
          <w:rFonts w:cstheme="minorHAnsi"/>
        </w:rPr>
      </w:pPr>
      <w:r w:rsidRPr="00A4545D">
        <w:rPr>
          <w:rFonts w:cstheme="minorHAnsi"/>
        </w:rPr>
        <w:t xml:space="preserve">Lepoglava kao turistička destinacija raspolaže vrijednom baštinskom, sakralnom i kulturnom infrastrukturom, no razina pristupačnosti za osobe s invaliditetom i smanjenom pokretljivošću još uvijek je nedovoljno razvijena. Većina povijesnih objekata, uključujući pavlinski samostan, crkve, kapelice i zgradu nekadašnje kaznionice, ima visoke pragove i stepeništa te nije opremljena prilazima prilagođenima osobama s invaliditetom. Iznimku predstavlja Turističko-kulturno informativni centar (TKIC), koji je u sklopu uređenja dobio rampu za invalidska kolica, čime je osiguran </w:t>
      </w:r>
      <w:proofErr w:type="spellStart"/>
      <w:r w:rsidRPr="00A4545D">
        <w:rPr>
          <w:rFonts w:cstheme="minorHAnsi"/>
        </w:rPr>
        <w:t>bezbarijerni</w:t>
      </w:r>
      <w:proofErr w:type="spellEnd"/>
      <w:r w:rsidRPr="00A4545D">
        <w:rPr>
          <w:rFonts w:cstheme="minorHAnsi"/>
        </w:rPr>
        <w:t xml:space="preserve"> ulaz.</w:t>
      </w:r>
    </w:p>
    <w:p w14:paraId="3C9EA2A7" w14:textId="77777777" w:rsidR="00A4545D" w:rsidRPr="00A4545D" w:rsidRDefault="00A4545D" w:rsidP="00A4545D">
      <w:pPr>
        <w:jc w:val="both"/>
        <w:rPr>
          <w:rFonts w:cstheme="minorHAnsi"/>
        </w:rPr>
      </w:pPr>
      <w:r w:rsidRPr="00A4545D">
        <w:rPr>
          <w:rFonts w:cstheme="minorHAnsi"/>
        </w:rPr>
        <w:t>Javna infrastruktura u središtu grada također pokazuje niz nedostataka. Pločnici su uski i često prekinuti visokim rubnjacima, dok pješački prijelazi nisu u potpunosti prilagođeni osobama smanjene pokretljivosti. S druge strane, parkirna mjesta za osobe s invaliditetom sustavno su označena i ravnomjerno raspoređena u blizini ključnih javnih i kulturnih objekata, što predstavlja jedan od rijetkih pozitivnih elemenata u sustavu pristupačnosti.</w:t>
      </w:r>
    </w:p>
    <w:p w14:paraId="4E0EB9F8" w14:textId="7470700E" w:rsidR="002D1286" w:rsidRPr="00A41F0A" w:rsidRDefault="002D1286" w:rsidP="002D1286">
      <w:pPr>
        <w:jc w:val="both"/>
        <w:rPr>
          <w:rFonts w:cstheme="minorHAnsi"/>
        </w:rPr>
      </w:pPr>
      <w:r w:rsidRPr="00A41F0A">
        <w:rPr>
          <w:rFonts w:cstheme="minorHAnsi"/>
        </w:rPr>
        <w:t>Prirodna okolina Lepoglave nudi brojne rekreacijske i krajobrazne vrijednosti, no ponuda za osobe s invaliditetom gotovo da ne postoji. Izletišta, planinarske rute, vidikovci i geološke lokacije nemaju  prilaze, prila</w:t>
      </w:r>
      <w:r w:rsidR="0075730B">
        <w:rPr>
          <w:rFonts w:cstheme="minorHAnsi"/>
        </w:rPr>
        <w:t>ze prila</w:t>
      </w:r>
      <w:r w:rsidRPr="00A41F0A">
        <w:rPr>
          <w:rFonts w:cstheme="minorHAnsi"/>
        </w:rPr>
        <w:t>gođene podloge niti elemente univerzalnog dizajna</w:t>
      </w:r>
    </w:p>
    <w:p w14:paraId="18FD4E79" w14:textId="428D1B0A" w:rsidR="002D1286" w:rsidRPr="00A41F0A" w:rsidRDefault="002D1286" w:rsidP="002D1286">
      <w:pPr>
        <w:jc w:val="both"/>
        <w:rPr>
          <w:rFonts w:cstheme="minorHAnsi"/>
        </w:rPr>
      </w:pPr>
      <w:r w:rsidRPr="00A41F0A">
        <w:rPr>
          <w:rFonts w:cstheme="minorHAnsi"/>
        </w:rPr>
        <w:t>Lepoglava ne raspolaže hotelskim kapacitetima, već nekoliko manjih privatnih smještajnih objekata i seoskih domaćinstava. Prema informacijama dostupnima na službenoj stranici Turističke zajednice, ni jedan od navedenih objekata ne ističe pristupačne sadržaje (rampe, prilagođene sanitarije, podizne platforme). Slično vrijedi i za ugostiteljske objekte</w:t>
      </w:r>
      <w:r w:rsidR="0075730B">
        <w:rPr>
          <w:rFonts w:cstheme="minorHAnsi"/>
        </w:rPr>
        <w:t xml:space="preserve">. </w:t>
      </w:r>
      <w:r w:rsidRPr="00A41F0A">
        <w:rPr>
          <w:rFonts w:cstheme="minorHAnsi"/>
        </w:rPr>
        <w:t>Trenutno u Lepoglavi ne postoji evidentirani smještajni ili ugostiteljski objekt koji nudi certificirane ili jasno označene prilagodbe za osobe s invaliditetom.</w:t>
      </w:r>
    </w:p>
    <w:p w14:paraId="5C853269" w14:textId="77777777" w:rsidR="00305A60" w:rsidRDefault="00305A60" w:rsidP="002D1286">
      <w:pPr>
        <w:jc w:val="both"/>
        <w:rPr>
          <w:rFonts w:cstheme="minorHAnsi"/>
        </w:rPr>
      </w:pPr>
    </w:p>
    <w:p w14:paraId="7B7BB4DA" w14:textId="77777777" w:rsidR="00305A60" w:rsidRDefault="00305A60" w:rsidP="002D1286">
      <w:pPr>
        <w:jc w:val="both"/>
        <w:rPr>
          <w:rFonts w:cstheme="minorHAnsi"/>
        </w:rPr>
      </w:pPr>
    </w:p>
    <w:p w14:paraId="573900DE" w14:textId="77777777" w:rsidR="00305A60" w:rsidRDefault="00305A60" w:rsidP="002D1286">
      <w:pPr>
        <w:jc w:val="both"/>
        <w:rPr>
          <w:rFonts w:cstheme="minorHAnsi"/>
        </w:rPr>
      </w:pPr>
    </w:p>
    <w:p w14:paraId="5C643320" w14:textId="53D616E4" w:rsidR="002D1286" w:rsidRPr="00A41F0A" w:rsidRDefault="002D1286" w:rsidP="002D1286">
      <w:pPr>
        <w:jc w:val="both"/>
        <w:rPr>
          <w:rFonts w:cstheme="minorHAnsi"/>
        </w:rPr>
      </w:pPr>
      <w:r w:rsidRPr="00A41F0A">
        <w:rPr>
          <w:rFonts w:cstheme="minorHAnsi"/>
        </w:rPr>
        <w:t>Grad Lepoglava i Turistička zajednica raspolažu mrežnim stranicama s osnovnim informacijama, no specifični i strukturirani podaci o pristupačnosti turističkih objekata i usluga izostaju. Grad je objavio Izjavu o pristupačnosti te naveo da je mrežna stranica „djelomično usklađena“ s Direktivom (EU) 2016/2102 o pristupačnosti internetskih sadržaja javnog sektora</w:t>
      </w:r>
      <w:r w:rsidR="0048522B" w:rsidRPr="00A41F0A">
        <w:rPr>
          <w:rStyle w:val="Referencafusnote"/>
          <w:rFonts w:cstheme="minorHAnsi"/>
        </w:rPr>
        <w:footnoteReference w:id="52"/>
      </w:r>
      <w:r w:rsidRPr="00A41F0A">
        <w:rPr>
          <w:rFonts w:cstheme="minorHAnsi"/>
        </w:rPr>
        <w:t>. Mrežna stranica TZ Lepoglave nudi osnovne alate pristupačnosti (povećanje fonta, kontrast), ali ne sadrži pregled prilagođenih objekata, informaciju o postojanju rampi, pristupačnih sanitarija ili drugih elemenata koji bi osobama s invaliditetom omogućili informirano planiranje posjeta. Nisu dostupne ni tiskane ni digitalne brošure specifično posvećene pristupačnom turizmu.</w:t>
      </w:r>
    </w:p>
    <w:p w14:paraId="1EE895F4" w14:textId="77777777" w:rsidR="002D1286" w:rsidRPr="00A41F0A" w:rsidRDefault="002D1286" w:rsidP="002D1286">
      <w:pPr>
        <w:jc w:val="both"/>
        <w:rPr>
          <w:rFonts w:cstheme="minorHAnsi"/>
        </w:rPr>
      </w:pPr>
      <w:r w:rsidRPr="00A41F0A">
        <w:rPr>
          <w:rFonts w:cstheme="minorHAnsi"/>
        </w:rPr>
        <w:t>Pozitivni primjeri uključuju:</w:t>
      </w:r>
    </w:p>
    <w:p w14:paraId="5BCD6BDC" w14:textId="3F095A21" w:rsidR="002D1286" w:rsidRPr="00A41F0A" w:rsidRDefault="002D1286" w:rsidP="00AA7EDF">
      <w:pPr>
        <w:pStyle w:val="Odlomakpopisa"/>
        <w:numPr>
          <w:ilvl w:val="0"/>
          <w:numId w:val="65"/>
        </w:numPr>
        <w:jc w:val="both"/>
        <w:rPr>
          <w:rFonts w:cstheme="minorHAnsi"/>
        </w:rPr>
      </w:pPr>
      <w:r w:rsidRPr="00A41F0A">
        <w:rPr>
          <w:rFonts w:cstheme="minorHAnsi"/>
        </w:rPr>
        <w:t xml:space="preserve">TKIC Lepoglava (Hrvatskih pavlina 7) –  2024. izgradnja pristupne rampe radi osiguravanja </w:t>
      </w:r>
      <w:proofErr w:type="spellStart"/>
      <w:r w:rsidRPr="00A41F0A">
        <w:rPr>
          <w:rFonts w:cstheme="minorHAnsi"/>
        </w:rPr>
        <w:t>bezbarijernog</w:t>
      </w:r>
      <w:proofErr w:type="spellEnd"/>
      <w:r w:rsidRPr="00A41F0A">
        <w:rPr>
          <w:rFonts w:cstheme="minorHAnsi"/>
        </w:rPr>
        <w:t xml:space="preserve"> ulaza</w:t>
      </w:r>
      <w:r w:rsidR="0048522B" w:rsidRPr="00A41F0A">
        <w:rPr>
          <w:rStyle w:val="Referencafusnote"/>
          <w:rFonts w:cstheme="minorHAnsi"/>
        </w:rPr>
        <w:footnoteReference w:id="53"/>
      </w:r>
      <w:r w:rsidRPr="00A41F0A">
        <w:rPr>
          <w:rFonts w:cstheme="minorHAnsi"/>
        </w:rPr>
        <w:t>.</w:t>
      </w:r>
    </w:p>
    <w:p w14:paraId="72AFB5EE" w14:textId="77777777" w:rsidR="002D1286" w:rsidRPr="00A41F0A" w:rsidRDefault="002D1286" w:rsidP="00AA7EDF">
      <w:pPr>
        <w:pStyle w:val="Odlomakpopisa"/>
        <w:numPr>
          <w:ilvl w:val="0"/>
          <w:numId w:val="65"/>
        </w:numPr>
        <w:jc w:val="both"/>
        <w:rPr>
          <w:rFonts w:cstheme="minorHAnsi"/>
        </w:rPr>
      </w:pPr>
      <w:r w:rsidRPr="00A41F0A">
        <w:rPr>
          <w:rFonts w:cstheme="minorHAnsi"/>
        </w:rPr>
        <w:t>Dom zdravlja Varaždinske županije – ispostava Lepoglava – 2019. godine ugrađena je podizna platforma za osobe u invalidskim kolicima.</w:t>
      </w:r>
    </w:p>
    <w:p w14:paraId="59E35196" w14:textId="2FEDE30D" w:rsidR="002D1286" w:rsidRDefault="002D1286" w:rsidP="00AA7EDF">
      <w:pPr>
        <w:pStyle w:val="Odlomakpopisa"/>
        <w:numPr>
          <w:ilvl w:val="0"/>
          <w:numId w:val="65"/>
        </w:numPr>
        <w:jc w:val="both"/>
        <w:rPr>
          <w:rFonts w:cstheme="minorHAnsi"/>
        </w:rPr>
      </w:pPr>
      <w:r w:rsidRPr="00A41F0A">
        <w:rPr>
          <w:rFonts w:cstheme="minorHAnsi"/>
        </w:rPr>
        <w:t xml:space="preserve">Osnovna škola Izidora Poljaka </w:t>
      </w:r>
      <w:proofErr w:type="spellStart"/>
      <w:r w:rsidRPr="00A41F0A">
        <w:rPr>
          <w:rFonts w:cstheme="minorHAnsi"/>
        </w:rPr>
        <w:t>Višnjica</w:t>
      </w:r>
      <w:proofErr w:type="spellEnd"/>
      <w:r w:rsidRPr="00A41F0A">
        <w:rPr>
          <w:rFonts w:cstheme="minorHAnsi"/>
        </w:rPr>
        <w:t xml:space="preserve"> – 2014. ugrađen je lift čime je zgrada u potpunosti prilagođena učenicima s teškoćama u kretanju.</w:t>
      </w:r>
    </w:p>
    <w:p w14:paraId="542C3972" w14:textId="4A1FFDCF" w:rsidR="00967199" w:rsidRPr="00A41F0A" w:rsidRDefault="00967199" w:rsidP="00AA7EDF">
      <w:pPr>
        <w:pStyle w:val="Odlomakpopisa"/>
        <w:numPr>
          <w:ilvl w:val="0"/>
          <w:numId w:val="65"/>
        </w:numPr>
        <w:jc w:val="both"/>
        <w:rPr>
          <w:rFonts w:cstheme="minorHAnsi"/>
        </w:rPr>
      </w:pPr>
      <w:r w:rsidRPr="00967199">
        <w:rPr>
          <w:rFonts w:cstheme="minorHAnsi"/>
        </w:rPr>
        <w:t>Na glavnom ulazu u zgradu Gradske uprave Grada Lepoglave (Antuna Mihanovića 12) ugrađena je rampa za pristupačnost osoba s invaliditetom i smanjene pokretljivosti.</w:t>
      </w:r>
    </w:p>
    <w:p w14:paraId="7910BFD6" w14:textId="40E32EE6" w:rsidR="00BB6AC7" w:rsidRDefault="002D1286" w:rsidP="002D1286">
      <w:pPr>
        <w:jc w:val="both"/>
        <w:rPr>
          <w:rFonts w:cstheme="minorHAnsi"/>
        </w:rPr>
      </w:pPr>
      <w:r w:rsidRPr="00A41F0A">
        <w:rPr>
          <w:rFonts w:cstheme="minorHAnsi"/>
        </w:rPr>
        <w:t>Ministarstvo turizma i sporta na nacionalnoj razini potiče inkluziju osoba s invaliditetom i razvoj kompetencija u turističkom sektoru, na području Lepoglave ne postoji strukturiran program edukacije ugostiteljskog, turističkog ili javnog osoblja o radu s osobama s invaliditetom. Ne provode se radionice, ne postoje lokalne smjernice niti standardizirani protokoli postupanja. Uslijed toga je razina svijesti i razumijevanja potreba OSI korisnika općenito niska, a pružatelji usluga rijetko mogu ponuditi adekvatne alternative i oblike podrške.</w:t>
      </w:r>
    </w:p>
    <w:p w14:paraId="3E3831C8" w14:textId="532978EB" w:rsidR="002D1286" w:rsidRPr="00A41F0A" w:rsidRDefault="002D1286" w:rsidP="002D1286">
      <w:pPr>
        <w:jc w:val="both"/>
        <w:rPr>
          <w:rFonts w:cstheme="minorHAnsi"/>
        </w:rPr>
      </w:pPr>
      <w:r w:rsidRPr="00A41F0A">
        <w:rPr>
          <w:rFonts w:cstheme="minorHAnsi"/>
        </w:rPr>
        <w:t>Republika Hrvatska ratificirala je Konvenciju UN-a o pravima osoba s invaliditetom, obvezavši se osigurati pristupačnost turističkih usluga i sadržaja. Direktiva (EU) 2016/2102 implementirana je kroz Zakon o pristupačnosti mrežnih stranica i mobilnih aplikacija tijela javnog sektora (NN 17/19), čime je propisana obveza digitalne pristupačnosti lokalnih javnih tijela. Pravilnik o osiguranju pristupačnosti građevina (NN 78/2013) nalaže ugradnju rampi, dizala, proširenih ulaza i prilagođenih sanitarnih čvorova u svim novim objektima te prilikom rekonstrukcija</w:t>
      </w:r>
      <w:r w:rsidR="0048522B" w:rsidRPr="00A41F0A">
        <w:rPr>
          <w:rStyle w:val="Referencafusnote"/>
          <w:rFonts w:cstheme="minorHAnsi"/>
        </w:rPr>
        <w:footnoteReference w:id="54"/>
      </w:r>
      <w:r w:rsidRPr="00A41F0A">
        <w:rPr>
          <w:rFonts w:cstheme="minorHAnsi"/>
        </w:rPr>
        <w:t>.</w:t>
      </w:r>
    </w:p>
    <w:p w14:paraId="0CDA9981" w14:textId="2146F76A" w:rsidR="002D1286" w:rsidRPr="00A41F0A" w:rsidRDefault="002D1286" w:rsidP="002D1286">
      <w:pPr>
        <w:jc w:val="both"/>
        <w:rPr>
          <w:rFonts w:cstheme="minorHAnsi"/>
        </w:rPr>
      </w:pPr>
      <w:r w:rsidRPr="00A41F0A">
        <w:rPr>
          <w:rFonts w:cstheme="minorHAnsi"/>
        </w:rPr>
        <w:t xml:space="preserve">Slijedom toga, Grad Lepoglava ima zakonsku obvezu osigurati uvjete univerzalnog dizajna u prostoru i objektima javne namjene te provoditi razumnu prilagodbu sukladno nacionalnim i europskim normama. </w:t>
      </w:r>
    </w:p>
    <w:p w14:paraId="0EB3F6B6" w14:textId="668AF6C2" w:rsidR="001C182B" w:rsidRDefault="001C182B" w:rsidP="001C182B">
      <w:pPr>
        <w:rPr>
          <w:rFonts w:cstheme="minorHAnsi"/>
        </w:rPr>
      </w:pPr>
    </w:p>
    <w:p w14:paraId="7C295C12" w14:textId="59BE1872" w:rsidR="00305A60" w:rsidRDefault="00305A60" w:rsidP="001C182B">
      <w:pPr>
        <w:rPr>
          <w:rFonts w:cstheme="minorHAnsi"/>
        </w:rPr>
      </w:pPr>
    </w:p>
    <w:p w14:paraId="6CBCBBA2" w14:textId="77777777" w:rsidR="00305A60" w:rsidRPr="00A41F0A" w:rsidRDefault="00305A60" w:rsidP="001C182B">
      <w:pPr>
        <w:rPr>
          <w:rFonts w:cstheme="minorHAnsi"/>
        </w:rPr>
      </w:pPr>
    </w:p>
    <w:p w14:paraId="599192C7" w14:textId="6DDB5CB7" w:rsidR="00CD7916" w:rsidRPr="00A41F0A" w:rsidRDefault="00CD7916" w:rsidP="00CD7916">
      <w:pPr>
        <w:pStyle w:val="Naslov2"/>
        <w:rPr>
          <w:rFonts w:asciiTheme="minorHAnsi" w:hAnsiTheme="minorHAnsi" w:cstheme="minorHAnsi"/>
        </w:rPr>
      </w:pPr>
      <w:bookmarkStart w:id="43" w:name="_Toc221021698"/>
      <w:r w:rsidRPr="00A41F0A">
        <w:rPr>
          <w:rFonts w:asciiTheme="minorHAnsi" w:hAnsiTheme="minorHAnsi" w:cstheme="minorHAnsi"/>
        </w:rPr>
        <w:t>2.</w:t>
      </w:r>
      <w:r w:rsidR="003B516A" w:rsidRPr="00A41F0A">
        <w:rPr>
          <w:rFonts w:asciiTheme="minorHAnsi" w:hAnsiTheme="minorHAnsi" w:cstheme="minorHAnsi"/>
        </w:rPr>
        <w:t>6</w:t>
      </w:r>
      <w:r w:rsidRPr="00A41F0A">
        <w:rPr>
          <w:rFonts w:asciiTheme="minorHAnsi" w:hAnsiTheme="minorHAnsi" w:cstheme="minorHAnsi"/>
        </w:rPr>
        <w:t>. Analiza organiziranosti i dostupnosti usluga u destinaciji</w:t>
      </w:r>
      <w:bookmarkEnd w:id="43"/>
    </w:p>
    <w:p w14:paraId="6C3B741C" w14:textId="3FE23C86" w:rsidR="00C57D88" w:rsidRPr="00A41F0A" w:rsidRDefault="00C57D88" w:rsidP="00C57D88">
      <w:pPr>
        <w:rPr>
          <w:rFonts w:cstheme="minorHAnsi"/>
        </w:rPr>
      </w:pPr>
    </w:p>
    <w:p w14:paraId="466C62FA" w14:textId="21EFF89B" w:rsidR="00C57D88" w:rsidRPr="00A41F0A" w:rsidRDefault="00C57D88" w:rsidP="00C57D88">
      <w:pPr>
        <w:jc w:val="both"/>
        <w:rPr>
          <w:rFonts w:cstheme="minorHAnsi"/>
        </w:rPr>
      </w:pPr>
      <w:r w:rsidRPr="00A41F0A">
        <w:rPr>
          <w:rFonts w:cstheme="minorHAnsi"/>
        </w:rPr>
        <w:t>Razvoj turizma u gradu Lepoglavi</w:t>
      </w:r>
      <w:r w:rsidR="00DA327E" w:rsidRPr="00A41F0A">
        <w:rPr>
          <w:rFonts w:cstheme="minorHAnsi"/>
        </w:rPr>
        <w:t xml:space="preserve"> </w:t>
      </w:r>
      <w:r w:rsidRPr="00A41F0A">
        <w:rPr>
          <w:rFonts w:cstheme="minorHAnsi"/>
        </w:rPr>
        <w:t>u velikoj mjeri ovisi o kvalitetnoj organiziranosti i dostupnosti različitih usluga koje moraju zadovoljiti potrebe lokalnog stanovništva, ali i turista. Lepoglava, smještena u zapadnom dijelu županije i prepoznatljiva po bogatoj kulturnoj baštini, jedinstvenoj lepoglavskoj čipki i prirodnim atrakcijama, posjeduje značajan potencijal za jači turistički iskorak. Kako bi se taj potencijal u potpunosti ostvario, neophodno je uskladiti postojeću ponudu s očekivanjima suvremenog turističkog tržišta te razviti usluge koje doprinose cjelovitom i kvalitetnom turističkom doživljaju.</w:t>
      </w:r>
    </w:p>
    <w:p w14:paraId="471DE5B7" w14:textId="77777777" w:rsidR="00C57D88" w:rsidRPr="00A41F0A" w:rsidRDefault="00C57D88" w:rsidP="00C57D88">
      <w:pPr>
        <w:rPr>
          <w:rFonts w:cstheme="minorHAnsi"/>
          <w:b/>
          <w:bCs/>
          <w:color w:val="4F141B" w:themeColor="accent2" w:themeShade="80"/>
        </w:rPr>
      </w:pPr>
      <w:r w:rsidRPr="00A41F0A">
        <w:rPr>
          <w:rFonts w:cstheme="minorHAnsi"/>
          <w:b/>
          <w:bCs/>
          <w:color w:val="4F141B" w:themeColor="accent2" w:themeShade="80"/>
        </w:rPr>
        <w:t>Osnovne uslužne djelatnosti</w:t>
      </w:r>
    </w:p>
    <w:p w14:paraId="61026F9A" w14:textId="77777777" w:rsidR="00C57D88" w:rsidRPr="00A41F0A" w:rsidRDefault="00C57D88" w:rsidP="005A3DDB">
      <w:pPr>
        <w:jc w:val="both"/>
        <w:rPr>
          <w:rFonts w:cstheme="minorHAnsi"/>
        </w:rPr>
      </w:pPr>
      <w:r w:rsidRPr="00A41F0A">
        <w:rPr>
          <w:rFonts w:cstheme="minorHAnsi"/>
        </w:rPr>
        <w:t>U Lepoglavi su osnovne uslužne djelatnosti prvenstveno usmjerene na potrebe lokalnog stanovništva, no istovremeno predstavljaju važnu potporu turističkoj ponudi. U gradu djeluje nekoliko manjih trgovina, marketa i specijaliziranih prodajnih mjesta, koji omogućuju osnovnu dostupnost robe široke potrošnje. Sličnu ulogu imaju i lokalne tržnice te OPG-ovi koji nude domaće proizvode, od tradicionalnih prehrambenih artikala do rukotvorina, što može biti posebno zanimljivo posjetiteljima.</w:t>
      </w:r>
    </w:p>
    <w:p w14:paraId="358043C8" w14:textId="060C92BF" w:rsidR="00C57D88" w:rsidRPr="00A41F0A" w:rsidRDefault="00C57D88" w:rsidP="005A3DDB">
      <w:pPr>
        <w:jc w:val="both"/>
        <w:rPr>
          <w:rFonts w:cstheme="minorHAnsi"/>
        </w:rPr>
      </w:pPr>
      <w:r w:rsidRPr="00A41F0A">
        <w:rPr>
          <w:rFonts w:cstheme="minorHAnsi"/>
        </w:rPr>
        <w:t>Ugostiteljska ponuda Lepoglave uključuje nekoliko kafića i restorana, no broj objekata specijaliziranih za domaću kuhinju ili lokalne gastronomske specijalitete još je uvijek relativno skroman. Iako postoje primjeri objekata koji u svoju ponudu uvode tradicijska jela i proizvode, poput autohtonih delicija vezanih uz lokalno područje Ivančice i kulturnu baštinu čipkarstva, cjelokupan gastronomski segment i dalje pruža prostor za razvoj i diversifikaciju.</w:t>
      </w:r>
    </w:p>
    <w:p w14:paraId="3BA7D654" w14:textId="4858C112" w:rsidR="00BB6AC7" w:rsidRPr="00A41F0A" w:rsidRDefault="00C57D88" w:rsidP="003418D1">
      <w:pPr>
        <w:jc w:val="both"/>
        <w:rPr>
          <w:rFonts w:cstheme="minorHAnsi"/>
        </w:rPr>
      </w:pPr>
      <w:r w:rsidRPr="00A41F0A">
        <w:rPr>
          <w:rFonts w:cstheme="minorHAnsi"/>
        </w:rPr>
        <w:t>Osim trgovine i ugostiteljstva, u Lepoglavi djeluje i niz zanatskih i servisnih usluga – frizerski i kozmetički saloni, vulkanizerske radnje, servisi za popravak bicikala i vozila te druge pomoćne uslužne djelatnosti. Ovakvi sadržaji imaju važnu ulogu u stvaranju funkcionalnog i ugodnog okruženja za posjetitelje, osobito za planinare, bicikliste i druge aktivne turiste koji se u Lepoglavu zadržavaju dulje vrijeme.</w:t>
      </w:r>
    </w:p>
    <w:p w14:paraId="5266DFA3" w14:textId="463058DB" w:rsidR="002F5847" w:rsidRPr="00A41F0A" w:rsidRDefault="002F5847" w:rsidP="002F5847">
      <w:pPr>
        <w:rPr>
          <w:rFonts w:cstheme="minorHAnsi"/>
          <w:b/>
          <w:bCs/>
          <w:color w:val="4F141B" w:themeColor="accent2" w:themeShade="80"/>
        </w:rPr>
      </w:pPr>
      <w:r w:rsidRPr="00A41F0A">
        <w:rPr>
          <w:rFonts w:cstheme="minorHAnsi"/>
          <w:b/>
          <w:bCs/>
          <w:color w:val="4F141B" w:themeColor="accent2" w:themeShade="80"/>
        </w:rPr>
        <w:t>Zdravstvene ustanove</w:t>
      </w:r>
    </w:p>
    <w:p w14:paraId="4F9E543E" w14:textId="570B3E84" w:rsidR="002F5847" w:rsidRPr="00A41F0A" w:rsidRDefault="002F5847" w:rsidP="002F5847">
      <w:pPr>
        <w:jc w:val="both"/>
        <w:rPr>
          <w:rFonts w:cstheme="minorHAnsi"/>
        </w:rPr>
      </w:pPr>
      <w:r w:rsidRPr="00A41F0A">
        <w:rPr>
          <w:rFonts w:cstheme="minorHAnsi"/>
        </w:rPr>
        <w:t>Zdravstvenu zaštitu na području grada Lepoglave osiguravaju ustanove Varaždinske županije kroz organizacijski okvir Doma zdravlja Varaždinske županije – Ispostava Ivanec, unutar kojeg djeluju ambulante u Lepoglavi i Donjoj Višnjici. Ambulanta u Lepoglavi predstavlja najvažniji lokalni punkt primarne zdravstvene skrbi te pruža širok raspon usluga, uključujući opću i obiteljsku medicinu, stomatološku zaštitu, zdravstvenu zaštitu predškolske djece, fizikalnu medicinu i rehabilitaciju te patronažnu službu. Na taj se način stanovnicima osigurava kontinuirana i dostupna zdravstvena skrb u neposrednoj blizini</w:t>
      </w:r>
      <w:r w:rsidRPr="00A41F0A">
        <w:rPr>
          <w:rStyle w:val="Referencafusnote"/>
          <w:rFonts w:cstheme="minorHAnsi"/>
        </w:rPr>
        <w:footnoteReference w:id="55"/>
      </w:r>
      <w:r w:rsidRPr="00A41F0A">
        <w:rPr>
          <w:rFonts w:cstheme="minorHAnsi"/>
        </w:rPr>
        <w:t>.</w:t>
      </w:r>
    </w:p>
    <w:p w14:paraId="111A86E6" w14:textId="40353EC4" w:rsidR="00967199" w:rsidRPr="00A41F0A" w:rsidRDefault="002F5847" w:rsidP="002F5847">
      <w:pPr>
        <w:jc w:val="both"/>
        <w:rPr>
          <w:rFonts w:cstheme="minorHAnsi"/>
        </w:rPr>
      </w:pPr>
      <w:r w:rsidRPr="00A41F0A">
        <w:rPr>
          <w:rFonts w:cstheme="minorHAnsi"/>
        </w:rPr>
        <w:t>Ambulanta u Donjoj Višnjici nadopunjuje ovaj sustav pružajući usluge opće i obiteljske medicine za stanovnike južnog dijela grada, omogućujući ravnomjernu teritorijalnu pokrivenost osnovnom zdravstvenom zaštitom.</w:t>
      </w:r>
    </w:p>
    <w:p w14:paraId="00343974" w14:textId="1A26D541" w:rsidR="002F5847" w:rsidRPr="00A41F0A" w:rsidRDefault="002F5847" w:rsidP="00C57D88">
      <w:pPr>
        <w:jc w:val="both"/>
        <w:rPr>
          <w:rFonts w:cstheme="minorHAnsi"/>
        </w:rPr>
      </w:pPr>
      <w:r w:rsidRPr="00A41F0A">
        <w:rPr>
          <w:rFonts w:cstheme="minorHAnsi"/>
        </w:rPr>
        <w:t>Hitna medicinska služba na području Lepoglave organizirana je kroz djelokrug Zavoda za hitnu medicinu Varaždinske županije – Ispostava Ivanec, čime se osigurava pravovremena intervencija u situacijama povećanog zdravstvenog rizika, nesreća ili drugih hitnih događaja. Preventivni aspekt zdravstvene zaštite, uključujući školsku medicinu i epidemiologiju, provodi Zavod za javno zdravstvo Varaždinske županije – Ispostava Ivanec, u sklopu kojeg djeluje epidemiološka ambulanta sa zadaćom praćenja i kontrole zaraznih bolesti te provođenja preventivnih programa.</w:t>
      </w:r>
    </w:p>
    <w:p w14:paraId="4A30A08C" w14:textId="77777777" w:rsidR="005A3DDB" w:rsidRPr="00A41F0A" w:rsidRDefault="005A3DDB" w:rsidP="005A3DDB">
      <w:pPr>
        <w:rPr>
          <w:rFonts w:cstheme="minorHAnsi"/>
          <w:b/>
          <w:bCs/>
          <w:color w:val="4F141B" w:themeColor="accent2" w:themeShade="80"/>
        </w:rPr>
      </w:pPr>
      <w:r w:rsidRPr="00A41F0A">
        <w:rPr>
          <w:rFonts w:cstheme="minorHAnsi"/>
          <w:b/>
          <w:bCs/>
          <w:color w:val="4F141B" w:themeColor="accent2" w:themeShade="80"/>
        </w:rPr>
        <w:t>Obrazovne i sportske ustanove</w:t>
      </w:r>
    </w:p>
    <w:p w14:paraId="5D7B51B7" w14:textId="77777777" w:rsidR="00A4545D" w:rsidRPr="00A4545D" w:rsidRDefault="00A4545D" w:rsidP="00A4545D">
      <w:pPr>
        <w:jc w:val="both"/>
        <w:rPr>
          <w:rFonts w:cstheme="minorHAnsi"/>
        </w:rPr>
      </w:pPr>
      <w:r w:rsidRPr="00A4545D">
        <w:rPr>
          <w:rFonts w:cstheme="minorHAnsi"/>
        </w:rPr>
        <w:t>Obrazovne i sportsko-rekreacijske ustanove u Lepoglavi čine važan dio društvene infrastrukture grada, s potencijalom za doprinos kvaliteti života lokalnog stanovništva, ali i razvoju turizma, osobito u segmentu aktivnog i sportskog turizma. Grad raspolaže osnovnom, ali raznolikom mrežom sportskih, rekreacijskih i odgojno-obrazovnih sadržaja koji zajedno oblikuju funkcionalan i prostorno uravnotežen sustav.</w:t>
      </w:r>
    </w:p>
    <w:p w14:paraId="5EFAC500" w14:textId="771D678B" w:rsidR="00A4545D" w:rsidRPr="00A4545D" w:rsidRDefault="00A4545D" w:rsidP="00A4545D">
      <w:pPr>
        <w:jc w:val="both"/>
        <w:rPr>
          <w:rFonts w:cstheme="minorHAnsi"/>
        </w:rPr>
      </w:pPr>
      <w:r w:rsidRPr="00A4545D">
        <w:rPr>
          <w:rFonts w:cstheme="minorHAnsi"/>
        </w:rPr>
        <w:t xml:space="preserve">Prema službenim informacijama </w:t>
      </w:r>
      <w:r w:rsidR="00967199">
        <w:rPr>
          <w:rFonts w:cstheme="minorHAnsi"/>
        </w:rPr>
        <w:t>g</w:t>
      </w:r>
      <w:r w:rsidRPr="00A4545D">
        <w:rPr>
          <w:rFonts w:cstheme="minorHAnsi"/>
        </w:rPr>
        <w:t>rada Lepoglave, u okviru rubrike „Sport i rekreacija“ ističu se sljedeći sadržaji namijenjeni sportu i aktivnom odmoru:</w:t>
      </w:r>
    </w:p>
    <w:p w14:paraId="556483F0" w14:textId="77777777" w:rsidR="00A4545D" w:rsidRPr="00A4545D" w:rsidRDefault="00A4545D" w:rsidP="00AA7EDF">
      <w:pPr>
        <w:pStyle w:val="Odlomakpopisa"/>
        <w:numPr>
          <w:ilvl w:val="0"/>
          <w:numId w:val="77"/>
        </w:numPr>
        <w:jc w:val="both"/>
        <w:rPr>
          <w:rFonts w:cstheme="minorHAnsi"/>
        </w:rPr>
      </w:pPr>
      <w:r w:rsidRPr="00A4545D">
        <w:rPr>
          <w:rFonts w:cstheme="minorHAnsi"/>
        </w:rPr>
        <w:t xml:space="preserve">Sportsko-rekreacijski centar Lepoglava, smješten u središtu grada, koji obuhvaća nogometno igralište s atletskom stazom, pomoćno nogometno igralište, poligon za trening, igralište za rukomet i mali nogomet, tri teniska terena (od kojih jedan s rasvjetom), </w:t>
      </w:r>
      <w:proofErr w:type="spellStart"/>
      <w:r w:rsidRPr="00A4545D">
        <w:rPr>
          <w:rFonts w:cstheme="minorHAnsi"/>
        </w:rPr>
        <w:t>minigolf</w:t>
      </w:r>
      <w:proofErr w:type="spellEnd"/>
      <w:r w:rsidRPr="00A4545D">
        <w:rPr>
          <w:rFonts w:cstheme="minorHAnsi"/>
        </w:rPr>
        <w:t>, stolove za stolni tenis, boćalište, rusku kuglanu i dječje igralište.</w:t>
      </w:r>
    </w:p>
    <w:p w14:paraId="0C268075" w14:textId="77777777" w:rsidR="00A4545D" w:rsidRPr="00A4545D" w:rsidRDefault="00A4545D" w:rsidP="00AA7EDF">
      <w:pPr>
        <w:pStyle w:val="Odlomakpopisa"/>
        <w:numPr>
          <w:ilvl w:val="0"/>
          <w:numId w:val="77"/>
        </w:numPr>
        <w:jc w:val="both"/>
        <w:rPr>
          <w:rFonts w:cstheme="minorHAnsi"/>
        </w:rPr>
      </w:pPr>
      <w:r w:rsidRPr="00A4545D">
        <w:rPr>
          <w:rFonts w:cstheme="minorHAnsi"/>
        </w:rPr>
        <w:t>Sportska dvorana Osnovne škole Ante Starčevića, koja se koristi za nastavu tjelesne i zdravstvene kulture, rad sportskih udruga, treninge i povremena natjecanja.</w:t>
      </w:r>
    </w:p>
    <w:p w14:paraId="3C1ABC0E" w14:textId="6E349723" w:rsidR="00A4545D" w:rsidRPr="00A4545D" w:rsidRDefault="00A4545D" w:rsidP="00AA7EDF">
      <w:pPr>
        <w:pStyle w:val="Odlomakpopisa"/>
        <w:numPr>
          <w:ilvl w:val="0"/>
          <w:numId w:val="77"/>
        </w:numPr>
        <w:jc w:val="both"/>
        <w:rPr>
          <w:rFonts w:cstheme="minorHAnsi"/>
        </w:rPr>
      </w:pPr>
      <w:r w:rsidRPr="00A4545D">
        <w:rPr>
          <w:rFonts w:cstheme="minorHAnsi"/>
        </w:rPr>
        <w:t>Biciklističke staze</w:t>
      </w:r>
    </w:p>
    <w:p w14:paraId="5925DDD6" w14:textId="77777777" w:rsidR="00A4545D" w:rsidRPr="00A4545D" w:rsidRDefault="00A4545D" w:rsidP="00A4545D">
      <w:pPr>
        <w:jc w:val="both"/>
        <w:rPr>
          <w:rFonts w:cstheme="minorHAnsi"/>
        </w:rPr>
      </w:pPr>
      <w:r w:rsidRPr="00A4545D">
        <w:rPr>
          <w:rFonts w:cstheme="minorHAnsi"/>
        </w:rPr>
        <w:t>Uz navedeno, Lepoglava se promovira kao „Grad sporta“, a na mrežnim stranicama dostupne su informacije o sportskim udrugama, turnirima i manifestacijama koje dodatno jačaju identitet grada kao središta sporta i rekreacije.</w:t>
      </w:r>
    </w:p>
    <w:p w14:paraId="1CBC4FB5" w14:textId="2FC3FFED" w:rsidR="00A4545D" w:rsidRPr="00A4545D" w:rsidRDefault="00A4545D" w:rsidP="00A4545D">
      <w:pPr>
        <w:jc w:val="both"/>
        <w:rPr>
          <w:rFonts w:cstheme="minorHAnsi"/>
        </w:rPr>
      </w:pPr>
      <w:r w:rsidRPr="00A4545D">
        <w:rPr>
          <w:rFonts w:cstheme="minorHAnsi"/>
        </w:rPr>
        <w:t xml:space="preserve">Istodobno, grad raspolaže razvijenom mrežom predškolskih i osnovnoškolskih ustanova koje osiguravaju ravnomjernu dostupnost odgojno-obrazovnih usluga svim dijelovima grada. Predškolski odgoj provodi se kroz dvije ustanove: Dječji vrtić Lepoglava, sa sjedištem u Lepoglavi i podružnicom u Donjoj Višnjici, te Dječji vrtić „Runolist“ u </w:t>
      </w:r>
      <w:proofErr w:type="spellStart"/>
      <w:r w:rsidRPr="00A4545D">
        <w:rPr>
          <w:rFonts w:cstheme="minorHAnsi"/>
        </w:rPr>
        <w:t>Žarovnici</w:t>
      </w:r>
      <w:proofErr w:type="spellEnd"/>
      <w:r w:rsidRPr="00A4545D">
        <w:rPr>
          <w:rFonts w:cstheme="minorHAnsi"/>
          <w:vertAlign w:val="superscript"/>
        </w:rPr>
        <w:footnoteReference w:id="56"/>
      </w:r>
      <w:r w:rsidRPr="00A4545D">
        <w:rPr>
          <w:rFonts w:cstheme="minorHAnsi"/>
        </w:rPr>
        <w:t>..</w:t>
      </w:r>
    </w:p>
    <w:p w14:paraId="7F4A9AFB" w14:textId="77777777" w:rsidR="00A4545D" w:rsidRPr="00A4545D" w:rsidRDefault="00A4545D" w:rsidP="00A4545D">
      <w:pPr>
        <w:jc w:val="both"/>
        <w:rPr>
          <w:rFonts w:cstheme="minorHAnsi"/>
        </w:rPr>
      </w:pPr>
      <w:r w:rsidRPr="00A4545D">
        <w:rPr>
          <w:rFonts w:cstheme="minorHAnsi"/>
        </w:rPr>
        <w:t xml:space="preserve">Osnovnoškolsko obrazovanje organizirano je kroz tri matične škole i jednu područnu školu: Osnovnu školu Ante Starčevića u Lepoglavi (kapaciteta oko 200 učenika), Osnovnu školu Ivana </w:t>
      </w:r>
      <w:proofErr w:type="spellStart"/>
      <w:r w:rsidRPr="00A4545D">
        <w:rPr>
          <w:rFonts w:cstheme="minorHAnsi"/>
        </w:rPr>
        <w:t>Rangera</w:t>
      </w:r>
      <w:proofErr w:type="spellEnd"/>
      <w:r w:rsidRPr="00A4545D">
        <w:rPr>
          <w:rFonts w:cstheme="minorHAnsi"/>
        </w:rPr>
        <w:t xml:space="preserve"> u Kamenici (kapaciteta oko 100 učenika) s područnom školom u </w:t>
      </w:r>
      <w:proofErr w:type="spellStart"/>
      <w:r w:rsidRPr="00A4545D">
        <w:rPr>
          <w:rFonts w:cstheme="minorHAnsi"/>
        </w:rPr>
        <w:t>Žarovnici</w:t>
      </w:r>
      <w:proofErr w:type="spellEnd"/>
      <w:r w:rsidRPr="00A4545D">
        <w:rPr>
          <w:rFonts w:cstheme="minorHAnsi"/>
        </w:rPr>
        <w:t xml:space="preserve"> te Osnovnu školu Izidora Poljaka u Donjoj Višnjici (kapaciteta oko 100 učenika).</w:t>
      </w:r>
    </w:p>
    <w:p w14:paraId="12BFC702" w14:textId="08241881" w:rsidR="002F5847" w:rsidRPr="00A4545D" w:rsidRDefault="00A4545D" w:rsidP="00A4545D">
      <w:pPr>
        <w:jc w:val="both"/>
        <w:rPr>
          <w:rFonts w:cstheme="minorHAnsi"/>
        </w:rPr>
      </w:pPr>
      <w:r w:rsidRPr="00A4545D">
        <w:rPr>
          <w:rFonts w:cstheme="minorHAnsi"/>
        </w:rPr>
        <w:t>Sve navedene obrazovne i sportske ustanove zajedno čine koherentan sustav društvene infrastrukture, koji doprinosi socijalnoj koheziji, razvoju lokalne zajednice te stvara osnovu za budući razvoj sadržaja namijenjenih djeci, mladima i posjetiteljima, uključujući školske, sportske i rekreacijske programe s turističkim potencijalom</w:t>
      </w:r>
      <w:r>
        <w:rPr>
          <w:rFonts w:cstheme="minorHAnsi"/>
        </w:rPr>
        <w:t>.</w:t>
      </w:r>
    </w:p>
    <w:p w14:paraId="7F911176" w14:textId="77777777" w:rsidR="005A3DDB" w:rsidRPr="00A41F0A" w:rsidRDefault="005A3DDB" w:rsidP="005A3DDB">
      <w:pPr>
        <w:rPr>
          <w:rFonts w:cstheme="minorHAnsi"/>
          <w:b/>
          <w:bCs/>
          <w:color w:val="4F141B" w:themeColor="accent2" w:themeShade="80"/>
        </w:rPr>
      </w:pPr>
      <w:r w:rsidRPr="00A41F0A">
        <w:rPr>
          <w:rFonts w:cstheme="minorHAnsi"/>
          <w:b/>
          <w:bCs/>
          <w:color w:val="4F141B" w:themeColor="accent2" w:themeShade="80"/>
        </w:rPr>
        <w:t>Vjerske i kulturne institucije</w:t>
      </w:r>
    </w:p>
    <w:p w14:paraId="5DDA83DC" w14:textId="77777777" w:rsidR="00967199" w:rsidRPr="00967199" w:rsidRDefault="00967199" w:rsidP="00967199">
      <w:pPr>
        <w:jc w:val="both"/>
        <w:rPr>
          <w:rFonts w:cstheme="minorHAnsi"/>
        </w:rPr>
      </w:pPr>
      <w:r w:rsidRPr="00967199">
        <w:rPr>
          <w:rFonts w:cstheme="minorHAnsi"/>
        </w:rPr>
        <w:t>Najpoznatija i najznačajnija sakralna građevina je Župna crkva Bezgrešnog Začeća Blažene Djevice Marije, smještena u sklopu pavlinskog samostanskog kompleksa. Ova crkva predstavlja središte kulturno-povijesne baštine Lepoglave i nezaobilaznu točku turističkih obilazaka.</w:t>
      </w:r>
    </w:p>
    <w:p w14:paraId="25A6F4C4" w14:textId="77777777" w:rsidR="00305A60" w:rsidRDefault="00967199" w:rsidP="005A3DDB">
      <w:pPr>
        <w:jc w:val="both"/>
        <w:rPr>
          <w:rFonts w:cstheme="minorHAnsi"/>
        </w:rPr>
      </w:pPr>
      <w:r w:rsidRPr="00967199">
        <w:rPr>
          <w:rFonts w:cstheme="minorHAnsi"/>
        </w:rPr>
        <w:t>Uz sakralnu baštinu, Lepoglava je prepoznatljiva po tradiciji lepoglavske čipke, koja je upisana na UNESCO-ov popis nematerijalne kulturne baštine. Ova jedinstvena kulturna vrijednost ima snažan turistički potencijal te se aktivno interpretira kroz radionice, izložbe i Festival lepoglavske čipke.</w:t>
      </w:r>
      <w:r w:rsidR="00305A60">
        <w:rPr>
          <w:rFonts w:cstheme="minorHAnsi"/>
        </w:rPr>
        <w:t xml:space="preserve"> </w:t>
      </w:r>
    </w:p>
    <w:p w14:paraId="74ED2CEC" w14:textId="12BE3293" w:rsidR="005A3DDB" w:rsidRPr="00A41F0A" w:rsidRDefault="005A3DDB" w:rsidP="005A3DDB">
      <w:pPr>
        <w:jc w:val="both"/>
        <w:rPr>
          <w:rFonts w:cstheme="minorHAnsi"/>
        </w:rPr>
      </w:pPr>
      <w:r w:rsidRPr="00A41F0A">
        <w:rPr>
          <w:rFonts w:cstheme="minorHAnsi"/>
        </w:rPr>
        <w:t>Turističko kulturno-informativni centar</w:t>
      </w:r>
      <w:r w:rsidRPr="00A41F0A">
        <w:rPr>
          <w:rStyle w:val="Referencafusnote"/>
          <w:rFonts w:cstheme="minorHAnsi"/>
        </w:rPr>
        <w:footnoteReference w:id="57"/>
      </w:r>
      <w:r w:rsidRPr="00A41F0A">
        <w:rPr>
          <w:rFonts w:cstheme="minorHAnsi"/>
        </w:rPr>
        <w:t xml:space="preserve"> u Lepoglavi organizira niz događanja, izložbi i edukativnih programa, čime obogaćuju kulturni život zajednice i nude dodatne sadržaje za turiste. </w:t>
      </w:r>
    </w:p>
    <w:p w14:paraId="0C2246B4" w14:textId="77777777" w:rsidR="005A3DDB" w:rsidRPr="00A41F0A" w:rsidRDefault="005A3DDB" w:rsidP="005A3DDB">
      <w:pPr>
        <w:rPr>
          <w:rFonts w:cstheme="minorHAnsi"/>
          <w:b/>
          <w:bCs/>
          <w:color w:val="4F141B" w:themeColor="accent2" w:themeShade="80"/>
        </w:rPr>
      </w:pPr>
      <w:r w:rsidRPr="00A41F0A">
        <w:rPr>
          <w:rFonts w:cstheme="minorHAnsi"/>
          <w:b/>
          <w:bCs/>
          <w:color w:val="4F141B" w:themeColor="accent2" w:themeShade="80"/>
        </w:rPr>
        <w:t>Financijske, poštanske i platne usluge</w:t>
      </w:r>
    </w:p>
    <w:p w14:paraId="70518C0B" w14:textId="520B0E1A" w:rsidR="00333F54" w:rsidRPr="00A41F0A" w:rsidRDefault="005A3DDB" w:rsidP="005A3DDB">
      <w:pPr>
        <w:jc w:val="both"/>
        <w:rPr>
          <w:rFonts w:cstheme="minorHAnsi"/>
        </w:rPr>
      </w:pPr>
      <w:r w:rsidRPr="00A41F0A">
        <w:rPr>
          <w:rFonts w:cstheme="minorHAnsi"/>
        </w:rPr>
        <w:t>U gradu su dostupne bankarske i poštanske usluge, koje osiguravaju osnovne potrebe korisnika, od podizanja gotovine do korištenja platnih usluga.</w:t>
      </w:r>
      <w:r w:rsidR="009703F6" w:rsidRPr="00A41F0A">
        <w:rPr>
          <w:rFonts w:cstheme="minorHAnsi"/>
        </w:rPr>
        <w:t xml:space="preserve"> U</w:t>
      </w:r>
      <w:r w:rsidRPr="00A41F0A">
        <w:rPr>
          <w:rFonts w:cstheme="minorHAnsi"/>
        </w:rPr>
        <w:t xml:space="preserve"> izdvojenim naseljima i manjim ruralnim zonama dostupnost ovih usluga može biti ograničena.</w:t>
      </w:r>
    </w:p>
    <w:p w14:paraId="687309AD" w14:textId="75F2FD27" w:rsidR="005A3DDB" w:rsidRPr="00A41F0A" w:rsidRDefault="00475B61" w:rsidP="00475B61">
      <w:pPr>
        <w:jc w:val="both"/>
        <w:rPr>
          <w:rFonts w:cstheme="minorHAnsi"/>
        </w:rPr>
      </w:pPr>
      <w:r w:rsidRPr="00A41F0A">
        <w:rPr>
          <w:rFonts w:cstheme="minorHAnsi"/>
        </w:rPr>
        <w:t xml:space="preserve">Na području </w:t>
      </w:r>
      <w:r w:rsidR="00011495" w:rsidRPr="00A41F0A">
        <w:rPr>
          <w:rFonts w:cstheme="minorHAnsi"/>
        </w:rPr>
        <w:t>g</w:t>
      </w:r>
      <w:r w:rsidRPr="00A41F0A">
        <w:rPr>
          <w:rFonts w:cstheme="minorHAnsi"/>
        </w:rPr>
        <w:t xml:space="preserve">rada Lepoglava poštanski promet organizira i obavlja “Hrvatska </w:t>
      </w:r>
      <w:proofErr w:type="spellStart"/>
      <w:r w:rsidRPr="00A41F0A">
        <w:rPr>
          <w:rFonts w:cstheme="minorHAnsi"/>
        </w:rPr>
        <w:t>pošta”d.d</w:t>
      </w:r>
      <w:proofErr w:type="spellEnd"/>
      <w:r w:rsidRPr="00A41F0A">
        <w:rPr>
          <w:rFonts w:cstheme="minorHAnsi"/>
        </w:rPr>
        <w:t xml:space="preserve">., </w:t>
      </w:r>
      <w:r w:rsidR="00011495" w:rsidRPr="00A41F0A">
        <w:rPr>
          <w:rFonts w:cstheme="minorHAnsi"/>
        </w:rPr>
        <w:t>s</w:t>
      </w:r>
      <w:r w:rsidRPr="00A41F0A">
        <w:rPr>
          <w:rFonts w:cstheme="minorHAnsi"/>
        </w:rPr>
        <w:t>redište pošta Varaždin. Poštanski uredi postoje u Lepoglavi i Donjoj Višnjici.</w:t>
      </w:r>
    </w:p>
    <w:p w14:paraId="7A484B30" w14:textId="05679C82" w:rsidR="00333F54" w:rsidRPr="002B450D" w:rsidRDefault="00333F54" w:rsidP="00333F54">
      <w:pPr>
        <w:jc w:val="both"/>
        <w:rPr>
          <w:rFonts w:cstheme="minorHAnsi"/>
        </w:rPr>
      </w:pPr>
      <w:r w:rsidRPr="00A41F0A">
        <w:rPr>
          <w:rFonts w:cstheme="minorHAnsi"/>
        </w:rPr>
        <w:t>Na području Lepoglave djeluje jedna bankarska poslovnica – Zagrebačka banka d.d. – koja nudi klasične bankarske usluge i posjeduje vla</w:t>
      </w:r>
      <w:r w:rsidR="00C07E62">
        <w:rPr>
          <w:rFonts w:cstheme="minorHAnsi"/>
        </w:rPr>
        <w:t>stiti uplatno</w:t>
      </w:r>
      <w:r w:rsidR="00C07E62">
        <w:rPr>
          <w:rFonts w:cstheme="minorHAnsi"/>
        </w:rPr>
        <w:noBreakHyphen/>
        <w:t>isplatni bankomat</w:t>
      </w:r>
      <w:r w:rsidRPr="00A41F0A">
        <w:rPr>
          <w:rFonts w:cstheme="minorHAnsi"/>
        </w:rPr>
        <w:t xml:space="preserve">. Privredna banka Zagreb i </w:t>
      </w:r>
      <w:proofErr w:type="spellStart"/>
      <w:r w:rsidRPr="00A41F0A">
        <w:rPr>
          <w:rFonts w:cstheme="minorHAnsi"/>
        </w:rPr>
        <w:t>Raiffeisenbank</w:t>
      </w:r>
      <w:proofErr w:type="spellEnd"/>
      <w:r w:rsidR="00011495" w:rsidRPr="00A41F0A">
        <w:rPr>
          <w:rFonts w:cstheme="minorHAnsi"/>
        </w:rPr>
        <w:t xml:space="preserve"> </w:t>
      </w:r>
      <w:r w:rsidRPr="00A41F0A">
        <w:rPr>
          <w:rFonts w:cstheme="minorHAnsi"/>
        </w:rPr>
        <w:t>u Lepoglavi nude samo bankomat</w:t>
      </w:r>
      <w:r w:rsidR="00011495" w:rsidRPr="00A41F0A">
        <w:rPr>
          <w:rFonts w:cstheme="minorHAnsi"/>
        </w:rPr>
        <w:t xml:space="preserve">e, </w:t>
      </w:r>
      <w:r w:rsidRPr="00A41F0A">
        <w:rPr>
          <w:rFonts w:cstheme="minorHAnsi"/>
        </w:rPr>
        <w:t xml:space="preserve">pa za složenije financijske usluge stanovnici najčešće odlaze u susjedne gradove (npr. Ivanec ili Varaždin). </w:t>
      </w:r>
      <w:r w:rsidRPr="00A41F0A">
        <w:rPr>
          <w:rFonts w:cstheme="minorHAnsi"/>
          <w:vanish/>
        </w:rPr>
        <w:t>Vrh obrascaDno obrasca</w:t>
      </w:r>
    </w:p>
    <w:p w14:paraId="19C990B4" w14:textId="77777777" w:rsidR="005A3DDB" w:rsidRPr="00A41F0A" w:rsidRDefault="005A3DDB" w:rsidP="005A3DDB">
      <w:pPr>
        <w:rPr>
          <w:rFonts w:cstheme="minorHAnsi"/>
          <w:b/>
          <w:bCs/>
          <w:color w:val="4F141B" w:themeColor="accent2" w:themeShade="80"/>
        </w:rPr>
      </w:pPr>
      <w:r w:rsidRPr="00A41F0A">
        <w:rPr>
          <w:rFonts w:cstheme="minorHAnsi"/>
          <w:b/>
          <w:bCs/>
          <w:color w:val="4F141B" w:themeColor="accent2" w:themeShade="80"/>
        </w:rPr>
        <w:t>Javne službe i žurne službe</w:t>
      </w:r>
    </w:p>
    <w:p w14:paraId="093DF5B2" w14:textId="463447BF" w:rsidR="00BB6AC7" w:rsidRDefault="00011495" w:rsidP="00333F54">
      <w:pPr>
        <w:jc w:val="both"/>
        <w:rPr>
          <w:rFonts w:cstheme="minorHAnsi"/>
        </w:rPr>
      </w:pPr>
      <w:r w:rsidRPr="00A41F0A">
        <w:rPr>
          <w:rFonts w:cstheme="minorHAnsi"/>
        </w:rPr>
        <w:t xml:space="preserve">Grad Lepoglava ima formalno ustrojen Stožer civilne zaštite, u sustavu civilne zaštite djeluju različite operativne snage: Vatrogasna zajednica </w:t>
      </w:r>
      <w:r w:rsidR="002E19F4" w:rsidRPr="00A41F0A">
        <w:rPr>
          <w:rFonts w:cstheme="minorHAnsi"/>
        </w:rPr>
        <w:t>g</w:t>
      </w:r>
      <w:r w:rsidRPr="00A41F0A">
        <w:rPr>
          <w:rFonts w:cstheme="minorHAnsi"/>
        </w:rPr>
        <w:t>rada Lepoglave, Gradsko društvo Crvenog križa Ivanec, Hrvatska gorska služba spašavanja (HGSS) – Stanica Varaždin, povjerenici civilne zaštite, opća postrojba civilne zaštite, koordinatori na lokaciji te pravne osobe i udruge. Ove snage imaju obvezu provoditi mjere i aktivnosti u slučaju nesreća ili katastrofa.</w:t>
      </w:r>
    </w:p>
    <w:p w14:paraId="247E0AD2" w14:textId="41EBAC4E" w:rsidR="00011495" w:rsidRPr="00A41F0A" w:rsidRDefault="00011495" w:rsidP="00333F54">
      <w:pPr>
        <w:jc w:val="both"/>
        <w:rPr>
          <w:rFonts w:cstheme="minorHAnsi"/>
        </w:rPr>
      </w:pPr>
      <w:r w:rsidRPr="00A41F0A">
        <w:rPr>
          <w:rFonts w:cstheme="minorHAnsi"/>
        </w:rPr>
        <w:t xml:space="preserve">Vatrogasnu djelatnost na području Lepoglave provodi Vatrogasna zajednica </w:t>
      </w:r>
      <w:r w:rsidR="002E19F4" w:rsidRPr="00A41F0A">
        <w:rPr>
          <w:rFonts w:cstheme="minorHAnsi"/>
        </w:rPr>
        <w:t>g</w:t>
      </w:r>
      <w:r w:rsidRPr="00A41F0A">
        <w:rPr>
          <w:rFonts w:cstheme="minorHAnsi"/>
        </w:rPr>
        <w:t>rada Lepoglave. Ona okuplja četiri dobrovoljna vatrogasna društva (DVD) – DVD Lepoglava, DVD Kamenica, DVD </w:t>
      </w:r>
      <w:proofErr w:type="spellStart"/>
      <w:r w:rsidRPr="00A41F0A">
        <w:rPr>
          <w:rFonts w:cstheme="minorHAnsi"/>
        </w:rPr>
        <w:t>Višnjica</w:t>
      </w:r>
      <w:proofErr w:type="spellEnd"/>
      <w:r w:rsidRPr="00A41F0A">
        <w:rPr>
          <w:rFonts w:cstheme="minorHAnsi"/>
        </w:rPr>
        <w:t xml:space="preserve"> te industrijsko DVD Kaznionica Lepoglava. Policijsku postaju za Lepoglavu čini Policijska postaja Ivanec (Policijska uprava varaždinska). </w:t>
      </w:r>
      <w:r w:rsidR="008B5901" w:rsidRPr="00A41F0A">
        <w:rPr>
          <w:rFonts w:cstheme="minorHAnsi"/>
        </w:rPr>
        <w:t xml:space="preserve"> </w:t>
      </w:r>
      <w:r w:rsidRPr="00A41F0A">
        <w:rPr>
          <w:rFonts w:cstheme="minorHAnsi"/>
        </w:rPr>
        <w:t xml:space="preserve">U sustav civilne zaštite uključene su i lovne udruge poput LU „Srnjak – Ravna Gora Lepoglava“ i LU „Graničar“ </w:t>
      </w:r>
      <w:proofErr w:type="spellStart"/>
      <w:r w:rsidRPr="00A41F0A">
        <w:rPr>
          <w:rFonts w:cstheme="minorHAnsi"/>
        </w:rPr>
        <w:t>Višnjica</w:t>
      </w:r>
      <w:proofErr w:type="spellEnd"/>
      <w:r w:rsidRPr="00A41F0A">
        <w:rPr>
          <w:rFonts w:cstheme="minorHAnsi"/>
        </w:rPr>
        <w:t xml:space="preserve">, čiji članovi i oprema mogu biti važni u potragama i intervencijama na teško pristupačnim područjima. </w:t>
      </w:r>
    </w:p>
    <w:p w14:paraId="6F7F0FAC" w14:textId="71F82DC3" w:rsidR="008B5901" w:rsidRPr="00A41F0A" w:rsidRDefault="005A3DDB" w:rsidP="008B5901">
      <w:pPr>
        <w:jc w:val="both"/>
        <w:rPr>
          <w:rFonts w:cstheme="minorHAnsi"/>
        </w:rPr>
      </w:pPr>
      <w:r w:rsidRPr="00A41F0A">
        <w:rPr>
          <w:rFonts w:cstheme="minorHAnsi"/>
        </w:rPr>
        <w:t xml:space="preserve">Kvaliteta sustava gospodarenja otpadom i briga za očuvanje okoliša dodatno doprinose održivosti i sigurnosti destinacije. </w:t>
      </w:r>
      <w:r w:rsidR="008B5901" w:rsidRPr="00A41F0A">
        <w:rPr>
          <w:rFonts w:cstheme="minorHAnsi"/>
        </w:rPr>
        <w:t xml:space="preserve">Komunalno poduzeće Ivkom-vode i Grad Lepoglava u posljednjih su nekoliko godina značajno modernizirali sustav gospodarenja otpadom. Ključni element tog sustava je mobilno </w:t>
      </w:r>
      <w:proofErr w:type="spellStart"/>
      <w:r w:rsidR="008B5901" w:rsidRPr="00A41F0A">
        <w:rPr>
          <w:rFonts w:cstheme="minorHAnsi"/>
        </w:rPr>
        <w:t>reciklažno</w:t>
      </w:r>
      <w:proofErr w:type="spellEnd"/>
      <w:r w:rsidR="008B5901" w:rsidRPr="00A41F0A">
        <w:rPr>
          <w:rFonts w:cstheme="minorHAnsi"/>
        </w:rPr>
        <w:t xml:space="preserve"> dvorište – modularna kontejnerska jedinica. Dvorište obilazi svih šesnaest naselja u sastavu Lepoglave.</w:t>
      </w:r>
    </w:p>
    <w:p w14:paraId="3D89C19A" w14:textId="59007BCA" w:rsidR="008B5901" w:rsidRPr="00A41F0A" w:rsidRDefault="008B5901" w:rsidP="008B5901">
      <w:pPr>
        <w:jc w:val="both"/>
        <w:rPr>
          <w:rFonts w:cstheme="minorHAnsi"/>
        </w:rPr>
      </w:pPr>
      <w:r w:rsidRPr="00A41F0A">
        <w:rPr>
          <w:rFonts w:cstheme="minorHAnsi"/>
        </w:rPr>
        <w:t xml:space="preserve">Osim mobilnog dvorišta, Grad i komunalna služba redovito objavljuju rasporede odvoza miješanog i odvojenog otpada (biootpada, papira, plastike i stakla) i potiču kućanstva na odvojeno prikupljanje. </w:t>
      </w:r>
    </w:p>
    <w:p w14:paraId="24E8E293" w14:textId="296CD17F" w:rsidR="002F5847" w:rsidRPr="00A41F0A" w:rsidRDefault="008B5901" w:rsidP="008B5901">
      <w:pPr>
        <w:jc w:val="both"/>
        <w:rPr>
          <w:rFonts w:cstheme="minorHAnsi"/>
        </w:rPr>
      </w:pPr>
      <w:r w:rsidRPr="00A41F0A">
        <w:rPr>
          <w:rFonts w:cstheme="minorHAnsi"/>
        </w:rPr>
        <w:t xml:space="preserve">Grad sudjeluje u projektima regulacije oborinskih voda, uključujući izgradnju </w:t>
      </w:r>
      <w:proofErr w:type="spellStart"/>
      <w:r w:rsidRPr="00A41F0A">
        <w:rPr>
          <w:rFonts w:cstheme="minorHAnsi"/>
        </w:rPr>
        <w:t>retencijskih</w:t>
      </w:r>
      <w:proofErr w:type="spellEnd"/>
      <w:r w:rsidRPr="00A41F0A">
        <w:rPr>
          <w:rFonts w:cstheme="minorHAnsi"/>
        </w:rPr>
        <w:t xml:space="preserve"> bazena i razdjelnog sustava kanalizacije, čime se sprječava onečišćenje rijeke Bednje i podzemnih voda. Također se ulaže u edukaciju građana o sprječavanju nastanka otpada i važnosti recikliranja.</w:t>
      </w:r>
    </w:p>
    <w:p w14:paraId="4EADC516" w14:textId="1108C1FF" w:rsidR="008B5901" w:rsidRDefault="008B5901" w:rsidP="008B5901">
      <w:pPr>
        <w:jc w:val="both"/>
        <w:rPr>
          <w:rFonts w:cstheme="minorHAnsi"/>
        </w:rPr>
      </w:pPr>
    </w:p>
    <w:p w14:paraId="18070F5B" w14:textId="77777777" w:rsidR="00305A60" w:rsidRPr="00A41F0A" w:rsidRDefault="00305A60" w:rsidP="008B5901">
      <w:pPr>
        <w:jc w:val="both"/>
        <w:rPr>
          <w:rFonts w:cstheme="minorHAnsi"/>
        </w:rPr>
      </w:pPr>
    </w:p>
    <w:p w14:paraId="40B8C0D9" w14:textId="4E6D811F" w:rsidR="00CD7916" w:rsidRPr="00A41F0A" w:rsidRDefault="00CD7916" w:rsidP="00CD7916">
      <w:pPr>
        <w:pStyle w:val="Naslov2"/>
        <w:rPr>
          <w:rFonts w:asciiTheme="minorHAnsi" w:hAnsiTheme="minorHAnsi" w:cstheme="minorHAnsi"/>
        </w:rPr>
      </w:pPr>
      <w:bookmarkStart w:id="44" w:name="_Toc221021699"/>
      <w:r w:rsidRPr="00A41F0A">
        <w:rPr>
          <w:rFonts w:asciiTheme="minorHAnsi" w:hAnsiTheme="minorHAnsi" w:cstheme="minorHAnsi"/>
        </w:rPr>
        <w:t>2.</w:t>
      </w:r>
      <w:r w:rsidR="003B516A" w:rsidRPr="00A41F0A">
        <w:rPr>
          <w:rFonts w:asciiTheme="minorHAnsi" w:hAnsiTheme="minorHAnsi" w:cstheme="minorHAnsi"/>
        </w:rPr>
        <w:t>7</w:t>
      </w:r>
      <w:r w:rsidRPr="00A41F0A">
        <w:rPr>
          <w:rFonts w:asciiTheme="minorHAnsi" w:hAnsiTheme="minorHAnsi" w:cstheme="minorHAnsi"/>
        </w:rPr>
        <w:t>. Analiza stanja i potreba ljudskih potencijala</w:t>
      </w:r>
      <w:bookmarkEnd w:id="44"/>
    </w:p>
    <w:p w14:paraId="60520798" w14:textId="13DE2626" w:rsidR="008B5901" w:rsidRPr="00A41F0A" w:rsidRDefault="008B5901" w:rsidP="008B5901">
      <w:pPr>
        <w:rPr>
          <w:rFonts w:cstheme="minorHAnsi"/>
        </w:rPr>
      </w:pPr>
    </w:p>
    <w:p w14:paraId="4C6A457D" w14:textId="6F9BBD35" w:rsidR="009C0366" w:rsidRPr="00A41F0A" w:rsidRDefault="009C0366" w:rsidP="009C0366">
      <w:pPr>
        <w:jc w:val="both"/>
        <w:rPr>
          <w:rFonts w:cstheme="minorHAnsi"/>
        </w:rPr>
      </w:pPr>
      <w:r w:rsidRPr="00A41F0A">
        <w:rPr>
          <w:rFonts w:cstheme="minorHAnsi"/>
        </w:rPr>
        <w:t>Analiza ljudskih potencijala temelji se na podacima popisa stanovništva, dostupnim strateškim dokumentima te godišnjim pokazateljima zaposlenosti. Cilj je prepoznati ključne demografske i radno-ekonomske karakteristike koje utječu na razvojne mogućnosti grada Lepoglave, posebno u kontekstu planiranja održivog gospodarskog i društvenog razvoja.</w:t>
      </w:r>
    </w:p>
    <w:p w14:paraId="021EBCBA" w14:textId="51694140" w:rsidR="009C0366" w:rsidRPr="00A41F0A" w:rsidRDefault="009C0366" w:rsidP="009C0366">
      <w:pPr>
        <w:jc w:val="both"/>
        <w:rPr>
          <w:rFonts w:cstheme="minorHAnsi"/>
        </w:rPr>
      </w:pPr>
      <w:r w:rsidRPr="00A41F0A">
        <w:rPr>
          <w:rFonts w:cstheme="minorHAnsi"/>
        </w:rPr>
        <w:t xml:space="preserve">Popis 2021. pokazuje da </w:t>
      </w:r>
      <w:r w:rsidR="00721C23" w:rsidRPr="00A41F0A">
        <w:rPr>
          <w:rFonts w:cstheme="minorHAnsi"/>
        </w:rPr>
        <w:t>g</w:t>
      </w:r>
      <w:r w:rsidRPr="00A41F0A">
        <w:rPr>
          <w:rFonts w:cstheme="minorHAnsi"/>
        </w:rPr>
        <w:t>rad Lepoglava ima 6 945 stanovnika, što čini oko 4,35 % stanovništva Varaždinske županije. U odnosu na 2011. grad je izgubio 1 338 stanovnika (pad od 16,15 %). Gustoća naseljenosti iznosi 105,3 stanovnika/km², dok je prosjek županije 126,4</w:t>
      </w:r>
      <w:r w:rsidR="00721C23" w:rsidRPr="00A41F0A">
        <w:rPr>
          <w:rFonts w:cstheme="minorHAnsi"/>
        </w:rPr>
        <w:t xml:space="preserve">. </w:t>
      </w:r>
      <w:r w:rsidRPr="00A41F0A">
        <w:rPr>
          <w:rFonts w:cstheme="minorHAnsi"/>
        </w:rPr>
        <w:t xml:space="preserve">Usporedno s trendovima Varaždinske županije, Lepoglava bilježi izraženiji pad broja stanovnika te nižu gustoću naseljenosti od županijskog prosjeka. </w:t>
      </w:r>
    </w:p>
    <w:p w14:paraId="19A562A3" w14:textId="7E3562B9" w:rsidR="005E606E" w:rsidRPr="00730F48" w:rsidRDefault="00721C23" w:rsidP="00730F48">
      <w:pPr>
        <w:jc w:val="both"/>
        <w:rPr>
          <w:rFonts w:cstheme="minorHAnsi"/>
        </w:rPr>
      </w:pPr>
      <w:r w:rsidRPr="00A41F0A">
        <w:rPr>
          <w:rFonts w:cstheme="minorHAnsi"/>
        </w:rPr>
        <w:t xml:space="preserve">Dobna struktura ukazuje na ubrzano starenje stanovništva, </w:t>
      </w:r>
      <w:r w:rsidR="009C0366" w:rsidRPr="00A41F0A">
        <w:rPr>
          <w:rFonts w:cstheme="minorHAnsi"/>
        </w:rPr>
        <w:t>najveća skupina je u dobi 55–59 godina, a najveći pad bilježi se među najmlađim dobnim skupinama. Muškarci čine 53,26 % (3 699 osoba), a žene 46,74 % (3 246). Broj kućanstava smanjen je na 2 133 (pad 9,8 % u odnosu na 2011.)</w:t>
      </w:r>
      <w:r w:rsidRPr="00A41F0A">
        <w:rPr>
          <w:rFonts w:cstheme="minorHAnsi"/>
        </w:rPr>
        <w:t>.</w:t>
      </w:r>
    </w:p>
    <w:p w14:paraId="263D65D8" w14:textId="0F67BC09" w:rsidR="009C0366" w:rsidRPr="00A41F0A" w:rsidRDefault="009C0366" w:rsidP="009C0366">
      <w:pPr>
        <w:rPr>
          <w:rFonts w:cstheme="minorHAnsi"/>
          <w:b/>
          <w:bCs/>
          <w:color w:val="4F141B" w:themeColor="accent2" w:themeShade="80"/>
        </w:rPr>
      </w:pPr>
      <w:r w:rsidRPr="00A41F0A">
        <w:rPr>
          <w:rFonts w:cstheme="minorHAnsi"/>
          <w:b/>
          <w:bCs/>
          <w:color w:val="4F141B" w:themeColor="accent2" w:themeShade="80"/>
        </w:rPr>
        <w:t>Tržište rada i struktura zaposlenosti</w:t>
      </w:r>
    </w:p>
    <w:p w14:paraId="6F9D385F" w14:textId="77777777" w:rsidR="0006074A" w:rsidRPr="0006074A" w:rsidRDefault="0006074A" w:rsidP="0006074A">
      <w:pPr>
        <w:jc w:val="both"/>
        <w:rPr>
          <w:rFonts w:cstheme="minorHAnsi"/>
        </w:rPr>
      </w:pPr>
      <w:r w:rsidRPr="0006074A">
        <w:rPr>
          <w:rFonts w:cstheme="minorHAnsi"/>
        </w:rPr>
        <w:t>Podaci o zaposlenosti upućuju na stabilno i predvidivo tržište rada u Gradu Lepoglavi. Tijekom 2024. godine u Lepoglavi je prosječno bilo zaposleno oko 2.500 osoba, uz blagi, ali kontinuirani rast tijekom godine. Nisu zabilježene veće oscilacije, što upućuje na relativno uravnoteženu gospodarsku dinamiku. Najizraženiji porast zaposlenosti ostvaren je u proljetnim mjesecima, dok se manji sezonski pad bilježi tijekom ljeta.</w:t>
      </w:r>
    </w:p>
    <w:p w14:paraId="7D888473" w14:textId="77777777" w:rsidR="0006074A" w:rsidRPr="0006074A" w:rsidRDefault="0006074A" w:rsidP="0006074A">
      <w:pPr>
        <w:jc w:val="both"/>
        <w:rPr>
          <w:rFonts w:cstheme="minorHAnsi"/>
        </w:rPr>
      </w:pPr>
      <w:r w:rsidRPr="0006074A">
        <w:rPr>
          <w:rFonts w:cstheme="minorHAnsi"/>
        </w:rPr>
        <w:t>Struktura zaposlenosti jasno odražava industrijski karakter grada. Najzastupljenije djelatnosti su prerađivačka industrija – osobito metaloprerađivački i tekstilni sektor – te građevinarstvo. Takva struktura potvrđuje dugogodišnju proizvodnu orijentaciju Lepoglave i njezinu ulogu kao jednog od industrijskih nositelja sjeverozapadnog dijela Varaždinske županije.</w:t>
      </w:r>
    </w:p>
    <w:p w14:paraId="794E3E5D" w14:textId="77777777" w:rsidR="0006074A" w:rsidRPr="0006074A" w:rsidRDefault="0006074A" w:rsidP="0006074A">
      <w:pPr>
        <w:jc w:val="both"/>
        <w:rPr>
          <w:rFonts w:cstheme="minorHAnsi"/>
        </w:rPr>
      </w:pPr>
      <w:r w:rsidRPr="0006074A">
        <w:rPr>
          <w:rFonts w:cstheme="minorHAnsi"/>
        </w:rPr>
        <w:t>Zbog relativno malog broja stanovnika i ograničene lokalne radne baze, značajan udio zaposlenih čine dnevni migranti iz okolnih jedinica lokalne samouprave, kao i strani radnici. Time Lepoglava funkcionira kao regionalno radno središte, a ne kao zatvoreno lokalno tržište rada.</w:t>
      </w:r>
    </w:p>
    <w:p w14:paraId="49BB6919" w14:textId="19693F06" w:rsidR="0006074A" w:rsidRPr="0006074A" w:rsidRDefault="0006074A" w:rsidP="0006074A">
      <w:pPr>
        <w:jc w:val="both"/>
        <w:rPr>
          <w:rFonts w:cstheme="minorHAnsi"/>
        </w:rPr>
      </w:pPr>
      <w:r w:rsidRPr="0006074A">
        <w:rPr>
          <w:rFonts w:cstheme="minorHAnsi"/>
        </w:rPr>
        <w:t>Gospodarsko težište koncentrirano je u Poduzetničkoj zoni Lepoglava</w:t>
      </w:r>
      <w:r w:rsidR="00730F48">
        <w:rPr>
          <w:rStyle w:val="Referencafusnote"/>
          <w:rFonts w:cstheme="minorHAnsi"/>
        </w:rPr>
        <w:footnoteReference w:id="58"/>
      </w:r>
      <w:r w:rsidRPr="0006074A">
        <w:rPr>
          <w:rFonts w:cstheme="minorHAnsi"/>
        </w:rPr>
        <w:t>, koja se prostire na 53,5 hektara i predstavlja glavni industrijski klaster grada. U zoni posluju poduzeća iz metalne, drvoprerađivačke i tekstilne industrije, uz prisutnost logističkih i servisnih djelatnosti koje dodatno jačaju gospodarsku funkciju prostora.</w:t>
      </w:r>
    </w:p>
    <w:p w14:paraId="6F006DB1" w14:textId="77777777" w:rsidR="0006074A" w:rsidRPr="0006074A" w:rsidRDefault="0006074A" w:rsidP="0006074A">
      <w:pPr>
        <w:jc w:val="both"/>
        <w:rPr>
          <w:rFonts w:cstheme="minorHAnsi"/>
        </w:rPr>
      </w:pPr>
      <w:r w:rsidRPr="0006074A">
        <w:rPr>
          <w:rFonts w:cstheme="minorHAnsi"/>
        </w:rPr>
        <w:t>Navedeni pokazatelji potvrđuju da je lokalno gospodarstvo obilježeno tradicionalnom industrijskom strukturom, s naglašenom ulogom metalne i tekstilne proizvodnje te građevinskog sektora.</w:t>
      </w:r>
    </w:p>
    <w:p w14:paraId="7E7D044D" w14:textId="77777777" w:rsidR="0006074A" w:rsidRPr="0006074A" w:rsidRDefault="0006074A" w:rsidP="0006074A">
      <w:pPr>
        <w:jc w:val="both"/>
        <w:rPr>
          <w:rFonts w:cstheme="minorHAnsi"/>
        </w:rPr>
      </w:pPr>
      <w:r w:rsidRPr="0006074A">
        <w:rPr>
          <w:rFonts w:cstheme="minorHAnsi"/>
        </w:rPr>
        <w:t>Za razliku od industrije, turistički sektor (djelatnosti 55 – smještaj te 56 – priprema i usluživanje hrane) ima vrlo ograničenu ulogu u lokalnom gospodarstvu. Tijekom 2024. godine u tim je djelatnostima u prosjeku bilo zaposleno svega oko 35 osoba mjesečno, što čini približno 1,4 % ukupne zaposlenosti u gradu. Iako se u ljetnim mjesecima bilježi blagi sezonski porast, on nema značajan utjecaj na ukupno tržište rada.</w:t>
      </w:r>
    </w:p>
    <w:p w14:paraId="4B5FFD04" w14:textId="7ACB5526" w:rsidR="005E606E" w:rsidRPr="00A41F0A" w:rsidRDefault="0006074A" w:rsidP="00A61CD2">
      <w:pPr>
        <w:jc w:val="both"/>
        <w:rPr>
          <w:rFonts w:cstheme="minorHAnsi"/>
        </w:rPr>
      </w:pPr>
      <w:r w:rsidRPr="0006074A">
        <w:rPr>
          <w:rFonts w:cstheme="minorHAnsi"/>
        </w:rPr>
        <w:t>Sve navedeno potvrđuje da Lepoglava trenutačno ne djeluje kao turistička destinacija u gospodarskom smislu, već prije svega kao industrijsko i radno središte šireg područja, s potencijalom za postupnu diverzifikaciju gospodarske strukture u budućnosti.</w:t>
      </w:r>
    </w:p>
    <w:p w14:paraId="2C05CDEF" w14:textId="5A572BD7" w:rsidR="00CD7916" w:rsidRPr="00A41F0A" w:rsidRDefault="00CD7916" w:rsidP="00CD7916">
      <w:pPr>
        <w:pStyle w:val="Naslov2"/>
        <w:rPr>
          <w:rFonts w:asciiTheme="minorHAnsi" w:hAnsiTheme="minorHAnsi" w:cstheme="minorHAnsi"/>
        </w:rPr>
      </w:pPr>
      <w:bookmarkStart w:id="45" w:name="_Toc221021700"/>
      <w:r w:rsidRPr="00A41F0A">
        <w:rPr>
          <w:rFonts w:asciiTheme="minorHAnsi" w:hAnsiTheme="minorHAnsi" w:cstheme="minorHAnsi"/>
        </w:rPr>
        <w:t>2.8. Analiza tržišta</w:t>
      </w:r>
      <w:bookmarkEnd w:id="45"/>
    </w:p>
    <w:p w14:paraId="5D39B105" w14:textId="0948E576" w:rsidR="000868EF" w:rsidRPr="00A41F0A" w:rsidRDefault="000868EF" w:rsidP="000868EF">
      <w:pPr>
        <w:rPr>
          <w:rFonts w:cstheme="minorHAnsi"/>
        </w:rPr>
      </w:pPr>
    </w:p>
    <w:p w14:paraId="2A0EB261" w14:textId="598DD0C2" w:rsidR="0006074A" w:rsidRPr="0006074A" w:rsidRDefault="0006074A" w:rsidP="0006074A">
      <w:pPr>
        <w:jc w:val="both"/>
        <w:rPr>
          <w:rFonts w:cstheme="minorHAnsi"/>
        </w:rPr>
      </w:pPr>
      <w:r w:rsidRPr="0006074A">
        <w:rPr>
          <w:rFonts w:cstheme="minorHAnsi"/>
        </w:rPr>
        <w:t>S obzirom na to da Grad Lepoglava pripada području Varaždinske županije i regiji Sjeverna Hrvatska, u analizi turističkog tržišta primijenjeni su nalazi nacionalnog istraživanja TOMAS Hrvatska 2022./2023. Instituta za turizam</w:t>
      </w:r>
      <w:r w:rsidR="00355D63" w:rsidRPr="00355D63">
        <w:rPr>
          <w:rFonts w:cstheme="minorHAnsi"/>
          <w:vertAlign w:val="superscript"/>
        </w:rPr>
        <w:footnoteReference w:id="59"/>
      </w:r>
      <w:r w:rsidRPr="0006074A">
        <w:rPr>
          <w:rFonts w:cstheme="minorHAnsi"/>
        </w:rPr>
        <w:t>, koje obuhvaća obilježja, ponašanje i potrošnju turista u kontinentalnim destinacijama.</w:t>
      </w:r>
    </w:p>
    <w:p w14:paraId="10DDF7CD" w14:textId="77777777" w:rsidR="0006074A" w:rsidRPr="0006074A" w:rsidRDefault="0006074A" w:rsidP="0006074A">
      <w:pPr>
        <w:jc w:val="both"/>
        <w:rPr>
          <w:rFonts w:cstheme="minorHAnsi"/>
        </w:rPr>
      </w:pPr>
      <w:r w:rsidRPr="0006074A">
        <w:rPr>
          <w:rFonts w:cstheme="minorHAnsi"/>
        </w:rPr>
        <w:t>U regiji Sjeverne Hrvatske (Zagrebačka, Krapinsko-zagorska, Međimurska, Varaždinska i Koprivničko-križevačka županija) u istraživanju je sudjelovalo 1.616 ispitanika, što čini 11 % ukupnog uzorka. Dobiveni rezultati smatraju se relevantnim pokazateljem strukture i ponašanja turista koji posjećuju i područje Lepoglave.</w:t>
      </w:r>
    </w:p>
    <w:p w14:paraId="2E782EAB" w14:textId="77777777" w:rsidR="0006074A" w:rsidRPr="0006074A" w:rsidRDefault="0006074A" w:rsidP="0006074A">
      <w:pPr>
        <w:jc w:val="both"/>
        <w:rPr>
          <w:rFonts w:cstheme="minorHAnsi"/>
        </w:rPr>
      </w:pPr>
      <w:r w:rsidRPr="0006074A">
        <w:rPr>
          <w:rFonts w:cstheme="minorHAnsi"/>
        </w:rPr>
        <w:t>Prosječna starost turista u Hrvatskoj iznosi 42 godine, dok su turisti u kontinentalnim regijama u prosjeku nešto stariji (43 godine). U sjevernoj Hrvatskoj gosti su među najstarijima u kontinentalnom dijelu, s prosječnom dobi oko 46 godina. Većina turista pripada srednjoj dobnoj skupini (30–49 godina), dok je 25 % starije od 50 godina. Ovakva struktura upućuje na stabilnu, platežno sposobnu i iskustveno orijentiranu potražnju.</w:t>
      </w:r>
    </w:p>
    <w:p w14:paraId="53A31CA1" w14:textId="77777777" w:rsidR="0006074A" w:rsidRPr="0006074A" w:rsidRDefault="0006074A" w:rsidP="0006074A">
      <w:pPr>
        <w:jc w:val="both"/>
        <w:rPr>
          <w:rFonts w:cstheme="minorHAnsi"/>
        </w:rPr>
      </w:pPr>
      <w:r w:rsidRPr="0006074A">
        <w:rPr>
          <w:rFonts w:cstheme="minorHAnsi"/>
        </w:rPr>
        <w:t>Turisti koji posjećuju kontinentalne destinacije u pravilu su visoko obrazovani – 45 % ima završen fakultet – te srednjeg do višeg dohotka. Gotovo polovica gostiju s kontinenta dolazi iz kućanstava s mjesečnim primanjima višima od 3.000 eura. Posebno se ističu gosti iz Belgije, Nizozemske, skandinavskih zemalja, Švicarske i SAD-a, koji u velikoj većini pripadaju višim dohodovnim skupinama. To upućuje na potencijal razvoja ponude više dodane vrijednosti.</w:t>
      </w:r>
    </w:p>
    <w:p w14:paraId="338E2368" w14:textId="77777777" w:rsidR="0006074A" w:rsidRPr="0006074A" w:rsidRDefault="0006074A" w:rsidP="0006074A">
      <w:pPr>
        <w:jc w:val="both"/>
        <w:rPr>
          <w:rFonts w:cstheme="minorHAnsi"/>
        </w:rPr>
      </w:pPr>
      <w:r w:rsidRPr="0006074A">
        <w:rPr>
          <w:rFonts w:cstheme="minorHAnsi"/>
        </w:rPr>
        <w:t xml:space="preserve">Najčešći motivi dolaska u kontinentalnu Hrvatsku su </w:t>
      </w:r>
      <w:proofErr w:type="spellStart"/>
      <w:r w:rsidRPr="0006074A">
        <w:rPr>
          <w:rFonts w:cstheme="minorHAnsi"/>
        </w:rPr>
        <w:t>city</w:t>
      </w:r>
      <w:proofErr w:type="spellEnd"/>
      <w:r w:rsidRPr="0006074A">
        <w:rPr>
          <w:rFonts w:cstheme="minorHAnsi"/>
        </w:rPr>
        <w:t xml:space="preserve"> break, posao i boravak u prirodi, dok se regija Sjeverne Hrvatske jasno izdvaja po motivima wellness/toplice (43 %) i priroda (30 %). Ovi podaci potvrđuju da se tržišni interes za područje Lepoglave primarno veže uz prirodne resurse, mir, zdravlje i aktivni odmor, a ne uz masovni ili zabavni turizam.</w:t>
      </w:r>
    </w:p>
    <w:p w14:paraId="6EF11B3B" w14:textId="77777777" w:rsidR="0006074A" w:rsidRPr="0006074A" w:rsidRDefault="0006074A" w:rsidP="0006074A">
      <w:pPr>
        <w:jc w:val="both"/>
        <w:rPr>
          <w:rFonts w:cstheme="minorHAnsi"/>
        </w:rPr>
      </w:pPr>
      <w:r w:rsidRPr="0006074A">
        <w:rPr>
          <w:rFonts w:cstheme="minorHAnsi"/>
        </w:rPr>
        <w:t>Turisti na kontinent najčešće dolaze vlastitim automobilom, dok je prosječna duljina boravka znatno kraća nego na Jadranu (u prosjeku oko 3 do 4 noći). U Lepoglavi se stoga može očekivati pretežito kratki boravci (1–3 noći), često u kombinaciji s posjetima drugim destinacijama u regiji.</w:t>
      </w:r>
    </w:p>
    <w:p w14:paraId="32AE8718" w14:textId="77777777" w:rsidR="0006074A" w:rsidRPr="0006074A" w:rsidRDefault="0006074A" w:rsidP="0006074A">
      <w:pPr>
        <w:jc w:val="both"/>
        <w:rPr>
          <w:rFonts w:cstheme="minorHAnsi"/>
        </w:rPr>
      </w:pPr>
      <w:r w:rsidRPr="0006074A">
        <w:rPr>
          <w:rFonts w:cstheme="minorHAnsi"/>
        </w:rPr>
        <w:t>Tijekom boravka, turisti u kontinentalnim destinacijama najčešće:</w:t>
      </w:r>
    </w:p>
    <w:p w14:paraId="6C81637B" w14:textId="77777777" w:rsidR="0006074A" w:rsidRPr="00355D63" w:rsidRDefault="0006074A" w:rsidP="00AA7EDF">
      <w:pPr>
        <w:pStyle w:val="Odlomakpopisa"/>
        <w:numPr>
          <w:ilvl w:val="0"/>
          <w:numId w:val="79"/>
        </w:numPr>
        <w:jc w:val="both"/>
        <w:rPr>
          <w:rFonts w:cstheme="minorHAnsi"/>
        </w:rPr>
      </w:pPr>
      <w:r w:rsidRPr="00355D63">
        <w:rPr>
          <w:rFonts w:cstheme="minorHAnsi"/>
        </w:rPr>
        <w:t>posjećuju restorane i razgledavaju gradove,</w:t>
      </w:r>
    </w:p>
    <w:p w14:paraId="3AD255A1" w14:textId="77777777" w:rsidR="0006074A" w:rsidRPr="00355D63" w:rsidRDefault="0006074A" w:rsidP="00AA7EDF">
      <w:pPr>
        <w:pStyle w:val="Odlomakpopisa"/>
        <w:numPr>
          <w:ilvl w:val="0"/>
          <w:numId w:val="79"/>
        </w:numPr>
        <w:jc w:val="both"/>
        <w:rPr>
          <w:rFonts w:cstheme="minorHAnsi"/>
        </w:rPr>
      </w:pPr>
      <w:r w:rsidRPr="00355D63">
        <w:rPr>
          <w:rFonts w:cstheme="minorHAnsi"/>
        </w:rPr>
        <w:t>obilaze muzeje, galerije i kulturne sadržaje,</w:t>
      </w:r>
    </w:p>
    <w:p w14:paraId="322BC35A" w14:textId="77777777" w:rsidR="0006074A" w:rsidRPr="00355D63" w:rsidRDefault="0006074A" w:rsidP="00AA7EDF">
      <w:pPr>
        <w:pStyle w:val="Odlomakpopisa"/>
        <w:numPr>
          <w:ilvl w:val="0"/>
          <w:numId w:val="79"/>
        </w:numPr>
        <w:jc w:val="both"/>
        <w:rPr>
          <w:rFonts w:cstheme="minorHAnsi"/>
        </w:rPr>
      </w:pPr>
      <w:r w:rsidRPr="00355D63">
        <w:rPr>
          <w:rFonts w:cstheme="minorHAnsi"/>
        </w:rPr>
        <w:t>koriste wellness i spa usluge (u sjevernoj Hrvatskoj čak 54 % gostiju),</w:t>
      </w:r>
    </w:p>
    <w:p w14:paraId="53F22092" w14:textId="77777777" w:rsidR="0006074A" w:rsidRPr="00355D63" w:rsidRDefault="0006074A" w:rsidP="00AA7EDF">
      <w:pPr>
        <w:pStyle w:val="Odlomakpopisa"/>
        <w:numPr>
          <w:ilvl w:val="0"/>
          <w:numId w:val="79"/>
        </w:numPr>
        <w:jc w:val="both"/>
        <w:rPr>
          <w:rFonts w:cstheme="minorHAnsi"/>
        </w:rPr>
      </w:pPr>
      <w:r w:rsidRPr="00355D63">
        <w:rPr>
          <w:rFonts w:cstheme="minorHAnsi"/>
        </w:rPr>
        <w:t>borave u prirodi i na izletima.</w:t>
      </w:r>
    </w:p>
    <w:p w14:paraId="24320C77" w14:textId="27014433" w:rsidR="005E606E" w:rsidRDefault="0006074A" w:rsidP="0006074A">
      <w:pPr>
        <w:jc w:val="both"/>
        <w:rPr>
          <w:rFonts w:cstheme="minorHAnsi"/>
        </w:rPr>
      </w:pPr>
      <w:r w:rsidRPr="0006074A">
        <w:rPr>
          <w:rFonts w:cstheme="minorHAnsi"/>
        </w:rPr>
        <w:t>Kao glavni izvor informacija o destinaciji dominira internet (59 %), dok važnu ulogu imaju i preporuke obitelji i prijatelja te prethodno iskustvo. To naglašava potrebu jačanja digitalne vidljivosti Lepoglave i sustavnog upravljanja imidžem destinacije.</w:t>
      </w:r>
    </w:p>
    <w:p w14:paraId="76A22B18" w14:textId="465C3E5D" w:rsidR="00A61CD2" w:rsidRDefault="00A61CD2" w:rsidP="0006074A">
      <w:pPr>
        <w:jc w:val="both"/>
        <w:rPr>
          <w:rFonts w:cstheme="minorHAnsi"/>
        </w:rPr>
      </w:pPr>
    </w:p>
    <w:p w14:paraId="5BD15F5C" w14:textId="01305BF7" w:rsidR="00A61CD2" w:rsidRDefault="00A61CD2" w:rsidP="0006074A">
      <w:pPr>
        <w:jc w:val="both"/>
        <w:rPr>
          <w:rFonts w:cstheme="minorHAnsi"/>
        </w:rPr>
      </w:pPr>
    </w:p>
    <w:p w14:paraId="3744CE4D" w14:textId="77777777" w:rsidR="00A61CD2" w:rsidRPr="0006074A" w:rsidRDefault="00A61CD2" w:rsidP="0006074A">
      <w:pPr>
        <w:jc w:val="both"/>
        <w:rPr>
          <w:rFonts w:cstheme="minorHAnsi"/>
        </w:rPr>
      </w:pPr>
    </w:p>
    <w:p w14:paraId="03F2E8CF" w14:textId="287019F5" w:rsidR="004E3780" w:rsidRPr="004E3780" w:rsidRDefault="004E3780" w:rsidP="004E3780">
      <w:pPr>
        <w:pStyle w:val="Opisslike"/>
        <w:jc w:val="center"/>
        <w:rPr>
          <w:rFonts w:cstheme="minorHAnsi"/>
          <w:b w:val="0"/>
          <w:bCs w:val="0"/>
        </w:rPr>
      </w:pPr>
      <w:bookmarkStart w:id="46" w:name="_Toc221261828"/>
      <w:r w:rsidRPr="004E3780">
        <w:rPr>
          <w:b w:val="0"/>
          <w:bCs w:val="0"/>
          <w:color w:val="808080" w:themeColor="background1" w:themeShade="80"/>
          <w:sz w:val="20"/>
          <w:szCs w:val="20"/>
        </w:rPr>
        <w:t xml:space="preserve">Slika </w:t>
      </w:r>
      <w:r w:rsidRPr="004E3780">
        <w:rPr>
          <w:b w:val="0"/>
          <w:bCs w:val="0"/>
          <w:color w:val="808080" w:themeColor="background1" w:themeShade="80"/>
          <w:sz w:val="20"/>
          <w:szCs w:val="20"/>
        </w:rPr>
        <w:fldChar w:fldCharType="begin"/>
      </w:r>
      <w:r w:rsidRPr="004E3780">
        <w:rPr>
          <w:b w:val="0"/>
          <w:bCs w:val="0"/>
          <w:color w:val="808080" w:themeColor="background1" w:themeShade="80"/>
          <w:sz w:val="20"/>
          <w:szCs w:val="20"/>
        </w:rPr>
        <w:instrText xml:space="preserve"> SEQ Slika \* ARABIC </w:instrText>
      </w:r>
      <w:r w:rsidRPr="004E3780">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5</w:t>
      </w:r>
      <w:r w:rsidRPr="004E3780">
        <w:rPr>
          <w:b w:val="0"/>
          <w:bCs w:val="0"/>
          <w:color w:val="808080" w:themeColor="background1" w:themeShade="80"/>
          <w:sz w:val="20"/>
          <w:szCs w:val="20"/>
        </w:rPr>
        <w:fldChar w:fldCharType="end"/>
      </w:r>
      <w:r w:rsidRPr="004E3780">
        <w:rPr>
          <w:b w:val="0"/>
          <w:bCs w:val="0"/>
          <w:color w:val="808080" w:themeColor="background1" w:themeShade="80"/>
          <w:sz w:val="20"/>
          <w:szCs w:val="20"/>
        </w:rPr>
        <w:t>. Izvori informiranja turista o putovanju u sjevernu Hrvatsku</w:t>
      </w:r>
      <w:bookmarkEnd w:id="46"/>
    </w:p>
    <w:p w14:paraId="463E11E7" w14:textId="16E562F1" w:rsidR="00CC68C7" w:rsidRDefault="00CC68C7" w:rsidP="00CC68C7">
      <w:pPr>
        <w:jc w:val="center"/>
        <w:rPr>
          <w:rFonts w:cstheme="minorHAnsi"/>
        </w:rPr>
      </w:pPr>
      <w:r>
        <w:rPr>
          <w:rFonts w:cstheme="minorHAnsi"/>
          <w:noProof/>
          <w:lang w:eastAsia="hr-HR"/>
        </w:rPr>
        <w:drawing>
          <wp:inline distT="0" distB="0" distL="0" distR="0" wp14:anchorId="3289BA92" wp14:editId="430653EE">
            <wp:extent cx="4340860" cy="3237230"/>
            <wp:effectExtent l="0" t="0" r="2540" b="127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340860" cy="3237230"/>
                    </a:xfrm>
                    <a:prstGeom prst="rect">
                      <a:avLst/>
                    </a:prstGeom>
                    <a:noFill/>
                  </pic:spPr>
                </pic:pic>
              </a:graphicData>
            </a:graphic>
          </wp:inline>
        </w:drawing>
      </w:r>
    </w:p>
    <w:p w14:paraId="79117E48" w14:textId="69541886" w:rsidR="004E3780" w:rsidRPr="004E3780" w:rsidRDefault="004E3780" w:rsidP="004E3780">
      <w:pPr>
        <w:jc w:val="right"/>
        <w:rPr>
          <w:rFonts w:cstheme="minorHAnsi"/>
          <w:sz w:val="20"/>
          <w:szCs w:val="20"/>
        </w:rPr>
      </w:pPr>
      <w:r w:rsidRPr="004E3780">
        <w:rPr>
          <w:rFonts w:cstheme="minorHAnsi"/>
          <w:sz w:val="20"/>
          <w:szCs w:val="20"/>
        </w:rPr>
        <w:t>Izvor: Istraživanje TOMAS Hrvatska 2022./2023, obrada autora</w:t>
      </w:r>
    </w:p>
    <w:p w14:paraId="7110161D" w14:textId="77777777" w:rsidR="000868EF" w:rsidRPr="00A41F0A" w:rsidRDefault="000868EF" w:rsidP="009D43A1">
      <w:pPr>
        <w:jc w:val="both"/>
        <w:rPr>
          <w:rFonts w:cstheme="minorHAnsi"/>
        </w:rPr>
      </w:pPr>
      <w:r w:rsidRPr="00A41F0A">
        <w:rPr>
          <w:rFonts w:cstheme="minorHAnsi"/>
        </w:rPr>
        <w:t>Turisti s kontinenta izrazito su zadovoljni boravkom u Hrvatskoj. Ukupno 92% ocijenilo je svoj boravak ocjenom 6 ili 7 na skali (vrlo visok stupanj zadovoljstva). Najviše su cijenili ljepotu prirode, gradova, sigurnost i opći ugođaj (više od 90% gostiju visoko ocijenilo te elemente). Među najslabijim stranama su prometna infrastruktura u mjestu (gužve u prometu), mogućnosti kupovine, zabave i noćnog života – kao i dosad u svim TOMAS istraživanjima, gosti kontinenta su najnezadovoljniji te elemente ponude</w:t>
      </w:r>
      <w:r w:rsidRPr="00A41F0A">
        <w:rPr>
          <w:rFonts w:cstheme="minorHAnsi"/>
          <w:vertAlign w:val="superscript"/>
        </w:rPr>
        <w:footnoteReference w:id="60"/>
      </w:r>
      <w:r w:rsidRPr="00A41F0A">
        <w:rPr>
          <w:rFonts w:cstheme="minorHAnsi"/>
        </w:rPr>
        <w:t>.</w:t>
      </w:r>
      <w:bookmarkStart w:id="47" w:name="_Toc200955566"/>
      <w:bookmarkStart w:id="48" w:name="_Hlk192247716"/>
    </w:p>
    <w:bookmarkEnd w:id="47"/>
    <w:bookmarkEnd w:id="48"/>
    <w:p w14:paraId="4C978EC6" w14:textId="77777777" w:rsidR="000868EF" w:rsidRPr="00A41F0A" w:rsidRDefault="000868EF" w:rsidP="000868EF">
      <w:pPr>
        <w:rPr>
          <w:rFonts w:cstheme="minorHAnsi"/>
        </w:rPr>
      </w:pPr>
    </w:p>
    <w:p w14:paraId="75BA2742" w14:textId="1EEAB3E1" w:rsidR="00CD7916" w:rsidRPr="00A41F0A" w:rsidRDefault="00CD7916" w:rsidP="00CD7916">
      <w:pPr>
        <w:pStyle w:val="Naslov3"/>
        <w:rPr>
          <w:rFonts w:asciiTheme="minorHAnsi" w:hAnsiTheme="minorHAnsi" w:cstheme="minorHAnsi"/>
        </w:rPr>
      </w:pPr>
      <w:bookmarkStart w:id="49" w:name="_Toc221021701"/>
      <w:r w:rsidRPr="00A41F0A">
        <w:rPr>
          <w:rFonts w:asciiTheme="minorHAnsi" w:hAnsiTheme="minorHAnsi" w:cstheme="minorHAnsi"/>
        </w:rPr>
        <w:t>Analiza ciljnih tržišta</w:t>
      </w:r>
      <w:bookmarkEnd w:id="49"/>
    </w:p>
    <w:p w14:paraId="2D037DAE" w14:textId="79F945DD" w:rsidR="00DD2237" w:rsidRPr="00A41F0A" w:rsidRDefault="00DD2237" w:rsidP="00DD2237">
      <w:pPr>
        <w:rPr>
          <w:rFonts w:cstheme="minorHAnsi"/>
        </w:rPr>
      </w:pPr>
    </w:p>
    <w:p w14:paraId="4AB7428A" w14:textId="77777777" w:rsidR="001F34A8" w:rsidRPr="00A41F0A" w:rsidRDefault="001F34A8" w:rsidP="001F34A8">
      <w:pPr>
        <w:jc w:val="both"/>
        <w:rPr>
          <w:rFonts w:cstheme="minorHAnsi"/>
        </w:rPr>
      </w:pPr>
      <w:r w:rsidRPr="00A41F0A">
        <w:rPr>
          <w:rFonts w:cstheme="minorHAnsi"/>
        </w:rPr>
        <w:t>U turističkom sektoru uspješan razvoj destinacije zahtijeva jasno definiranje ciljnog tržišta – tj. razumijevanje tko su posjetitelji i kako im se ponuda može prilagoditi. Sposobnost da se specifični proizvodi i doživljaji ponude onim skupinama potrošača koje za njih iskazuju konkretne interese i potrebe čini temelj suvremenog turističkog marketinga. Ciljano usmjeravanje resursa smanjuje gubitke, povećava lojalnost i omogućuje diferencijaciju u odnosu na konkurenciju.</w:t>
      </w:r>
    </w:p>
    <w:p w14:paraId="738082B8" w14:textId="77777777" w:rsidR="001F34A8" w:rsidRPr="00A41F0A" w:rsidRDefault="001F34A8" w:rsidP="001F34A8">
      <w:pPr>
        <w:jc w:val="both"/>
        <w:rPr>
          <w:rFonts w:cstheme="minorHAnsi"/>
        </w:rPr>
      </w:pPr>
      <w:r w:rsidRPr="00A41F0A">
        <w:rPr>
          <w:rFonts w:cstheme="minorHAnsi"/>
        </w:rPr>
        <w:t>Strategija ciljanog marketinga obuhvaća tri komplementarna koraka:</w:t>
      </w:r>
    </w:p>
    <w:p w14:paraId="2423BDD6" w14:textId="77777777" w:rsidR="001F34A8" w:rsidRPr="00A41F0A" w:rsidRDefault="001F34A8" w:rsidP="00AA7EDF">
      <w:pPr>
        <w:numPr>
          <w:ilvl w:val="0"/>
          <w:numId w:val="25"/>
        </w:numPr>
        <w:jc w:val="both"/>
        <w:rPr>
          <w:rFonts w:cstheme="minorHAnsi"/>
        </w:rPr>
      </w:pPr>
      <w:r w:rsidRPr="00A41F0A">
        <w:rPr>
          <w:rFonts w:cstheme="minorHAnsi"/>
        </w:rPr>
        <w:t>Segmentacija tržišta – tržište se dijeli na skupine posjetitelja sa sličnim obilježjima, interesima i ponašanjem. Razlikuju se demografski (dob, spol, obrazovanje), geografski (zemlja ili županija podrijetla), motivacijski (razlog putovanja – kultura, aktivni odmor, gastronomija), kao i ponašajni kriteriji (učestalost posjeta, potrošnja, kanali informiranja).</w:t>
      </w:r>
    </w:p>
    <w:p w14:paraId="0A36914A" w14:textId="77777777" w:rsidR="001F34A8" w:rsidRPr="00A41F0A" w:rsidRDefault="001F34A8" w:rsidP="00AA7EDF">
      <w:pPr>
        <w:numPr>
          <w:ilvl w:val="0"/>
          <w:numId w:val="25"/>
        </w:numPr>
        <w:jc w:val="both"/>
        <w:rPr>
          <w:rFonts w:cstheme="minorHAnsi"/>
        </w:rPr>
      </w:pPr>
      <w:r w:rsidRPr="00A41F0A">
        <w:rPr>
          <w:rFonts w:cstheme="minorHAnsi"/>
        </w:rPr>
        <w:t>Izbor ciljnog tržišta – iz postojećih segmenata odabiru se oni koji pokazuju najveći razvojni potencijal i usklađenost s ponudom destinacije. Pri tome se promatraju veličina segmenta, platežna moć, trend rasta te mogućnost dolaska (npr. autom, autobusom, vlakom).</w:t>
      </w:r>
    </w:p>
    <w:p w14:paraId="6A706F7D" w14:textId="77777777" w:rsidR="001F34A8" w:rsidRPr="00A41F0A" w:rsidRDefault="001F34A8" w:rsidP="00AA7EDF">
      <w:pPr>
        <w:numPr>
          <w:ilvl w:val="0"/>
          <w:numId w:val="25"/>
        </w:numPr>
        <w:jc w:val="both"/>
        <w:rPr>
          <w:rFonts w:cstheme="minorHAnsi"/>
        </w:rPr>
      </w:pPr>
      <w:r w:rsidRPr="00A41F0A">
        <w:rPr>
          <w:rFonts w:cstheme="minorHAnsi"/>
        </w:rPr>
        <w:t>Pozicioniranje destinacije – naglašavaju se konkurentske prednosti destinacije i razvija jedinstvena poruka kojom se ciljanim segmentima jasno komunicira vrijednost. Pozicioniranje mora biti diferencirano i emocionalno relevantno, osobito u visoko konkurentnom okruženju kontinentalnog turizma.</w:t>
      </w:r>
    </w:p>
    <w:p w14:paraId="767203AC" w14:textId="77777777" w:rsidR="001F34A8" w:rsidRPr="00A41F0A" w:rsidRDefault="001F34A8" w:rsidP="001F34A8">
      <w:pPr>
        <w:rPr>
          <w:rFonts w:cstheme="minorHAnsi"/>
          <w:b/>
          <w:bCs/>
          <w:color w:val="4F141B" w:themeColor="accent2" w:themeShade="80"/>
        </w:rPr>
      </w:pPr>
      <w:r w:rsidRPr="00A41F0A">
        <w:rPr>
          <w:rFonts w:cstheme="minorHAnsi"/>
          <w:b/>
          <w:bCs/>
          <w:color w:val="4F141B" w:themeColor="accent2" w:themeShade="80"/>
        </w:rPr>
        <w:t>Segmentacija tržišta Lepoglave i okolice</w:t>
      </w:r>
    </w:p>
    <w:p w14:paraId="14EDA5DB" w14:textId="257E0B9E" w:rsidR="00BB6AC7" w:rsidRPr="00A41F0A" w:rsidRDefault="001F34A8" w:rsidP="005E606E">
      <w:pPr>
        <w:jc w:val="both"/>
        <w:rPr>
          <w:rFonts w:cstheme="minorHAnsi"/>
        </w:rPr>
      </w:pPr>
      <w:r w:rsidRPr="00A41F0A">
        <w:rPr>
          <w:rFonts w:cstheme="minorHAnsi"/>
        </w:rPr>
        <w:t xml:space="preserve">Prema podacima sustava </w:t>
      </w:r>
      <w:proofErr w:type="spellStart"/>
      <w:r w:rsidRPr="00A41F0A">
        <w:rPr>
          <w:rFonts w:cstheme="minorHAnsi"/>
        </w:rPr>
        <w:t>eVisitor</w:t>
      </w:r>
      <w:proofErr w:type="spellEnd"/>
      <w:r w:rsidRPr="00A41F0A">
        <w:rPr>
          <w:rFonts w:cstheme="minorHAnsi"/>
        </w:rPr>
        <w:t xml:space="preserve"> za 2024. godinu, na području Varaždinske županije ostvareno je 112 705 dolazaka i 260 657 noćenja, što je 8,5 % više dolazaka i 5,9 % više noćenja nego 2023. godine. U strukturi noćenja 50,92 % otpada na strane turiste, a 49,08 % na domaće. Najveći broj noćenja ostvarili su domaći gosti (127 930), a među inozemnim posjetiteljima prednjače gosti iz Njemačke (28 004 noćenja), zatim Poljske (12 084), Slovenije (9 693), Austrije (7 179) i Italije (6 747). Ovi podaci upućuju na važnost zemalja srednje Europe koje su povezane cestovnim koridorima i odakle turisti najčešće dolaze osobnim vozilima.</w:t>
      </w:r>
    </w:p>
    <w:p w14:paraId="58BB6A1F" w14:textId="746EC769" w:rsidR="000B649B" w:rsidRPr="00A41F0A" w:rsidRDefault="000B649B" w:rsidP="000B649B">
      <w:pPr>
        <w:pStyle w:val="Opisslike"/>
        <w:jc w:val="center"/>
        <w:rPr>
          <w:rFonts w:cstheme="minorHAnsi"/>
          <w:b w:val="0"/>
          <w:bCs w:val="0"/>
          <w:color w:val="808080" w:themeColor="background1" w:themeShade="80"/>
          <w:sz w:val="20"/>
          <w:szCs w:val="20"/>
        </w:rPr>
      </w:pPr>
      <w:bookmarkStart w:id="50" w:name="_Toc221261829"/>
      <w:r w:rsidRPr="00A41F0A">
        <w:rPr>
          <w:rFonts w:cstheme="minorHAnsi"/>
          <w:b w:val="0"/>
          <w:bCs w:val="0"/>
          <w:color w:val="808080" w:themeColor="background1" w:themeShade="80"/>
          <w:sz w:val="20"/>
          <w:szCs w:val="20"/>
        </w:rPr>
        <w:t xml:space="preserve">Slika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Slika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6</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Grafički prikaz</w:t>
      </w:r>
      <w:r w:rsidR="00B4060D" w:rsidRPr="00A41F0A">
        <w:rPr>
          <w:rFonts w:cstheme="minorHAnsi"/>
          <w:b w:val="0"/>
          <w:bCs w:val="0"/>
          <w:color w:val="808080" w:themeColor="background1" w:themeShade="80"/>
          <w:sz w:val="20"/>
          <w:szCs w:val="20"/>
        </w:rPr>
        <w:t xml:space="preserve"> </w:t>
      </w:r>
      <w:r w:rsidRPr="00A41F0A">
        <w:rPr>
          <w:rFonts w:cstheme="minorHAnsi"/>
          <w:b w:val="0"/>
          <w:bCs w:val="0"/>
          <w:color w:val="808080" w:themeColor="background1" w:themeShade="80"/>
          <w:sz w:val="20"/>
          <w:szCs w:val="20"/>
        </w:rPr>
        <w:t>-</w:t>
      </w:r>
      <w:r w:rsidR="00B4060D" w:rsidRPr="00A41F0A">
        <w:rPr>
          <w:rFonts w:cstheme="minorHAnsi"/>
          <w:b w:val="0"/>
          <w:bCs w:val="0"/>
          <w:color w:val="808080" w:themeColor="background1" w:themeShade="80"/>
          <w:sz w:val="20"/>
          <w:szCs w:val="20"/>
        </w:rPr>
        <w:t xml:space="preserve"> </w:t>
      </w:r>
      <w:r w:rsidRPr="00A41F0A">
        <w:rPr>
          <w:rFonts w:cstheme="minorHAnsi"/>
          <w:b w:val="0"/>
          <w:bCs w:val="0"/>
          <w:color w:val="808080" w:themeColor="background1" w:themeShade="80"/>
          <w:sz w:val="20"/>
          <w:szCs w:val="20"/>
        </w:rPr>
        <w:t>Udio noćenja po tržištima u 2024. godini – Varaždinska županija</w:t>
      </w:r>
      <w:bookmarkEnd w:id="50"/>
    </w:p>
    <w:p w14:paraId="44722DE6" w14:textId="426971B6" w:rsidR="000B649B" w:rsidRDefault="000B649B" w:rsidP="000B649B">
      <w:pPr>
        <w:jc w:val="center"/>
        <w:rPr>
          <w:rFonts w:cstheme="minorHAnsi"/>
        </w:rPr>
      </w:pPr>
      <w:r w:rsidRPr="00A41F0A">
        <w:rPr>
          <w:rFonts w:cstheme="minorHAnsi"/>
          <w:noProof/>
          <w:lang w:eastAsia="hr-HR"/>
        </w:rPr>
        <w:drawing>
          <wp:inline distT="0" distB="0" distL="0" distR="0" wp14:anchorId="169DDF87" wp14:editId="24EEB2B6">
            <wp:extent cx="3243580" cy="3243580"/>
            <wp:effectExtent l="0" t="0" r="0" b="0"/>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43580" cy="3243580"/>
                    </a:xfrm>
                    <a:prstGeom prst="rect">
                      <a:avLst/>
                    </a:prstGeom>
                    <a:noFill/>
                  </pic:spPr>
                </pic:pic>
              </a:graphicData>
            </a:graphic>
          </wp:inline>
        </w:drawing>
      </w:r>
    </w:p>
    <w:p w14:paraId="0B394672" w14:textId="66E7E03D" w:rsidR="005E606E" w:rsidRDefault="00355D63" w:rsidP="005E606E">
      <w:pPr>
        <w:jc w:val="right"/>
        <w:rPr>
          <w:rFonts w:cstheme="minorHAnsi"/>
          <w:sz w:val="20"/>
          <w:szCs w:val="20"/>
        </w:rPr>
      </w:pPr>
      <w:r w:rsidRPr="005E606E">
        <w:rPr>
          <w:rFonts w:cstheme="minorHAnsi"/>
          <w:sz w:val="20"/>
          <w:szCs w:val="20"/>
        </w:rPr>
        <w:t xml:space="preserve">Izvor: </w:t>
      </w:r>
      <w:proofErr w:type="spellStart"/>
      <w:r w:rsidRPr="005E606E">
        <w:rPr>
          <w:rFonts w:cstheme="minorHAnsi"/>
          <w:sz w:val="20"/>
          <w:szCs w:val="20"/>
        </w:rPr>
        <w:t>eVisitor</w:t>
      </w:r>
      <w:proofErr w:type="spellEnd"/>
      <w:r w:rsidRPr="005E606E">
        <w:rPr>
          <w:rFonts w:cstheme="minorHAnsi"/>
          <w:sz w:val="20"/>
          <w:szCs w:val="20"/>
        </w:rPr>
        <w:t>, obrada autora</w:t>
      </w:r>
    </w:p>
    <w:p w14:paraId="68927633" w14:textId="77777777" w:rsidR="005E606E" w:rsidRPr="005E606E" w:rsidRDefault="005E606E" w:rsidP="005E606E">
      <w:pPr>
        <w:jc w:val="right"/>
        <w:rPr>
          <w:rFonts w:cstheme="minorHAnsi"/>
          <w:sz w:val="20"/>
          <w:szCs w:val="20"/>
        </w:rPr>
      </w:pPr>
    </w:p>
    <w:p w14:paraId="6FACA822" w14:textId="6F907D78" w:rsidR="005E606E" w:rsidRDefault="001F34A8" w:rsidP="005E606E">
      <w:pPr>
        <w:jc w:val="both"/>
        <w:rPr>
          <w:rFonts w:cstheme="minorHAnsi"/>
        </w:rPr>
      </w:pPr>
      <w:r w:rsidRPr="00A41F0A">
        <w:rPr>
          <w:rFonts w:cstheme="minorHAnsi"/>
        </w:rPr>
        <w:t>Za Lepoglavu segmentacijska analiza pokazuje još izraženiju orijentaciju prema inozemnim gostima. U 2024. godini evidentirano je 473 dolaska stranih gostiju i 536 dolazaka domaćih gostiju, što znači da je 65 %</w:t>
      </w:r>
      <w:r w:rsidR="000B649B" w:rsidRPr="00A41F0A">
        <w:rPr>
          <w:rFonts w:cstheme="minorHAnsi"/>
        </w:rPr>
        <w:t xml:space="preserve"> </w:t>
      </w:r>
      <w:r w:rsidRPr="00A41F0A">
        <w:rPr>
          <w:rFonts w:cstheme="minorHAnsi"/>
        </w:rPr>
        <w:t>noćenja ostvareno u inozemnom segmentu (2 323 noćenja), a 35 % u domaćem (1 251 noćenje).</w:t>
      </w:r>
    </w:p>
    <w:p w14:paraId="152A52F7" w14:textId="13BD96A4" w:rsidR="00305A60" w:rsidRDefault="00305A60" w:rsidP="005E606E">
      <w:pPr>
        <w:jc w:val="both"/>
        <w:rPr>
          <w:rFonts w:cstheme="minorHAnsi"/>
        </w:rPr>
      </w:pPr>
    </w:p>
    <w:p w14:paraId="6B48BAF0" w14:textId="1DDA9960" w:rsidR="00305A60" w:rsidRDefault="00305A60" w:rsidP="005E606E">
      <w:pPr>
        <w:jc w:val="both"/>
        <w:rPr>
          <w:rFonts w:cstheme="minorHAnsi"/>
        </w:rPr>
      </w:pPr>
    </w:p>
    <w:p w14:paraId="663AA85A" w14:textId="77777777" w:rsidR="00305A60" w:rsidRPr="005E606E" w:rsidRDefault="00305A60" w:rsidP="005E606E">
      <w:pPr>
        <w:jc w:val="both"/>
        <w:rPr>
          <w:rFonts w:cstheme="minorHAnsi"/>
        </w:rPr>
      </w:pPr>
    </w:p>
    <w:p w14:paraId="55E6BEC3" w14:textId="2A43E9F5" w:rsidR="00355D63" w:rsidRPr="00355D63" w:rsidRDefault="00355D63" w:rsidP="00355D63">
      <w:pPr>
        <w:pStyle w:val="Opisslike"/>
        <w:jc w:val="center"/>
        <w:rPr>
          <w:rFonts w:cstheme="minorHAnsi"/>
          <w:b w:val="0"/>
          <w:bCs w:val="0"/>
          <w:color w:val="808080" w:themeColor="background1" w:themeShade="80"/>
          <w:sz w:val="20"/>
          <w:szCs w:val="20"/>
        </w:rPr>
      </w:pPr>
      <w:bookmarkStart w:id="51" w:name="_Toc221261830"/>
      <w:r w:rsidRPr="00355D63">
        <w:rPr>
          <w:b w:val="0"/>
          <w:bCs w:val="0"/>
          <w:color w:val="808080" w:themeColor="background1" w:themeShade="80"/>
          <w:sz w:val="20"/>
          <w:szCs w:val="20"/>
        </w:rPr>
        <w:t xml:space="preserve">Slika </w:t>
      </w:r>
      <w:r w:rsidRPr="00355D63">
        <w:rPr>
          <w:b w:val="0"/>
          <w:bCs w:val="0"/>
          <w:color w:val="808080" w:themeColor="background1" w:themeShade="80"/>
          <w:sz w:val="20"/>
          <w:szCs w:val="20"/>
        </w:rPr>
        <w:fldChar w:fldCharType="begin"/>
      </w:r>
      <w:r w:rsidRPr="00355D63">
        <w:rPr>
          <w:b w:val="0"/>
          <w:bCs w:val="0"/>
          <w:color w:val="808080" w:themeColor="background1" w:themeShade="80"/>
          <w:sz w:val="20"/>
          <w:szCs w:val="20"/>
        </w:rPr>
        <w:instrText xml:space="preserve"> SEQ Slika \* ARABIC </w:instrText>
      </w:r>
      <w:r w:rsidRPr="00355D63">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7</w:t>
      </w:r>
      <w:r w:rsidRPr="00355D63">
        <w:rPr>
          <w:b w:val="0"/>
          <w:bCs w:val="0"/>
          <w:color w:val="808080" w:themeColor="background1" w:themeShade="80"/>
          <w:sz w:val="20"/>
          <w:szCs w:val="20"/>
        </w:rPr>
        <w:fldChar w:fldCharType="end"/>
      </w:r>
      <w:r w:rsidRPr="00355D63">
        <w:rPr>
          <w:b w:val="0"/>
          <w:bCs w:val="0"/>
          <w:color w:val="808080" w:themeColor="background1" w:themeShade="80"/>
          <w:sz w:val="20"/>
          <w:szCs w:val="20"/>
        </w:rPr>
        <w:t xml:space="preserve">. Grafički prikaz </w:t>
      </w:r>
      <w:r w:rsidR="005E606E">
        <w:rPr>
          <w:b w:val="0"/>
          <w:bCs w:val="0"/>
          <w:color w:val="808080" w:themeColor="background1" w:themeShade="80"/>
          <w:sz w:val="20"/>
          <w:szCs w:val="20"/>
        </w:rPr>
        <w:t>–</w:t>
      </w:r>
      <w:r w:rsidRPr="00355D63">
        <w:rPr>
          <w:b w:val="0"/>
          <w:bCs w:val="0"/>
          <w:color w:val="808080" w:themeColor="background1" w:themeShade="80"/>
          <w:sz w:val="20"/>
          <w:szCs w:val="20"/>
        </w:rPr>
        <w:t xml:space="preserve"> Udio domaćih i stranih gostiju u ukupnom broju posjetitelja</w:t>
      </w:r>
      <w:bookmarkEnd w:id="51"/>
    </w:p>
    <w:p w14:paraId="1C190790" w14:textId="759EDAB9" w:rsidR="000B649B" w:rsidRDefault="000B649B" w:rsidP="000B649B">
      <w:pPr>
        <w:jc w:val="center"/>
        <w:rPr>
          <w:rFonts w:cstheme="minorHAnsi"/>
        </w:rPr>
      </w:pPr>
    </w:p>
    <w:p w14:paraId="7CEC17C1" w14:textId="77777777" w:rsidR="00355D63" w:rsidRDefault="00355D63" w:rsidP="00355D63">
      <w:pPr>
        <w:jc w:val="center"/>
        <w:rPr>
          <w:rFonts w:cstheme="minorHAnsi"/>
        </w:rPr>
      </w:pPr>
      <w:r w:rsidRPr="00A41F0A">
        <w:rPr>
          <w:rFonts w:cstheme="minorHAnsi"/>
          <w:noProof/>
          <w:lang w:eastAsia="hr-HR"/>
        </w:rPr>
        <w:drawing>
          <wp:inline distT="0" distB="0" distL="0" distR="0" wp14:anchorId="6783F010" wp14:editId="4EEE8B6B">
            <wp:extent cx="3770143" cy="3086100"/>
            <wp:effectExtent l="0" t="0" r="1905" b="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lika 2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75743" cy="3090684"/>
                    </a:xfrm>
                    <a:prstGeom prst="rect">
                      <a:avLst/>
                    </a:prstGeom>
                  </pic:spPr>
                </pic:pic>
              </a:graphicData>
            </a:graphic>
          </wp:inline>
        </w:drawing>
      </w:r>
    </w:p>
    <w:p w14:paraId="58840675" w14:textId="41E70A71" w:rsidR="005E606E" w:rsidRPr="005E606E" w:rsidRDefault="00355D63" w:rsidP="005E606E">
      <w:pPr>
        <w:jc w:val="right"/>
        <w:rPr>
          <w:rFonts w:cstheme="minorHAnsi"/>
          <w:sz w:val="20"/>
          <w:szCs w:val="20"/>
        </w:rPr>
      </w:pPr>
      <w:r w:rsidRPr="005E606E">
        <w:rPr>
          <w:rFonts w:cstheme="minorHAnsi"/>
          <w:sz w:val="20"/>
          <w:szCs w:val="20"/>
        </w:rPr>
        <w:t xml:space="preserve">Izvor: </w:t>
      </w:r>
      <w:proofErr w:type="spellStart"/>
      <w:r w:rsidRPr="005E606E">
        <w:rPr>
          <w:rFonts w:cstheme="minorHAnsi"/>
          <w:sz w:val="20"/>
          <w:szCs w:val="20"/>
        </w:rPr>
        <w:t>eVisitor</w:t>
      </w:r>
      <w:proofErr w:type="spellEnd"/>
      <w:r w:rsidRPr="005E606E">
        <w:rPr>
          <w:rFonts w:cstheme="minorHAnsi"/>
          <w:sz w:val="20"/>
          <w:szCs w:val="20"/>
        </w:rPr>
        <w:t>, obrada autora</w:t>
      </w:r>
    </w:p>
    <w:p w14:paraId="58C0ABDE" w14:textId="0CCBEE60" w:rsidR="005E606E" w:rsidRDefault="001F34A8" w:rsidP="001F34A8">
      <w:pPr>
        <w:jc w:val="both"/>
        <w:rPr>
          <w:rFonts w:cstheme="minorHAnsi"/>
        </w:rPr>
      </w:pPr>
      <w:r w:rsidRPr="00A41F0A">
        <w:rPr>
          <w:rFonts w:cstheme="minorHAnsi"/>
        </w:rPr>
        <w:t>Struktura stranih noćenja po zemljama pokazuje stabilnu ovisnost o njemačkom tržištu – gosti iz Njemačke ostvarili</w:t>
      </w:r>
      <w:r w:rsidR="000B649B" w:rsidRPr="00A41F0A">
        <w:rPr>
          <w:rFonts w:cstheme="minorHAnsi"/>
        </w:rPr>
        <w:t xml:space="preserve"> </w:t>
      </w:r>
      <w:r w:rsidRPr="00A41F0A">
        <w:rPr>
          <w:rFonts w:cstheme="minorHAnsi"/>
        </w:rPr>
        <w:t xml:space="preserve">su 136 dolazaka i 994 noćenja, što čini više od polovice svih stranih </w:t>
      </w:r>
      <w:r w:rsidR="00BD4F50" w:rsidRPr="00A41F0A">
        <w:rPr>
          <w:rFonts w:cstheme="minorHAnsi"/>
        </w:rPr>
        <w:t>noćenja</w:t>
      </w:r>
      <w:r w:rsidRPr="00A41F0A">
        <w:rPr>
          <w:rFonts w:cstheme="minorHAnsi"/>
        </w:rPr>
        <w:t>. Slijede posjetitelji iz Bosne i Hercegovine (49 dolazaka/175 noćenja), Austrije (42/126), Slovenije (52/101) i ostalih azijskih</w:t>
      </w:r>
      <w:r w:rsidR="000B649B" w:rsidRPr="00A41F0A">
        <w:rPr>
          <w:rFonts w:cstheme="minorHAnsi"/>
        </w:rPr>
        <w:t xml:space="preserve"> </w:t>
      </w:r>
      <w:r w:rsidRPr="00A41F0A">
        <w:rPr>
          <w:rFonts w:cstheme="minorHAnsi"/>
        </w:rPr>
        <w:t>zemalja (35/162). Među domaćim gostima najveći udio dolazaka/n</w:t>
      </w:r>
      <w:r w:rsidR="000B649B" w:rsidRPr="00A41F0A">
        <w:rPr>
          <w:rFonts w:cstheme="minorHAnsi"/>
        </w:rPr>
        <w:t>o</w:t>
      </w:r>
      <w:r w:rsidRPr="00A41F0A">
        <w:rPr>
          <w:rFonts w:cstheme="minorHAnsi"/>
        </w:rPr>
        <w:t>ćenja dolazi iz Zagrebačke županije i</w:t>
      </w:r>
      <w:r w:rsidR="000B649B" w:rsidRPr="00A41F0A">
        <w:rPr>
          <w:rFonts w:cstheme="minorHAnsi"/>
        </w:rPr>
        <w:t xml:space="preserve"> </w:t>
      </w:r>
      <w:r w:rsidRPr="00A41F0A">
        <w:rPr>
          <w:rFonts w:cstheme="minorHAnsi"/>
        </w:rPr>
        <w:t>grada Zagreba (114 dolazaka/242 noćenja) te Varaždinske županije (72/224).</w:t>
      </w:r>
    </w:p>
    <w:p w14:paraId="17F1F117" w14:textId="5B6EA2AE" w:rsidR="00355D63" w:rsidRPr="00355D63" w:rsidRDefault="00355D63" w:rsidP="00355D63">
      <w:pPr>
        <w:pStyle w:val="Opisslike"/>
        <w:jc w:val="center"/>
        <w:rPr>
          <w:rFonts w:cstheme="minorHAnsi"/>
          <w:b w:val="0"/>
          <w:bCs w:val="0"/>
          <w:color w:val="808080" w:themeColor="background1" w:themeShade="80"/>
          <w:sz w:val="20"/>
          <w:szCs w:val="20"/>
        </w:rPr>
      </w:pPr>
      <w:bookmarkStart w:id="52" w:name="_Toc221261831"/>
      <w:r w:rsidRPr="00355D63">
        <w:rPr>
          <w:b w:val="0"/>
          <w:bCs w:val="0"/>
          <w:color w:val="808080" w:themeColor="background1" w:themeShade="80"/>
          <w:sz w:val="20"/>
          <w:szCs w:val="20"/>
        </w:rPr>
        <w:t xml:space="preserve">Slika </w:t>
      </w:r>
      <w:r w:rsidRPr="00355D63">
        <w:rPr>
          <w:b w:val="0"/>
          <w:bCs w:val="0"/>
          <w:color w:val="808080" w:themeColor="background1" w:themeShade="80"/>
          <w:sz w:val="20"/>
          <w:szCs w:val="20"/>
        </w:rPr>
        <w:fldChar w:fldCharType="begin"/>
      </w:r>
      <w:r w:rsidRPr="00355D63">
        <w:rPr>
          <w:b w:val="0"/>
          <w:bCs w:val="0"/>
          <w:color w:val="808080" w:themeColor="background1" w:themeShade="80"/>
          <w:sz w:val="20"/>
          <w:szCs w:val="20"/>
        </w:rPr>
        <w:instrText xml:space="preserve"> SEQ Slika \* ARABIC </w:instrText>
      </w:r>
      <w:r w:rsidRPr="00355D63">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8</w:t>
      </w:r>
      <w:r w:rsidRPr="00355D63">
        <w:rPr>
          <w:b w:val="0"/>
          <w:bCs w:val="0"/>
          <w:color w:val="808080" w:themeColor="background1" w:themeShade="80"/>
          <w:sz w:val="20"/>
          <w:szCs w:val="20"/>
        </w:rPr>
        <w:fldChar w:fldCharType="end"/>
      </w:r>
      <w:r w:rsidRPr="00355D63">
        <w:rPr>
          <w:b w:val="0"/>
          <w:bCs w:val="0"/>
          <w:color w:val="808080" w:themeColor="background1" w:themeShade="80"/>
          <w:sz w:val="20"/>
          <w:szCs w:val="20"/>
        </w:rPr>
        <w:t>. Struktura stranih gostiju prema zemlji podrijetla</w:t>
      </w:r>
      <w:bookmarkEnd w:id="52"/>
    </w:p>
    <w:p w14:paraId="03D576AC" w14:textId="04295D95" w:rsidR="000B649B" w:rsidRPr="00A41F0A" w:rsidRDefault="000B649B" w:rsidP="000B649B">
      <w:pPr>
        <w:jc w:val="center"/>
        <w:rPr>
          <w:rFonts w:cstheme="minorHAnsi"/>
        </w:rPr>
      </w:pPr>
      <w:r w:rsidRPr="00A41F0A">
        <w:rPr>
          <w:rFonts w:cstheme="minorHAnsi"/>
          <w:noProof/>
          <w:lang w:eastAsia="hr-HR"/>
        </w:rPr>
        <w:drawing>
          <wp:inline distT="0" distB="0" distL="0" distR="0" wp14:anchorId="16292BDC" wp14:editId="4F88D209">
            <wp:extent cx="4076565" cy="3095625"/>
            <wp:effectExtent l="0" t="0" r="635" b="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2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81029" cy="3099014"/>
                    </a:xfrm>
                    <a:prstGeom prst="rect">
                      <a:avLst/>
                    </a:prstGeom>
                  </pic:spPr>
                </pic:pic>
              </a:graphicData>
            </a:graphic>
          </wp:inline>
        </w:drawing>
      </w:r>
    </w:p>
    <w:p w14:paraId="738170B6" w14:textId="5788741B" w:rsidR="000B649B" w:rsidRPr="005E606E" w:rsidRDefault="00355D63" w:rsidP="005E606E">
      <w:pPr>
        <w:jc w:val="right"/>
        <w:rPr>
          <w:rFonts w:cstheme="minorHAnsi"/>
          <w:sz w:val="20"/>
          <w:szCs w:val="20"/>
        </w:rPr>
      </w:pPr>
      <w:r w:rsidRPr="005E606E">
        <w:rPr>
          <w:rFonts w:cstheme="minorHAnsi"/>
          <w:sz w:val="20"/>
          <w:szCs w:val="20"/>
        </w:rPr>
        <w:t xml:space="preserve">Izvor: </w:t>
      </w:r>
      <w:proofErr w:type="spellStart"/>
      <w:r w:rsidRPr="005E606E">
        <w:rPr>
          <w:rFonts w:cstheme="minorHAnsi"/>
          <w:sz w:val="20"/>
          <w:szCs w:val="20"/>
        </w:rPr>
        <w:t>eVisitor</w:t>
      </w:r>
      <w:proofErr w:type="spellEnd"/>
      <w:r w:rsidRPr="005E606E">
        <w:rPr>
          <w:rFonts w:cstheme="minorHAnsi"/>
          <w:sz w:val="20"/>
          <w:szCs w:val="20"/>
        </w:rPr>
        <w:t>, obrada autora</w:t>
      </w:r>
    </w:p>
    <w:p w14:paraId="49B89400" w14:textId="00DA2CA8" w:rsidR="001F34A8" w:rsidRPr="00A41F0A" w:rsidRDefault="001F34A8" w:rsidP="001F34A8">
      <w:pPr>
        <w:rPr>
          <w:rFonts w:cstheme="minorHAnsi"/>
          <w:b/>
          <w:bCs/>
          <w:color w:val="4F141B" w:themeColor="accent2" w:themeShade="80"/>
        </w:rPr>
      </w:pPr>
      <w:r w:rsidRPr="00A41F0A">
        <w:rPr>
          <w:rFonts w:cstheme="minorHAnsi"/>
          <w:b/>
          <w:bCs/>
          <w:color w:val="4F141B" w:themeColor="accent2" w:themeShade="80"/>
        </w:rPr>
        <w:t>Motivacijski i ponašajni aspekt</w:t>
      </w:r>
    </w:p>
    <w:p w14:paraId="4912A003" w14:textId="2B666B07" w:rsidR="001F34A8" w:rsidRPr="00A41F0A" w:rsidRDefault="001F34A8" w:rsidP="003400C1">
      <w:pPr>
        <w:jc w:val="both"/>
        <w:rPr>
          <w:rFonts w:cstheme="minorHAnsi"/>
        </w:rPr>
      </w:pPr>
      <w:r w:rsidRPr="00A41F0A">
        <w:rPr>
          <w:rFonts w:cstheme="minorHAnsi"/>
        </w:rPr>
        <w:t>Razlozi posjeta Lepoglavi proizlaze iz kombinacije kulture, rekreacije i autentične lokalne ponude. Grad se nalazi između planina Ivančice i Ravne gore i okružen je rijekom Bednjom, što gostima pruža prirodne ljepote i mogućnosti za rekreaciju. Osobitu ulogu u prepoznatljivosti ima lepoglavska čipka – umijeće izrade čipke na batiće uvršteno je 2009. godine na reprezentativnu UNESCO</w:t>
      </w:r>
      <w:r w:rsidRPr="00A41F0A">
        <w:rPr>
          <w:rFonts w:cstheme="minorHAnsi"/>
        </w:rPr>
        <w:noBreakHyphen/>
      </w:r>
      <w:proofErr w:type="spellStart"/>
      <w:r w:rsidRPr="00A41F0A">
        <w:rPr>
          <w:rFonts w:cstheme="minorHAnsi"/>
        </w:rPr>
        <w:t>vu</w:t>
      </w:r>
      <w:proofErr w:type="spellEnd"/>
      <w:r w:rsidRPr="00A41F0A">
        <w:rPr>
          <w:rFonts w:cstheme="minorHAnsi"/>
        </w:rPr>
        <w:t xml:space="preserve"> listu nematerijalne baštine. Svake godine u rujnu organizira se Međunarodni festival čipke, koji uključuje znanstvene skupove, izložbe, radionice i sajam tradicijskog </w:t>
      </w:r>
      <w:proofErr w:type="spellStart"/>
      <w:r w:rsidRPr="00A41F0A">
        <w:rPr>
          <w:rFonts w:cstheme="minorHAnsi"/>
        </w:rPr>
        <w:t>rukotvorstva</w:t>
      </w:r>
      <w:proofErr w:type="spellEnd"/>
      <w:r w:rsidRPr="00A41F0A">
        <w:rPr>
          <w:rFonts w:cstheme="minorHAnsi"/>
        </w:rPr>
        <w:t xml:space="preserve">. Lepoglava nudi i druge atrakcije: geološki spomenik prirode </w:t>
      </w:r>
      <w:proofErr w:type="spellStart"/>
      <w:r w:rsidRPr="00A41F0A">
        <w:rPr>
          <w:rFonts w:cstheme="minorHAnsi"/>
        </w:rPr>
        <w:t>Gaveznica</w:t>
      </w:r>
      <w:proofErr w:type="spellEnd"/>
      <w:r w:rsidRPr="00A41F0A">
        <w:rPr>
          <w:rFonts w:cstheme="minorHAnsi"/>
        </w:rPr>
        <w:t>–Kameni vrh, jedini sačuvani fosilni vulkan u Hrvatsko</w:t>
      </w:r>
      <w:r w:rsidR="003400C1" w:rsidRPr="00A41F0A">
        <w:rPr>
          <w:rFonts w:cstheme="minorHAnsi"/>
        </w:rPr>
        <w:t>j</w:t>
      </w:r>
      <w:r w:rsidR="000B649B" w:rsidRPr="00A41F0A">
        <w:rPr>
          <w:rFonts w:cstheme="minorHAnsi"/>
        </w:rPr>
        <w:t>;</w:t>
      </w:r>
      <w:r w:rsidRPr="00A41F0A">
        <w:rPr>
          <w:rFonts w:cstheme="minorHAnsi"/>
        </w:rPr>
        <w:t xml:space="preserve"> povijesne crkve i kapelice u okolnim naseljima Kamenica i </w:t>
      </w:r>
      <w:proofErr w:type="spellStart"/>
      <w:r w:rsidRPr="00A41F0A">
        <w:rPr>
          <w:rFonts w:cstheme="minorHAnsi"/>
        </w:rPr>
        <w:t>Višnjica</w:t>
      </w:r>
      <w:proofErr w:type="spellEnd"/>
      <w:r w:rsidRPr="00A41F0A">
        <w:rPr>
          <w:rFonts w:cstheme="minorHAnsi"/>
        </w:rPr>
        <w:t>; te mogućnosti za paragliding, biciklizam i planinarenje. Ove karakteristike privlače posjetitelje koji traže autentična iskustva, kulturnu baštinu i aktivni odmor.</w:t>
      </w:r>
    </w:p>
    <w:p w14:paraId="4E558761" w14:textId="28DB0E98" w:rsidR="0000770D" w:rsidRPr="00A41F0A" w:rsidRDefault="004E3780" w:rsidP="003400C1">
      <w:pPr>
        <w:jc w:val="both"/>
        <w:rPr>
          <w:rFonts w:cstheme="minorHAnsi"/>
        </w:rPr>
      </w:pPr>
      <w:r>
        <w:rPr>
          <w:rFonts w:cstheme="minorHAnsi"/>
        </w:rPr>
        <w:t>P</w:t>
      </w:r>
      <w:r w:rsidR="001F34A8" w:rsidRPr="00A41F0A">
        <w:rPr>
          <w:rFonts w:cstheme="minorHAnsi"/>
        </w:rPr>
        <w:t>odaci</w:t>
      </w:r>
      <w:r>
        <w:rPr>
          <w:rFonts w:cstheme="minorHAnsi"/>
        </w:rPr>
        <w:t xml:space="preserve"> turističkog prometa </w:t>
      </w:r>
      <w:r w:rsidR="001F34A8" w:rsidRPr="00A41F0A">
        <w:rPr>
          <w:rFonts w:cstheme="minorHAnsi"/>
        </w:rPr>
        <w:t xml:space="preserve">iz </w:t>
      </w:r>
      <w:proofErr w:type="spellStart"/>
      <w:r w:rsidR="001F34A8" w:rsidRPr="00A41F0A">
        <w:rPr>
          <w:rFonts w:cstheme="minorHAnsi"/>
        </w:rPr>
        <w:t>eVisitora</w:t>
      </w:r>
      <w:proofErr w:type="spellEnd"/>
      <w:r w:rsidR="001F34A8" w:rsidRPr="00A41F0A">
        <w:rPr>
          <w:rFonts w:cstheme="minorHAnsi"/>
        </w:rPr>
        <w:t xml:space="preserve"> upućuju na to da prosječni boravak stranih gostiju u Lepoglavi traje oko 4,9 noćenja (2 323 noćenja/473 dolaska), dok domaći gosti prosječno ostaju oko 2,3 noći (1 251/536). </w:t>
      </w:r>
    </w:p>
    <w:p w14:paraId="5AB45EAE" w14:textId="77777777" w:rsidR="001F34A8" w:rsidRPr="00A41F0A" w:rsidRDefault="001F34A8" w:rsidP="003400C1">
      <w:pPr>
        <w:jc w:val="both"/>
        <w:rPr>
          <w:rFonts w:cstheme="minorHAnsi"/>
          <w:b/>
          <w:bCs/>
          <w:color w:val="4F141B" w:themeColor="accent2" w:themeShade="80"/>
        </w:rPr>
      </w:pPr>
      <w:r w:rsidRPr="00A41F0A">
        <w:rPr>
          <w:rFonts w:cstheme="minorHAnsi"/>
          <w:b/>
          <w:bCs/>
          <w:color w:val="4F141B" w:themeColor="accent2" w:themeShade="80"/>
        </w:rPr>
        <w:t>Izbor ciljnih tržišta</w:t>
      </w:r>
    </w:p>
    <w:p w14:paraId="54A111ED" w14:textId="77777777" w:rsidR="001F34A8" w:rsidRPr="00A41F0A" w:rsidRDefault="001F34A8" w:rsidP="003400C1">
      <w:pPr>
        <w:jc w:val="both"/>
        <w:rPr>
          <w:rFonts w:cstheme="minorHAnsi"/>
        </w:rPr>
      </w:pPr>
      <w:r w:rsidRPr="00A41F0A">
        <w:rPr>
          <w:rFonts w:cstheme="minorHAnsi"/>
        </w:rPr>
        <w:t>S obzirom na analizu podataka, ciljana tržišta Lepoglave do 2029. godine mogu se grupirati na sljedeći način:</w:t>
      </w:r>
    </w:p>
    <w:p w14:paraId="42398D56" w14:textId="7D6D922A" w:rsidR="001F34A8" w:rsidRPr="00A41F0A" w:rsidRDefault="00B4060D" w:rsidP="00AA7EDF">
      <w:pPr>
        <w:numPr>
          <w:ilvl w:val="0"/>
          <w:numId w:val="26"/>
        </w:numPr>
        <w:jc w:val="both"/>
        <w:rPr>
          <w:rFonts w:cstheme="minorHAnsi"/>
        </w:rPr>
      </w:pPr>
      <w:r w:rsidRPr="00A41F0A">
        <w:rPr>
          <w:rFonts w:cstheme="minorHAnsi"/>
        </w:rPr>
        <w:t>p</w:t>
      </w:r>
      <w:r w:rsidR="001F34A8" w:rsidRPr="00A41F0A">
        <w:rPr>
          <w:rFonts w:cstheme="minorHAnsi"/>
        </w:rPr>
        <w:t xml:space="preserve">rimarno inozemno tržište: Njemačka – gosti iz Njemačke ostvaruju više od polovice svih stranih noćenja (994 noćenja). Njemačko tržište odlikuje se visokim stupnjem mobilnosti, interesom za prirodu i kulturnu baštinu, te tradicijom dolaska u Hrvatsku automobilom. U marketingu treba naglasiti </w:t>
      </w:r>
      <w:proofErr w:type="spellStart"/>
      <w:r w:rsidR="001F34A8" w:rsidRPr="00A41F0A">
        <w:rPr>
          <w:rFonts w:cstheme="minorHAnsi"/>
        </w:rPr>
        <w:t>autoputsku</w:t>
      </w:r>
      <w:proofErr w:type="spellEnd"/>
      <w:r w:rsidR="001F34A8" w:rsidRPr="00A41F0A">
        <w:rPr>
          <w:rFonts w:cstheme="minorHAnsi"/>
        </w:rPr>
        <w:t xml:space="preserve"> dostupnost (blizina autocesta Zagreb–Graz i Zagreb–Budimpešta), kulturne sadržaje i festival čipke, kao i mogućnosti za aktivni odmor</w:t>
      </w:r>
      <w:r w:rsidRPr="00A41F0A">
        <w:rPr>
          <w:rFonts w:cstheme="minorHAnsi"/>
        </w:rPr>
        <w:t>,</w:t>
      </w:r>
    </w:p>
    <w:p w14:paraId="34EFE6B9" w14:textId="7BBDEBF2" w:rsidR="001F34A8" w:rsidRPr="00A41F0A" w:rsidRDefault="00B4060D" w:rsidP="00AA7EDF">
      <w:pPr>
        <w:numPr>
          <w:ilvl w:val="0"/>
          <w:numId w:val="26"/>
        </w:numPr>
        <w:jc w:val="both"/>
        <w:rPr>
          <w:rFonts w:cstheme="minorHAnsi"/>
        </w:rPr>
      </w:pPr>
      <w:r w:rsidRPr="00A41F0A">
        <w:rPr>
          <w:rFonts w:cstheme="minorHAnsi"/>
        </w:rPr>
        <w:t>r</w:t>
      </w:r>
      <w:r w:rsidR="001F34A8" w:rsidRPr="00A41F0A">
        <w:rPr>
          <w:rFonts w:cstheme="minorHAnsi"/>
        </w:rPr>
        <w:t>egionalna tržišta u susjedstvu – Austrija, Slovenija i Bosna i Hercegovina zajedno čine značajan udio noćenja (Austrija 126, Slovenija 101, BiH 175 noćenja). Ove zemlje su geografski blizu, imaju slične kulturne interese i lako su dostupne cestom</w:t>
      </w:r>
      <w:r w:rsidRPr="00A41F0A">
        <w:rPr>
          <w:rFonts w:cstheme="minorHAnsi"/>
        </w:rPr>
        <w:t>,</w:t>
      </w:r>
    </w:p>
    <w:p w14:paraId="72730FCF" w14:textId="3F7C38C1" w:rsidR="001F34A8" w:rsidRPr="00A41F0A" w:rsidRDefault="00B4060D" w:rsidP="00AA7EDF">
      <w:pPr>
        <w:numPr>
          <w:ilvl w:val="0"/>
          <w:numId w:val="26"/>
        </w:numPr>
        <w:jc w:val="both"/>
        <w:rPr>
          <w:rFonts w:cstheme="minorHAnsi"/>
        </w:rPr>
      </w:pPr>
      <w:r w:rsidRPr="00A41F0A">
        <w:rPr>
          <w:rFonts w:cstheme="minorHAnsi"/>
        </w:rPr>
        <w:t>p</w:t>
      </w:r>
      <w:r w:rsidR="001F34A8" w:rsidRPr="00A41F0A">
        <w:rPr>
          <w:rFonts w:cstheme="minorHAnsi"/>
        </w:rPr>
        <w:t xml:space="preserve">osebni segmenti udaljenijih tržišta – iako brojke nisu velike, </w:t>
      </w:r>
      <w:r w:rsidR="0000770D">
        <w:rPr>
          <w:rFonts w:cstheme="minorHAnsi"/>
        </w:rPr>
        <w:t>sve azijske zemlje</w:t>
      </w:r>
      <w:r w:rsidR="001F34A8" w:rsidRPr="00A41F0A">
        <w:rPr>
          <w:rFonts w:cstheme="minorHAnsi"/>
        </w:rPr>
        <w:t xml:space="preserve"> ostvarile su 162 noćenja. Ovaj segment pokazuje da Lepoglava, zahvaljujući UNESCO</w:t>
      </w:r>
      <w:r w:rsidR="001F34A8" w:rsidRPr="00A41F0A">
        <w:rPr>
          <w:rFonts w:cstheme="minorHAnsi"/>
        </w:rPr>
        <w:noBreakHyphen/>
      </w:r>
      <w:proofErr w:type="spellStart"/>
      <w:r w:rsidR="001F34A8" w:rsidRPr="00A41F0A">
        <w:rPr>
          <w:rFonts w:cstheme="minorHAnsi"/>
        </w:rPr>
        <w:t>vom</w:t>
      </w:r>
      <w:proofErr w:type="spellEnd"/>
      <w:r w:rsidR="001F34A8" w:rsidRPr="00A41F0A">
        <w:rPr>
          <w:rFonts w:cstheme="minorHAnsi"/>
        </w:rPr>
        <w:t xml:space="preserve"> statusu čipke, privlači i turiste s drugih kontinenata</w:t>
      </w:r>
      <w:r w:rsidRPr="00A41F0A">
        <w:rPr>
          <w:rFonts w:cstheme="minorHAnsi"/>
        </w:rPr>
        <w:t>,</w:t>
      </w:r>
      <w:r w:rsidR="001F34A8" w:rsidRPr="00A41F0A">
        <w:rPr>
          <w:rFonts w:cstheme="minorHAnsi"/>
        </w:rPr>
        <w:t xml:space="preserve"> </w:t>
      </w:r>
    </w:p>
    <w:p w14:paraId="4620ED9D" w14:textId="19381DBF" w:rsidR="00654C2B" w:rsidRPr="005E606E" w:rsidRDefault="00B4060D" w:rsidP="00AA7EDF">
      <w:pPr>
        <w:numPr>
          <w:ilvl w:val="0"/>
          <w:numId w:val="26"/>
        </w:numPr>
        <w:jc w:val="both"/>
        <w:rPr>
          <w:rFonts w:cstheme="minorHAnsi"/>
        </w:rPr>
      </w:pPr>
      <w:r w:rsidRPr="00A41F0A">
        <w:rPr>
          <w:rFonts w:cstheme="minorHAnsi"/>
        </w:rPr>
        <w:t>d</w:t>
      </w:r>
      <w:r w:rsidR="001F34A8" w:rsidRPr="00A41F0A">
        <w:rPr>
          <w:rFonts w:cstheme="minorHAnsi"/>
        </w:rPr>
        <w:t>omaće tržište (Hrvatska) – iako na razini županije domaći gosti čine gotovo polovicu noćenja, u Lepoglavi njihov udio iznosi 35 %. Najviše dolazaka/n</w:t>
      </w:r>
      <w:r w:rsidR="00193712" w:rsidRPr="00A41F0A">
        <w:rPr>
          <w:rFonts w:cstheme="minorHAnsi"/>
        </w:rPr>
        <w:t>o</w:t>
      </w:r>
      <w:r w:rsidR="001F34A8" w:rsidRPr="00A41F0A">
        <w:rPr>
          <w:rFonts w:cstheme="minorHAnsi"/>
        </w:rPr>
        <w:t>ćenja bilježi se iz Zagrebačke županije i grada Zagreba (242 noćenja) te Varaždinske županije (224 noćenja), što je razumljivo zbog blizine</w:t>
      </w:r>
      <w:r w:rsidRPr="00A41F0A">
        <w:rPr>
          <w:rFonts w:cstheme="minorHAnsi"/>
        </w:rPr>
        <w:t>.</w:t>
      </w:r>
      <w:r w:rsidR="001F34A8" w:rsidRPr="00A41F0A">
        <w:rPr>
          <w:rFonts w:cstheme="minorHAnsi"/>
        </w:rPr>
        <w:t xml:space="preserve"> </w:t>
      </w:r>
    </w:p>
    <w:p w14:paraId="282207FB" w14:textId="67014202" w:rsidR="00730F48" w:rsidRDefault="003400C1" w:rsidP="003400C1">
      <w:pPr>
        <w:jc w:val="both"/>
        <w:rPr>
          <w:rFonts w:cstheme="minorHAnsi"/>
        </w:rPr>
      </w:pPr>
      <w:r w:rsidRPr="00A41F0A">
        <w:rPr>
          <w:rFonts w:cstheme="minorHAnsi"/>
        </w:rPr>
        <w:t xml:space="preserve">U nastavku su prikazane glavne interesne skupine prema motivacijskim i ponašajnim aspektima te očekivane potrebe. U tablici se nalaze glavni segmenti posjetitelja (kulturni turisti, ljubitelji prirode, avanturisti, </w:t>
      </w:r>
      <w:proofErr w:type="spellStart"/>
      <w:r w:rsidRPr="00A41F0A">
        <w:rPr>
          <w:rFonts w:cstheme="minorHAnsi"/>
        </w:rPr>
        <w:t>geoturisti</w:t>
      </w:r>
      <w:proofErr w:type="spellEnd"/>
      <w:r w:rsidRPr="00A41F0A">
        <w:rPr>
          <w:rFonts w:cstheme="minorHAnsi"/>
        </w:rPr>
        <w:t>, vjerski hodočasnici, jednodnevni izletnici, gastronomi</w:t>
      </w:r>
      <w:r w:rsidR="00674D8F">
        <w:rPr>
          <w:rFonts w:cstheme="minorHAnsi"/>
        </w:rPr>
        <w:t>)</w:t>
      </w:r>
      <w:r w:rsidRPr="00A41F0A">
        <w:rPr>
          <w:rFonts w:cstheme="minorHAnsi"/>
        </w:rPr>
        <w:t xml:space="preserve"> te posebni segmenti s udaljenih tržišta. Za svaki segment navedeni su demografski profili korisnika, njihovo geografsko porijeklo te ključne potrebe i preferencije. Pri izradi su korišteni službeni podaci i pouzdani izvori o Lepoglavi, uključujući informacije o UNESCO-ovoj zaštiti lepoglavske čipke, Međunarodnom festivalu čipke, planinarskim i </w:t>
      </w:r>
      <w:proofErr w:type="spellStart"/>
      <w:r w:rsidRPr="00A41F0A">
        <w:rPr>
          <w:rFonts w:cstheme="minorHAnsi"/>
        </w:rPr>
        <w:t>paraglajderskim</w:t>
      </w:r>
      <w:proofErr w:type="spellEnd"/>
      <w:r w:rsidRPr="00A41F0A">
        <w:rPr>
          <w:rFonts w:cstheme="minorHAnsi"/>
        </w:rPr>
        <w:t xml:space="preserve"> sadržajima na Ravnoj gori i Ivančici, geološkom spomeniku prirode </w:t>
      </w:r>
      <w:proofErr w:type="spellStart"/>
      <w:r w:rsidRPr="00A41F0A">
        <w:rPr>
          <w:rFonts w:cstheme="minorHAnsi"/>
        </w:rPr>
        <w:t>Gaveznica</w:t>
      </w:r>
      <w:proofErr w:type="spellEnd"/>
      <w:r w:rsidRPr="00A41F0A">
        <w:rPr>
          <w:rFonts w:cstheme="minorHAnsi"/>
        </w:rPr>
        <w:t xml:space="preserve"> – Kameni vrh s edukativnim radionicama te podacima o hodočasničkim rutama i lokalnoj gastronomiji.</w:t>
      </w:r>
    </w:p>
    <w:p w14:paraId="304CA249" w14:textId="3ACED43C" w:rsidR="00305A60" w:rsidRDefault="00305A60" w:rsidP="003400C1">
      <w:pPr>
        <w:jc w:val="both"/>
        <w:rPr>
          <w:rFonts w:cstheme="minorHAnsi"/>
        </w:rPr>
      </w:pPr>
    </w:p>
    <w:p w14:paraId="2BB0D305" w14:textId="77777777" w:rsidR="00305A60" w:rsidRPr="00A41F0A" w:rsidRDefault="00305A60" w:rsidP="003400C1">
      <w:pPr>
        <w:jc w:val="both"/>
        <w:rPr>
          <w:rFonts w:cstheme="minorHAnsi"/>
        </w:rPr>
      </w:pPr>
    </w:p>
    <w:p w14:paraId="15BD74C7" w14:textId="7C48C0E6" w:rsidR="003400C1" w:rsidRPr="00A41F0A" w:rsidRDefault="003400C1" w:rsidP="003400C1">
      <w:pPr>
        <w:pStyle w:val="Opisslike"/>
        <w:keepNext/>
        <w:rPr>
          <w:rFonts w:cstheme="minorHAnsi"/>
          <w:b w:val="0"/>
          <w:bCs w:val="0"/>
          <w:color w:val="808080" w:themeColor="background1" w:themeShade="80"/>
          <w:sz w:val="20"/>
          <w:szCs w:val="20"/>
        </w:rPr>
      </w:pPr>
      <w:bookmarkStart w:id="53" w:name="_Toc221261790"/>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17</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Interesne skupine</w:t>
      </w:r>
      <w:r w:rsidR="00A352EE">
        <w:rPr>
          <w:rFonts w:cstheme="minorHAnsi"/>
          <w:b w:val="0"/>
          <w:bCs w:val="0"/>
          <w:color w:val="808080" w:themeColor="background1" w:themeShade="80"/>
          <w:sz w:val="20"/>
          <w:szCs w:val="20"/>
        </w:rPr>
        <w:t xml:space="preserve"> turista</w:t>
      </w:r>
      <w:r w:rsidRPr="00A41F0A">
        <w:rPr>
          <w:rFonts w:cstheme="minorHAnsi"/>
          <w:b w:val="0"/>
          <w:bCs w:val="0"/>
          <w:color w:val="808080" w:themeColor="background1" w:themeShade="80"/>
          <w:sz w:val="20"/>
          <w:szCs w:val="20"/>
        </w:rPr>
        <w:t xml:space="preserve"> grada Lepoglave</w:t>
      </w:r>
      <w:bookmarkEnd w:id="53"/>
    </w:p>
    <w:tbl>
      <w:tblPr>
        <w:tblStyle w:val="Obinatablica21"/>
        <w:tblW w:w="0" w:type="auto"/>
        <w:tblLook w:val="04A0" w:firstRow="1" w:lastRow="0" w:firstColumn="1" w:lastColumn="0" w:noHBand="0" w:noVBand="1"/>
      </w:tblPr>
      <w:tblGrid>
        <w:gridCol w:w="1492"/>
        <w:gridCol w:w="2093"/>
        <w:gridCol w:w="5487"/>
      </w:tblGrid>
      <w:tr w:rsidR="00D00D13" w:rsidRPr="00A41F0A" w14:paraId="0FE68CBF" w14:textId="77777777" w:rsidTr="003400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2035A6EC" w14:textId="77777777" w:rsidR="003400C1" w:rsidRPr="00A41F0A" w:rsidRDefault="003400C1" w:rsidP="003400C1">
            <w:pPr>
              <w:spacing w:after="160" w:line="276" w:lineRule="auto"/>
              <w:rPr>
                <w:rFonts w:cstheme="minorHAnsi"/>
                <w:color w:val="FFFFFF" w:themeColor="background1"/>
                <w:sz w:val="18"/>
                <w:szCs w:val="18"/>
              </w:rPr>
            </w:pPr>
            <w:r w:rsidRPr="00A41F0A">
              <w:rPr>
                <w:rFonts w:cstheme="minorHAnsi"/>
                <w:color w:val="FFFFFF" w:themeColor="background1"/>
                <w:sz w:val="18"/>
                <w:szCs w:val="18"/>
              </w:rPr>
              <w:t>Interesne skupine</w:t>
            </w:r>
          </w:p>
        </w:tc>
        <w:tc>
          <w:tcPr>
            <w:tcW w:w="0" w:type="auto"/>
            <w:shd w:val="clear" w:color="auto" w:fill="9F2936" w:themeFill="accent2"/>
            <w:hideMark/>
          </w:tcPr>
          <w:p w14:paraId="45518127" w14:textId="77777777" w:rsidR="003400C1" w:rsidRPr="00A41F0A" w:rsidRDefault="003400C1" w:rsidP="003400C1">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Korisnici (demografija / porijeklo)</w:t>
            </w:r>
          </w:p>
        </w:tc>
        <w:tc>
          <w:tcPr>
            <w:tcW w:w="0" w:type="auto"/>
            <w:shd w:val="clear" w:color="auto" w:fill="9F2936" w:themeFill="accent2"/>
            <w:hideMark/>
          </w:tcPr>
          <w:p w14:paraId="62D491B4" w14:textId="77777777" w:rsidR="003400C1" w:rsidRPr="00A41F0A" w:rsidRDefault="003400C1" w:rsidP="003400C1">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Opis potreba i preferencija (ključne riječi)</w:t>
            </w:r>
          </w:p>
        </w:tc>
      </w:tr>
      <w:tr w:rsidR="00D00D13" w:rsidRPr="00A41F0A" w14:paraId="58E73A7D" w14:textId="77777777" w:rsidTr="00340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B23383" w14:textId="77777777" w:rsidR="003400C1" w:rsidRPr="00A41F0A" w:rsidRDefault="003400C1" w:rsidP="003400C1">
            <w:pPr>
              <w:spacing w:after="160" w:line="276" w:lineRule="auto"/>
              <w:rPr>
                <w:rFonts w:cstheme="minorHAnsi"/>
                <w:b w:val="0"/>
                <w:bCs w:val="0"/>
                <w:sz w:val="18"/>
                <w:szCs w:val="18"/>
              </w:rPr>
            </w:pPr>
            <w:r w:rsidRPr="00A41F0A">
              <w:rPr>
                <w:rFonts w:cstheme="minorHAnsi"/>
                <w:b w:val="0"/>
                <w:bCs w:val="0"/>
                <w:sz w:val="18"/>
                <w:szCs w:val="18"/>
              </w:rPr>
              <w:t>Ljubitelji kulturne baštine i čipke</w:t>
            </w:r>
          </w:p>
        </w:tc>
        <w:tc>
          <w:tcPr>
            <w:tcW w:w="0" w:type="auto"/>
            <w:hideMark/>
          </w:tcPr>
          <w:p w14:paraId="007FCF6D" w14:textId="77777777" w:rsidR="003400C1" w:rsidRPr="00A41F0A" w:rsidRDefault="003400C1" w:rsidP="003400C1">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 Stariji parovi i kulturni turisti (50–70 godina) </w:t>
            </w:r>
          </w:p>
          <w:p w14:paraId="528E4EF7" w14:textId="77777777" w:rsidR="003400C1" w:rsidRPr="00A41F0A" w:rsidRDefault="003400C1" w:rsidP="003400C1">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 Grupe žena, etnolozi, povjesničari umjetnosti (25–50 godina) </w:t>
            </w:r>
          </w:p>
          <w:p w14:paraId="416EDDF0" w14:textId="7294D3CD" w:rsidR="003400C1" w:rsidRPr="00A41F0A" w:rsidRDefault="003400C1" w:rsidP="003400C1">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Posjetitelji iz Njemačke i okolnih zemalja, povremeno turisti s drugih kontinenata</w:t>
            </w:r>
          </w:p>
        </w:tc>
        <w:tc>
          <w:tcPr>
            <w:tcW w:w="0" w:type="auto"/>
            <w:hideMark/>
          </w:tcPr>
          <w:p w14:paraId="5545269D" w14:textId="0D575B3B" w:rsidR="003400C1" w:rsidRPr="00A41F0A" w:rsidRDefault="003400C1" w:rsidP="003400C1">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Lepoglavska čipka je od 2009. uvrštena na UNESCO</w:t>
            </w:r>
            <w:r w:rsidRPr="00A41F0A">
              <w:rPr>
                <w:rFonts w:cstheme="minorHAnsi"/>
                <w:sz w:val="18"/>
                <w:szCs w:val="18"/>
              </w:rPr>
              <w:noBreakHyphen/>
              <w:t xml:space="preserve">v popis nematerijalne baštine, a Međunarodni festival čipke (od 1997.) promiče čipku kroz izložbe, radionice i predavanja. Korisnici očekuju demonstracije izrade čipke, vođene ture po </w:t>
            </w:r>
            <w:r w:rsidR="00D00D13" w:rsidRPr="00A41F0A">
              <w:rPr>
                <w:rFonts w:cstheme="minorHAnsi"/>
                <w:sz w:val="18"/>
                <w:szCs w:val="18"/>
              </w:rPr>
              <w:t>g</w:t>
            </w:r>
            <w:r w:rsidRPr="00A41F0A">
              <w:rPr>
                <w:rFonts w:cstheme="minorHAnsi"/>
                <w:sz w:val="18"/>
                <w:szCs w:val="18"/>
              </w:rPr>
              <w:t>aleriji lepoglavske čipke i pavlinskom samostanu, stručne radionice, suvenirnice te program festivala. Važna im je smještajna ponuda tijekom festivala, prisutnost vodiča na nekoliko jezika i mogućnost sudjelovanja u radionicama.</w:t>
            </w:r>
          </w:p>
        </w:tc>
      </w:tr>
      <w:tr w:rsidR="00D00D13" w:rsidRPr="00A41F0A" w14:paraId="085019D9" w14:textId="77777777" w:rsidTr="003400C1">
        <w:tc>
          <w:tcPr>
            <w:cnfStyle w:val="001000000000" w:firstRow="0" w:lastRow="0" w:firstColumn="1" w:lastColumn="0" w:oddVBand="0" w:evenVBand="0" w:oddHBand="0" w:evenHBand="0" w:firstRowFirstColumn="0" w:firstRowLastColumn="0" w:lastRowFirstColumn="0" w:lastRowLastColumn="0"/>
            <w:tcW w:w="0" w:type="auto"/>
            <w:hideMark/>
          </w:tcPr>
          <w:p w14:paraId="39BBA501" w14:textId="77777777" w:rsidR="003400C1" w:rsidRPr="00A41F0A" w:rsidRDefault="003400C1" w:rsidP="003400C1">
            <w:pPr>
              <w:spacing w:after="160" w:line="276" w:lineRule="auto"/>
              <w:rPr>
                <w:rFonts w:cstheme="minorHAnsi"/>
                <w:b w:val="0"/>
                <w:bCs w:val="0"/>
                <w:sz w:val="18"/>
                <w:szCs w:val="18"/>
              </w:rPr>
            </w:pPr>
            <w:r w:rsidRPr="00A41F0A">
              <w:rPr>
                <w:rFonts w:cstheme="minorHAnsi"/>
                <w:b w:val="0"/>
                <w:bCs w:val="0"/>
                <w:sz w:val="18"/>
                <w:szCs w:val="18"/>
              </w:rPr>
              <w:t>Ljubitelji prirode i planinarenja</w:t>
            </w:r>
          </w:p>
        </w:tc>
        <w:tc>
          <w:tcPr>
            <w:tcW w:w="0" w:type="auto"/>
            <w:hideMark/>
          </w:tcPr>
          <w:p w14:paraId="3793D811" w14:textId="77777777" w:rsidR="00D00D13" w:rsidRPr="00A41F0A" w:rsidRDefault="003400C1" w:rsidP="003400C1">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Srednja dob (30–55 godina); mlađi planinari i biciklisti (20–35 godina)</w:t>
            </w:r>
          </w:p>
          <w:p w14:paraId="6EB5D7CD" w14:textId="2B109E40" w:rsidR="003400C1" w:rsidRPr="00A41F0A" w:rsidRDefault="003400C1" w:rsidP="003400C1">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Domaći izletnici iz Zagrebačke i Varaždinske županije te inozemni gosti iz Njemačke, Slovenije i Austrije</w:t>
            </w:r>
          </w:p>
        </w:tc>
        <w:tc>
          <w:tcPr>
            <w:tcW w:w="0" w:type="auto"/>
            <w:hideMark/>
          </w:tcPr>
          <w:p w14:paraId="5124B567" w14:textId="1D59F367" w:rsidR="003400C1" w:rsidRPr="00A41F0A" w:rsidRDefault="003400C1" w:rsidP="003400C1">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Ravna gora (686 m) i Ivančica (1061 m) okružuju Lepoglavu i nude mrežu označenih staza, vidikovaca i prirodnih znamenitosti. Ravna gora je „zadnji ogranak Južnih Alpa“ s bogatom florom i faunom, špiljama, legendama te dvjema planinarskim kućama – </w:t>
            </w:r>
            <w:proofErr w:type="spellStart"/>
            <w:r w:rsidRPr="00A41F0A">
              <w:rPr>
                <w:rFonts w:cstheme="minorHAnsi"/>
                <w:sz w:val="18"/>
                <w:szCs w:val="18"/>
              </w:rPr>
              <w:t>Filićev</w:t>
            </w:r>
            <w:proofErr w:type="spellEnd"/>
            <w:r w:rsidRPr="00A41F0A">
              <w:rPr>
                <w:rFonts w:cstheme="minorHAnsi"/>
                <w:sz w:val="18"/>
                <w:szCs w:val="18"/>
              </w:rPr>
              <w:t xml:space="preserve"> dom (70 kreveta) i Pusti duh (20 kreveta)</w:t>
            </w:r>
            <w:r w:rsidR="00D00D13" w:rsidRPr="00A41F0A">
              <w:rPr>
                <w:rStyle w:val="Referencafusnote"/>
                <w:rFonts w:cstheme="minorHAnsi"/>
                <w:sz w:val="18"/>
                <w:szCs w:val="18"/>
              </w:rPr>
              <w:footnoteReference w:id="61"/>
            </w:r>
            <w:r w:rsidRPr="00A41F0A">
              <w:rPr>
                <w:rFonts w:cstheme="minorHAnsi"/>
                <w:sz w:val="18"/>
                <w:szCs w:val="18"/>
              </w:rPr>
              <w:t xml:space="preserve">. Ivančica, najviša planina Zagorja, ima planinarski dom „Josip Pasarić“, startnu poziciju za </w:t>
            </w:r>
            <w:proofErr w:type="spellStart"/>
            <w:r w:rsidRPr="00A41F0A">
              <w:rPr>
                <w:rFonts w:cstheme="minorHAnsi"/>
                <w:sz w:val="18"/>
                <w:szCs w:val="18"/>
              </w:rPr>
              <w:t>paraglidere</w:t>
            </w:r>
            <w:proofErr w:type="spellEnd"/>
            <w:r w:rsidRPr="00A41F0A">
              <w:rPr>
                <w:rFonts w:cstheme="minorHAnsi"/>
                <w:sz w:val="18"/>
                <w:szCs w:val="18"/>
              </w:rPr>
              <w:t>. Potrebni su im uređeni planinarski putovi, jasne oznake, mjesta za odmor, informacijski stupovi, smještaj u planinarskim domovima te gastro ponuda s lokalnim jelima.</w:t>
            </w:r>
          </w:p>
        </w:tc>
      </w:tr>
      <w:tr w:rsidR="00D00D13" w:rsidRPr="00A41F0A" w14:paraId="19BC3956" w14:textId="77777777" w:rsidTr="00340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FC3CC1" w14:textId="77777777" w:rsidR="003400C1" w:rsidRPr="00A41F0A" w:rsidRDefault="003400C1" w:rsidP="003400C1">
            <w:pPr>
              <w:spacing w:after="160" w:line="276" w:lineRule="auto"/>
              <w:rPr>
                <w:rFonts w:cstheme="minorHAnsi"/>
                <w:b w:val="0"/>
                <w:bCs w:val="0"/>
                <w:sz w:val="18"/>
                <w:szCs w:val="18"/>
              </w:rPr>
            </w:pPr>
            <w:r w:rsidRPr="00A41F0A">
              <w:rPr>
                <w:rFonts w:cstheme="minorHAnsi"/>
                <w:b w:val="0"/>
                <w:bCs w:val="0"/>
                <w:sz w:val="18"/>
                <w:szCs w:val="18"/>
              </w:rPr>
              <w:t>Avanturisti i ljubitelji sporta na otvorenom</w:t>
            </w:r>
          </w:p>
        </w:tc>
        <w:tc>
          <w:tcPr>
            <w:tcW w:w="0" w:type="auto"/>
            <w:hideMark/>
          </w:tcPr>
          <w:p w14:paraId="62A03505" w14:textId="77777777" w:rsidR="00D00D13" w:rsidRPr="00A41F0A" w:rsidRDefault="003400C1" w:rsidP="003400C1">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 </w:t>
            </w:r>
            <w:proofErr w:type="spellStart"/>
            <w:r w:rsidRPr="00A41F0A">
              <w:rPr>
                <w:rFonts w:cstheme="minorHAnsi"/>
                <w:sz w:val="18"/>
                <w:szCs w:val="18"/>
              </w:rPr>
              <w:t>Paraglajderi</w:t>
            </w:r>
            <w:proofErr w:type="spellEnd"/>
            <w:r w:rsidRPr="00A41F0A">
              <w:rPr>
                <w:rFonts w:cstheme="minorHAnsi"/>
                <w:sz w:val="18"/>
                <w:szCs w:val="18"/>
              </w:rPr>
              <w:t xml:space="preserve">, </w:t>
            </w:r>
            <w:proofErr w:type="spellStart"/>
            <w:r w:rsidRPr="00A41F0A">
              <w:rPr>
                <w:rFonts w:cstheme="minorHAnsi"/>
                <w:sz w:val="18"/>
                <w:szCs w:val="18"/>
              </w:rPr>
              <w:t>trail</w:t>
            </w:r>
            <w:proofErr w:type="spellEnd"/>
            <w:r w:rsidRPr="00A41F0A">
              <w:rPr>
                <w:rFonts w:cstheme="minorHAnsi"/>
                <w:sz w:val="18"/>
                <w:szCs w:val="18"/>
              </w:rPr>
              <w:t> trkači i brdski biciklisti (25–45 godina)</w:t>
            </w:r>
          </w:p>
          <w:p w14:paraId="7EB35DF3" w14:textId="5D7813E6" w:rsidR="003400C1" w:rsidRPr="00A41F0A" w:rsidRDefault="003400C1" w:rsidP="003400C1">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Adrenalinski turisti iz Hrvatske i susjednih zemalja</w:t>
            </w:r>
          </w:p>
        </w:tc>
        <w:tc>
          <w:tcPr>
            <w:tcW w:w="0" w:type="auto"/>
            <w:hideMark/>
          </w:tcPr>
          <w:p w14:paraId="42282911" w14:textId="1EDB7C25" w:rsidR="003400C1" w:rsidRPr="00A41F0A" w:rsidRDefault="003400C1" w:rsidP="003400C1">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Ravna gora je jedno od najpopularnijih </w:t>
            </w:r>
            <w:proofErr w:type="spellStart"/>
            <w:r w:rsidRPr="00A41F0A">
              <w:rPr>
                <w:rFonts w:cstheme="minorHAnsi"/>
                <w:sz w:val="18"/>
                <w:szCs w:val="18"/>
              </w:rPr>
              <w:t>paragliderskih</w:t>
            </w:r>
            <w:proofErr w:type="spellEnd"/>
            <w:r w:rsidRPr="00A41F0A">
              <w:rPr>
                <w:rFonts w:cstheme="minorHAnsi"/>
                <w:sz w:val="18"/>
                <w:szCs w:val="18"/>
              </w:rPr>
              <w:t xml:space="preserve"> </w:t>
            </w:r>
            <w:proofErr w:type="spellStart"/>
            <w:r w:rsidRPr="00A41F0A">
              <w:rPr>
                <w:rFonts w:cstheme="minorHAnsi"/>
                <w:sz w:val="18"/>
                <w:szCs w:val="18"/>
              </w:rPr>
              <w:t>poletišta</w:t>
            </w:r>
            <w:proofErr w:type="spellEnd"/>
            <w:r w:rsidRPr="00A41F0A">
              <w:rPr>
                <w:rFonts w:cstheme="minorHAnsi"/>
                <w:sz w:val="18"/>
                <w:szCs w:val="18"/>
              </w:rPr>
              <w:t xml:space="preserve"> u Hrvatskoj; ima dvije startne pozicije na sjevernoj i južnoj strani te održava nacionalna i međunarodna natjecanja. Paragliding klub „Let“ organizira tečajeve i tandem letove. Ivančica nudi paragliding startnu poziciju, staze za brdski biciklizam. Ova skupina traži adrenalinske sadržaje, sigurne </w:t>
            </w:r>
            <w:proofErr w:type="spellStart"/>
            <w:r w:rsidRPr="00A41F0A">
              <w:rPr>
                <w:rFonts w:cstheme="minorHAnsi"/>
                <w:sz w:val="18"/>
                <w:szCs w:val="18"/>
              </w:rPr>
              <w:t>poletišne</w:t>
            </w:r>
            <w:proofErr w:type="spellEnd"/>
            <w:r w:rsidRPr="00A41F0A">
              <w:rPr>
                <w:rFonts w:cstheme="minorHAnsi"/>
                <w:sz w:val="18"/>
                <w:szCs w:val="18"/>
              </w:rPr>
              <w:t xml:space="preserve"> i </w:t>
            </w:r>
            <w:proofErr w:type="spellStart"/>
            <w:r w:rsidRPr="00A41F0A">
              <w:rPr>
                <w:rFonts w:cstheme="minorHAnsi"/>
                <w:sz w:val="18"/>
                <w:szCs w:val="18"/>
              </w:rPr>
              <w:t>sletišne</w:t>
            </w:r>
            <w:proofErr w:type="spellEnd"/>
            <w:r w:rsidRPr="00A41F0A">
              <w:rPr>
                <w:rFonts w:cstheme="minorHAnsi"/>
                <w:sz w:val="18"/>
                <w:szCs w:val="18"/>
              </w:rPr>
              <w:t xml:space="preserve"> zone, najam opreme, organizirane ture, informativne table i dodatne usluge (wellness, lokalna gastro</w:t>
            </w:r>
            <w:r w:rsidRPr="00A41F0A">
              <w:rPr>
                <w:rFonts w:cstheme="minorHAnsi"/>
                <w:sz w:val="18"/>
                <w:szCs w:val="18"/>
              </w:rPr>
              <w:noBreakHyphen/>
              <w:t>ponuda).</w:t>
            </w:r>
          </w:p>
        </w:tc>
      </w:tr>
      <w:tr w:rsidR="00D00D13" w:rsidRPr="00A41F0A" w14:paraId="0B759DE2" w14:textId="77777777" w:rsidTr="003400C1">
        <w:tc>
          <w:tcPr>
            <w:cnfStyle w:val="001000000000" w:firstRow="0" w:lastRow="0" w:firstColumn="1" w:lastColumn="0" w:oddVBand="0" w:evenVBand="0" w:oddHBand="0" w:evenHBand="0" w:firstRowFirstColumn="0" w:firstRowLastColumn="0" w:lastRowFirstColumn="0" w:lastRowLastColumn="0"/>
            <w:tcW w:w="0" w:type="auto"/>
            <w:hideMark/>
          </w:tcPr>
          <w:p w14:paraId="64F048A5" w14:textId="77777777" w:rsidR="003400C1" w:rsidRPr="00A41F0A" w:rsidRDefault="003400C1" w:rsidP="003400C1">
            <w:pPr>
              <w:spacing w:after="160" w:line="276" w:lineRule="auto"/>
              <w:rPr>
                <w:rFonts w:cstheme="minorHAnsi"/>
                <w:b w:val="0"/>
                <w:bCs w:val="0"/>
                <w:sz w:val="18"/>
                <w:szCs w:val="18"/>
              </w:rPr>
            </w:pPr>
            <w:proofErr w:type="spellStart"/>
            <w:r w:rsidRPr="00A41F0A">
              <w:rPr>
                <w:rFonts w:cstheme="minorHAnsi"/>
                <w:b w:val="0"/>
                <w:bCs w:val="0"/>
                <w:sz w:val="18"/>
                <w:szCs w:val="18"/>
              </w:rPr>
              <w:t>Geoturisti</w:t>
            </w:r>
            <w:proofErr w:type="spellEnd"/>
            <w:r w:rsidRPr="00A41F0A">
              <w:rPr>
                <w:rFonts w:cstheme="minorHAnsi"/>
                <w:b w:val="0"/>
                <w:bCs w:val="0"/>
                <w:sz w:val="18"/>
                <w:szCs w:val="18"/>
              </w:rPr>
              <w:t xml:space="preserve"> i obitelji s djecom</w:t>
            </w:r>
          </w:p>
        </w:tc>
        <w:tc>
          <w:tcPr>
            <w:tcW w:w="0" w:type="auto"/>
            <w:hideMark/>
          </w:tcPr>
          <w:p w14:paraId="711FC8D1" w14:textId="77777777" w:rsidR="003400C1" w:rsidRPr="00A41F0A" w:rsidRDefault="003400C1" w:rsidP="003400C1">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Obitelji s djecom (5–14 godina) \• Školske ekskurzije, geolozi i znatiželjnici</w:t>
            </w:r>
          </w:p>
        </w:tc>
        <w:tc>
          <w:tcPr>
            <w:tcW w:w="0" w:type="auto"/>
            <w:hideMark/>
          </w:tcPr>
          <w:p w14:paraId="6B67E2D3" w14:textId="4F52AD5D" w:rsidR="003400C1" w:rsidRPr="00A41F0A" w:rsidRDefault="003400C1" w:rsidP="003400C1">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proofErr w:type="spellStart"/>
            <w:r w:rsidRPr="00A41F0A">
              <w:rPr>
                <w:rFonts w:cstheme="minorHAnsi"/>
                <w:sz w:val="18"/>
                <w:szCs w:val="18"/>
              </w:rPr>
              <w:t>Gaveznica</w:t>
            </w:r>
            <w:proofErr w:type="spellEnd"/>
            <w:r w:rsidR="00D24325" w:rsidRPr="00A41F0A">
              <w:rPr>
                <w:rFonts w:cstheme="minorHAnsi"/>
                <w:sz w:val="18"/>
                <w:szCs w:val="18"/>
              </w:rPr>
              <w:t xml:space="preserve"> </w:t>
            </w:r>
            <w:r w:rsidRPr="00A41F0A">
              <w:rPr>
                <w:rFonts w:cstheme="minorHAnsi"/>
                <w:sz w:val="18"/>
                <w:szCs w:val="18"/>
              </w:rPr>
              <w:noBreakHyphen/>
            </w:r>
            <w:r w:rsidR="00D24325" w:rsidRPr="00A41F0A">
              <w:rPr>
                <w:rFonts w:cstheme="minorHAnsi"/>
                <w:sz w:val="18"/>
                <w:szCs w:val="18"/>
              </w:rPr>
              <w:t xml:space="preserve"> </w:t>
            </w:r>
            <w:r w:rsidRPr="00A41F0A">
              <w:rPr>
                <w:rFonts w:cstheme="minorHAnsi"/>
                <w:sz w:val="18"/>
                <w:szCs w:val="18"/>
              </w:rPr>
              <w:t xml:space="preserve">Kameni vrh zakonski je zaštićen geološki spomenik prirode i jedini sačuvani fosilni vulkan u Hrvatskoj. Na lokalitetu se pronalaze poludragi kamen </w:t>
            </w:r>
            <w:proofErr w:type="spellStart"/>
            <w:r w:rsidRPr="00A41F0A">
              <w:rPr>
                <w:rFonts w:cstheme="minorHAnsi"/>
                <w:sz w:val="18"/>
                <w:szCs w:val="18"/>
              </w:rPr>
              <w:t>a</w:t>
            </w:r>
            <w:r w:rsidR="00D00D13" w:rsidRPr="00A41F0A">
              <w:rPr>
                <w:rFonts w:cstheme="minorHAnsi"/>
                <w:sz w:val="18"/>
                <w:szCs w:val="18"/>
              </w:rPr>
              <w:t>hat</w:t>
            </w:r>
            <w:proofErr w:type="spellEnd"/>
            <w:r w:rsidRPr="00A41F0A">
              <w:rPr>
                <w:rFonts w:cstheme="minorHAnsi"/>
                <w:sz w:val="18"/>
                <w:szCs w:val="18"/>
              </w:rPr>
              <w:t>; posjetitelji mogu sudjelovati u dječjim radionicama – „ispiranje zlata“, izrada vulkanske razglednice i analiza stijena pod mikroskopom. Skupina očekuje edukativne sadržaje, interaktivne radionice, stručne vodiče, didaktičku infrastrukturu, sanitarne čvorove, pristup prilagođen djeci i pješačke staze povezane s drugim atrakcijama.</w:t>
            </w:r>
          </w:p>
        </w:tc>
      </w:tr>
      <w:tr w:rsidR="00D00D13" w:rsidRPr="00A41F0A" w14:paraId="1ACDC9DC" w14:textId="77777777" w:rsidTr="00340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36A9DD" w14:textId="77777777" w:rsidR="003400C1" w:rsidRPr="00A41F0A" w:rsidRDefault="003400C1" w:rsidP="003400C1">
            <w:pPr>
              <w:spacing w:after="160" w:line="276" w:lineRule="auto"/>
              <w:rPr>
                <w:rFonts w:cstheme="minorHAnsi"/>
                <w:b w:val="0"/>
                <w:bCs w:val="0"/>
                <w:sz w:val="18"/>
                <w:szCs w:val="18"/>
              </w:rPr>
            </w:pPr>
            <w:r w:rsidRPr="00A41F0A">
              <w:rPr>
                <w:rFonts w:cstheme="minorHAnsi"/>
                <w:b w:val="0"/>
                <w:bCs w:val="0"/>
                <w:sz w:val="18"/>
                <w:szCs w:val="18"/>
              </w:rPr>
              <w:t>Vjerski hodočasnici i duhovni posjetitelji</w:t>
            </w:r>
          </w:p>
        </w:tc>
        <w:tc>
          <w:tcPr>
            <w:tcW w:w="0" w:type="auto"/>
            <w:hideMark/>
          </w:tcPr>
          <w:p w14:paraId="784ECB91" w14:textId="77777777" w:rsidR="00D00D13" w:rsidRPr="00A41F0A" w:rsidRDefault="003400C1" w:rsidP="003400C1">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Hodočasnici srednje i starije dobi (40–70 godina) iz Hrvatske, Slovenije, Poljske i Austrije</w:t>
            </w:r>
          </w:p>
          <w:p w14:paraId="5E1F570E" w14:textId="672101CC" w:rsidR="003400C1" w:rsidRPr="00A41F0A" w:rsidRDefault="003400C1" w:rsidP="003400C1">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Vjerske skupine i kulturni turisti</w:t>
            </w:r>
          </w:p>
        </w:tc>
        <w:tc>
          <w:tcPr>
            <w:tcW w:w="0" w:type="auto"/>
            <w:hideMark/>
          </w:tcPr>
          <w:p w14:paraId="735B90C5" w14:textId="0F56B1D0" w:rsidR="003400C1" w:rsidRPr="00A41F0A" w:rsidRDefault="003400C1" w:rsidP="003400C1">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„Marijina hodočasnička ruta“ povezuje slovenska i hrvatska svetišta posvećena Djevici Mariji (</w:t>
            </w:r>
            <w:proofErr w:type="spellStart"/>
            <w:r w:rsidRPr="00A41F0A">
              <w:rPr>
                <w:rFonts w:cstheme="minorHAnsi"/>
                <w:sz w:val="18"/>
                <w:szCs w:val="18"/>
              </w:rPr>
              <w:t>Ptujsk</w:t>
            </w:r>
            <w:r w:rsidR="00D00D13" w:rsidRPr="00A41F0A">
              <w:rPr>
                <w:rFonts w:cstheme="minorHAnsi"/>
                <w:sz w:val="18"/>
                <w:szCs w:val="18"/>
              </w:rPr>
              <w:t>a</w:t>
            </w:r>
            <w:proofErr w:type="spellEnd"/>
            <w:r w:rsidR="00D00D13" w:rsidRPr="00A41F0A">
              <w:rPr>
                <w:rFonts w:cstheme="minorHAnsi"/>
                <w:sz w:val="18"/>
                <w:szCs w:val="18"/>
              </w:rPr>
              <w:t xml:space="preserve"> G</w:t>
            </w:r>
            <w:r w:rsidRPr="00A41F0A">
              <w:rPr>
                <w:rFonts w:cstheme="minorHAnsi"/>
                <w:sz w:val="18"/>
                <w:szCs w:val="18"/>
              </w:rPr>
              <w:t>ora,</w:t>
            </w:r>
            <w:r w:rsidR="00D00D13" w:rsidRPr="00A41F0A">
              <w:rPr>
                <w:rFonts w:cstheme="minorHAnsi"/>
              </w:rPr>
              <w:t xml:space="preserve"> </w:t>
            </w:r>
            <w:r w:rsidR="00D00D13" w:rsidRPr="00A41F0A">
              <w:rPr>
                <w:rFonts w:cstheme="minorHAnsi"/>
                <w:sz w:val="18"/>
                <w:szCs w:val="18"/>
              </w:rPr>
              <w:t>Sveta Gora nad Bistricom na Sutli</w:t>
            </w:r>
            <w:r w:rsidRPr="00A41F0A">
              <w:rPr>
                <w:rFonts w:cstheme="minorHAnsi"/>
                <w:sz w:val="18"/>
                <w:szCs w:val="18"/>
              </w:rPr>
              <w:t xml:space="preserve"> , Marija Bistrica). Ruta je dio međunarodnog hodočasničkog puta koji se proteže od </w:t>
            </w:r>
            <w:proofErr w:type="spellStart"/>
            <w:r w:rsidRPr="00A41F0A">
              <w:rPr>
                <w:rFonts w:cstheme="minorHAnsi"/>
                <w:sz w:val="18"/>
                <w:szCs w:val="18"/>
              </w:rPr>
              <w:t>Częstochowe</w:t>
            </w:r>
            <w:proofErr w:type="spellEnd"/>
            <w:r w:rsidRPr="00A41F0A">
              <w:rPr>
                <w:rFonts w:cstheme="minorHAnsi"/>
                <w:sz w:val="18"/>
                <w:szCs w:val="18"/>
              </w:rPr>
              <w:t xml:space="preserve"> u Poljskoj preko </w:t>
            </w:r>
            <w:proofErr w:type="spellStart"/>
            <w:r w:rsidRPr="00A41F0A">
              <w:rPr>
                <w:rFonts w:cstheme="minorHAnsi"/>
                <w:sz w:val="18"/>
                <w:szCs w:val="18"/>
              </w:rPr>
              <w:t>Levoče</w:t>
            </w:r>
            <w:proofErr w:type="spellEnd"/>
            <w:r w:rsidRPr="00A41F0A">
              <w:rPr>
                <w:rFonts w:cstheme="minorHAnsi"/>
                <w:sz w:val="18"/>
                <w:szCs w:val="18"/>
              </w:rPr>
              <w:t xml:space="preserve"> i </w:t>
            </w:r>
            <w:proofErr w:type="spellStart"/>
            <w:r w:rsidRPr="00A41F0A">
              <w:rPr>
                <w:rFonts w:cstheme="minorHAnsi"/>
                <w:sz w:val="18"/>
                <w:szCs w:val="18"/>
              </w:rPr>
              <w:t>Mariazella</w:t>
            </w:r>
            <w:proofErr w:type="spellEnd"/>
            <w:r w:rsidRPr="00A41F0A">
              <w:rPr>
                <w:rFonts w:cstheme="minorHAnsi"/>
                <w:sz w:val="18"/>
                <w:szCs w:val="18"/>
              </w:rPr>
              <w:t xml:space="preserve"> do Marije Bistrice. Slovenski dio rute je dug 409 km, a hrvatski 393 km te je namijenjen hodočasnicima, planinarima i ljubiteljima prirode. Ova skupina treba označene hodočasničke putove, odmorišta uz kapelice</w:t>
            </w:r>
            <w:r w:rsidR="00D00D13" w:rsidRPr="00A41F0A">
              <w:rPr>
                <w:rFonts w:cstheme="minorHAnsi"/>
                <w:sz w:val="18"/>
                <w:szCs w:val="18"/>
              </w:rPr>
              <w:t xml:space="preserve">, </w:t>
            </w:r>
            <w:r w:rsidRPr="00A41F0A">
              <w:rPr>
                <w:rFonts w:cstheme="minorHAnsi"/>
                <w:sz w:val="18"/>
                <w:szCs w:val="18"/>
              </w:rPr>
              <w:t>mogućnost posjeta pavlinskom samostanu i crkvama u Lepoglavi te smještaj prilagođen hodočasnicima.</w:t>
            </w:r>
          </w:p>
        </w:tc>
      </w:tr>
      <w:tr w:rsidR="00D00D13" w:rsidRPr="00A41F0A" w14:paraId="489C53DC" w14:textId="77777777" w:rsidTr="003400C1">
        <w:tc>
          <w:tcPr>
            <w:cnfStyle w:val="001000000000" w:firstRow="0" w:lastRow="0" w:firstColumn="1" w:lastColumn="0" w:oddVBand="0" w:evenVBand="0" w:oddHBand="0" w:evenHBand="0" w:firstRowFirstColumn="0" w:firstRowLastColumn="0" w:lastRowFirstColumn="0" w:lastRowLastColumn="0"/>
            <w:tcW w:w="0" w:type="auto"/>
            <w:hideMark/>
          </w:tcPr>
          <w:p w14:paraId="63C5ACCD" w14:textId="77777777" w:rsidR="003400C1" w:rsidRPr="00A41F0A" w:rsidRDefault="003400C1" w:rsidP="003400C1">
            <w:pPr>
              <w:spacing w:after="160" w:line="276" w:lineRule="auto"/>
              <w:rPr>
                <w:rFonts w:cstheme="minorHAnsi"/>
                <w:b w:val="0"/>
                <w:bCs w:val="0"/>
                <w:sz w:val="18"/>
                <w:szCs w:val="18"/>
              </w:rPr>
            </w:pPr>
            <w:r w:rsidRPr="00A41F0A">
              <w:rPr>
                <w:rFonts w:cstheme="minorHAnsi"/>
                <w:b w:val="0"/>
                <w:bCs w:val="0"/>
                <w:sz w:val="18"/>
                <w:szCs w:val="18"/>
              </w:rPr>
              <w:t>Jednodnevni izletnici</w:t>
            </w:r>
          </w:p>
        </w:tc>
        <w:tc>
          <w:tcPr>
            <w:tcW w:w="0" w:type="auto"/>
            <w:hideMark/>
          </w:tcPr>
          <w:p w14:paraId="52A5946C" w14:textId="77777777" w:rsidR="00D00D13" w:rsidRPr="00A41F0A" w:rsidRDefault="003400C1" w:rsidP="003400C1">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Posjetitelji iz Zagreba, Varaždina, Međimurja i susjednih država (30–60 godina)</w:t>
            </w:r>
          </w:p>
          <w:p w14:paraId="318310EF" w14:textId="5F9E3008" w:rsidR="003400C1" w:rsidRPr="00A41F0A" w:rsidRDefault="003400C1" w:rsidP="003400C1">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Obitelji i manje grupe; često putuju osobnim automobilom</w:t>
            </w:r>
          </w:p>
        </w:tc>
        <w:tc>
          <w:tcPr>
            <w:tcW w:w="0" w:type="auto"/>
            <w:hideMark/>
          </w:tcPr>
          <w:p w14:paraId="0C2D8036" w14:textId="7A844B4D" w:rsidR="003400C1" w:rsidRPr="00A41F0A" w:rsidRDefault="003400C1" w:rsidP="003400C1">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Za ovu skupinu Lepoglava je destinacija za jednodnevne izlete – dolaze na Međunarodni festival čipke, planinar</w:t>
            </w:r>
            <w:r w:rsidR="0000770D">
              <w:rPr>
                <w:rFonts w:cstheme="minorHAnsi"/>
                <w:sz w:val="18"/>
                <w:szCs w:val="18"/>
              </w:rPr>
              <w:t xml:space="preserve">enje, </w:t>
            </w:r>
            <w:r w:rsidRPr="00A41F0A">
              <w:rPr>
                <w:rFonts w:cstheme="minorHAnsi"/>
                <w:sz w:val="18"/>
                <w:szCs w:val="18"/>
              </w:rPr>
              <w:t>kulturne manifestacije i izlete u prirodu. Potrebna im je dobra cestovna infrastruktura, parkirališta, info</w:t>
            </w:r>
            <w:r w:rsidRPr="00A41F0A">
              <w:rPr>
                <w:rFonts w:cstheme="minorHAnsi"/>
                <w:sz w:val="18"/>
                <w:szCs w:val="18"/>
              </w:rPr>
              <w:noBreakHyphen/>
              <w:t>centar, jasna signalizacija, ugostiteljske usluge, suvenirnice i mogućnost kombiniranja više aktivnosti (kultura + priroda).</w:t>
            </w:r>
          </w:p>
        </w:tc>
      </w:tr>
      <w:tr w:rsidR="00D00D13" w:rsidRPr="00A41F0A" w14:paraId="00A6B378" w14:textId="77777777" w:rsidTr="00340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49FA43" w14:textId="77777777" w:rsidR="003400C1" w:rsidRPr="00A41F0A" w:rsidRDefault="003400C1" w:rsidP="003400C1">
            <w:pPr>
              <w:spacing w:after="160" w:line="276" w:lineRule="auto"/>
              <w:rPr>
                <w:rFonts w:cstheme="minorHAnsi"/>
                <w:b w:val="0"/>
                <w:bCs w:val="0"/>
                <w:sz w:val="18"/>
                <w:szCs w:val="18"/>
              </w:rPr>
            </w:pPr>
            <w:r w:rsidRPr="00A41F0A">
              <w:rPr>
                <w:rFonts w:cstheme="minorHAnsi"/>
                <w:b w:val="0"/>
                <w:bCs w:val="0"/>
                <w:sz w:val="18"/>
                <w:szCs w:val="18"/>
              </w:rPr>
              <w:t>Gastronomi i ljubitelji lokalnih proizvoda</w:t>
            </w:r>
          </w:p>
        </w:tc>
        <w:tc>
          <w:tcPr>
            <w:tcW w:w="0" w:type="auto"/>
            <w:hideMark/>
          </w:tcPr>
          <w:p w14:paraId="3C89D83C" w14:textId="77777777" w:rsidR="00D00D13" w:rsidRPr="00A41F0A" w:rsidRDefault="003400C1" w:rsidP="003400C1">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Zrela dob (50–65 godina)</w:t>
            </w:r>
          </w:p>
          <w:p w14:paraId="21129FED" w14:textId="147DE368" w:rsidR="003400C1" w:rsidRPr="00A41F0A" w:rsidRDefault="003400C1" w:rsidP="003400C1">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Parovi i skupine prijatelja koji istražuju autohtonu gastronomiju</w:t>
            </w:r>
          </w:p>
        </w:tc>
        <w:tc>
          <w:tcPr>
            <w:tcW w:w="0" w:type="auto"/>
            <w:hideMark/>
          </w:tcPr>
          <w:p w14:paraId="0EE3448A" w14:textId="41657F75" w:rsidR="0000770D" w:rsidRPr="0000770D" w:rsidRDefault="0000770D" w:rsidP="0000770D">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0770D">
              <w:rPr>
                <w:rFonts w:cstheme="minorHAnsi"/>
                <w:sz w:val="18"/>
                <w:szCs w:val="18"/>
              </w:rPr>
              <w:t xml:space="preserve">Zagorje je poznato po domaćoj gastronomiji – guski s mlincima, krvavicama, zagorskoj gibanici, medu, bučinom ulju te vinima s vinskih cesta Varaždinske županije. U Lepoglavi se posebno ističe restoran „Ivančica“, koji njeguje tradicijsku kuhinju i lokalne recepte, kao i vlastitu proizvodnju meda i vina. </w:t>
            </w:r>
          </w:p>
          <w:p w14:paraId="628E1ACA" w14:textId="3FC92E43" w:rsidR="003400C1" w:rsidRPr="00A41F0A" w:rsidRDefault="0000770D" w:rsidP="0000770D">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0770D">
              <w:rPr>
                <w:rFonts w:cstheme="minorHAnsi"/>
                <w:sz w:val="18"/>
                <w:szCs w:val="18"/>
              </w:rPr>
              <w:t>Ova skupina posjetitelja želi kušati autohtone specijalitete, sudjelovati u gastro-manifestacijama, obilaziti lokalne vinarije i OPG-ove te kupovati domaće proizvode kao autentične suvenire.</w:t>
            </w:r>
          </w:p>
        </w:tc>
      </w:tr>
      <w:tr w:rsidR="00D00D13" w:rsidRPr="00A41F0A" w14:paraId="1F388104" w14:textId="77777777" w:rsidTr="003400C1">
        <w:tc>
          <w:tcPr>
            <w:cnfStyle w:val="001000000000" w:firstRow="0" w:lastRow="0" w:firstColumn="1" w:lastColumn="0" w:oddVBand="0" w:evenVBand="0" w:oddHBand="0" w:evenHBand="0" w:firstRowFirstColumn="0" w:firstRowLastColumn="0" w:lastRowFirstColumn="0" w:lastRowLastColumn="0"/>
            <w:tcW w:w="0" w:type="auto"/>
            <w:hideMark/>
          </w:tcPr>
          <w:p w14:paraId="163FAE48" w14:textId="77777777" w:rsidR="003400C1" w:rsidRPr="00A41F0A" w:rsidRDefault="003400C1" w:rsidP="003400C1">
            <w:pPr>
              <w:spacing w:after="160" w:line="276" w:lineRule="auto"/>
              <w:rPr>
                <w:rFonts w:cstheme="minorHAnsi"/>
                <w:b w:val="0"/>
                <w:bCs w:val="0"/>
                <w:sz w:val="18"/>
                <w:szCs w:val="18"/>
              </w:rPr>
            </w:pPr>
            <w:r w:rsidRPr="00A41F0A">
              <w:rPr>
                <w:rFonts w:cstheme="minorHAnsi"/>
                <w:b w:val="0"/>
                <w:bCs w:val="0"/>
                <w:sz w:val="18"/>
                <w:szCs w:val="18"/>
              </w:rPr>
              <w:t>Posebni segmenti – udaljena tržišta (Azija i ostalo)</w:t>
            </w:r>
          </w:p>
        </w:tc>
        <w:tc>
          <w:tcPr>
            <w:tcW w:w="0" w:type="auto"/>
            <w:hideMark/>
          </w:tcPr>
          <w:p w14:paraId="54B78608" w14:textId="77777777" w:rsidR="00D00D13" w:rsidRPr="00A41F0A" w:rsidRDefault="003400C1" w:rsidP="003400C1">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Turisti iz udaljenijih zemalja (npr. azijske zemlje) privučeni UNESCO</w:t>
            </w:r>
            <w:r w:rsidRPr="00A41F0A">
              <w:rPr>
                <w:rFonts w:cstheme="minorHAnsi"/>
                <w:sz w:val="18"/>
                <w:szCs w:val="18"/>
              </w:rPr>
              <w:noBreakHyphen/>
              <w:t>ovim statusom</w:t>
            </w:r>
          </w:p>
          <w:p w14:paraId="240DAFAA" w14:textId="181ABC53" w:rsidR="003400C1" w:rsidRPr="00A41F0A" w:rsidRDefault="003400C1" w:rsidP="003400C1">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Individualni putnici i organizirane turističke ture</w:t>
            </w:r>
          </w:p>
        </w:tc>
        <w:tc>
          <w:tcPr>
            <w:tcW w:w="0" w:type="auto"/>
            <w:hideMark/>
          </w:tcPr>
          <w:p w14:paraId="3C18D1E1" w14:textId="1F9DBE7E" w:rsidR="003400C1" w:rsidRPr="00A41F0A" w:rsidRDefault="003400C1" w:rsidP="003400C1">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Iako brojno mali, posjetitelji iz „ostalih azijskih zemalja“ ostvarili su 162 noćenja u Lepoglavi. Privlači ih UNESCO</w:t>
            </w:r>
            <w:r w:rsidRPr="00A41F0A">
              <w:rPr>
                <w:rFonts w:cstheme="minorHAnsi"/>
                <w:sz w:val="18"/>
                <w:szCs w:val="18"/>
              </w:rPr>
              <w:noBreakHyphen/>
            </w:r>
            <w:proofErr w:type="spellStart"/>
            <w:r w:rsidRPr="00A41F0A">
              <w:rPr>
                <w:rFonts w:cstheme="minorHAnsi"/>
                <w:sz w:val="18"/>
                <w:szCs w:val="18"/>
              </w:rPr>
              <w:t>va</w:t>
            </w:r>
            <w:proofErr w:type="spellEnd"/>
            <w:r w:rsidRPr="00A41F0A">
              <w:rPr>
                <w:rFonts w:cstheme="minorHAnsi"/>
                <w:sz w:val="18"/>
                <w:szCs w:val="18"/>
              </w:rPr>
              <w:t xml:space="preserve"> oznaka lepoglavske čipke, festival i jedinstvena kombinacija prirode i kulture. Očekuju sadržaje na engleskom i drugim jezicima, mogućnost kombiniranja Lepoglave s drugim hrvatskim destinacijama te prilagođene pakete (prijevoz, smještaj, stručni vodiči).</w:t>
            </w:r>
          </w:p>
        </w:tc>
      </w:tr>
    </w:tbl>
    <w:p w14:paraId="61EAAE4A" w14:textId="73C72DCD" w:rsidR="004E3780" w:rsidRDefault="005E606E" w:rsidP="00DE5801">
      <w:pPr>
        <w:jc w:val="right"/>
        <w:rPr>
          <w:rFonts w:cstheme="minorHAnsi"/>
        </w:rPr>
      </w:pPr>
      <w:r w:rsidRPr="00DE5801">
        <w:rPr>
          <w:rFonts w:cstheme="minorHAnsi"/>
          <w:sz w:val="20"/>
          <w:szCs w:val="20"/>
        </w:rPr>
        <w:t xml:space="preserve">Izvor: </w:t>
      </w:r>
      <w:r w:rsidR="00730F48">
        <w:rPr>
          <w:rFonts w:cstheme="minorHAnsi"/>
          <w:sz w:val="20"/>
          <w:szCs w:val="20"/>
        </w:rPr>
        <w:t>o</w:t>
      </w:r>
      <w:r w:rsidR="00730F48" w:rsidRPr="00730F48">
        <w:rPr>
          <w:rFonts w:cstheme="minorHAnsi"/>
          <w:sz w:val="20"/>
          <w:szCs w:val="20"/>
        </w:rPr>
        <w:t>brada autora na temelju službenih informacija</w:t>
      </w:r>
    </w:p>
    <w:p w14:paraId="38C9D686" w14:textId="77777777" w:rsidR="00DE5801" w:rsidRDefault="00DE5801" w:rsidP="00D00D13">
      <w:pPr>
        <w:jc w:val="both"/>
        <w:rPr>
          <w:rFonts w:cstheme="minorHAnsi"/>
        </w:rPr>
      </w:pPr>
    </w:p>
    <w:p w14:paraId="40BA4FF2" w14:textId="00E3A8A8" w:rsidR="00DD2237" w:rsidRPr="00A41F0A" w:rsidRDefault="00DD2237" w:rsidP="00D00D13">
      <w:pPr>
        <w:jc w:val="both"/>
        <w:rPr>
          <w:rFonts w:cstheme="minorHAnsi"/>
        </w:rPr>
      </w:pPr>
      <w:r w:rsidRPr="00A41F0A">
        <w:rPr>
          <w:rFonts w:cstheme="minorHAnsi"/>
        </w:rPr>
        <w:t xml:space="preserve">Razumijevanje potreba i očekivanja različitih interesnih skupina omogućuje </w:t>
      </w:r>
      <w:r w:rsidR="00D00D13" w:rsidRPr="00A41F0A">
        <w:rPr>
          <w:rFonts w:cstheme="minorHAnsi"/>
        </w:rPr>
        <w:t>Lepoglavi</w:t>
      </w:r>
      <w:r w:rsidRPr="00A41F0A">
        <w:rPr>
          <w:rFonts w:cstheme="minorHAnsi"/>
        </w:rPr>
        <w:t xml:space="preserve"> da preciznije usmjeri razvojne, infrastrukturne i marketinške aktivnosti. Pristup temeljen na segmentaciji tržišta i profiliranju korisnika osigurava ne samo relevantnost ponude, već i veću učinkovitost ulaganja. Jasno definirane ciljne skupine, kao što su ljubitelji prirode, kulturni turisti, obitelji s djecom i jednodnevni izletnici, omogućuju oblikovanje specifičnih proizvoda i doživljaja koji odgovaraju njihovim motivacijama i stilovima putovanja.</w:t>
      </w:r>
    </w:p>
    <w:p w14:paraId="4699DF10" w14:textId="3E8AEC08" w:rsidR="00DD2237" w:rsidRPr="00A41F0A" w:rsidRDefault="00DD2237" w:rsidP="00D00D13">
      <w:pPr>
        <w:jc w:val="both"/>
        <w:rPr>
          <w:rFonts w:cstheme="minorHAnsi"/>
        </w:rPr>
      </w:pPr>
      <w:r w:rsidRPr="00A41F0A">
        <w:rPr>
          <w:rFonts w:cstheme="minorHAnsi"/>
        </w:rPr>
        <w:t>U konačnici, ovakav pristup doprinosi stvaranju konkurentnog identiteta</w:t>
      </w:r>
      <w:r w:rsidR="00D00D13" w:rsidRPr="00A41F0A">
        <w:rPr>
          <w:rFonts w:cstheme="minorHAnsi"/>
        </w:rPr>
        <w:t xml:space="preserve"> grada Lepoglave</w:t>
      </w:r>
      <w:r w:rsidRPr="00A41F0A">
        <w:rPr>
          <w:rFonts w:cstheme="minorHAnsi"/>
        </w:rPr>
        <w:t xml:space="preserve"> na turističkom tržištu, jača lojalnost posjetitelja te osigurava dugoročnu održivost i ravnotežu između gospodarskog rasta i kvalitete života lokalne zajednice.</w:t>
      </w:r>
    </w:p>
    <w:p w14:paraId="55E4D069" w14:textId="77777777" w:rsidR="003809E3" w:rsidRPr="00A41F0A" w:rsidRDefault="003809E3" w:rsidP="00DD2237">
      <w:pPr>
        <w:rPr>
          <w:rFonts w:cstheme="minorHAnsi"/>
        </w:rPr>
      </w:pPr>
    </w:p>
    <w:p w14:paraId="0180FC3A" w14:textId="0F9D8D58" w:rsidR="00CD7916" w:rsidRPr="00A41F0A" w:rsidRDefault="00CD7916" w:rsidP="00CD7916">
      <w:pPr>
        <w:pStyle w:val="Naslov2"/>
        <w:rPr>
          <w:rFonts w:asciiTheme="minorHAnsi" w:hAnsiTheme="minorHAnsi" w:cstheme="minorHAnsi"/>
        </w:rPr>
      </w:pPr>
      <w:bookmarkStart w:id="54" w:name="_Toc221021702"/>
      <w:r w:rsidRPr="00A41F0A">
        <w:rPr>
          <w:rFonts w:asciiTheme="minorHAnsi" w:hAnsiTheme="minorHAnsi" w:cstheme="minorHAnsi"/>
        </w:rPr>
        <w:t>2.9. Analiza konkurencije</w:t>
      </w:r>
      <w:bookmarkEnd w:id="54"/>
    </w:p>
    <w:p w14:paraId="2A442ECE" w14:textId="14C45367" w:rsidR="001F34A8" w:rsidRPr="00A41F0A" w:rsidRDefault="001F34A8" w:rsidP="001F34A8">
      <w:pPr>
        <w:rPr>
          <w:rFonts w:cstheme="minorHAnsi"/>
        </w:rPr>
      </w:pPr>
    </w:p>
    <w:p w14:paraId="7201D502" w14:textId="6E7BC0DF" w:rsidR="003809E3" w:rsidRPr="003809E3" w:rsidRDefault="003809E3" w:rsidP="003809E3">
      <w:pPr>
        <w:jc w:val="both"/>
        <w:rPr>
          <w:rFonts w:cstheme="minorHAnsi"/>
        </w:rPr>
      </w:pPr>
      <w:r w:rsidRPr="003809E3">
        <w:rPr>
          <w:rFonts w:cstheme="minorHAnsi"/>
        </w:rPr>
        <w:t>Lepoglava se razvija kao specijalizirana destinacija kontinentalnog turizma s jasnim identitetom temeljenim na nematerijalnoj baštini svjetskog značaja (Lepoglavska čipka – UNESCO), jedinstvenoj kulturno-povijesnoj slojevitosti (pavlini, samostan, kaznionica), geološkoj baštini europskog značaja (</w:t>
      </w:r>
      <w:proofErr w:type="spellStart"/>
      <w:r w:rsidRPr="003809E3">
        <w:rPr>
          <w:rFonts w:cstheme="minorHAnsi"/>
        </w:rPr>
        <w:t>Gaveznica</w:t>
      </w:r>
      <w:proofErr w:type="spellEnd"/>
      <w:r w:rsidRPr="003809E3">
        <w:rPr>
          <w:rFonts w:cstheme="minorHAnsi"/>
        </w:rPr>
        <w:t xml:space="preserve"> – Kameni vrh), aktivnom turizmu (Ravna gora, Ivanščica, biciklizam, planinarenje), autentičnim lokalnim pričama i proizvodima (Kaznionica).</w:t>
      </w:r>
    </w:p>
    <w:p w14:paraId="193A260F" w14:textId="7B1D6B42" w:rsidR="003809E3" w:rsidRPr="003809E3" w:rsidRDefault="00A5718A" w:rsidP="003809E3">
      <w:pPr>
        <w:jc w:val="both"/>
        <w:rPr>
          <w:rFonts w:cstheme="minorHAnsi"/>
        </w:rPr>
      </w:pPr>
      <w:r w:rsidRPr="00A5718A">
        <w:rPr>
          <w:rFonts w:cstheme="minorHAnsi"/>
        </w:rPr>
        <w:t xml:space="preserve">Usporedba turističkih dolazaka i noćenja pokazuje da se Lepoglava, u apsolutnim brojkama, nalazi ispod većih i snažnije profiliranih regionalnih destinacija poput Varaždina ili Marija </w:t>
      </w:r>
      <w:proofErr w:type="spellStart"/>
      <w:r w:rsidRPr="00A5718A">
        <w:rPr>
          <w:rFonts w:cstheme="minorHAnsi"/>
        </w:rPr>
        <w:t>Bistricae</w:t>
      </w:r>
      <w:proofErr w:type="spellEnd"/>
      <w:r w:rsidRPr="00A5718A">
        <w:rPr>
          <w:rFonts w:cstheme="minorHAnsi"/>
        </w:rPr>
        <w:t>. Međutim, takva kvantitativna usporedba ne odražava cjelokupnu tržišnu poziciju Lepoglave, budući da se radi o destinaciji manje prostorne i demografske veličine, u ranijoj fazi turističkog razvoja, s jasno definiranim razvojnim ograničenjima, ali i značajnim potencijalima.</w:t>
      </w:r>
    </w:p>
    <w:p w14:paraId="6C1AB679" w14:textId="5213781F" w:rsidR="00A84ABD" w:rsidRDefault="00A84ABD" w:rsidP="00377FBF">
      <w:pPr>
        <w:jc w:val="both"/>
        <w:rPr>
          <w:rFonts w:cstheme="minorHAnsi"/>
        </w:rPr>
      </w:pPr>
      <w:r w:rsidRPr="00A41F0A">
        <w:rPr>
          <w:rFonts w:cstheme="minorHAnsi"/>
        </w:rPr>
        <w:t xml:space="preserve">Za ocjenu tržišne pozicije Lepoglave definira se „konkurentski krug“ koji obuhvaća susjedne gradove i općine sličnih obilježja. Konkurencija se dijeli na direktnu (destinacije s usporedivim turizmom i približno istom veličinom) i indirektnu (destinacije koje privlače sličnu publiku kroz drugačiju ponudu). </w:t>
      </w:r>
    </w:p>
    <w:p w14:paraId="4FF425C9" w14:textId="70D24DDE" w:rsidR="003809E3" w:rsidRPr="003809E3" w:rsidRDefault="003809E3" w:rsidP="003809E3">
      <w:pPr>
        <w:pStyle w:val="Opisslike"/>
        <w:rPr>
          <w:rFonts w:cstheme="minorHAnsi"/>
          <w:b w:val="0"/>
          <w:bCs w:val="0"/>
          <w:color w:val="808080" w:themeColor="background1" w:themeShade="80"/>
          <w:sz w:val="20"/>
          <w:szCs w:val="20"/>
        </w:rPr>
      </w:pPr>
      <w:bookmarkStart w:id="55" w:name="_Toc221261791"/>
      <w:r w:rsidRPr="003809E3">
        <w:rPr>
          <w:b w:val="0"/>
          <w:bCs w:val="0"/>
          <w:color w:val="808080" w:themeColor="background1" w:themeShade="80"/>
          <w:sz w:val="20"/>
          <w:szCs w:val="20"/>
        </w:rPr>
        <w:t xml:space="preserve">Tablica </w:t>
      </w:r>
      <w:r w:rsidRPr="003809E3">
        <w:rPr>
          <w:b w:val="0"/>
          <w:bCs w:val="0"/>
          <w:color w:val="808080" w:themeColor="background1" w:themeShade="80"/>
          <w:sz w:val="20"/>
          <w:szCs w:val="20"/>
        </w:rPr>
        <w:fldChar w:fldCharType="begin"/>
      </w:r>
      <w:r w:rsidRPr="003809E3">
        <w:rPr>
          <w:b w:val="0"/>
          <w:bCs w:val="0"/>
          <w:color w:val="808080" w:themeColor="background1" w:themeShade="80"/>
          <w:sz w:val="20"/>
          <w:szCs w:val="20"/>
        </w:rPr>
        <w:instrText xml:space="preserve"> SEQ Tablica \* ARABIC </w:instrText>
      </w:r>
      <w:r w:rsidRPr="003809E3">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18</w:t>
      </w:r>
      <w:r w:rsidRPr="003809E3">
        <w:rPr>
          <w:b w:val="0"/>
          <w:bCs w:val="0"/>
          <w:color w:val="808080" w:themeColor="background1" w:themeShade="80"/>
          <w:sz w:val="20"/>
          <w:szCs w:val="20"/>
        </w:rPr>
        <w:fldChar w:fldCharType="end"/>
      </w:r>
      <w:r w:rsidRPr="003809E3">
        <w:rPr>
          <w:b w:val="0"/>
          <w:bCs w:val="0"/>
          <w:color w:val="808080" w:themeColor="background1" w:themeShade="80"/>
          <w:sz w:val="20"/>
          <w:szCs w:val="20"/>
        </w:rPr>
        <w:t>. Konkurentski krug Lepoglave</w:t>
      </w:r>
      <w:bookmarkEnd w:id="55"/>
    </w:p>
    <w:tbl>
      <w:tblPr>
        <w:tblStyle w:val="Obinatablica21"/>
        <w:tblW w:w="0" w:type="auto"/>
        <w:tblLook w:val="04A0" w:firstRow="1" w:lastRow="0" w:firstColumn="1" w:lastColumn="0" w:noHBand="0" w:noVBand="1"/>
      </w:tblPr>
      <w:tblGrid>
        <w:gridCol w:w="991"/>
        <w:gridCol w:w="2035"/>
        <w:gridCol w:w="6046"/>
      </w:tblGrid>
      <w:tr w:rsidR="003809E3" w:rsidRPr="003809E3" w14:paraId="79BA6EF6" w14:textId="77777777" w:rsidTr="003809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30ADD255" w14:textId="77777777" w:rsidR="003809E3" w:rsidRPr="003809E3" w:rsidRDefault="003809E3" w:rsidP="003809E3">
            <w:pPr>
              <w:spacing w:after="160" w:line="276" w:lineRule="auto"/>
              <w:jc w:val="both"/>
              <w:rPr>
                <w:rFonts w:cstheme="minorHAnsi"/>
                <w:color w:val="FFFFFF" w:themeColor="background1"/>
                <w:sz w:val="18"/>
                <w:szCs w:val="18"/>
              </w:rPr>
            </w:pPr>
            <w:r w:rsidRPr="003809E3">
              <w:rPr>
                <w:rFonts w:cstheme="minorHAnsi"/>
                <w:color w:val="FFFFFF" w:themeColor="background1"/>
                <w:sz w:val="18"/>
                <w:szCs w:val="18"/>
              </w:rPr>
              <w:t>Kategorija</w:t>
            </w:r>
          </w:p>
        </w:tc>
        <w:tc>
          <w:tcPr>
            <w:tcW w:w="0" w:type="auto"/>
            <w:shd w:val="clear" w:color="auto" w:fill="9F2936" w:themeFill="accent2"/>
            <w:hideMark/>
          </w:tcPr>
          <w:p w14:paraId="176ADA21" w14:textId="77777777" w:rsidR="003809E3" w:rsidRPr="003809E3" w:rsidRDefault="003809E3" w:rsidP="003809E3">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3809E3">
              <w:rPr>
                <w:rFonts w:cstheme="minorHAnsi"/>
                <w:color w:val="FFFFFF" w:themeColor="background1"/>
                <w:sz w:val="18"/>
                <w:szCs w:val="18"/>
              </w:rPr>
              <w:t>Destinacija</w:t>
            </w:r>
          </w:p>
        </w:tc>
        <w:tc>
          <w:tcPr>
            <w:tcW w:w="0" w:type="auto"/>
            <w:shd w:val="clear" w:color="auto" w:fill="9F2936" w:themeFill="accent2"/>
            <w:hideMark/>
          </w:tcPr>
          <w:p w14:paraId="793ECFE5" w14:textId="77777777" w:rsidR="003809E3" w:rsidRPr="003809E3" w:rsidRDefault="003809E3" w:rsidP="003809E3">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3809E3">
              <w:rPr>
                <w:rFonts w:cstheme="minorHAnsi"/>
                <w:color w:val="FFFFFF" w:themeColor="background1"/>
                <w:sz w:val="18"/>
                <w:szCs w:val="18"/>
              </w:rPr>
              <w:t>Razlozi konkurentnosti</w:t>
            </w:r>
          </w:p>
        </w:tc>
      </w:tr>
      <w:tr w:rsidR="003809E3" w:rsidRPr="003809E3" w14:paraId="4DE1351A" w14:textId="77777777" w:rsidTr="00380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3FCD6E" w14:textId="77777777" w:rsidR="003809E3" w:rsidRPr="003809E3" w:rsidRDefault="003809E3" w:rsidP="003809E3">
            <w:pPr>
              <w:spacing w:after="160" w:line="276" w:lineRule="auto"/>
              <w:jc w:val="both"/>
              <w:rPr>
                <w:rFonts w:cstheme="minorHAnsi"/>
                <w:sz w:val="18"/>
                <w:szCs w:val="18"/>
              </w:rPr>
            </w:pPr>
            <w:r w:rsidRPr="003809E3">
              <w:rPr>
                <w:rFonts w:cstheme="minorHAnsi"/>
                <w:sz w:val="18"/>
                <w:szCs w:val="18"/>
              </w:rPr>
              <w:t>Direktna</w:t>
            </w:r>
          </w:p>
        </w:tc>
        <w:tc>
          <w:tcPr>
            <w:tcW w:w="0" w:type="auto"/>
            <w:hideMark/>
          </w:tcPr>
          <w:p w14:paraId="2AB8A464"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Ivanec</w:t>
            </w:r>
          </w:p>
        </w:tc>
        <w:tc>
          <w:tcPr>
            <w:tcW w:w="0" w:type="auto"/>
            <w:hideMark/>
          </w:tcPr>
          <w:p w14:paraId="08876959" w14:textId="65364F60"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 xml:space="preserve">Slična prirodna osnova (Ivančica, Ravna gora), </w:t>
            </w:r>
            <w:proofErr w:type="spellStart"/>
            <w:r w:rsidRPr="003809E3">
              <w:rPr>
                <w:rFonts w:cstheme="minorHAnsi"/>
                <w:sz w:val="18"/>
                <w:szCs w:val="18"/>
              </w:rPr>
              <w:t>outdoor</w:t>
            </w:r>
            <w:proofErr w:type="spellEnd"/>
            <w:r w:rsidRPr="003809E3">
              <w:rPr>
                <w:rFonts w:cstheme="minorHAnsi"/>
                <w:sz w:val="18"/>
                <w:szCs w:val="18"/>
              </w:rPr>
              <w:t xml:space="preserve"> turizam, etno-gastronomija, slična veličina i tržište.</w:t>
            </w:r>
          </w:p>
        </w:tc>
      </w:tr>
      <w:tr w:rsidR="003809E3" w:rsidRPr="003809E3" w14:paraId="252779B1" w14:textId="77777777" w:rsidTr="003809E3">
        <w:tc>
          <w:tcPr>
            <w:cnfStyle w:val="001000000000" w:firstRow="0" w:lastRow="0" w:firstColumn="1" w:lastColumn="0" w:oddVBand="0" w:evenVBand="0" w:oddHBand="0" w:evenHBand="0" w:firstRowFirstColumn="0" w:firstRowLastColumn="0" w:lastRowFirstColumn="0" w:lastRowLastColumn="0"/>
            <w:tcW w:w="0" w:type="auto"/>
            <w:hideMark/>
          </w:tcPr>
          <w:p w14:paraId="53BF0202" w14:textId="77777777" w:rsidR="003809E3" w:rsidRPr="003809E3" w:rsidRDefault="003809E3" w:rsidP="003809E3">
            <w:pPr>
              <w:spacing w:after="160" w:line="276" w:lineRule="auto"/>
              <w:jc w:val="both"/>
              <w:rPr>
                <w:rFonts w:cstheme="minorHAnsi"/>
                <w:sz w:val="18"/>
                <w:szCs w:val="18"/>
              </w:rPr>
            </w:pPr>
          </w:p>
        </w:tc>
        <w:tc>
          <w:tcPr>
            <w:tcW w:w="0" w:type="auto"/>
            <w:hideMark/>
          </w:tcPr>
          <w:p w14:paraId="61BCDF37"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Varaždin</w:t>
            </w:r>
          </w:p>
        </w:tc>
        <w:tc>
          <w:tcPr>
            <w:tcW w:w="0" w:type="auto"/>
            <w:hideMark/>
          </w:tcPr>
          <w:p w14:paraId="25CC2EAD"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Regionalni kulturni centar, snažna manifestacijska scena, jaka prepoznatljivost.</w:t>
            </w:r>
          </w:p>
        </w:tc>
      </w:tr>
      <w:tr w:rsidR="003809E3" w:rsidRPr="003809E3" w14:paraId="3D9D237F" w14:textId="77777777" w:rsidTr="00380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7442C8" w14:textId="77777777" w:rsidR="003809E3" w:rsidRPr="003809E3" w:rsidRDefault="003809E3" w:rsidP="003809E3">
            <w:pPr>
              <w:spacing w:after="160" w:line="276" w:lineRule="auto"/>
              <w:jc w:val="both"/>
              <w:rPr>
                <w:rFonts w:cstheme="minorHAnsi"/>
                <w:sz w:val="18"/>
                <w:szCs w:val="18"/>
              </w:rPr>
            </w:pPr>
          </w:p>
        </w:tc>
        <w:tc>
          <w:tcPr>
            <w:tcW w:w="0" w:type="auto"/>
            <w:hideMark/>
          </w:tcPr>
          <w:p w14:paraId="6532D76F"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Bednja / Trakošćan</w:t>
            </w:r>
          </w:p>
        </w:tc>
        <w:tc>
          <w:tcPr>
            <w:tcW w:w="0" w:type="auto"/>
            <w:hideMark/>
          </w:tcPr>
          <w:p w14:paraId="6A7FA300" w14:textId="4F39EC6C" w:rsidR="003809E3" w:rsidRPr="003809E3" w:rsidRDefault="00FC542A"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K</w:t>
            </w:r>
            <w:r w:rsidR="003809E3" w:rsidRPr="003809E3">
              <w:rPr>
                <w:rFonts w:cstheme="minorHAnsi"/>
                <w:sz w:val="18"/>
                <w:szCs w:val="18"/>
              </w:rPr>
              <w:t>ulturna atrakcija (dvorac), snažan jednodnevni turizam.</w:t>
            </w:r>
          </w:p>
        </w:tc>
      </w:tr>
      <w:tr w:rsidR="003809E3" w:rsidRPr="003809E3" w14:paraId="40270A1B" w14:textId="77777777" w:rsidTr="003809E3">
        <w:tc>
          <w:tcPr>
            <w:cnfStyle w:val="001000000000" w:firstRow="0" w:lastRow="0" w:firstColumn="1" w:lastColumn="0" w:oddVBand="0" w:evenVBand="0" w:oddHBand="0" w:evenHBand="0" w:firstRowFirstColumn="0" w:firstRowLastColumn="0" w:lastRowFirstColumn="0" w:lastRowLastColumn="0"/>
            <w:tcW w:w="0" w:type="auto"/>
            <w:hideMark/>
          </w:tcPr>
          <w:p w14:paraId="50679993" w14:textId="77777777" w:rsidR="003809E3" w:rsidRPr="003809E3" w:rsidRDefault="003809E3" w:rsidP="003809E3">
            <w:pPr>
              <w:spacing w:after="160" w:line="276" w:lineRule="auto"/>
              <w:jc w:val="both"/>
              <w:rPr>
                <w:rFonts w:cstheme="minorHAnsi"/>
                <w:sz w:val="18"/>
                <w:szCs w:val="18"/>
              </w:rPr>
            </w:pPr>
          </w:p>
        </w:tc>
        <w:tc>
          <w:tcPr>
            <w:tcW w:w="0" w:type="auto"/>
            <w:hideMark/>
          </w:tcPr>
          <w:p w14:paraId="317B7F75"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Marija Bistrica</w:t>
            </w:r>
          </w:p>
        </w:tc>
        <w:tc>
          <w:tcPr>
            <w:tcW w:w="0" w:type="auto"/>
            <w:hideMark/>
          </w:tcPr>
          <w:p w14:paraId="69D58A49"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Najveće marijansko svetište, snažan vjerski turizam.</w:t>
            </w:r>
          </w:p>
        </w:tc>
      </w:tr>
      <w:tr w:rsidR="003809E3" w:rsidRPr="003809E3" w14:paraId="4A22474C" w14:textId="77777777" w:rsidTr="00380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BB83C1" w14:textId="77777777" w:rsidR="003809E3" w:rsidRPr="003809E3" w:rsidRDefault="003809E3" w:rsidP="003809E3">
            <w:pPr>
              <w:spacing w:after="160" w:line="276" w:lineRule="auto"/>
              <w:jc w:val="both"/>
              <w:rPr>
                <w:rFonts w:cstheme="minorHAnsi"/>
                <w:sz w:val="18"/>
                <w:szCs w:val="18"/>
              </w:rPr>
            </w:pPr>
          </w:p>
        </w:tc>
        <w:tc>
          <w:tcPr>
            <w:tcW w:w="0" w:type="auto"/>
            <w:hideMark/>
          </w:tcPr>
          <w:p w14:paraId="18BA43B4"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Ludbreg</w:t>
            </w:r>
          </w:p>
        </w:tc>
        <w:tc>
          <w:tcPr>
            <w:tcW w:w="0" w:type="auto"/>
            <w:hideMark/>
          </w:tcPr>
          <w:p w14:paraId="3CC419E5"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Manifestacijski, eno-gastro i hodočasnički turizam.</w:t>
            </w:r>
          </w:p>
        </w:tc>
      </w:tr>
      <w:tr w:rsidR="003809E3" w:rsidRPr="003809E3" w14:paraId="35FF6806" w14:textId="77777777" w:rsidTr="003809E3">
        <w:tc>
          <w:tcPr>
            <w:cnfStyle w:val="001000000000" w:firstRow="0" w:lastRow="0" w:firstColumn="1" w:lastColumn="0" w:oddVBand="0" w:evenVBand="0" w:oddHBand="0" w:evenHBand="0" w:firstRowFirstColumn="0" w:firstRowLastColumn="0" w:lastRowFirstColumn="0" w:lastRowLastColumn="0"/>
            <w:tcW w:w="0" w:type="auto"/>
            <w:hideMark/>
          </w:tcPr>
          <w:p w14:paraId="20161809" w14:textId="77777777" w:rsidR="003809E3" w:rsidRPr="003809E3" w:rsidRDefault="003809E3" w:rsidP="003809E3">
            <w:pPr>
              <w:spacing w:after="160" w:line="276" w:lineRule="auto"/>
              <w:jc w:val="both"/>
              <w:rPr>
                <w:rFonts w:cstheme="minorHAnsi"/>
                <w:sz w:val="18"/>
                <w:szCs w:val="18"/>
              </w:rPr>
            </w:pPr>
          </w:p>
        </w:tc>
        <w:tc>
          <w:tcPr>
            <w:tcW w:w="0" w:type="auto"/>
            <w:hideMark/>
          </w:tcPr>
          <w:p w14:paraId="0AA4DA8E"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Krapina</w:t>
            </w:r>
          </w:p>
        </w:tc>
        <w:tc>
          <w:tcPr>
            <w:tcW w:w="0" w:type="auto"/>
            <w:hideMark/>
          </w:tcPr>
          <w:p w14:paraId="71611F6C"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Muzej neandertalaca, edukativni i kulturni turizam.</w:t>
            </w:r>
          </w:p>
        </w:tc>
      </w:tr>
      <w:tr w:rsidR="003809E3" w:rsidRPr="003809E3" w14:paraId="6996DBD8" w14:textId="77777777" w:rsidTr="00380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467656" w14:textId="77777777" w:rsidR="003809E3" w:rsidRPr="003809E3" w:rsidRDefault="003809E3" w:rsidP="003809E3">
            <w:pPr>
              <w:spacing w:after="160" w:line="276" w:lineRule="auto"/>
              <w:jc w:val="both"/>
              <w:rPr>
                <w:rFonts w:cstheme="minorHAnsi"/>
                <w:sz w:val="18"/>
                <w:szCs w:val="18"/>
              </w:rPr>
            </w:pPr>
            <w:r w:rsidRPr="003809E3">
              <w:rPr>
                <w:rFonts w:cstheme="minorHAnsi"/>
                <w:sz w:val="18"/>
                <w:szCs w:val="18"/>
              </w:rPr>
              <w:t>Indirektna</w:t>
            </w:r>
          </w:p>
        </w:tc>
        <w:tc>
          <w:tcPr>
            <w:tcW w:w="0" w:type="auto"/>
            <w:hideMark/>
          </w:tcPr>
          <w:p w14:paraId="04369803"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Samobor, Zagreb, Novo Mesto</w:t>
            </w:r>
          </w:p>
        </w:tc>
        <w:tc>
          <w:tcPr>
            <w:tcW w:w="0" w:type="auto"/>
            <w:hideMark/>
          </w:tcPr>
          <w:p w14:paraId="3D726B9B"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Veći gradovi koji generiraju posjetitelje šire regije.</w:t>
            </w:r>
          </w:p>
        </w:tc>
      </w:tr>
    </w:tbl>
    <w:p w14:paraId="60168FCD" w14:textId="77777777" w:rsidR="00A5718A" w:rsidRDefault="004E3780" w:rsidP="00A5718A">
      <w:pPr>
        <w:jc w:val="right"/>
        <w:rPr>
          <w:rFonts w:cstheme="minorHAnsi"/>
          <w:sz w:val="20"/>
          <w:szCs w:val="20"/>
        </w:rPr>
      </w:pPr>
      <w:r w:rsidRPr="004E3780">
        <w:rPr>
          <w:rFonts w:cstheme="minorHAnsi"/>
          <w:sz w:val="20"/>
          <w:szCs w:val="20"/>
        </w:rPr>
        <w:t xml:space="preserve">Izvor: Analiza autora na temelju službenih statističkih podataka (DZS, </w:t>
      </w:r>
      <w:proofErr w:type="spellStart"/>
      <w:r w:rsidRPr="004E3780">
        <w:rPr>
          <w:rFonts w:cstheme="minorHAnsi"/>
          <w:sz w:val="20"/>
          <w:szCs w:val="20"/>
        </w:rPr>
        <w:t>eVisitor</w:t>
      </w:r>
      <w:proofErr w:type="spellEnd"/>
      <w:r w:rsidRPr="004E3780">
        <w:rPr>
          <w:rFonts w:cstheme="minorHAnsi"/>
          <w:sz w:val="20"/>
          <w:szCs w:val="20"/>
        </w:rPr>
        <w:t>), programskih i strateških dokumenata destinacija te sekundarnih izvora (2023.–2024.)</w:t>
      </w:r>
    </w:p>
    <w:p w14:paraId="3DE78875" w14:textId="77777777" w:rsidR="00A5718A" w:rsidRDefault="00A5718A" w:rsidP="00A5718A">
      <w:pPr>
        <w:jc w:val="right"/>
        <w:rPr>
          <w:rFonts w:cstheme="minorHAnsi"/>
          <w:sz w:val="20"/>
          <w:szCs w:val="20"/>
        </w:rPr>
      </w:pPr>
    </w:p>
    <w:p w14:paraId="44175413" w14:textId="5C9792CC" w:rsidR="00A5718A" w:rsidRPr="00A5718A" w:rsidRDefault="00A5718A" w:rsidP="00A5718A">
      <w:pPr>
        <w:jc w:val="both"/>
        <w:rPr>
          <w:rFonts w:cstheme="minorHAnsi"/>
          <w:sz w:val="20"/>
          <w:szCs w:val="20"/>
        </w:rPr>
      </w:pPr>
      <w:r w:rsidRPr="00A5718A">
        <w:rPr>
          <w:rFonts w:cstheme="minorHAnsi"/>
        </w:rPr>
        <w:t>Destinacije uključene u direktni konkurentski krug nisu odabrane zbog potpune usporedivosti po obujmu prometa, već zato što:</w:t>
      </w:r>
    </w:p>
    <w:p w14:paraId="4E014786" w14:textId="77777777" w:rsidR="00A5718A" w:rsidRPr="00A5718A" w:rsidRDefault="00A5718A" w:rsidP="00AA7EDF">
      <w:pPr>
        <w:pStyle w:val="Odlomakpopisa"/>
        <w:numPr>
          <w:ilvl w:val="0"/>
          <w:numId w:val="86"/>
        </w:numPr>
        <w:jc w:val="both"/>
        <w:rPr>
          <w:rFonts w:cstheme="minorHAnsi"/>
        </w:rPr>
      </w:pPr>
      <w:r w:rsidRPr="00A5718A">
        <w:rPr>
          <w:rFonts w:cstheme="minorHAnsi"/>
        </w:rPr>
        <w:t>djeluju na istom regionalnom tržištu,</w:t>
      </w:r>
    </w:p>
    <w:p w14:paraId="2221CBBA" w14:textId="77777777" w:rsidR="00A5718A" w:rsidRPr="00A5718A" w:rsidRDefault="00A5718A" w:rsidP="00AA7EDF">
      <w:pPr>
        <w:pStyle w:val="Odlomakpopisa"/>
        <w:numPr>
          <w:ilvl w:val="0"/>
          <w:numId w:val="86"/>
        </w:numPr>
        <w:jc w:val="both"/>
        <w:rPr>
          <w:rFonts w:cstheme="minorHAnsi"/>
        </w:rPr>
      </w:pPr>
      <w:r w:rsidRPr="00A5718A">
        <w:rPr>
          <w:rFonts w:cstheme="minorHAnsi"/>
        </w:rPr>
        <w:t>privlače slične ciljne skupine (izletnike, ljubitelje kulture, prirode, aktivnog odmora i hodočasnike),</w:t>
      </w:r>
    </w:p>
    <w:p w14:paraId="05917591" w14:textId="77777777" w:rsidR="00A5718A" w:rsidRPr="00A5718A" w:rsidRDefault="00A5718A" w:rsidP="00AA7EDF">
      <w:pPr>
        <w:pStyle w:val="Odlomakpopisa"/>
        <w:numPr>
          <w:ilvl w:val="0"/>
          <w:numId w:val="86"/>
        </w:numPr>
        <w:jc w:val="both"/>
        <w:rPr>
          <w:rFonts w:cstheme="minorHAnsi"/>
        </w:rPr>
      </w:pPr>
      <w:r w:rsidRPr="00A5718A">
        <w:rPr>
          <w:rFonts w:cstheme="minorHAnsi"/>
        </w:rPr>
        <w:t>te predstavljaju alternativne ili komplementarne izbore u procesu odlučivanja posjetitelja.</w:t>
      </w:r>
    </w:p>
    <w:p w14:paraId="29C2C36E" w14:textId="6F8FF358" w:rsidR="00A5718A" w:rsidRDefault="00A5718A" w:rsidP="00A5718A">
      <w:pPr>
        <w:jc w:val="both"/>
        <w:rPr>
          <w:rFonts w:cstheme="minorHAnsi"/>
        </w:rPr>
      </w:pPr>
      <w:r w:rsidRPr="00A5718A">
        <w:rPr>
          <w:rFonts w:cstheme="minorHAnsi"/>
        </w:rPr>
        <w:t xml:space="preserve">Primjerice, Ivanec je uvršten kao direktna konkurencija zbog vrlo slične prirodne osnove (Ivančica, Ravna gora) i orijentacije prema </w:t>
      </w:r>
      <w:proofErr w:type="spellStart"/>
      <w:r w:rsidRPr="00A5718A">
        <w:rPr>
          <w:rFonts w:cstheme="minorHAnsi"/>
        </w:rPr>
        <w:t>outdoor</w:t>
      </w:r>
      <w:proofErr w:type="spellEnd"/>
      <w:r w:rsidRPr="00A5718A">
        <w:rPr>
          <w:rFonts w:cstheme="minorHAnsi"/>
        </w:rPr>
        <w:t xml:space="preserve"> turizmu, pri čemu su razlike u prometu prije svega rezultat razvijenijih smještajnih kapaciteta, a ne bitno drugačije atraktivnosti prostora. Slično tome, Krapina i Ludbreg ostvaruju veći promet zahvaljujući jednoj snažnoj nosivoj atrakciji ili manifestacijskom turizmu, ali se u velikoj mjeri oslanjaju na jednodnevne posjete, bez značajnijeg produljenja boravka.</w:t>
      </w:r>
    </w:p>
    <w:p w14:paraId="1FD4E479" w14:textId="0C49D678" w:rsidR="00A5718A" w:rsidRDefault="00A5718A" w:rsidP="00A5718A">
      <w:pPr>
        <w:jc w:val="both"/>
        <w:rPr>
          <w:rFonts w:cstheme="minorHAnsi"/>
        </w:rPr>
      </w:pPr>
      <w:r w:rsidRPr="00A5718A">
        <w:rPr>
          <w:rFonts w:cstheme="minorHAnsi"/>
        </w:rPr>
        <w:t>Važno je naglasiti da destinacije poput Marije Bistrice ili Varaždina ne predstavljaju izravni razvojni uzor Lepoglavi, već referentne točke koje pokazuju različite modele specijalizacije – vjerski, odnosno urbani i manifestacijski turizam. Njihovo uključivanje u analizu služi razumijevanju šireg tržišnog okvira, a ne izravnom rangiranju.</w:t>
      </w:r>
    </w:p>
    <w:p w14:paraId="07B57457" w14:textId="37AED09F" w:rsidR="00305A60" w:rsidRDefault="00305A60" w:rsidP="00A5718A">
      <w:pPr>
        <w:jc w:val="both"/>
        <w:rPr>
          <w:rFonts w:cstheme="minorHAnsi"/>
        </w:rPr>
      </w:pPr>
    </w:p>
    <w:p w14:paraId="4886332F" w14:textId="77777777" w:rsidR="00305A60" w:rsidRPr="00A5718A" w:rsidRDefault="00305A60" w:rsidP="00A5718A">
      <w:pPr>
        <w:jc w:val="both"/>
        <w:rPr>
          <w:rFonts w:cstheme="minorHAnsi"/>
        </w:rPr>
      </w:pPr>
    </w:p>
    <w:p w14:paraId="454DB5F2" w14:textId="77777777" w:rsidR="00A5718A" w:rsidRPr="00A5718A" w:rsidRDefault="00A5718A" w:rsidP="00A5718A">
      <w:pPr>
        <w:jc w:val="both"/>
        <w:rPr>
          <w:rFonts w:cstheme="minorHAnsi"/>
        </w:rPr>
      </w:pPr>
      <w:r w:rsidRPr="00A5718A">
        <w:rPr>
          <w:rFonts w:cstheme="minorHAnsi"/>
        </w:rPr>
        <w:t xml:space="preserve">U tom kontekstu, Lepoglava se ne pozicionira kao destinacija masovnog turizma, već kao </w:t>
      </w:r>
      <w:proofErr w:type="spellStart"/>
      <w:r w:rsidRPr="00A5718A">
        <w:rPr>
          <w:rFonts w:cstheme="minorHAnsi"/>
        </w:rPr>
        <w:t>nišna</w:t>
      </w:r>
      <w:proofErr w:type="spellEnd"/>
      <w:r w:rsidRPr="00A5718A">
        <w:rPr>
          <w:rFonts w:cstheme="minorHAnsi"/>
        </w:rPr>
        <w:t>, autentična i tematski slojevita destinacija, čija je konkurentska prednost:</w:t>
      </w:r>
    </w:p>
    <w:p w14:paraId="5149E366" w14:textId="77777777" w:rsidR="00A5718A" w:rsidRPr="00A5718A" w:rsidRDefault="00A5718A" w:rsidP="00AA7EDF">
      <w:pPr>
        <w:pStyle w:val="Odlomakpopisa"/>
        <w:numPr>
          <w:ilvl w:val="0"/>
          <w:numId w:val="85"/>
        </w:numPr>
        <w:jc w:val="both"/>
        <w:rPr>
          <w:rFonts w:cstheme="minorHAnsi"/>
        </w:rPr>
      </w:pPr>
      <w:r w:rsidRPr="00A5718A">
        <w:rPr>
          <w:rFonts w:cstheme="minorHAnsi"/>
        </w:rPr>
        <w:t>jedinstvena kombinacija UNESCO-ove nematerijalne baštine,</w:t>
      </w:r>
    </w:p>
    <w:p w14:paraId="1AA59BC5" w14:textId="77777777" w:rsidR="00A5718A" w:rsidRPr="00A5718A" w:rsidRDefault="00A5718A" w:rsidP="00AA7EDF">
      <w:pPr>
        <w:pStyle w:val="Odlomakpopisa"/>
        <w:numPr>
          <w:ilvl w:val="0"/>
          <w:numId w:val="85"/>
        </w:numPr>
        <w:jc w:val="both"/>
        <w:rPr>
          <w:rFonts w:cstheme="minorHAnsi"/>
        </w:rPr>
      </w:pPr>
      <w:r w:rsidRPr="00A5718A">
        <w:rPr>
          <w:rFonts w:cstheme="minorHAnsi"/>
        </w:rPr>
        <w:t>snažne kulturno-povijesne priče (pavlini, kaznionica),</w:t>
      </w:r>
    </w:p>
    <w:p w14:paraId="5E5594A1" w14:textId="77777777" w:rsidR="00A5718A" w:rsidRPr="00A5718A" w:rsidRDefault="00A5718A" w:rsidP="00AA7EDF">
      <w:pPr>
        <w:pStyle w:val="Odlomakpopisa"/>
        <w:numPr>
          <w:ilvl w:val="0"/>
          <w:numId w:val="85"/>
        </w:numPr>
        <w:jc w:val="both"/>
        <w:rPr>
          <w:rFonts w:cstheme="minorHAnsi"/>
        </w:rPr>
      </w:pPr>
      <w:r w:rsidRPr="00A5718A">
        <w:rPr>
          <w:rFonts w:cstheme="minorHAnsi"/>
        </w:rPr>
        <w:t>geološke baštine (</w:t>
      </w:r>
      <w:proofErr w:type="spellStart"/>
      <w:r w:rsidRPr="00A5718A">
        <w:rPr>
          <w:rFonts w:cstheme="minorHAnsi"/>
        </w:rPr>
        <w:t>Gaveznica</w:t>
      </w:r>
      <w:proofErr w:type="spellEnd"/>
      <w:r w:rsidRPr="00A5718A">
        <w:rPr>
          <w:rFonts w:cstheme="minorHAnsi"/>
        </w:rPr>
        <w:t xml:space="preserve"> – Kameni vrh)</w:t>
      </w:r>
    </w:p>
    <w:p w14:paraId="0C15D2E9" w14:textId="5A54C0A9" w:rsidR="00A5718A" w:rsidRPr="00A5718A" w:rsidRDefault="00A5718A" w:rsidP="00AA7EDF">
      <w:pPr>
        <w:pStyle w:val="Odlomakpopisa"/>
        <w:numPr>
          <w:ilvl w:val="0"/>
          <w:numId w:val="85"/>
        </w:numPr>
        <w:jc w:val="both"/>
        <w:rPr>
          <w:rFonts w:cstheme="minorHAnsi"/>
        </w:rPr>
      </w:pPr>
      <w:r w:rsidRPr="00A5718A">
        <w:rPr>
          <w:rFonts w:cstheme="minorHAnsi"/>
        </w:rPr>
        <w:t xml:space="preserve">i planinskog, cjelogodišnjeg </w:t>
      </w:r>
      <w:proofErr w:type="spellStart"/>
      <w:r w:rsidRPr="00A5718A">
        <w:rPr>
          <w:rFonts w:cstheme="minorHAnsi"/>
        </w:rPr>
        <w:t>outdoor</w:t>
      </w:r>
      <w:proofErr w:type="spellEnd"/>
      <w:r w:rsidRPr="00A5718A">
        <w:rPr>
          <w:rFonts w:cstheme="minorHAnsi"/>
        </w:rPr>
        <w:t xml:space="preserve"> okruženja.</w:t>
      </w:r>
    </w:p>
    <w:p w14:paraId="65A1670B" w14:textId="77777777" w:rsidR="0037668A" w:rsidRPr="00A41F0A" w:rsidRDefault="0037668A" w:rsidP="00377FBF">
      <w:pPr>
        <w:jc w:val="both"/>
        <w:rPr>
          <w:rFonts w:cstheme="minorHAnsi"/>
          <w:b/>
          <w:bCs/>
          <w:color w:val="4F141B" w:themeColor="accent2" w:themeShade="80"/>
        </w:rPr>
      </w:pPr>
      <w:r w:rsidRPr="00A41F0A">
        <w:rPr>
          <w:rFonts w:cstheme="minorHAnsi"/>
          <w:b/>
          <w:bCs/>
          <w:color w:val="4F141B" w:themeColor="accent2" w:themeShade="80"/>
        </w:rPr>
        <w:t>Usporedba turističkih noćenja i dolazaka</w:t>
      </w:r>
    </w:p>
    <w:p w14:paraId="7BFB0402" w14:textId="42D524A5" w:rsidR="0037668A" w:rsidRDefault="0037668A" w:rsidP="00377FBF">
      <w:pPr>
        <w:jc w:val="both"/>
        <w:rPr>
          <w:rFonts w:cstheme="minorHAnsi"/>
        </w:rPr>
      </w:pPr>
      <w:r w:rsidRPr="00A41F0A">
        <w:rPr>
          <w:rFonts w:cstheme="minorHAnsi"/>
        </w:rPr>
        <w:t xml:space="preserve">Kako bi se kvantitativno ocijenila konkurentnost Lepoglave, uspoređuju se podaci o dolascima i noćenjima (gdje su dostupni) iz sustava </w:t>
      </w:r>
      <w:proofErr w:type="spellStart"/>
      <w:r w:rsidRPr="00A41F0A">
        <w:rPr>
          <w:rFonts w:cstheme="minorHAnsi"/>
        </w:rPr>
        <w:t>eVisitor</w:t>
      </w:r>
      <w:proofErr w:type="spellEnd"/>
      <w:r w:rsidRPr="00A41F0A">
        <w:rPr>
          <w:rFonts w:cstheme="minorHAnsi"/>
        </w:rPr>
        <w:t xml:space="preserve"> za 2023. i 2024. godinu. Lepoglava je u 2024. zabilježila 1 009 dolazaka i 3 574 noćenja (65 % stranih, 35 % domaćih). </w:t>
      </w:r>
    </w:p>
    <w:tbl>
      <w:tblPr>
        <w:tblStyle w:val="Obinatablica21"/>
        <w:tblW w:w="0" w:type="auto"/>
        <w:tblLook w:val="04A0" w:firstRow="1" w:lastRow="0" w:firstColumn="1" w:lastColumn="0" w:noHBand="0" w:noVBand="1"/>
      </w:tblPr>
      <w:tblGrid>
        <w:gridCol w:w="1187"/>
        <w:gridCol w:w="982"/>
        <w:gridCol w:w="981"/>
        <w:gridCol w:w="1059"/>
        <w:gridCol w:w="1059"/>
        <w:gridCol w:w="3804"/>
      </w:tblGrid>
      <w:tr w:rsidR="003809E3" w:rsidRPr="003809E3" w14:paraId="4DE13E68" w14:textId="77777777" w:rsidTr="003809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0388FFCE" w14:textId="77777777" w:rsidR="003809E3" w:rsidRPr="003809E3" w:rsidRDefault="003809E3" w:rsidP="003809E3">
            <w:pPr>
              <w:spacing w:after="160" w:line="276" w:lineRule="auto"/>
              <w:jc w:val="both"/>
              <w:rPr>
                <w:rFonts w:cstheme="minorHAnsi"/>
                <w:color w:val="FFFFFF" w:themeColor="background1"/>
                <w:sz w:val="18"/>
                <w:szCs w:val="18"/>
              </w:rPr>
            </w:pPr>
            <w:r w:rsidRPr="003809E3">
              <w:rPr>
                <w:rFonts w:cstheme="minorHAnsi"/>
                <w:color w:val="FFFFFF" w:themeColor="background1"/>
                <w:sz w:val="18"/>
                <w:szCs w:val="18"/>
              </w:rPr>
              <w:t>Destinacija</w:t>
            </w:r>
          </w:p>
        </w:tc>
        <w:tc>
          <w:tcPr>
            <w:tcW w:w="0" w:type="auto"/>
            <w:shd w:val="clear" w:color="auto" w:fill="9F2936" w:themeFill="accent2"/>
            <w:hideMark/>
          </w:tcPr>
          <w:p w14:paraId="39CA3636" w14:textId="77777777" w:rsidR="003809E3" w:rsidRPr="003809E3" w:rsidRDefault="003809E3" w:rsidP="003809E3">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3809E3">
              <w:rPr>
                <w:rFonts w:cstheme="minorHAnsi"/>
                <w:color w:val="FFFFFF" w:themeColor="background1"/>
                <w:sz w:val="18"/>
                <w:szCs w:val="18"/>
              </w:rPr>
              <w:t>Dolasci 2023</w:t>
            </w:r>
          </w:p>
        </w:tc>
        <w:tc>
          <w:tcPr>
            <w:tcW w:w="0" w:type="auto"/>
            <w:shd w:val="clear" w:color="auto" w:fill="9F2936" w:themeFill="accent2"/>
            <w:hideMark/>
          </w:tcPr>
          <w:p w14:paraId="1D8E8E2F" w14:textId="77777777" w:rsidR="003809E3" w:rsidRPr="003809E3" w:rsidRDefault="003809E3" w:rsidP="003809E3">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3809E3">
              <w:rPr>
                <w:rFonts w:cstheme="minorHAnsi"/>
                <w:color w:val="FFFFFF" w:themeColor="background1"/>
                <w:sz w:val="18"/>
                <w:szCs w:val="18"/>
              </w:rPr>
              <w:t>Dolasci 2024</w:t>
            </w:r>
          </w:p>
        </w:tc>
        <w:tc>
          <w:tcPr>
            <w:tcW w:w="0" w:type="auto"/>
            <w:shd w:val="clear" w:color="auto" w:fill="9F2936" w:themeFill="accent2"/>
            <w:hideMark/>
          </w:tcPr>
          <w:p w14:paraId="00F16F61" w14:textId="77777777" w:rsidR="003809E3" w:rsidRPr="003809E3" w:rsidRDefault="003809E3" w:rsidP="003809E3">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3809E3">
              <w:rPr>
                <w:rFonts w:cstheme="minorHAnsi"/>
                <w:color w:val="FFFFFF" w:themeColor="background1"/>
                <w:sz w:val="18"/>
                <w:szCs w:val="18"/>
              </w:rPr>
              <w:t>Noćenja 2023</w:t>
            </w:r>
          </w:p>
        </w:tc>
        <w:tc>
          <w:tcPr>
            <w:tcW w:w="0" w:type="auto"/>
            <w:shd w:val="clear" w:color="auto" w:fill="9F2936" w:themeFill="accent2"/>
            <w:hideMark/>
          </w:tcPr>
          <w:p w14:paraId="494A8898" w14:textId="77777777" w:rsidR="003809E3" w:rsidRPr="003809E3" w:rsidRDefault="003809E3" w:rsidP="003809E3">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3809E3">
              <w:rPr>
                <w:rFonts w:cstheme="minorHAnsi"/>
                <w:color w:val="FFFFFF" w:themeColor="background1"/>
                <w:sz w:val="18"/>
                <w:szCs w:val="18"/>
              </w:rPr>
              <w:t>Noćenja 2024</w:t>
            </w:r>
          </w:p>
        </w:tc>
        <w:tc>
          <w:tcPr>
            <w:tcW w:w="0" w:type="auto"/>
            <w:shd w:val="clear" w:color="auto" w:fill="9F2936" w:themeFill="accent2"/>
            <w:hideMark/>
          </w:tcPr>
          <w:p w14:paraId="4B671D70" w14:textId="77777777" w:rsidR="003809E3" w:rsidRPr="003809E3" w:rsidRDefault="003809E3" w:rsidP="003809E3">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3809E3">
              <w:rPr>
                <w:rFonts w:cstheme="minorHAnsi"/>
                <w:color w:val="FFFFFF" w:themeColor="background1"/>
                <w:sz w:val="18"/>
                <w:szCs w:val="18"/>
              </w:rPr>
              <w:t>Interpretacija</w:t>
            </w:r>
          </w:p>
        </w:tc>
      </w:tr>
      <w:tr w:rsidR="003809E3" w:rsidRPr="003809E3" w14:paraId="7FC5A12C" w14:textId="77777777" w:rsidTr="00380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240B20" w14:textId="77777777" w:rsidR="003809E3" w:rsidRPr="003809E3" w:rsidRDefault="003809E3" w:rsidP="003809E3">
            <w:pPr>
              <w:spacing w:after="160" w:line="276" w:lineRule="auto"/>
              <w:jc w:val="both"/>
              <w:rPr>
                <w:rFonts w:cstheme="minorHAnsi"/>
                <w:sz w:val="18"/>
                <w:szCs w:val="18"/>
              </w:rPr>
            </w:pPr>
            <w:r w:rsidRPr="003809E3">
              <w:rPr>
                <w:rFonts w:cstheme="minorHAnsi"/>
                <w:sz w:val="18"/>
                <w:szCs w:val="18"/>
              </w:rPr>
              <w:t>Lepoglava</w:t>
            </w:r>
          </w:p>
        </w:tc>
        <w:tc>
          <w:tcPr>
            <w:tcW w:w="0" w:type="auto"/>
            <w:hideMark/>
          </w:tcPr>
          <w:p w14:paraId="62CBA151"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714</w:t>
            </w:r>
          </w:p>
        </w:tc>
        <w:tc>
          <w:tcPr>
            <w:tcW w:w="0" w:type="auto"/>
            <w:hideMark/>
          </w:tcPr>
          <w:p w14:paraId="38F88056"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1.009</w:t>
            </w:r>
          </w:p>
        </w:tc>
        <w:tc>
          <w:tcPr>
            <w:tcW w:w="0" w:type="auto"/>
            <w:hideMark/>
          </w:tcPr>
          <w:p w14:paraId="306029E7"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2.710</w:t>
            </w:r>
          </w:p>
        </w:tc>
        <w:tc>
          <w:tcPr>
            <w:tcW w:w="0" w:type="auto"/>
            <w:hideMark/>
          </w:tcPr>
          <w:p w14:paraId="74344168"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3.574</w:t>
            </w:r>
          </w:p>
        </w:tc>
        <w:tc>
          <w:tcPr>
            <w:tcW w:w="0" w:type="auto"/>
            <w:hideMark/>
          </w:tcPr>
          <w:p w14:paraId="13BE1F5B"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Brz rast (+41 % dolazaka, +32 % noćenja) – pokazatelj ulaska u fazu razvoja.</w:t>
            </w:r>
          </w:p>
        </w:tc>
      </w:tr>
      <w:tr w:rsidR="003809E3" w:rsidRPr="003809E3" w14:paraId="5B8C5CB1" w14:textId="77777777" w:rsidTr="003809E3">
        <w:tc>
          <w:tcPr>
            <w:cnfStyle w:val="001000000000" w:firstRow="0" w:lastRow="0" w:firstColumn="1" w:lastColumn="0" w:oddVBand="0" w:evenVBand="0" w:oddHBand="0" w:evenHBand="0" w:firstRowFirstColumn="0" w:firstRowLastColumn="0" w:lastRowFirstColumn="0" w:lastRowLastColumn="0"/>
            <w:tcW w:w="0" w:type="auto"/>
            <w:hideMark/>
          </w:tcPr>
          <w:p w14:paraId="5BC52140" w14:textId="77777777" w:rsidR="003809E3" w:rsidRPr="003809E3" w:rsidRDefault="003809E3" w:rsidP="003809E3">
            <w:pPr>
              <w:spacing w:after="160" w:line="276" w:lineRule="auto"/>
              <w:jc w:val="both"/>
              <w:rPr>
                <w:rFonts w:cstheme="minorHAnsi"/>
                <w:sz w:val="18"/>
                <w:szCs w:val="18"/>
              </w:rPr>
            </w:pPr>
            <w:r w:rsidRPr="003809E3">
              <w:rPr>
                <w:rFonts w:cstheme="minorHAnsi"/>
                <w:sz w:val="18"/>
                <w:szCs w:val="18"/>
              </w:rPr>
              <w:t>Ivanec</w:t>
            </w:r>
          </w:p>
        </w:tc>
        <w:tc>
          <w:tcPr>
            <w:tcW w:w="0" w:type="auto"/>
            <w:hideMark/>
          </w:tcPr>
          <w:p w14:paraId="34996F4A"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3.181</w:t>
            </w:r>
          </w:p>
        </w:tc>
        <w:tc>
          <w:tcPr>
            <w:tcW w:w="0" w:type="auto"/>
            <w:hideMark/>
          </w:tcPr>
          <w:p w14:paraId="7D4F37F4"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2.825</w:t>
            </w:r>
          </w:p>
        </w:tc>
        <w:tc>
          <w:tcPr>
            <w:tcW w:w="0" w:type="auto"/>
            <w:hideMark/>
          </w:tcPr>
          <w:p w14:paraId="6322962E"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6.346</w:t>
            </w:r>
          </w:p>
        </w:tc>
        <w:tc>
          <w:tcPr>
            <w:tcW w:w="0" w:type="auto"/>
            <w:hideMark/>
          </w:tcPr>
          <w:p w14:paraId="40E85D5E"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5.943</w:t>
            </w:r>
          </w:p>
        </w:tc>
        <w:tc>
          <w:tcPr>
            <w:tcW w:w="0" w:type="auto"/>
            <w:hideMark/>
          </w:tcPr>
          <w:p w14:paraId="2D52C640"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Veći obujam, ali sličan tip tržišta.</w:t>
            </w:r>
          </w:p>
        </w:tc>
      </w:tr>
      <w:tr w:rsidR="003809E3" w:rsidRPr="003809E3" w14:paraId="065675C2" w14:textId="77777777" w:rsidTr="00380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CCCB2B" w14:textId="77777777" w:rsidR="003809E3" w:rsidRPr="003809E3" w:rsidRDefault="003809E3" w:rsidP="003809E3">
            <w:pPr>
              <w:spacing w:after="160" w:line="276" w:lineRule="auto"/>
              <w:jc w:val="both"/>
              <w:rPr>
                <w:rFonts w:cstheme="minorHAnsi"/>
                <w:sz w:val="18"/>
                <w:szCs w:val="18"/>
              </w:rPr>
            </w:pPr>
            <w:r w:rsidRPr="003809E3">
              <w:rPr>
                <w:rFonts w:cstheme="minorHAnsi"/>
                <w:sz w:val="18"/>
                <w:szCs w:val="18"/>
              </w:rPr>
              <w:t>Varaždin</w:t>
            </w:r>
          </w:p>
        </w:tc>
        <w:tc>
          <w:tcPr>
            <w:tcW w:w="0" w:type="auto"/>
            <w:hideMark/>
          </w:tcPr>
          <w:p w14:paraId="759AF46E"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41.750</w:t>
            </w:r>
          </w:p>
        </w:tc>
        <w:tc>
          <w:tcPr>
            <w:tcW w:w="0" w:type="auto"/>
            <w:hideMark/>
          </w:tcPr>
          <w:p w14:paraId="54A0088F"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44.863</w:t>
            </w:r>
          </w:p>
        </w:tc>
        <w:tc>
          <w:tcPr>
            <w:tcW w:w="0" w:type="auto"/>
            <w:hideMark/>
          </w:tcPr>
          <w:p w14:paraId="1A7545AB"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81.947</w:t>
            </w:r>
          </w:p>
        </w:tc>
        <w:tc>
          <w:tcPr>
            <w:tcW w:w="0" w:type="auto"/>
            <w:hideMark/>
          </w:tcPr>
          <w:p w14:paraId="1FFE844B"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82.344</w:t>
            </w:r>
          </w:p>
        </w:tc>
        <w:tc>
          <w:tcPr>
            <w:tcW w:w="0" w:type="auto"/>
            <w:hideMark/>
          </w:tcPr>
          <w:p w14:paraId="0225FC8E"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Regionalni turistički centar.</w:t>
            </w:r>
          </w:p>
        </w:tc>
      </w:tr>
      <w:tr w:rsidR="003809E3" w:rsidRPr="003809E3" w14:paraId="76AB4BA1" w14:textId="77777777" w:rsidTr="003809E3">
        <w:tc>
          <w:tcPr>
            <w:cnfStyle w:val="001000000000" w:firstRow="0" w:lastRow="0" w:firstColumn="1" w:lastColumn="0" w:oddVBand="0" w:evenVBand="0" w:oddHBand="0" w:evenHBand="0" w:firstRowFirstColumn="0" w:firstRowLastColumn="0" w:lastRowFirstColumn="0" w:lastRowLastColumn="0"/>
            <w:tcW w:w="0" w:type="auto"/>
            <w:hideMark/>
          </w:tcPr>
          <w:p w14:paraId="3DF0405D" w14:textId="77777777" w:rsidR="003809E3" w:rsidRPr="003809E3" w:rsidRDefault="003809E3" w:rsidP="003809E3">
            <w:pPr>
              <w:spacing w:after="160" w:line="276" w:lineRule="auto"/>
              <w:jc w:val="both"/>
              <w:rPr>
                <w:rFonts w:cstheme="minorHAnsi"/>
                <w:sz w:val="18"/>
                <w:szCs w:val="18"/>
              </w:rPr>
            </w:pPr>
            <w:r w:rsidRPr="003809E3">
              <w:rPr>
                <w:rFonts w:cstheme="minorHAnsi"/>
                <w:sz w:val="18"/>
                <w:szCs w:val="18"/>
              </w:rPr>
              <w:t>Marija Bistrica</w:t>
            </w:r>
          </w:p>
        </w:tc>
        <w:tc>
          <w:tcPr>
            <w:tcW w:w="0" w:type="auto"/>
            <w:hideMark/>
          </w:tcPr>
          <w:p w14:paraId="44E1F2B0"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12.159</w:t>
            </w:r>
          </w:p>
        </w:tc>
        <w:tc>
          <w:tcPr>
            <w:tcW w:w="0" w:type="auto"/>
            <w:hideMark/>
          </w:tcPr>
          <w:p w14:paraId="2B281C5C"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14.242</w:t>
            </w:r>
          </w:p>
        </w:tc>
        <w:tc>
          <w:tcPr>
            <w:tcW w:w="0" w:type="auto"/>
            <w:hideMark/>
          </w:tcPr>
          <w:p w14:paraId="3CD4C7C5"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18.096</w:t>
            </w:r>
          </w:p>
        </w:tc>
        <w:tc>
          <w:tcPr>
            <w:tcW w:w="0" w:type="auto"/>
            <w:hideMark/>
          </w:tcPr>
          <w:p w14:paraId="4A009BF2"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20.917</w:t>
            </w:r>
          </w:p>
        </w:tc>
        <w:tc>
          <w:tcPr>
            <w:tcW w:w="0" w:type="auto"/>
            <w:hideMark/>
          </w:tcPr>
          <w:p w14:paraId="146B626A"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Velik broj hodočasnika, mali boravak.</w:t>
            </w:r>
          </w:p>
        </w:tc>
      </w:tr>
      <w:tr w:rsidR="003809E3" w:rsidRPr="003809E3" w14:paraId="413DBCC7" w14:textId="77777777" w:rsidTr="00380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815880" w14:textId="77777777" w:rsidR="003809E3" w:rsidRPr="003809E3" w:rsidRDefault="003809E3" w:rsidP="003809E3">
            <w:pPr>
              <w:spacing w:after="160" w:line="276" w:lineRule="auto"/>
              <w:jc w:val="both"/>
              <w:rPr>
                <w:rFonts w:cstheme="minorHAnsi"/>
                <w:sz w:val="18"/>
                <w:szCs w:val="18"/>
              </w:rPr>
            </w:pPr>
            <w:r w:rsidRPr="003809E3">
              <w:rPr>
                <w:rFonts w:cstheme="minorHAnsi"/>
                <w:sz w:val="18"/>
                <w:szCs w:val="18"/>
              </w:rPr>
              <w:t>Ludbreg</w:t>
            </w:r>
          </w:p>
        </w:tc>
        <w:tc>
          <w:tcPr>
            <w:tcW w:w="0" w:type="auto"/>
            <w:hideMark/>
          </w:tcPr>
          <w:p w14:paraId="112CE777"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4.991</w:t>
            </w:r>
          </w:p>
        </w:tc>
        <w:tc>
          <w:tcPr>
            <w:tcW w:w="0" w:type="auto"/>
            <w:hideMark/>
          </w:tcPr>
          <w:p w14:paraId="02B88638"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6.415</w:t>
            </w:r>
          </w:p>
        </w:tc>
        <w:tc>
          <w:tcPr>
            <w:tcW w:w="0" w:type="auto"/>
            <w:hideMark/>
          </w:tcPr>
          <w:p w14:paraId="7C01B87B"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16.532</w:t>
            </w:r>
          </w:p>
        </w:tc>
        <w:tc>
          <w:tcPr>
            <w:tcW w:w="0" w:type="auto"/>
            <w:hideMark/>
          </w:tcPr>
          <w:p w14:paraId="690F31FB"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17.831</w:t>
            </w:r>
          </w:p>
        </w:tc>
        <w:tc>
          <w:tcPr>
            <w:tcW w:w="0" w:type="auto"/>
            <w:hideMark/>
          </w:tcPr>
          <w:p w14:paraId="06FD5F4D" w14:textId="77777777" w:rsidR="003809E3" w:rsidRPr="003809E3" w:rsidRDefault="003809E3" w:rsidP="003809E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809E3">
              <w:rPr>
                <w:rFonts w:cstheme="minorHAnsi"/>
                <w:sz w:val="18"/>
                <w:szCs w:val="18"/>
              </w:rPr>
              <w:t>Manifestacijski i izletnički turizam.</w:t>
            </w:r>
          </w:p>
        </w:tc>
      </w:tr>
      <w:tr w:rsidR="003809E3" w:rsidRPr="003809E3" w14:paraId="08E45A9C" w14:textId="77777777" w:rsidTr="003809E3">
        <w:tc>
          <w:tcPr>
            <w:cnfStyle w:val="001000000000" w:firstRow="0" w:lastRow="0" w:firstColumn="1" w:lastColumn="0" w:oddVBand="0" w:evenVBand="0" w:oddHBand="0" w:evenHBand="0" w:firstRowFirstColumn="0" w:firstRowLastColumn="0" w:lastRowFirstColumn="0" w:lastRowLastColumn="0"/>
            <w:tcW w:w="0" w:type="auto"/>
            <w:hideMark/>
          </w:tcPr>
          <w:p w14:paraId="787FF3C8" w14:textId="77777777" w:rsidR="003809E3" w:rsidRPr="003809E3" w:rsidRDefault="003809E3" w:rsidP="003809E3">
            <w:pPr>
              <w:spacing w:after="160" w:line="276" w:lineRule="auto"/>
              <w:jc w:val="both"/>
              <w:rPr>
                <w:rFonts w:cstheme="minorHAnsi"/>
                <w:sz w:val="18"/>
                <w:szCs w:val="18"/>
              </w:rPr>
            </w:pPr>
            <w:r w:rsidRPr="003809E3">
              <w:rPr>
                <w:rFonts w:cstheme="minorHAnsi"/>
                <w:sz w:val="18"/>
                <w:szCs w:val="18"/>
              </w:rPr>
              <w:t>Krapina</w:t>
            </w:r>
          </w:p>
        </w:tc>
        <w:tc>
          <w:tcPr>
            <w:tcW w:w="0" w:type="auto"/>
            <w:hideMark/>
          </w:tcPr>
          <w:p w14:paraId="5FB84986"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14.685</w:t>
            </w:r>
          </w:p>
        </w:tc>
        <w:tc>
          <w:tcPr>
            <w:tcW w:w="0" w:type="auto"/>
            <w:hideMark/>
          </w:tcPr>
          <w:p w14:paraId="3BE97BE9"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14.842</w:t>
            </w:r>
          </w:p>
        </w:tc>
        <w:tc>
          <w:tcPr>
            <w:tcW w:w="0" w:type="auto"/>
            <w:hideMark/>
          </w:tcPr>
          <w:p w14:paraId="07437882"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20.162</w:t>
            </w:r>
          </w:p>
        </w:tc>
        <w:tc>
          <w:tcPr>
            <w:tcW w:w="0" w:type="auto"/>
            <w:hideMark/>
          </w:tcPr>
          <w:p w14:paraId="4272C50E"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19.965</w:t>
            </w:r>
          </w:p>
        </w:tc>
        <w:tc>
          <w:tcPr>
            <w:tcW w:w="0" w:type="auto"/>
            <w:hideMark/>
          </w:tcPr>
          <w:p w14:paraId="47FE7BE8" w14:textId="77777777" w:rsidR="003809E3" w:rsidRPr="003809E3" w:rsidRDefault="003809E3" w:rsidP="003809E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09E3">
              <w:rPr>
                <w:rFonts w:cstheme="minorHAnsi"/>
                <w:sz w:val="18"/>
                <w:szCs w:val="18"/>
              </w:rPr>
              <w:t>Velik broj jednodnevnih posjeta.</w:t>
            </w:r>
          </w:p>
        </w:tc>
      </w:tr>
    </w:tbl>
    <w:p w14:paraId="760FAA1C" w14:textId="77777777" w:rsidR="003809E3" w:rsidRDefault="00377FBF" w:rsidP="003809E3">
      <w:pPr>
        <w:jc w:val="right"/>
        <w:rPr>
          <w:rFonts w:cstheme="minorHAnsi"/>
          <w:sz w:val="20"/>
          <w:szCs w:val="20"/>
        </w:rPr>
      </w:pPr>
      <w:r w:rsidRPr="00A41F0A">
        <w:rPr>
          <w:rFonts w:cstheme="minorHAnsi"/>
          <w:sz w:val="20"/>
          <w:szCs w:val="20"/>
        </w:rPr>
        <w:t xml:space="preserve">Izvor: </w:t>
      </w:r>
      <w:proofErr w:type="spellStart"/>
      <w:r w:rsidRPr="00A41F0A">
        <w:rPr>
          <w:rFonts w:cstheme="minorHAnsi"/>
          <w:sz w:val="20"/>
          <w:szCs w:val="20"/>
        </w:rPr>
        <w:t>DZS:Turizam</w:t>
      </w:r>
      <w:proofErr w:type="spellEnd"/>
      <w:r w:rsidRPr="00A41F0A">
        <w:rPr>
          <w:rFonts w:cstheme="minorHAnsi"/>
          <w:sz w:val="20"/>
          <w:szCs w:val="20"/>
        </w:rPr>
        <w:t xml:space="preserve"> u brojkama</w:t>
      </w:r>
      <w:r w:rsidRPr="00A41F0A">
        <w:rPr>
          <w:rStyle w:val="Referencafusnote"/>
          <w:rFonts w:cstheme="minorHAnsi"/>
          <w:sz w:val="20"/>
          <w:szCs w:val="20"/>
        </w:rPr>
        <w:footnoteReference w:id="62"/>
      </w:r>
    </w:p>
    <w:p w14:paraId="17D6CA24" w14:textId="77777777" w:rsidR="003809E3" w:rsidRDefault="003809E3" w:rsidP="003809E3">
      <w:pPr>
        <w:jc w:val="right"/>
        <w:rPr>
          <w:rFonts w:cstheme="minorHAnsi"/>
          <w:sz w:val="20"/>
          <w:szCs w:val="20"/>
        </w:rPr>
      </w:pPr>
    </w:p>
    <w:p w14:paraId="1EADE558" w14:textId="0F09BC82" w:rsidR="00EB5862" w:rsidRPr="00BB6AC7" w:rsidRDefault="009703F6" w:rsidP="003809E3">
      <w:pPr>
        <w:jc w:val="both"/>
        <w:rPr>
          <w:rFonts w:cstheme="minorHAnsi"/>
        </w:rPr>
      </w:pPr>
      <w:r w:rsidRPr="00A41F0A">
        <w:rPr>
          <w:rFonts w:cstheme="minorHAnsi"/>
        </w:rPr>
        <w:t>V</w:t>
      </w:r>
      <w:r w:rsidR="0037668A" w:rsidRPr="00A41F0A">
        <w:rPr>
          <w:rFonts w:cstheme="minorHAnsi"/>
        </w:rPr>
        <w:t>idljivo je da Lepoglava i Ivanec imaju relativno slične brojke, dok Varaždin i Marija Bistrica ostvaruju neusporedivo veći turistički promet. Ludbreg i Krapina se oslanjaju na jednodnevne posjete i specijalizirane manifestacije.</w:t>
      </w:r>
      <w:bookmarkStart w:id="56" w:name="_Hlk215216304"/>
      <w:r w:rsidR="00A5718A">
        <w:rPr>
          <w:rFonts w:cstheme="minorHAnsi"/>
        </w:rPr>
        <w:t xml:space="preserve"> </w:t>
      </w:r>
      <w:r w:rsidR="00A5718A" w:rsidRPr="00A5718A">
        <w:rPr>
          <w:rFonts w:cstheme="minorHAnsi"/>
        </w:rPr>
        <w:t>Rast dolazaka i noćenja u 2024. godini (+41 % dolazaka i +32 % noćenja u odnosu na 2023.) ukazuje da Lepoglava ulazi u fazu strukturiranog turističkog razvoja, pri čemu daljnje jačanje konkurentnosti nije uvjetovano dostizanjem većih destinacija po obujmu, već razvojem prepoznatljivih turističkih proizvoda, produljenjem boravka i jačim regionalnim povezivanjem.</w:t>
      </w:r>
    </w:p>
    <w:bookmarkEnd w:id="56"/>
    <w:p w14:paraId="00737217" w14:textId="77777777" w:rsidR="00A84ABD" w:rsidRPr="00A41F0A" w:rsidRDefault="00A84ABD" w:rsidP="00377FBF">
      <w:pPr>
        <w:jc w:val="both"/>
        <w:rPr>
          <w:rFonts w:cstheme="minorHAnsi"/>
          <w:b/>
          <w:bCs/>
          <w:color w:val="4F141B" w:themeColor="accent2" w:themeShade="80"/>
        </w:rPr>
      </w:pPr>
      <w:r w:rsidRPr="00A41F0A">
        <w:rPr>
          <w:rFonts w:cstheme="minorHAnsi"/>
          <w:b/>
          <w:bCs/>
          <w:color w:val="4F141B" w:themeColor="accent2" w:themeShade="80"/>
        </w:rPr>
        <w:t>Usporedba komunikacijskih strategija konkurencije</w:t>
      </w:r>
    </w:p>
    <w:p w14:paraId="6AB9DC5A" w14:textId="5F668098" w:rsidR="00A5718A" w:rsidRDefault="00A5718A" w:rsidP="00377FBF">
      <w:pPr>
        <w:jc w:val="both"/>
        <w:rPr>
          <w:rFonts w:cstheme="minorHAnsi"/>
        </w:rPr>
      </w:pPr>
      <w:r w:rsidRPr="00A5718A">
        <w:rPr>
          <w:rFonts w:cstheme="minorHAnsi"/>
        </w:rPr>
        <w:t>Analiza komunikacijskih i promotivnih aktivnosti konkurentskih destinacija pokazuje da se u regiji koristi kombinacija digitalnih i tradicionalnih alata, pri čemu se strategije prilagođavaju veličini destinacije, ciljnim skupinama i dominantnim turističkim proizvodima.</w:t>
      </w:r>
      <w:r w:rsidR="00A61CD2" w:rsidRPr="00A61CD2">
        <w:t xml:space="preserve"> </w:t>
      </w:r>
      <w:r w:rsidR="00A61CD2" w:rsidRPr="00A61CD2">
        <w:rPr>
          <w:rFonts w:cstheme="minorHAnsi"/>
        </w:rPr>
        <w:t>U tom kontekstu, Lepoglava dijeli niz zajedničkih pristupa s destinacijama sličnog profila</w:t>
      </w:r>
      <w:r w:rsidR="00A61CD2">
        <w:rPr>
          <w:rFonts w:cstheme="minorHAnsi"/>
        </w:rPr>
        <w:t>.</w:t>
      </w:r>
    </w:p>
    <w:p w14:paraId="7A601DFC" w14:textId="546B336C" w:rsidR="00305A60" w:rsidRDefault="00305A60" w:rsidP="00377FBF">
      <w:pPr>
        <w:jc w:val="both"/>
        <w:rPr>
          <w:rFonts w:cstheme="minorHAnsi"/>
        </w:rPr>
      </w:pPr>
    </w:p>
    <w:p w14:paraId="2FA09F36" w14:textId="77777777" w:rsidR="00305A60" w:rsidRDefault="00305A60" w:rsidP="00377FBF">
      <w:pPr>
        <w:jc w:val="both"/>
        <w:rPr>
          <w:rFonts w:cstheme="minorHAnsi"/>
        </w:rPr>
      </w:pPr>
    </w:p>
    <w:p w14:paraId="67EC7C59" w14:textId="3D925F2C" w:rsidR="00A84ABD" w:rsidRDefault="00A61CD2" w:rsidP="00377FBF">
      <w:pPr>
        <w:jc w:val="both"/>
        <w:rPr>
          <w:rFonts w:cstheme="minorHAnsi"/>
        </w:rPr>
      </w:pPr>
      <w:r w:rsidRPr="00A61CD2">
        <w:rPr>
          <w:rFonts w:cstheme="minorHAnsi"/>
        </w:rPr>
        <w:t>Usporedba promotivnih kanala i aktivnosti pokazuje da konkurentske destinacije koriste sličan spektar komunikacijskih alata, uz razlike u intenzitetu i dosegu.</w:t>
      </w:r>
    </w:p>
    <w:p w14:paraId="2A98DE19" w14:textId="2229434D" w:rsidR="00A61CD2" w:rsidRPr="009268E3" w:rsidRDefault="00A61CD2" w:rsidP="009268E3">
      <w:pPr>
        <w:pStyle w:val="Odlomakpopisa"/>
        <w:numPr>
          <w:ilvl w:val="0"/>
          <w:numId w:val="90"/>
        </w:numPr>
        <w:jc w:val="both"/>
        <w:rPr>
          <w:rFonts w:cstheme="minorHAnsi"/>
        </w:rPr>
      </w:pPr>
      <w:r w:rsidRPr="009268E3">
        <w:rPr>
          <w:rFonts w:cstheme="minorHAnsi"/>
        </w:rPr>
        <w:t xml:space="preserve">Digitalne platforme. Sve analizirane destinacije imaju službene internetske stranice i aktivne profile na društvenim mrežama (Facebook, Instagram, YouTube). Varaždin se ističe robusnom digitalnom prisutnošću i specijaliziranim platformama za velike manifestacije poput </w:t>
      </w:r>
      <w:proofErr w:type="spellStart"/>
      <w:r w:rsidRPr="009268E3">
        <w:rPr>
          <w:rFonts w:cstheme="minorHAnsi"/>
        </w:rPr>
        <w:t>Špancirfesta</w:t>
      </w:r>
      <w:proofErr w:type="spellEnd"/>
      <w:r w:rsidRPr="009268E3">
        <w:rPr>
          <w:rFonts w:cstheme="minorHAnsi"/>
        </w:rPr>
        <w:t>. Ivanec sustavno gradi identitet „planinarskog grada“ kroz blogove i video sadržaje, dok Marija Bistrica koristi vjerske portale i prijenose misnih slavlja. Lepoglava, kroz portal lepoglava-info.hr i povezane kanale, kontinuirano promovira kulturnu baštinu, manifestacije i lokalne sadržaje, s naglaskom na čipkarstvo i tradiciju.</w:t>
      </w:r>
    </w:p>
    <w:p w14:paraId="458D2166" w14:textId="26A70E01" w:rsidR="00A61CD2" w:rsidRPr="009268E3" w:rsidRDefault="00A61CD2" w:rsidP="009268E3">
      <w:pPr>
        <w:pStyle w:val="Odlomakpopisa"/>
        <w:numPr>
          <w:ilvl w:val="0"/>
          <w:numId w:val="90"/>
        </w:numPr>
        <w:jc w:val="both"/>
        <w:rPr>
          <w:rFonts w:cstheme="minorHAnsi"/>
        </w:rPr>
      </w:pPr>
      <w:r w:rsidRPr="009268E3">
        <w:rPr>
          <w:rFonts w:cstheme="minorHAnsi"/>
        </w:rPr>
        <w:t xml:space="preserve">Sajmovi i manifestacije. Varaždin i Ivanec redovito sudjeluju na turističkim sajmovima u Hrvatskoj i regiji, koristeći manifestacije kao glavni promotivni alat. Ludbreg i Krapina ističu se specijaliziranim događanjima poput </w:t>
      </w:r>
      <w:proofErr w:type="spellStart"/>
      <w:r w:rsidRPr="009268E3">
        <w:rPr>
          <w:rFonts w:cstheme="minorHAnsi"/>
        </w:rPr>
        <w:t>Wine</w:t>
      </w:r>
      <w:proofErr w:type="spellEnd"/>
      <w:r w:rsidRPr="009268E3">
        <w:rPr>
          <w:rFonts w:cstheme="minorHAnsi"/>
        </w:rPr>
        <w:t xml:space="preserve"> &amp; </w:t>
      </w:r>
      <w:proofErr w:type="spellStart"/>
      <w:r w:rsidRPr="009268E3">
        <w:rPr>
          <w:rFonts w:cstheme="minorHAnsi"/>
        </w:rPr>
        <w:t>Walk</w:t>
      </w:r>
      <w:proofErr w:type="spellEnd"/>
      <w:r w:rsidRPr="009268E3">
        <w:rPr>
          <w:rFonts w:cstheme="minorHAnsi"/>
        </w:rPr>
        <w:t xml:space="preserve"> programa i festivala kajkavske </w:t>
      </w:r>
      <w:proofErr w:type="spellStart"/>
      <w:r w:rsidRPr="009268E3">
        <w:rPr>
          <w:rFonts w:cstheme="minorHAnsi"/>
        </w:rPr>
        <w:t>popevke</w:t>
      </w:r>
      <w:proofErr w:type="spellEnd"/>
      <w:r w:rsidRPr="009268E3">
        <w:rPr>
          <w:rFonts w:cstheme="minorHAnsi"/>
        </w:rPr>
        <w:t>. Lepoglava se u ovom segmentu jasno pozicionira kroz Festival lepoglavske čipke i sudjelovanje na međunarodnim festivalima, čime svoju kulturnu posebnost prezentira i izvan nacionalnog okvira.</w:t>
      </w:r>
    </w:p>
    <w:p w14:paraId="5247285C" w14:textId="47B539DB" w:rsidR="00A61CD2" w:rsidRPr="009268E3" w:rsidRDefault="00A61CD2" w:rsidP="009268E3">
      <w:pPr>
        <w:pStyle w:val="Odlomakpopisa"/>
        <w:numPr>
          <w:ilvl w:val="0"/>
          <w:numId w:val="90"/>
        </w:numPr>
        <w:jc w:val="both"/>
        <w:rPr>
          <w:rFonts w:cstheme="minorHAnsi"/>
        </w:rPr>
      </w:pPr>
      <w:r w:rsidRPr="009268E3">
        <w:rPr>
          <w:rFonts w:cstheme="minorHAnsi"/>
        </w:rPr>
        <w:t>Suradnja na razini županija. Destinacije unutar Varaždinske i Krapinsko-zagorske županije aktivno surađuju kroz zajedničke projekte i promotivne kampanje. Lepoglava je dio tih suradnji, što joj omogućuje veću vidljivost unutar regionalne turističke ponude, uz zadržavanje vlastitog identiteta.</w:t>
      </w:r>
    </w:p>
    <w:p w14:paraId="0EE43741" w14:textId="76464D04" w:rsidR="00A61CD2" w:rsidRPr="009268E3" w:rsidRDefault="00A61CD2" w:rsidP="009268E3">
      <w:pPr>
        <w:pStyle w:val="Odlomakpopisa"/>
        <w:numPr>
          <w:ilvl w:val="0"/>
          <w:numId w:val="90"/>
        </w:numPr>
        <w:jc w:val="both"/>
        <w:rPr>
          <w:rFonts w:cstheme="minorHAnsi"/>
        </w:rPr>
      </w:pPr>
      <w:r w:rsidRPr="009268E3">
        <w:rPr>
          <w:rFonts w:cstheme="minorHAnsi"/>
        </w:rPr>
        <w:t xml:space="preserve">Video sadržaji i </w:t>
      </w:r>
      <w:proofErr w:type="spellStart"/>
      <w:r w:rsidRPr="009268E3">
        <w:rPr>
          <w:rFonts w:cstheme="minorHAnsi"/>
        </w:rPr>
        <w:t>storytelling</w:t>
      </w:r>
      <w:proofErr w:type="spellEnd"/>
      <w:r w:rsidRPr="009268E3">
        <w:rPr>
          <w:rFonts w:cstheme="minorHAnsi"/>
        </w:rPr>
        <w:t xml:space="preserve">. Varaždin intenzivno koristi video prijenose i sadržaje tijekom manifestacija, dok Ivanec i Ludbreg razvijaju blogove i narativne formate vezane uz planinarenje, vino i lokalne legende. Lepoglava ima snažnu osnovu za razvoj </w:t>
      </w:r>
      <w:proofErr w:type="spellStart"/>
      <w:r w:rsidRPr="009268E3">
        <w:rPr>
          <w:rFonts w:cstheme="minorHAnsi"/>
        </w:rPr>
        <w:t>storytellinga</w:t>
      </w:r>
      <w:proofErr w:type="spellEnd"/>
      <w:r w:rsidRPr="009268E3">
        <w:rPr>
          <w:rFonts w:cstheme="minorHAnsi"/>
        </w:rPr>
        <w:t xml:space="preserve"> temeljenog na čipkarstvu, pavlinskoj baštini i povijesnim slojevima grada, što predstavlja prostor za daljnje jačanje komunikacijske strategije.</w:t>
      </w:r>
    </w:p>
    <w:p w14:paraId="72105853" w14:textId="77777777" w:rsidR="00A84ABD" w:rsidRPr="00A41F0A" w:rsidRDefault="00A84ABD" w:rsidP="00377FBF">
      <w:pPr>
        <w:jc w:val="both"/>
        <w:rPr>
          <w:rFonts w:cstheme="minorHAnsi"/>
          <w:b/>
          <w:bCs/>
          <w:color w:val="4F141B" w:themeColor="accent2" w:themeShade="80"/>
        </w:rPr>
      </w:pPr>
      <w:r w:rsidRPr="00A41F0A">
        <w:rPr>
          <w:rFonts w:cstheme="minorHAnsi"/>
          <w:b/>
          <w:bCs/>
          <w:color w:val="4F141B" w:themeColor="accent2" w:themeShade="80"/>
        </w:rPr>
        <w:t>Tržišni trendovi i inovacije</w:t>
      </w:r>
    </w:p>
    <w:p w14:paraId="4E80DE40" w14:textId="77777777" w:rsidR="009268E3" w:rsidRPr="009268E3" w:rsidRDefault="009268E3" w:rsidP="009268E3">
      <w:pPr>
        <w:jc w:val="both"/>
        <w:rPr>
          <w:rFonts w:cstheme="minorHAnsi"/>
        </w:rPr>
      </w:pPr>
      <w:r w:rsidRPr="009268E3">
        <w:rPr>
          <w:rFonts w:cstheme="minorHAnsi"/>
        </w:rPr>
        <w:t>Analiza tržišnih trendova pokazuje da se ključni smjerovi razvoja regionalnog turizma jasno odražavaju i u potencijalima Lepoglave:</w:t>
      </w:r>
    </w:p>
    <w:p w14:paraId="40DB1032" w14:textId="1125BE55" w:rsidR="009268E3" w:rsidRPr="009268E3" w:rsidRDefault="009268E3" w:rsidP="009268E3">
      <w:pPr>
        <w:pStyle w:val="Odlomakpopisa"/>
        <w:numPr>
          <w:ilvl w:val="0"/>
          <w:numId w:val="94"/>
        </w:numPr>
        <w:jc w:val="both"/>
        <w:rPr>
          <w:rFonts w:cstheme="minorHAnsi"/>
        </w:rPr>
      </w:pPr>
      <w:r w:rsidRPr="009268E3">
        <w:rPr>
          <w:rFonts w:cstheme="minorHAnsi"/>
        </w:rPr>
        <w:t>Održivi turizam. Destinacije u okruženju sve snažnije promoviraju ekološki prihvatljive oblike smještaja i boravka u prirodi. Destinacije promoviraju eko smještaj i potiču razvoj kuća za odmor; Ivanec bilježi rast smještaja za 40 % u 2024. Lepoglava ima potencijal za razvoj održivih manjih smještajnih kapaciteta i tematskih sadržaja povezanih s prirodnom i geološkom baštinom.</w:t>
      </w:r>
    </w:p>
    <w:p w14:paraId="2F092AED" w14:textId="77777777" w:rsidR="009268E3" w:rsidRPr="009268E3" w:rsidRDefault="009268E3" w:rsidP="009268E3">
      <w:pPr>
        <w:pStyle w:val="Odlomakpopisa"/>
        <w:numPr>
          <w:ilvl w:val="0"/>
          <w:numId w:val="94"/>
        </w:numPr>
        <w:jc w:val="both"/>
        <w:rPr>
          <w:rFonts w:cstheme="minorHAnsi"/>
        </w:rPr>
      </w:pPr>
      <w:r w:rsidRPr="009268E3">
        <w:rPr>
          <w:rFonts w:cstheme="minorHAnsi"/>
        </w:rPr>
        <w:t xml:space="preserve">Autentična iskustva. Sve veći naglasak stavlja se na doživljajni turizam i interpretaciju lokalne kulture. Gradovi uvode personalizirane ture, radionice i tematske šetnje. Lepoglava u tom smislu već raspolaže snažnim temeljem kroz Festival čipke, radionice čipkarstva i bogatu povijesnu naraciju, uz prostor za daljnji razvoj iskustava vezanih uz baštinu, lokalne proizvode i </w:t>
      </w:r>
      <w:proofErr w:type="spellStart"/>
      <w:r w:rsidRPr="009268E3">
        <w:rPr>
          <w:rFonts w:cstheme="minorHAnsi"/>
        </w:rPr>
        <w:t>storytelling</w:t>
      </w:r>
      <w:proofErr w:type="spellEnd"/>
      <w:r w:rsidRPr="009268E3">
        <w:rPr>
          <w:rFonts w:cstheme="minorHAnsi"/>
        </w:rPr>
        <w:t>.</w:t>
      </w:r>
    </w:p>
    <w:p w14:paraId="65AFEFA4" w14:textId="77E33245" w:rsidR="009268E3" w:rsidRPr="009268E3" w:rsidRDefault="009268E3" w:rsidP="009268E3">
      <w:pPr>
        <w:pStyle w:val="Odlomakpopisa"/>
        <w:numPr>
          <w:ilvl w:val="0"/>
          <w:numId w:val="94"/>
        </w:numPr>
        <w:jc w:val="both"/>
        <w:rPr>
          <w:rFonts w:cstheme="minorHAnsi"/>
        </w:rPr>
      </w:pPr>
      <w:r w:rsidRPr="009268E3">
        <w:rPr>
          <w:rFonts w:cstheme="minorHAnsi"/>
        </w:rPr>
        <w:t>Regionalno umrežavanje. Razvoj zajedničkih ruta (vino, sakralni turizam, tematske i kulturne rute) prepoznat je kao važan alat za produljenje boravka posjetitelja. Lepoglava se može snažnije uključiti u takve inicijative, osobito kroz povezivanje kulturne i sakralne baštine s destinacijama u okruženju.</w:t>
      </w:r>
    </w:p>
    <w:p w14:paraId="36D893E2" w14:textId="4554A6B5" w:rsidR="00A5718A" w:rsidRPr="00A5718A" w:rsidRDefault="009268E3" w:rsidP="00A5718A">
      <w:pPr>
        <w:jc w:val="both"/>
        <w:rPr>
          <w:rFonts w:cstheme="minorHAnsi"/>
        </w:rPr>
      </w:pPr>
      <w:r w:rsidRPr="009268E3">
        <w:rPr>
          <w:rFonts w:cstheme="minorHAnsi"/>
        </w:rPr>
        <w:t xml:space="preserve">Usporedba komunikacijskih strategija i tržišnih trendova pokazuje da se Lepoglava u odnosu na Ivanec i druge destinacije sličnog profila ne razlikuje po kvaliteti ili potencijalu, već prvenstveno po razmjeru. </w:t>
      </w:r>
      <w:r w:rsidR="00A5718A" w:rsidRPr="00A5718A">
        <w:rPr>
          <w:rFonts w:cstheme="minorHAnsi"/>
        </w:rPr>
        <w:t>Klj</w:t>
      </w:r>
      <w:r w:rsidR="00A5718A">
        <w:rPr>
          <w:rFonts w:cstheme="minorHAnsi"/>
        </w:rPr>
        <w:t>u</w:t>
      </w:r>
      <w:r w:rsidR="00A5718A" w:rsidRPr="00A5718A">
        <w:rPr>
          <w:rFonts w:cstheme="minorHAnsi"/>
        </w:rPr>
        <w:t>čne prilike za jačanje konkurentnosti Lepoglave ne leže u imitiranju većih destinacija, već u:</w:t>
      </w:r>
    </w:p>
    <w:p w14:paraId="0B4D7C15" w14:textId="2EFB0AD1" w:rsidR="00A5718A" w:rsidRPr="00A5718A" w:rsidRDefault="00A5718A" w:rsidP="00AA7EDF">
      <w:pPr>
        <w:pStyle w:val="Odlomakpopisa"/>
        <w:numPr>
          <w:ilvl w:val="0"/>
          <w:numId w:val="87"/>
        </w:numPr>
        <w:jc w:val="both"/>
        <w:rPr>
          <w:rFonts w:cstheme="minorHAnsi"/>
        </w:rPr>
      </w:pPr>
      <w:r w:rsidRPr="00A5718A">
        <w:rPr>
          <w:rFonts w:cstheme="minorHAnsi"/>
        </w:rPr>
        <w:t xml:space="preserve">diversifikaciji i inovacijama – povezivanju čipkarstva, geološke baštine, povijesti kaznionice i </w:t>
      </w:r>
      <w:proofErr w:type="spellStart"/>
      <w:r w:rsidRPr="00A5718A">
        <w:rPr>
          <w:rFonts w:cstheme="minorHAnsi"/>
        </w:rPr>
        <w:t>outdoor</w:t>
      </w:r>
      <w:proofErr w:type="spellEnd"/>
      <w:r w:rsidRPr="00A5718A">
        <w:rPr>
          <w:rFonts w:cstheme="minorHAnsi"/>
        </w:rPr>
        <w:t xml:space="preserve"> aktivnosti u prepoznatljive tematske proizvode,</w:t>
      </w:r>
    </w:p>
    <w:p w14:paraId="6096838F" w14:textId="6FDAC991" w:rsidR="00A5718A" w:rsidRPr="00A5718A" w:rsidRDefault="00A5718A" w:rsidP="00AA7EDF">
      <w:pPr>
        <w:pStyle w:val="Odlomakpopisa"/>
        <w:numPr>
          <w:ilvl w:val="0"/>
          <w:numId w:val="87"/>
        </w:numPr>
        <w:jc w:val="both"/>
        <w:rPr>
          <w:rFonts w:cstheme="minorHAnsi"/>
        </w:rPr>
      </w:pPr>
      <w:r w:rsidRPr="00A5718A">
        <w:rPr>
          <w:rFonts w:cstheme="minorHAnsi"/>
        </w:rPr>
        <w:t>razvoju smještajnih kapaciteta prilagođenih manjem obujmu i održivom razvoju,</w:t>
      </w:r>
    </w:p>
    <w:p w14:paraId="41E9BC14" w14:textId="3773B11E" w:rsidR="00A5718A" w:rsidRPr="00A5718A" w:rsidRDefault="00A5718A" w:rsidP="00AA7EDF">
      <w:pPr>
        <w:pStyle w:val="Odlomakpopisa"/>
        <w:numPr>
          <w:ilvl w:val="0"/>
          <w:numId w:val="87"/>
        </w:numPr>
        <w:jc w:val="both"/>
        <w:rPr>
          <w:rFonts w:cstheme="minorHAnsi"/>
        </w:rPr>
      </w:pPr>
      <w:r w:rsidRPr="00A5718A">
        <w:rPr>
          <w:rFonts w:cstheme="minorHAnsi"/>
        </w:rPr>
        <w:t xml:space="preserve">snažnijoj, ciljano usmjerenoj promociji kroz digitalne kanale i </w:t>
      </w:r>
      <w:proofErr w:type="spellStart"/>
      <w:r w:rsidRPr="00A5718A">
        <w:rPr>
          <w:rFonts w:cstheme="minorHAnsi"/>
        </w:rPr>
        <w:t>storytelling</w:t>
      </w:r>
      <w:proofErr w:type="spellEnd"/>
      <w:r w:rsidRPr="00A5718A">
        <w:rPr>
          <w:rFonts w:cstheme="minorHAnsi"/>
        </w:rPr>
        <w:t>,</w:t>
      </w:r>
    </w:p>
    <w:p w14:paraId="682DC512" w14:textId="1E1D8160" w:rsidR="00A61CD2" w:rsidRPr="009268E3" w:rsidRDefault="00A5718A" w:rsidP="001F34A8">
      <w:pPr>
        <w:pStyle w:val="Odlomakpopisa"/>
        <w:numPr>
          <w:ilvl w:val="0"/>
          <w:numId w:val="87"/>
        </w:numPr>
        <w:jc w:val="both"/>
        <w:rPr>
          <w:rFonts w:cstheme="minorHAnsi"/>
        </w:rPr>
      </w:pPr>
      <w:r w:rsidRPr="00A5718A">
        <w:rPr>
          <w:rFonts w:cstheme="minorHAnsi"/>
        </w:rPr>
        <w:t>aktivnijem regionalnom povezivanju i uključivanju u zajedničke rute i projekte.</w:t>
      </w:r>
    </w:p>
    <w:p w14:paraId="0A1F8766" w14:textId="0B26AFEE" w:rsidR="00CD7916" w:rsidRPr="00A41F0A" w:rsidRDefault="00CD7916" w:rsidP="00CD7916">
      <w:pPr>
        <w:pStyle w:val="Naslov1"/>
        <w:rPr>
          <w:rFonts w:asciiTheme="minorHAnsi" w:hAnsiTheme="minorHAnsi" w:cstheme="minorHAnsi"/>
        </w:rPr>
      </w:pPr>
      <w:bookmarkStart w:id="57" w:name="_Toc221021703"/>
      <w:r w:rsidRPr="00A41F0A">
        <w:rPr>
          <w:rFonts w:asciiTheme="minorHAnsi" w:hAnsiTheme="minorHAnsi" w:cstheme="minorHAnsi"/>
        </w:rPr>
        <w:t>3. Resursna osnova</w:t>
      </w:r>
      <w:bookmarkEnd w:id="57"/>
    </w:p>
    <w:p w14:paraId="6637EB9D" w14:textId="0A56E20C" w:rsidR="001E1A1A" w:rsidRPr="00A41F0A" w:rsidRDefault="001E1A1A" w:rsidP="001E1A1A">
      <w:pPr>
        <w:rPr>
          <w:rFonts w:cstheme="minorHAnsi"/>
        </w:rPr>
      </w:pPr>
    </w:p>
    <w:p w14:paraId="2BE9FAB5" w14:textId="36DD9359" w:rsidR="001E1A1A" w:rsidRPr="00A41F0A" w:rsidRDefault="001E1A1A" w:rsidP="00A05522">
      <w:pPr>
        <w:jc w:val="both"/>
        <w:rPr>
          <w:rFonts w:cstheme="minorHAnsi"/>
        </w:rPr>
      </w:pPr>
      <w:r w:rsidRPr="00A41F0A">
        <w:rPr>
          <w:rFonts w:cstheme="minorHAnsi"/>
        </w:rPr>
        <w:t xml:space="preserve">Resursna osnova destinacije obuhvaća skup prirodnih, kulturnih i infrastrukturnih elemenata koji čine temelj turističkog razvoja. U slučaju </w:t>
      </w:r>
      <w:r w:rsidR="00A05522" w:rsidRPr="00A41F0A">
        <w:rPr>
          <w:rFonts w:cstheme="minorHAnsi"/>
        </w:rPr>
        <w:t>g</w:t>
      </w:r>
      <w:r w:rsidRPr="00A41F0A">
        <w:rPr>
          <w:rFonts w:cstheme="minorHAnsi"/>
        </w:rPr>
        <w:t>rada Lepoglave, kvaliteta i raznolikost resursno-atrakcijske osnove posebno su značajne jer određuju smjer budućeg rasta turizma, ali i ukazuju na potencijalna ograničenja koja je potrebno pravovremeno prepoznati. Stoga je za izradu učinkovitog Plana upravljanja nužna detaljna, objektivna i stručno provedena analiza postojećih resursa.</w:t>
      </w:r>
    </w:p>
    <w:p w14:paraId="4A43B2B7" w14:textId="77777777" w:rsidR="001E1A1A" w:rsidRPr="00A41F0A" w:rsidRDefault="001E1A1A" w:rsidP="00A05522">
      <w:pPr>
        <w:jc w:val="both"/>
        <w:rPr>
          <w:rFonts w:cstheme="minorHAnsi"/>
        </w:rPr>
      </w:pPr>
      <w:r w:rsidRPr="00A41F0A">
        <w:rPr>
          <w:rFonts w:cstheme="minorHAnsi"/>
        </w:rPr>
        <w:t>Za potrebe ove analize korišteni su različiti izvori podataka: službeni registri zaštićenih prirodnih i kulturnih dobara, stručna literatura, lokalni strateški dokumenti, povijesni izvori te razgovori s lokalnim dionicima i predstavnicima kulturnih i turističkih institucija. U skladu s profesionalnom metodologijom, provedeni su i terenski obilasci ključnih lokaliteta, čime je omogućena procjena stvarnog stanja, razine uređenosti i turističke spremnosti pojedinih atrakcija.</w:t>
      </w:r>
    </w:p>
    <w:p w14:paraId="222C02D4" w14:textId="77777777" w:rsidR="001E1A1A" w:rsidRPr="00A41F0A" w:rsidRDefault="001E1A1A" w:rsidP="00A05522">
      <w:pPr>
        <w:jc w:val="both"/>
        <w:rPr>
          <w:rFonts w:cstheme="minorHAnsi"/>
        </w:rPr>
      </w:pPr>
      <w:r w:rsidRPr="00A41F0A">
        <w:rPr>
          <w:rFonts w:cstheme="minorHAnsi"/>
        </w:rPr>
        <w:t>Sistematizacija resursa provedena je prema prilagođenoj funkcionalnoj klasifikaciji, uz naglasak na elemente koji su za Lepoglavu posebno relevantni. U obzir su uzete one kategorije resursa koje u lokalnom kontekstu imaju dokazanu ili potencijalnu ulogu u razvoju turističkog proizvoda:</w:t>
      </w:r>
    </w:p>
    <w:p w14:paraId="0D754B85" w14:textId="77777777" w:rsidR="001E1A1A" w:rsidRPr="00A41F0A" w:rsidRDefault="001E1A1A" w:rsidP="00AA7EDF">
      <w:pPr>
        <w:pStyle w:val="Odlomakpopisa"/>
        <w:numPr>
          <w:ilvl w:val="0"/>
          <w:numId w:val="18"/>
        </w:numPr>
        <w:jc w:val="both"/>
        <w:rPr>
          <w:rFonts w:cstheme="minorHAnsi"/>
        </w:rPr>
      </w:pPr>
      <w:r w:rsidRPr="00A41F0A">
        <w:rPr>
          <w:rFonts w:cstheme="minorHAnsi"/>
        </w:rPr>
        <w:t xml:space="preserve">Prirodne geološke značajke (npr. </w:t>
      </w:r>
      <w:proofErr w:type="spellStart"/>
      <w:r w:rsidRPr="00A41F0A">
        <w:rPr>
          <w:rFonts w:cstheme="minorHAnsi"/>
        </w:rPr>
        <w:t>Gaveznica</w:t>
      </w:r>
      <w:proofErr w:type="spellEnd"/>
      <w:r w:rsidRPr="00A41F0A">
        <w:rPr>
          <w:rFonts w:cstheme="minorHAnsi"/>
        </w:rPr>
        <w:t xml:space="preserve"> – nalazište poludragog kamena </w:t>
      </w:r>
      <w:proofErr w:type="spellStart"/>
      <w:r w:rsidRPr="00A41F0A">
        <w:rPr>
          <w:rFonts w:cstheme="minorHAnsi"/>
        </w:rPr>
        <w:t>ahata</w:t>
      </w:r>
      <w:proofErr w:type="spellEnd"/>
      <w:r w:rsidRPr="00A41F0A">
        <w:rPr>
          <w:rFonts w:cstheme="minorHAnsi"/>
        </w:rPr>
        <w:t>)</w:t>
      </w:r>
    </w:p>
    <w:p w14:paraId="67DEF240" w14:textId="77777777" w:rsidR="001E1A1A" w:rsidRPr="00A41F0A" w:rsidRDefault="001E1A1A" w:rsidP="00AA7EDF">
      <w:pPr>
        <w:pStyle w:val="Odlomakpopisa"/>
        <w:numPr>
          <w:ilvl w:val="0"/>
          <w:numId w:val="18"/>
        </w:numPr>
        <w:jc w:val="both"/>
        <w:rPr>
          <w:rFonts w:cstheme="minorHAnsi"/>
        </w:rPr>
      </w:pPr>
      <w:r w:rsidRPr="00A41F0A">
        <w:rPr>
          <w:rFonts w:cstheme="minorHAnsi"/>
        </w:rPr>
        <w:t>Vodni resursi (lokalne vodene površine, potoci, izvori)</w:t>
      </w:r>
    </w:p>
    <w:p w14:paraId="6F005F48" w14:textId="2422E4F3" w:rsidR="001E1A1A" w:rsidRPr="00A41F0A" w:rsidRDefault="001E1A1A" w:rsidP="00AA7EDF">
      <w:pPr>
        <w:pStyle w:val="Odlomakpopisa"/>
        <w:numPr>
          <w:ilvl w:val="0"/>
          <w:numId w:val="18"/>
        </w:numPr>
        <w:jc w:val="both"/>
        <w:rPr>
          <w:rFonts w:cstheme="minorHAnsi"/>
        </w:rPr>
      </w:pPr>
      <w:r w:rsidRPr="00A41F0A">
        <w:rPr>
          <w:rFonts w:cstheme="minorHAnsi"/>
        </w:rPr>
        <w:t>Biljni i životinjski svijet Ivančice i okolnih šuma</w:t>
      </w:r>
    </w:p>
    <w:p w14:paraId="7C544BC8" w14:textId="4EB5A67C" w:rsidR="001E1A1A" w:rsidRPr="00A41F0A" w:rsidRDefault="001E1A1A" w:rsidP="00AA7EDF">
      <w:pPr>
        <w:pStyle w:val="Odlomakpopisa"/>
        <w:numPr>
          <w:ilvl w:val="0"/>
          <w:numId w:val="18"/>
        </w:numPr>
        <w:jc w:val="both"/>
        <w:rPr>
          <w:rFonts w:cstheme="minorHAnsi"/>
        </w:rPr>
      </w:pPr>
      <w:r w:rsidRPr="00A41F0A">
        <w:rPr>
          <w:rFonts w:cstheme="minorHAnsi"/>
        </w:rPr>
        <w:t xml:space="preserve">Zaštićena prirodna baština </w:t>
      </w:r>
    </w:p>
    <w:p w14:paraId="48EC36F6" w14:textId="085753C7" w:rsidR="001E1A1A" w:rsidRPr="00A41F0A" w:rsidRDefault="001E1A1A" w:rsidP="00AA7EDF">
      <w:pPr>
        <w:pStyle w:val="Odlomakpopisa"/>
        <w:numPr>
          <w:ilvl w:val="0"/>
          <w:numId w:val="18"/>
        </w:numPr>
        <w:jc w:val="both"/>
        <w:rPr>
          <w:rFonts w:cstheme="minorHAnsi"/>
        </w:rPr>
      </w:pPr>
      <w:r w:rsidRPr="00A41F0A">
        <w:rPr>
          <w:rFonts w:cstheme="minorHAnsi"/>
        </w:rPr>
        <w:t>Kulturno-povijesna baština</w:t>
      </w:r>
    </w:p>
    <w:p w14:paraId="29054639" w14:textId="77777777" w:rsidR="001E1A1A" w:rsidRPr="00A41F0A" w:rsidRDefault="001E1A1A" w:rsidP="00AA7EDF">
      <w:pPr>
        <w:pStyle w:val="Odlomakpopisa"/>
        <w:numPr>
          <w:ilvl w:val="0"/>
          <w:numId w:val="18"/>
        </w:numPr>
        <w:jc w:val="both"/>
        <w:rPr>
          <w:rFonts w:cstheme="minorHAnsi"/>
        </w:rPr>
      </w:pPr>
      <w:r w:rsidRPr="00A41F0A">
        <w:rPr>
          <w:rFonts w:cstheme="minorHAnsi"/>
        </w:rPr>
        <w:t>Nematerijalna kulturna baština (lepoglavska čipka – UNESC0-v popis)</w:t>
      </w:r>
    </w:p>
    <w:p w14:paraId="4A63BDCA" w14:textId="77777777" w:rsidR="001E1A1A" w:rsidRPr="00A41F0A" w:rsidRDefault="001E1A1A" w:rsidP="00AA7EDF">
      <w:pPr>
        <w:pStyle w:val="Odlomakpopisa"/>
        <w:numPr>
          <w:ilvl w:val="0"/>
          <w:numId w:val="18"/>
        </w:numPr>
        <w:jc w:val="both"/>
        <w:rPr>
          <w:rFonts w:cstheme="minorHAnsi"/>
        </w:rPr>
      </w:pPr>
      <w:r w:rsidRPr="00A41F0A">
        <w:rPr>
          <w:rFonts w:cstheme="minorHAnsi"/>
        </w:rPr>
        <w:t>Kulturna baština života i rada (tradicijska umijeća, lokalni obrti)</w:t>
      </w:r>
    </w:p>
    <w:p w14:paraId="6F74DA5A" w14:textId="77777777" w:rsidR="001E1A1A" w:rsidRPr="00A41F0A" w:rsidRDefault="001E1A1A" w:rsidP="00AA7EDF">
      <w:pPr>
        <w:pStyle w:val="Odlomakpopisa"/>
        <w:numPr>
          <w:ilvl w:val="0"/>
          <w:numId w:val="18"/>
        </w:numPr>
        <w:jc w:val="both"/>
        <w:rPr>
          <w:rFonts w:cstheme="minorHAnsi"/>
        </w:rPr>
      </w:pPr>
      <w:r w:rsidRPr="00A41F0A">
        <w:rPr>
          <w:rFonts w:cstheme="minorHAnsi"/>
        </w:rPr>
        <w:t>Znamenite osobe i povijesni događaji vezani uz pavline i lokalnu kulturnu povijest</w:t>
      </w:r>
    </w:p>
    <w:p w14:paraId="70E9A514" w14:textId="77777777" w:rsidR="001E1A1A" w:rsidRPr="00A41F0A" w:rsidRDefault="001E1A1A" w:rsidP="00AA7EDF">
      <w:pPr>
        <w:pStyle w:val="Odlomakpopisa"/>
        <w:numPr>
          <w:ilvl w:val="0"/>
          <w:numId w:val="18"/>
        </w:numPr>
        <w:jc w:val="both"/>
        <w:rPr>
          <w:rFonts w:cstheme="minorHAnsi"/>
        </w:rPr>
      </w:pPr>
      <w:r w:rsidRPr="00A41F0A">
        <w:rPr>
          <w:rFonts w:cstheme="minorHAnsi"/>
        </w:rPr>
        <w:t>Manifestacije i događanja (Festival lepoglavske čipke i druge manifestacije)</w:t>
      </w:r>
    </w:p>
    <w:p w14:paraId="4E6EF02B" w14:textId="77777777" w:rsidR="001E1A1A" w:rsidRPr="00A41F0A" w:rsidRDefault="001E1A1A" w:rsidP="00AA7EDF">
      <w:pPr>
        <w:pStyle w:val="Odlomakpopisa"/>
        <w:numPr>
          <w:ilvl w:val="0"/>
          <w:numId w:val="18"/>
        </w:numPr>
        <w:jc w:val="both"/>
        <w:rPr>
          <w:rFonts w:cstheme="minorHAnsi"/>
        </w:rPr>
      </w:pPr>
      <w:r w:rsidRPr="00A41F0A">
        <w:rPr>
          <w:rFonts w:cstheme="minorHAnsi"/>
        </w:rPr>
        <w:t>Kulturne i vjerske ustanove</w:t>
      </w:r>
    </w:p>
    <w:p w14:paraId="11007DDC" w14:textId="77777777" w:rsidR="001E1A1A" w:rsidRPr="00A41F0A" w:rsidRDefault="001E1A1A" w:rsidP="00AA7EDF">
      <w:pPr>
        <w:pStyle w:val="Odlomakpopisa"/>
        <w:numPr>
          <w:ilvl w:val="0"/>
          <w:numId w:val="18"/>
        </w:numPr>
        <w:jc w:val="both"/>
        <w:rPr>
          <w:rFonts w:cstheme="minorHAnsi"/>
        </w:rPr>
      </w:pPr>
      <w:r w:rsidRPr="00A41F0A">
        <w:rPr>
          <w:rFonts w:cstheme="minorHAnsi"/>
        </w:rPr>
        <w:t>Sportsko-rekreacijski sadržaji (planinarske i biciklističke staze, sportski tereni)</w:t>
      </w:r>
    </w:p>
    <w:p w14:paraId="5AE92B66" w14:textId="7A0F33A7" w:rsidR="001E1A1A" w:rsidRPr="00A41F0A" w:rsidRDefault="001E1A1A" w:rsidP="00AA7EDF">
      <w:pPr>
        <w:pStyle w:val="Odlomakpopisa"/>
        <w:numPr>
          <w:ilvl w:val="0"/>
          <w:numId w:val="18"/>
        </w:numPr>
        <w:jc w:val="both"/>
        <w:rPr>
          <w:rFonts w:cstheme="minorHAnsi"/>
        </w:rPr>
      </w:pPr>
      <w:r w:rsidRPr="00A41F0A">
        <w:rPr>
          <w:rFonts w:cstheme="minorHAnsi"/>
        </w:rPr>
        <w:t>Turističke staze, šetnice i tematski putovi</w:t>
      </w:r>
    </w:p>
    <w:p w14:paraId="13EF4C44" w14:textId="381CB526" w:rsidR="00BB6AC7" w:rsidRPr="00A61CD2" w:rsidRDefault="00562B30" w:rsidP="00A05522">
      <w:pPr>
        <w:pStyle w:val="Odlomakpopisa"/>
        <w:numPr>
          <w:ilvl w:val="0"/>
          <w:numId w:val="18"/>
        </w:numPr>
        <w:jc w:val="both"/>
        <w:rPr>
          <w:rFonts w:cstheme="minorHAnsi"/>
        </w:rPr>
      </w:pPr>
      <w:r w:rsidRPr="004E3780">
        <w:rPr>
          <w:rFonts w:cstheme="minorHAnsi"/>
        </w:rPr>
        <w:t xml:space="preserve">Ostalo – interpretacija kaznionice </w:t>
      </w:r>
    </w:p>
    <w:p w14:paraId="3E32D706" w14:textId="110F52FC" w:rsidR="001E1A1A" w:rsidRPr="00A41F0A" w:rsidRDefault="001E1A1A" w:rsidP="00A05522">
      <w:pPr>
        <w:jc w:val="both"/>
        <w:rPr>
          <w:rFonts w:cstheme="minorHAnsi"/>
        </w:rPr>
      </w:pPr>
      <w:r w:rsidRPr="00A41F0A">
        <w:rPr>
          <w:rFonts w:cstheme="minorHAnsi"/>
        </w:rPr>
        <w:t>Kako bi se omogućila jasnija interpretacija i prepoznavanje razvojnih prioriteta, navedene atrakcije grupirane su u tri temeljne kategorije:</w:t>
      </w:r>
    </w:p>
    <w:p w14:paraId="3F6FDB65" w14:textId="77777777" w:rsidR="001E1A1A" w:rsidRPr="00A41F0A" w:rsidRDefault="001E1A1A" w:rsidP="00AA7EDF">
      <w:pPr>
        <w:pStyle w:val="Odlomakpopisa"/>
        <w:numPr>
          <w:ilvl w:val="0"/>
          <w:numId w:val="19"/>
        </w:numPr>
        <w:jc w:val="both"/>
        <w:rPr>
          <w:rFonts w:cstheme="minorHAnsi"/>
        </w:rPr>
      </w:pPr>
      <w:r w:rsidRPr="00A41F0A">
        <w:rPr>
          <w:rFonts w:cstheme="minorHAnsi"/>
        </w:rPr>
        <w:t>Prirodna baština – obuhvaća geološke posebnosti, planinske predjele, biološku raznolikost i krajobrazne vrijednosti.</w:t>
      </w:r>
    </w:p>
    <w:p w14:paraId="41407FD8" w14:textId="77777777" w:rsidR="001E1A1A" w:rsidRPr="00A41F0A" w:rsidRDefault="001E1A1A" w:rsidP="00AA7EDF">
      <w:pPr>
        <w:pStyle w:val="Odlomakpopisa"/>
        <w:numPr>
          <w:ilvl w:val="0"/>
          <w:numId w:val="19"/>
        </w:numPr>
        <w:jc w:val="both"/>
        <w:rPr>
          <w:rFonts w:cstheme="minorHAnsi"/>
        </w:rPr>
      </w:pPr>
      <w:r w:rsidRPr="00A41F0A">
        <w:rPr>
          <w:rFonts w:cstheme="minorHAnsi"/>
        </w:rPr>
        <w:t>Antropogena baština – uključuje povijesne građevine, sakralnu i arhitektonsku baštinu, tradicijska umijeća i nematerijalnu baštinu.</w:t>
      </w:r>
    </w:p>
    <w:p w14:paraId="62754640" w14:textId="77777777" w:rsidR="001E1A1A" w:rsidRPr="00A41F0A" w:rsidRDefault="001E1A1A" w:rsidP="00AA7EDF">
      <w:pPr>
        <w:pStyle w:val="Odlomakpopisa"/>
        <w:numPr>
          <w:ilvl w:val="0"/>
          <w:numId w:val="19"/>
        </w:numPr>
        <w:jc w:val="both"/>
        <w:rPr>
          <w:rFonts w:cstheme="minorHAnsi"/>
        </w:rPr>
      </w:pPr>
      <w:r w:rsidRPr="00A41F0A">
        <w:rPr>
          <w:rFonts w:cstheme="minorHAnsi"/>
        </w:rPr>
        <w:t xml:space="preserve">Manifestacije i turistička infrastruktura – obuhvaća događanja, kulturne programe te rekreativne i </w:t>
      </w:r>
      <w:proofErr w:type="spellStart"/>
      <w:r w:rsidRPr="00A41F0A">
        <w:rPr>
          <w:rFonts w:cstheme="minorHAnsi"/>
        </w:rPr>
        <w:t>posjetiteljske</w:t>
      </w:r>
      <w:proofErr w:type="spellEnd"/>
      <w:r w:rsidRPr="00A41F0A">
        <w:rPr>
          <w:rFonts w:cstheme="minorHAnsi"/>
        </w:rPr>
        <w:t xml:space="preserve"> sadržaje.</w:t>
      </w:r>
    </w:p>
    <w:p w14:paraId="4814FBB6" w14:textId="77777777" w:rsidR="001E1A1A" w:rsidRPr="00A41F0A" w:rsidRDefault="001E1A1A" w:rsidP="00A05522">
      <w:pPr>
        <w:jc w:val="both"/>
        <w:rPr>
          <w:rFonts w:cstheme="minorHAnsi"/>
        </w:rPr>
      </w:pPr>
      <w:r w:rsidRPr="00A41F0A">
        <w:rPr>
          <w:rFonts w:cstheme="minorHAnsi"/>
        </w:rPr>
        <w:t>Analiza turističke atrakcijske osnove provodi se kroz procjenu njihovog značaja (međunarodni, nacionalni, regionalni, lokalni) te razine turističke spremnosti. U kontekstu Lepoglave, posebno se izdvajaju:</w:t>
      </w:r>
    </w:p>
    <w:p w14:paraId="6809559F" w14:textId="77777777" w:rsidR="001E1A1A" w:rsidRPr="00A41F0A" w:rsidRDefault="001E1A1A" w:rsidP="00AA7EDF">
      <w:pPr>
        <w:pStyle w:val="Odlomakpopisa"/>
        <w:numPr>
          <w:ilvl w:val="0"/>
          <w:numId w:val="20"/>
        </w:numPr>
        <w:jc w:val="both"/>
        <w:rPr>
          <w:rFonts w:cstheme="minorHAnsi"/>
        </w:rPr>
      </w:pPr>
      <w:r w:rsidRPr="00A41F0A">
        <w:rPr>
          <w:rFonts w:cstheme="minorHAnsi"/>
        </w:rPr>
        <w:t>Atrakcije međunarodnog značaja – prvenstveno lepoglavska čipka kao dio UNESCO nematerijalne baštine;</w:t>
      </w:r>
    </w:p>
    <w:p w14:paraId="4926B32A" w14:textId="69B5FF9D" w:rsidR="001E1A1A" w:rsidRPr="00A41F0A" w:rsidRDefault="001E1A1A" w:rsidP="00AA7EDF">
      <w:pPr>
        <w:pStyle w:val="Odlomakpopisa"/>
        <w:numPr>
          <w:ilvl w:val="0"/>
          <w:numId w:val="20"/>
        </w:numPr>
        <w:jc w:val="both"/>
        <w:rPr>
          <w:rFonts w:cstheme="minorHAnsi"/>
        </w:rPr>
      </w:pPr>
      <w:r w:rsidRPr="00A41F0A">
        <w:rPr>
          <w:rFonts w:cstheme="minorHAnsi"/>
        </w:rPr>
        <w:t xml:space="preserve">Atrakcije nacionalnog i regionalnog značaja – </w:t>
      </w:r>
      <w:proofErr w:type="spellStart"/>
      <w:r w:rsidRPr="00A41F0A">
        <w:rPr>
          <w:rFonts w:cstheme="minorHAnsi"/>
        </w:rPr>
        <w:t>Gaveznica</w:t>
      </w:r>
      <w:proofErr w:type="spellEnd"/>
      <w:r w:rsidRPr="00A41F0A">
        <w:rPr>
          <w:rFonts w:cstheme="minorHAnsi"/>
        </w:rPr>
        <w:t>, pavlinski samostan, planinarske rute Ivančice, kulturna i duhovna baština</w:t>
      </w:r>
      <w:r w:rsidR="00562B30" w:rsidRPr="00A41F0A">
        <w:rPr>
          <w:rFonts w:cstheme="minorHAnsi"/>
        </w:rPr>
        <w:t xml:space="preserve">, </w:t>
      </w:r>
      <w:r w:rsidR="00562B30" w:rsidRPr="004E3780">
        <w:rPr>
          <w:rFonts w:cstheme="minorHAnsi"/>
        </w:rPr>
        <w:t>priče i interpretacija kaznionice (razvoj tematskog – zabavnog turizma)</w:t>
      </w:r>
      <w:r w:rsidRPr="004E3780">
        <w:rPr>
          <w:rFonts w:cstheme="minorHAnsi"/>
        </w:rPr>
        <w:t>;</w:t>
      </w:r>
    </w:p>
    <w:p w14:paraId="6CB43C81" w14:textId="77777777" w:rsidR="001E1A1A" w:rsidRPr="00A41F0A" w:rsidRDefault="001E1A1A" w:rsidP="00AA7EDF">
      <w:pPr>
        <w:pStyle w:val="Odlomakpopisa"/>
        <w:numPr>
          <w:ilvl w:val="0"/>
          <w:numId w:val="20"/>
        </w:numPr>
        <w:jc w:val="both"/>
        <w:rPr>
          <w:rFonts w:cstheme="minorHAnsi"/>
        </w:rPr>
      </w:pPr>
      <w:r w:rsidRPr="00A41F0A">
        <w:rPr>
          <w:rFonts w:cstheme="minorHAnsi"/>
        </w:rPr>
        <w:t>Atrakcije lokalnog značaja – manji sakralni objekti, lokalna tradicijska baština, pojedine rekreativne zone.</w:t>
      </w:r>
    </w:p>
    <w:p w14:paraId="5982106E" w14:textId="77777777" w:rsidR="001E1A1A" w:rsidRPr="00A41F0A" w:rsidRDefault="001E1A1A" w:rsidP="00A05522">
      <w:pPr>
        <w:jc w:val="both"/>
        <w:rPr>
          <w:rFonts w:cstheme="minorHAnsi"/>
        </w:rPr>
      </w:pPr>
      <w:r w:rsidRPr="00A41F0A">
        <w:rPr>
          <w:rFonts w:cstheme="minorHAnsi"/>
        </w:rPr>
        <w:t>Turistička spremnost resursa procijenjena je kroz kriterije fizičke dostupnosti, uređenosti, sigurnosti, interpretacije, vidljivosti u turističkoj komunikaciji te uključenosti u postojeću ponudu. Razlikuju se:</w:t>
      </w:r>
    </w:p>
    <w:p w14:paraId="6DBD37A1" w14:textId="77777777" w:rsidR="001E1A1A" w:rsidRPr="00A41F0A" w:rsidRDefault="001E1A1A" w:rsidP="00AA7EDF">
      <w:pPr>
        <w:pStyle w:val="Odlomakpopisa"/>
        <w:numPr>
          <w:ilvl w:val="0"/>
          <w:numId w:val="21"/>
        </w:numPr>
        <w:jc w:val="both"/>
        <w:rPr>
          <w:rFonts w:cstheme="minorHAnsi"/>
        </w:rPr>
      </w:pPr>
      <w:r w:rsidRPr="00A41F0A">
        <w:rPr>
          <w:rFonts w:cstheme="minorHAnsi"/>
        </w:rPr>
        <w:t>Spremne atrakcije (S) – jasno interpretirane, dostupne, prepoznatljive;</w:t>
      </w:r>
    </w:p>
    <w:p w14:paraId="0F0C1C5E" w14:textId="77777777" w:rsidR="001E1A1A" w:rsidRPr="00A41F0A" w:rsidRDefault="001E1A1A" w:rsidP="00AA7EDF">
      <w:pPr>
        <w:pStyle w:val="Odlomakpopisa"/>
        <w:numPr>
          <w:ilvl w:val="0"/>
          <w:numId w:val="21"/>
        </w:numPr>
        <w:jc w:val="both"/>
        <w:rPr>
          <w:rFonts w:cstheme="minorHAnsi"/>
        </w:rPr>
      </w:pPr>
      <w:r w:rsidRPr="00A41F0A">
        <w:rPr>
          <w:rFonts w:cstheme="minorHAnsi"/>
        </w:rPr>
        <w:t>Djelomično spremne (DS) – posjeduju potencijal, ali im nedostaje prezentacija, signalizacija ili infrastruktura;</w:t>
      </w:r>
    </w:p>
    <w:p w14:paraId="5EA905CF" w14:textId="77777777" w:rsidR="001E1A1A" w:rsidRPr="00A41F0A" w:rsidRDefault="001E1A1A" w:rsidP="00AA7EDF">
      <w:pPr>
        <w:pStyle w:val="Odlomakpopisa"/>
        <w:numPr>
          <w:ilvl w:val="0"/>
          <w:numId w:val="21"/>
        </w:numPr>
        <w:jc w:val="both"/>
        <w:rPr>
          <w:rFonts w:cstheme="minorHAnsi"/>
        </w:rPr>
      </w:pPr>
      <w:r w:rsidRPr="00A41F0A">
        <w:rPr>
          <w:rFonts w:cstheme="minorHAnsi"/>
        </w:rPr>
        <w:t>Nespremne (NS) – vrijedni resursi koji još nisu turistički aktivirani.</w:t>
      </w:r>
    </w:p>
    <w:p w14:paraId="1550B0DE" w14:textId="061C12DD" w:rsidR="001E1A1A" w:rsidRPr="00A41F0A" w:rsidRDefault="001E1A1A" w:rsidP="00A05522">
      <w:pPr>
        <w:jc w:val="both"/>
        <w:rPr>
          <w:rFonts w:cstheme="minorHAnsi"/>
        </w:rPr>
      </w:pPr>
      <w:r w:rsidRPr="00A41F0A">
        <w:rPr>
          <w:rFonts w:cstheme="minorHAnsi"/>
        </w:rPr>
        <w:t xml:space="preserve">Na temelju dostupnih podataka, terenske provjere i konzultacija s lokalnim dionicima, utvrđeno je da </w:t>
      </w:r>
      <w:r w:rsidR="00A05522" w:rsidRPr="00A41F0A">
        <w:rPr>
          <w:rFonts w:cstheme="minorHAnsi"/>
        </w:rPr>
        <w:t>g</w:t>
      </w:r>
      <w:r w:rsidRPr="00A41F0A">
        <w:rPr>
          <w:rFonts w:cstheme="minorHAnsi"/>
        </w:rPr>
        <w:t>rad Lepoglava raspolaže iznimno raznolikom resursnom osnovom, s naglaskom na prirodne vrijednosti Ivančice, povijesnu i sakralnu baštinu, jedinstvenu nematerijalnu baštinu čipkarstva, te manifestacije s dugom tradicijom. Ovakva struktura stvara snažnu podlogu za daljnji razvoj održivog, kulturnog i rekreativnog turizma.</w:t>
      </w:r>
    </w:p>
    <w:p w14:paraId="70A9B944" w14:textId="3D6DA9B2" w:rsidR="001E1A1A" w:rsidRPr="00A41F0A" w:rsidRDefault="00562B30" w:rsidP="001E1A1A">
      <w:pPr>
        <w:rPr>
          <w:rFonts w:cstheme="minorHAnsi"/>
        </w:rPr>
      </w:pPr>
      <w:r w:rsidRPr="00A41F0A">
        <w:rPr>
          <w:rFonts w:cstheme="minorHAnsi"/>
        </w:rPr>
        <w:br w:type="page"/>
      </w:r>
    </w:p>
    <w:p w14:paraId="769A1371" w14:textId="68DF43E6" w:rsidR="00CD7916" w:rsidRPr="00A41F0A" w:rsidRDefault="00E42203" w:rsidP="00CD7916">
      <w:pPr>
        <w:pStyle w:val="Naslov2"/>
        <w:rPr>
          <w:rFonts w:asciiTheme="minorHAnsi" w:hAnsiTheme="minorHAnsi" w:cstheme="minorHAnsi"/>
        </w:rPr>
      </w:pPr>
      <w:bookmarkStart w:id="58" w:name="_Toc221021704"/>
      <w:r w:rsidRPr="00A41F0A">
        <w:rPr>
          <w:rFonts w:asciiTheme="minorHAnsi" w:hAnsiTheme="minorHAnsi" w:cstheme="minorHAnsi"/>
        </w:rPr>
        <w:t xml:space="preserve">3.1. </w:t>
      </w:r>
      <w:r w:rsidR="00CD7916" w:rsidRPr="00A41F0A">
        <w:rPr>
          <w:rFonts w:asciiTheme="minorHAnsi" w:hAnsiTheme="minorHAnsi" w:cstheme="minorHAnsi"/>
        </w:rPr>
        <w:t>Priroda i okoliš</w:t>
      </w:r>
      <w:bookmarkEnd w:id="58"/>
      <w:r w:rsidR="00CD7916" w:rsidRPr="00A41F0A">
        <w:rPr>
          <w:rFonts w:asciiTheme="minorHAnsi" w:hAnsiTheme="minorHAnsi" w:cstheme="minorHAnsi"/>
        </w:rPr>
        <w:tab/>
      </w:r>
    </w:p>
    <w:p w14:paraId="46F5EE1F" w14:textId="63BCEA9C" w:rsidR="0045420D" w:rsidRPr="00A41F0A" w:rsidRDefault="0045420D" w:rsidP="0045420D">
      <w:pPr>
        <w:rPr>
          <w:rFonts w:cstheme="minorHAnsi"/>
        </w:rPr>
      </w:pPr>
    </w:p>
    <w:p w14:paraId="313C879E" w14:textId="7E0C602E" w:rsidR="00A05522" w:rsidRPr="00A41F0A" w:rsidRDefault="00A05522" w:rsidP="00A05522">
      <w:pPr>
        <w:jc w:val="both"/>
        <w:rPr>
          <w:rFonts w:cstheme="minorHAnsi"/>
        </w:rPr>
      </w:pPr>
      <w:r w:rsidRPr="00A41F0A">
        <w:rPr>
          <w:rFonts w:cstheme="minorHAnsi"/>
        </w:rPr>
        <w:t xml:space="preserve">Prirodno okruženje </w:t>
      </w:r>
      <w:r w:rsidR="009703F6" w:rsidRPr="00A41F0A">
        <w:rPr>
          <w:rFonts w:cstheme="minorHAnsi"/>
        </w:rPr>
        <w:t>g</w:t>
      </w:r>
      <w:r w:rsidRPr="00A41F0A">
        <w:rPr>
          <w:rFonts w:cstheme="minorHAnsi"/>
        </w:rPr>
        <w:t xml:space="preserve">rada Lepoglave predstavlja jednu od njegovih ključnih razvojnih prednosti te čini osnovu za razvoj održivog, edukativnog i </w:t>
      </w:r>
      <w:proofErr w:type="spellStart"/>
      <w:r w:rsidRPr="00A41F0A">
        <w:rPr>
          <w:rFonts w:cstheme="minorHAnsi"/>
        </w:rPr>
        <w:t>outdoor</w:t>
      </w:r>
      <w:proofErr w:type="spellEnd"/>
      <w:r w:rsidRPr="00A41F0A">
        <w:rPr>
          <w:rFonts w:cstheme="minorHAnsi"/>
        </w:rPr>
        <w:t xml:space="preserve"> turizma. Područje je obilježeno raznolikim krajobrazima koji se protežu od šumovitih obronaka Ivančice i Ravne gore do vinorodnih brežuljaka, riječnih dolina i jedinstvenih geoloških fenomena. Očuvana priroda, bogata bioraznolikost i iznimna krajobrazna vrijednost čine Lepoglavu atraktivnom destinacijom za planinare, rekreativce, obitelji, učenike, znanstvenike i sve ljubitelje prirode.</w:t>
      </w:r>
    </w:p>
    <w:p w14:paraId="72235C06" w14:textId="77777777" w:rsidR="00A05522" w:rsidRPr="00A41F0A" w:rsidRDefault="00A05522" w:rsidP="00A05522">
      <w:pPr>
        <w:jc w:val="both"/>
        <w:rPr>
          <w:rFonts w:cstheme="minorHAnsi"/>
        </w:rPr>
      </w:pPr>
      <w:r w:rsidRPr="00A41F0A">
        <w:rPr>
          <w:rFonts w:cstheme="minorHAnsi"/>
        </w:rPr>
        <w:t>Lepoglava se ističe raznovrsnim i dobro očuvanim prirodnim područjima koja pružaju širok spektar mogućnosti za rekreaciju i održive oblike turizma:</w:t>
      </w:r>
    </w:p>
    <w:p w14:paraId="518E3B9A" w14:textId="77777777" w:rsidR="00A05522" w:rsidRPr="00A41F0A" w:rsidRDefault="00A05522" w:rsidP="00AA7EDF">
      <w:pPr>
        <w:pStyle w:val="Odlomakpopisa"/>
        <w:numPr>
          <w:ilvl w:val="0"/>
          <w:numId w:val="23"/>
        </w:numPr>
        <w:jc w:val="both"/>
        <w:rPr>
          <w:rFonts w:cstheme="minorHAnsi"/>
        </w:rPr>
      </w:pPr>
      <w:r w:rsidRPr="00A41F0A">
        <w:rPr>
          <w:rFonts w:cstheme="minorHAnsi"/>
        </w:rPr>
        <w:t xml:space="preserve">Ravna gora – jedan od </w:t>
      </w:r>
      <w:proofErr w:type="spellStart"/>
      <w:r w:rsidRPr="00A41F0A">
        <w:rPr>
          <w:rFonts w:cstheme="minorHAnsi"/>
        </w:rPr>
        <w:t>najprepoznatljivijih</w:t>
      </w:r>
      <w:proofErr w:type="spellEnd"/>
      <w:r w:rsidRPr="00A41F0A">
        <w:rPr>
          <w:rFonts w:cstheme="minorHAnsi"/>
        </w:rPr>
        <w:t xml:space="preserve"> planinskih masiva s gustom mrežom planinarskih staza, vidikovcima i planinarskim objektima. Područje je osobito bogato bioraznolikošću i nudi izvanredne uvjete za pješačenje, planinarenje, edukativne programe i promatranje prirode.</w:t>
      </w:r>
    </w:p>
    <w:p w14:paraId="589172AA" w14:textId="3BD2B1E2" w:rsidR="00A05522" w:rsidRPr="00A41F0A" w:rsidRDefault="00A05522" w:rsidP="00AA7EDF">
      <w:pPr>
        <w:pStyle w:val="Odlomakpopisa"/>
        <w:numPr>
          <w:ilvl w:val="0"/>
          <w:numId w:val="23"/>
        </w:numPr>
        <w:jc w:val="both"/>
        <w:rPr>
          <w:rFonts w:cstheme="minorHAnsi"/>
        </w:rPr>
      </w:pPr>
      <w:r w:rsidRPr="00A41F0A">
        <w:rPr>
          <w:rFonts w:cstheme="minorHAnsi"/>
        </w:rPr>
        <w:t>Ivančica (zaštićeni krajobraz) – najviša planina Hrvatskog zagorja i važan prirodni resurs destinacije. Područje obiluje raznolikim biljnim i životinjskim vrstama, a zahvaljujući uređenim pristupnim rutama i vidikovcima, privlači velik broj izletnika i planinara tijekom cijele godine.</w:t>
      </w:r>
    </w:p>
    <w:p w14:paraId="5EE8B6ED" w14:textId="77777777" w:rsidR="00A05522" w:rsidRPr="00A41F0A" w:rsidRDefault="00A05522" w:rsidP="00AA7EDF">
      <w:pPr>
        <w:pStyle w:val="Odlomakpopisa"/>
        <w:numPr>
          <w:ilvl w:val="0"/>
          <w:numId w:val="23"/>
        </w:numPr>
        <w:jc w:val="both"/>
        <w:rPr>
          <w:rFonts w:cstheme="minorHAnsi"/>
        </w:rPr>
      </w:pPr>
      <w:proofErr w:type="spellStart"/>
      <w:r w:rsidRPr="00A41F0A">
        <w:rPr>
          <w:rFonts w:cstheme="minorHAnsi"/>
        </w:rPr>
        <w:t>Gaveznica</w:t>
      </w:r>
      <w:proofErr w:type="spellEnd"/>
      <w:r w:rsidRPr="00A41F0A">
        <w:rPr>
          <w:rFonts w:cstheme="minorHAnsi"/>
        </w:rPr>
        <w:t xml:space="preserve"> – Kameni Vrh (geološki spomenik prirode) – jedinstven geološki lokalitet koji predstavlja jedini sačuvani fosilni vulkan i jedino poznato nalazište poludragog kamena </w:t>
      </w:r>
      <w:proofErr w:type="spellStart"/>
      <w:r w:rsidRPr="00A41F0A">
        <w:rPr>
          <w:rFonts w:cstheme="minorHAnsi"/>
        </w:rPr>
        <w:t>ahata</w:t>
      </w:r>
      <w:proofErr w:type="spellEnd"/>
      <w:r w:rsidRPr="00A41F0A">
        <w:rPr>
          <w:rFonts w:cstheme="minorHAnsi"/>
        </w:rPr>
        <w:t xml:space="preserve"> u Hrvatskoj. Ovo područje veličine 5,79 ha ima prvenstveno znanstvenu, obrazovnu i turističku vrijednost te je prepoznato kao jedan od najvažnijih interpretacijskih lokaliteta Lepoglave.</w:t>
      </w:r>
    </w:p>
    <w:p w14:paraId="20BE93C4" w14:textId="77777777" w:rsidR="00A05522" w:rsidRPr="00A41F0A" w:rsidRDefault="00A05522" w:rsidP="00AA7EDF">
      <w:pPr>
        <w:pStyle w:val="Odlomakpopisa"/>
        <w:numPr>
          <w:ilvl w:val="0"/>
          <w:numId w:val="23"/>
        </w:numPr>
        <w:jc w:val="both"/>
        <w:rPr>
          <w:rFonts w:cstheme="minorHAnsi"/>
        </w:rPr>
      </w:pPr>
      <w:r w:rsidRPr="00A41F0A">
        <w:rPr>
          <w:rFonts w:cstheme="minorHAnsi"/>
        </w:rPr>
        <w:t>Rijeka Bednja – prirodni resurs koji oblikuje krajobraz šireg područja, doprinosi raznolikosti ekosustava te ima potencijal za razvoj edukativnih i rekreativnih sadržaja uz vodotok.</w:t>
      </w:r>
    </w:p>
    <w:p w14:paraId="4A378EBC" w14:textId="77777777" w:rsidR="00A05522" w:rsidRPr="00A41F0A" w:rsidRDefault="00A05522" w:rsidP="00AA7EDF">
      <w:pPr>
        <w:pStyle w:val="Odlomakpopisa"/>
        <w:numPr>
          <w:ilvl w:val="0"/>
          <w:numId w:val="23"/>
        </w:numPr>
        <w:jc w:val="both"/>
        <w:rPr>
          <w:rFonts w:cstheme="minorHAnsi"/>
        </w:rPr>
      </w:pPr>
      <w:r w:rsidRPr="00A41F0A">
        <w:rPr>
          <w:rFonts w:cstheme="minorHAnsi"/>
        </w:rPr>
        <w:t>Šumska i vinogradarska područja – mozaik vinograda, voćnjaka, obradivih površina i šuma predstavlja važan segment ruralnog identiteta Lepoglave i pogodan je za razvoj održivog ruralnog turizma, vinskih ruta, edukativnih šetnji i rekreacijskih aktivnosti.</w:t>
      </w:r>
    </w:p>
    <w:p w14:paraId="4A54C7C4" w14:textId="6909928E" w:rsidR="00A05522" w:rsidRPr="00A41F0A" w:rsidRDefault="00A05522" w:rsidP="00A05522">
      <w:pPr>
        <w:jc w:val="both"/>
        <w:rPr>
          <w:rFonts w:cstheme="minorHAnsi"/>
        </w:rPr>
      </w:pPr>
      <w:r w:rsidRPr="00A41F0A">
        <w:rPr>
          <w:rFonts w:cstheme="minorHAnsi"/>
        </w:rPr>
        <w:t xml:space="preserve">Na području </w:t>
      </w:r>
      <w:r w:rsidR="009703F6" w:rsidRPr="00A41F0A">
        <w:rPr>
          <w:rFonts w:cstheme="minorHAnsi"/>
        </w:rPr>
        <w:t>g</w:t>
      </w:r>
      <w:r w:rsidRPr="00A41F0A">
        <w:rPr>
          <w:rFonts w:cstheme="minorHAnsi"/>
        </w:rPr>
        <w:t>rada Lepoglave evidentirano je više zaštićenih područja i područja unutar ekološke mreže, kao važnih elemenata nacionalnog i lokalnog sustava zaštite prirode.</w:t>
      </w:r>
    </w:p>
    <w:p w14:paraId="318094FA" w14:textId="77777777" w:rsidR="00A05522" w:rsidRPr="00A41F0A" w:rsidRDefault="00A05522" w:rsidP="00A05522">
      <w:pPr>
        <w:jc w:val="both"/>
        <w:rPr>
          <w:rFonts w:cstheme="minorHAnsi"/>
        </w:rPr>
      </w:pPr>
      <w:r w:rsidRPr="00A41F0A">
        <w:rPr>
          <w:rFonts w:cstheme="minorHAnsi"/>
        </w:rPr>
        <w:t>Zaštićena područja (prema Zakonu o zaštiti prirode)</w:t>
      </w:r>
    </w:p>
    <w:p w14:paraId="2CE00E71" w14:textId="77777777" w:rsidR="00A05522" w:rsidRPr="00A41F0A" w:rsidRDefault="00A05522" w:rsidP="00AA7EDF">
      <w:pPr>
        <w:pStyle w:val="Odlomakpopisa"/>
        <w:numPr>
          <w:ilvl w:val="0"/>
          <w:numId w:val="24"/>
        </w:numPr>
        <w:jc w:val="both"/>
        <w:rPr>
          <w:rFonts w:cstheme="minorHAnsi"/>
        </w:rPr>
      </w:pPr>
      <w:proofErr w:type="spellStart"/>
      <w:r w:rsidRPr="00A41F0A">
        <w:rPr>
          <w:rFonts w:cstheme="minorHAnsi"/>
        </w:rPr>
        <w:t>Gaveznica</w:t>
      </w:r>
      <w:proofErr w:type="spellEnd"/>
      <w:r w:rsidRPr="00A41F0A">
        <w:rPr>
          <w:rFonts w:cstheme="minorHAnsi"/>
        </w:rPr>
        <w:t xml:space="preserve"> – Kameni vrh (spomenik prirode – geološki)</w:t>
      </w:r>
    </w:p>
    <w:p w14:paraId="2A96D3CD" w14:textId="77777777" w:rsidR="00A05522" w:rsidRPr="00A41F0A" w:rsidRDefault="00A05522" w:rsidP="00AA7EDF">
      <w:pPr>
        <w:numPr>
          <w:ilvl w:val="1"/>
          <w:numId w:val="22"/>
        </w:numPr>
        <w:jc w:val="both"/>
        <w:rPr>
          <w:rFonts w:cstheme="minorHAnsi"/>
        </w:rPr>
      </w:pPr>
      <w:r w:rsidRPr="00A41F0A">
        <w:rPr>
          <w:rFonts w:cstheme="minorHAnsi"/>
        </w:rPr>
        <w:t>Površina: 5,79 ha</w:t>
      </w:r>
    </w:p>
    <w:p w14:paraId="774835A3" w14:textId="77777777" w:rsidR="00A05522" w:rsidRPr="00A41F0A" w:rsidRDefault="00A05522" w:rsidP="00AA7EDF">
      <w:pPr>
        <w:numPr>
          <w:ilvl w:val="1"/>
          <w:numId w:val="22"/>
        </w:numPr>
        <w:jc w:val="both"/>
        <w:rPr>
          <w:rFonts w:cstheme="minorHAnsi"/>
        </w:rPr>
      </w:pPr>
      <w:r w:rsidRPr="00A41F0A">
        <w:rPr>
          <w:rFonts w:cstheme="minorHAnsi"/>
        </w:rPr>
        <w:t xml:space="preserve">Značaj: jedini fosilni vulkan i jedino nalazište poludragog kamena „lepoglavski </w:t>
      </w:r>
      <w:proofErr w:type="spellStart"/>
      <w:r w:rsidRPr="00A41F0A">
        <w:rPr>
          <w:rFonts w:cstheme="minorHAnsi"/>
        </w:rPr>
        <w:t>ahat</w:t>
      </w:r>
      <w:proofErr w:type="spellEnd"/>
      <w:r w:rsidRPr="00A41F0A">
        <w:rPr>
          <w:rFonts w:cstheme="minorHAnsi"/>
        </w:rPr>
        <w:t>“ u Hrvatskoj</w:t>
      </w:r>
    </w:p>
    <w:p w14:paraId="283EAA13" w14:textId="77777777" w:rsidR="00A05522" w:rsidRPr="00A41F0A" w:rsidRDefault="00A05522" w:rsidP="00AA7EDF">
      <w:pPr>
        <w:numPr>
          <w:ilvl w:val="1"/>
          <w:numId w:val="22"/>
        </w:numPr>
        <w:jc w:val="both"/>
        <w:rPr>
          <w:rFonts w:cstheme="minorHAnsi"/>
        </w:rPr>
      </w:pPr>
      <w:r w:rsidRPr="00A41F0A">
        <w:rPr>
          <w:rFonts w:cstheme="minorHAnsi"/>
        </w:rPr>
        <w:t>Namjena: znanstvena, edukativna i turistička; ne postoji komercijalna eksploatacija</w:t>
      </w:r>
    </w:p>
    <w:p w14:paraId="72B46018" w14:textId="77777777" w:rsidR="00A05522" w:rsidRPr="00A41F0A" w:rsidRDefault="00A05522" w:rsidP="00A05522">
      <w:pPr>
        <w:jc w:val="both"/>
        <w:rPr>
          <w:rFonts w:cstheme="minorHAnsi"/>
        </w:rPr>
      </w:pPr>
      <w:r w:rsidRPr="00A41F0A">
        <w:rPr>
          <w:rFonts w:cstheme="minorHAnsi"/>
        </w:rPr>
        <w:t>Na području Lepoglave obuhvaćena su tri područja očuvanja značajna za vrste i stanišne tipove:</w:t>
      </w:r>
    </w:p>
    <w:p w14:paraId="0CD779D3" w14:textId="77777777" w:rsidR="00A05522" w:rsidRPr="00A41F0A" w:rsidRDefault="00A05522" w:rsidP="00AA7EDF">
      <w:pPr>
        <w:pStyle w:val="Odlomakpopisa"/>
        <w:numPr>
          <w:ilvl w:val="0"/>
          <w:numId w:val="24"/>
        </w:numPr>
        <w:jc w:val="both"/>
        <w:rPr>
          <w:rFonts w:cstheme="minorHAnsi"/>
        </w:rPr>
      </w:pPr>
      <w:r w:rsidRPr="00A41F0A">
        <w:rPr>
          <w:rFonts w:cstheme="minorHAnsi"/>
        </w:rPr>
        <w:t>HR2000369 – Vršni dio Ravne gore</w:t>
      </w:r>
    </w:p>
    <w:p w14:paraId="416945EE" w14:textId="77777777" w:rsidR="00A05522" w:rsidRPr="00A41F0A" w:rsidRDefault="00A05522" w:rsidP="00AA7EDF">
      <w:pPr>
        <w:pStyle w:val="Odlomakpopisa"/>
        <w:numPr>
          <w:ilvl w:val="1"/>
          <w:numId w:val="24"/>
        </w:numPr>
        <w:jc w:val="both"/>
        <w:rPr>
          <w:rFonts w:cstheme="minorHAnsi"/>
        </w:rPr>
      </w:pPr>
      <w:r w:rsidRPr="00A41F0A">
        <w:rPr>
          <w:rFonts w:cstheme="minorHAnsi"/>
        </w:rPr>
        <w:t xml:space="preserve">Važan za očuvanje šumskih ekosustava, </w:t>
      </w:r>
      <w:proofErr w:type="spellStart"/>
      <w:r w:rsidRPr="00A41F0A">
        <w:rPr>
          <w:rFonts w:cstheme="minorHAnsi"/>
        </w:rPr>
        <w:t>visokoplaninskih</w:t>
      </w:r>
      <w:proofErr w:type="spellEnd"/>
      <w:r w:rsidRPr="00A41F0A">
        <w:rPr>
          <w:rFonts w:cstheme="minorHAnsi"/>
        </w:rPr>
        <w:t xml:space="preserve"> biljnih zajednica i staništa brojnih zaštićenih vrsta.</w:t>
      </w:r>
    </w:p>
    <w:p w14:paraId="7EAC90BA" w14:textId="1CFEF79B" w:rsidR="00A05522" w:rsidRPr="00A41F0A" w:rsidRDefault="00A05522" w:rsidP="00AA7EDF">
      <w:pPr>
        <w:pStyle w:val="Odlomakpopisa"/>
        <w:numPr>
          <w:ilvl w:val="0"/>
          <w:numId w:val="24"/>
        </w:numPr>
        <w:jc w:val="both"/>
        <w:rPr>
          <w:rFonts w:cstheme="minorHAnsi"/>
        </w:rPr>
      </w:pPr>
      <w:r w:rsidRPr="00A41F0A">
        <w:rPr>
          <w:rFonts w:cstheme="minorHAnsi"/>
        </w:rPr>
        <w:t>HR2000371 – Vršni dio Ivančice</w:t>
      </w:r>
    </w:p>
    <w:p w14:paraId="3D392489" w14:textId="77777777" w:rsidR="00A05522" w:rsidRPr="00A41F0A" w:rsidRDefault="00A05522" w:rsidP="00AA7EDF">
      <w:pPr>
        <w:pStyle w:val="Odlomakpopisa"/>
        <w:numPr>
          <w:ilvl w:val="1"/>
          <w:numId w:val="24"/>
        </w:numPr>
        <w:jc w:val="both"/>
        <w:rPr>
          <w:rFonts w:cstheme="minorHAnsi"/>
        </w:rPr>
      </w:pPr>
      <w:r w:rsidRPr="00A41F0A">
        <w:rPr>
          <w:rFonts w:cstheme="minorHAnsi"/>
        </w:rPr>
        <w:t>Jedno od najvrjednijih prirodnih područja sjeverozapadne Hrvatske, s iznimnom florom i faunom te brojnim prirodnim izvorima i vidikovcima.</w:t>
      </w:r>
    </w:p>
    <w:p w14:paraId="543B6413" w14:textId="77777777" w:rsidR="00A05522" w:rsidRPr="00A41F0A" w:rsidRDefault="00A05522" w:rsidP="00AA7EDF">
      <w:pPr>
        <w:pStyle w:val="Odlomakpopisa"/>
        <w:numPr>
          <w:ilvl w:val="0"/>
          <w:numId w:val="24"/>
        </w:numPr>
        <w:jc w:val="both"/>
        <w:rPr>
          <w:rFonts w:cstheme="minorHAnsi"/>
        </w:rPr>
      </w:pPr>
      <w:r w:rsidRPr="00A41F0A">
        <w:rPr>
          <w:rFonts w:cstheme="minorHAnsi"/>
        </w:rPr>
        <w:t>HR2001409 – Livade uz Bednju II</w:t>
      </w:r>
    </w:p>
    <w:p w14:paraId="057B119C" w14:textId="77777777" w:rsidR="00A05522" w:rsidRPr="00A41F0A" w:rsidRDefault="00A05522" w:rsidP="00AA7EDF">
      <w:pPr>
        <w:pStyle w:val="Odlomakpopisa"/>
        <w:numPr>
          <w:ilvl w:val="1"/>
          <w:numId w:val="24"/>
        </w:numPr>
        <w:jc w:val="both"/>
        <w:rPr>
          <w:rFonts w:cstheme="minorHAnsi"/>
        </w:rPr>
      </w:pPr>
      <w:r w:rsidRPr="00A41F0A">
        <w:rPr>
          <w:rFonts w:cstheme="minorHAnsi"/>
        </w:rPr>
        <w:t>Stanište vlažnih travnjaka i močvarnih ekosustava važnih za očuvanje ptica, kukaca i biljnih vrsta.</w:t>
      </w:r>
    </w:p>
    <w:p w14:paraId="49C7E732" w14:textId="0DBECD69" w:rsidR="00A05522" w:rsidRPr="00A41F0A" w:rsidRDefault="00A05522" w:rsidP="000C7593">
      <w:pPr>
        <w:jc w:val="both"/>
        <w:rPr>
          <w:rFonts w:cstheme="minorHAnsi"/>
        </w:rPr>
      </w:pPr>
      <w:r w:rsidRPr="00A41F0A">
        <w:rPr>
          <w:rFonts w:cstheme="minorHAnsi"/>
        </w:rPr>
        <w:t>Bogata flora i fauna ovih područja odražava visoku razinu očuvanosti prirode. Posebno su zastupljene</w:t>
      </w:r>
      <w:r w:rsidR="000C7593" w:rsidRPr="00A41F0A">
        <w:rPr>
          <w:rFonts w:cstheme="minorHAnsi"/>
        </w:rPr>
        <w:t xml:space="preserve"> </w:t>
      </w:r>
      <w:r w:rsidRPr="00A41F0A">
        <w:rPr>
          <w:rFonts w:cstheme="minorHAnsi"/>
        </w:rPr>
        <w:t>šumske zajednice bukve, hrasta i jele</w:t>
      </w:r>
      <w:r w:rsidR="000C7593" w:rsidRPr="00A41F0A">
        <w:rPr>
          <w:rFonts w:cstheme="minorHAnsi"/>
        </w:rPr>
        <w:t xml:space="preserve">, </w:t>
      </w:r>
      <w:r w:rsidRPr="00A41F0A">
        <w:rPr>
          <w:rFonts w:cstheme="minorHAnsi"/>
        </w:rPr>
        <w:t xml:space="preserve">brojne biljne vrste </w:t>
      </w:r>
      <w:proofErr w:type="spellStart"/>
      <w:r w:rsidRPr="00A41F0A">
        <w:rPr>
          <w:rFonts w:cstheme="minorHAnsi"/>
        </w:rPr>
        <w:t>visokoplaninskih</w:t>
      </w:r>
      <w:proofErr w:type="spellEnd"/>
      <w:r w:rsidRPr="00A41F0A">
        <w:rPr>
          <w:rFonts w:cstheme="minorHAnsi"/>
        </w:rPr>
        <w:t xml:space="preserve"> staništa</w:t>
      </w:r>
      <w:r w:rsidR="000C7593" w:rsidRPr="00A41F0A">
        <w:rPr>
          <w:rFonts w:cstheme="minorHAnsi"/>
        </w:rPr>
        <w:t xml:space="preserve">, </w:t>
      </w:r>
      <w:r w:rsidRPr="00A41F0A">
        <w:rPr>
          <w:rFonts w:cstheme="minorHAnsi"/>
        </w:rPr>
        <w:t>autohtone životinjske vrste, uključujući ptice grabljivice, srneću divljač i sitne sisavce</w:t>
      </w:r>
      <w:r w:rsidR="000C7593" w:rsidRPr="00A41F0A">
        <w:rPr>
          <w:rFonts w:cstheme="minorHAnsi"/>
        </w:rPr>
        <w:t xml:space="preserve">, </w:t>
      </w:r>
      <w:r w:rsidRPr="00A41F0A">
        <w:rPr>
          <w:rFonts w:cstheme="minorHAnsi"/>
        </w:rPr>
        <w:t xml:space="preserve">raznolika </w:t>
      </w:r>
      <w:proofErr w:type="spellStart"/>
      <w:r w:rsidRPr="00A41F0A">
        <w:rPr>
          <w:rFonts w:cstheme="minorHAnsi"/>
        </w:rPr>
        <w:t>entomofauna</w:t>
      </w:r>
      <w:proofErr w:type="spellEnd"/>
      <w:r w:rsidRPr="00A41F0A">
        <w:rPr>
          <w:rFonts w:cstheme="minorHAnsi"/>
        </w:rPr>
        <w:t xml:space="preserve"> vezana uz područje </w:t>
      </w:r>
      <w:proofErr w:type="spellStart"/>
      <w:r w:rsidRPr="00A41F0A">
        <w:rPr>
          <w:rFonts w:cstheme="minorHAnsi"/>
        </w:rPr>
        <w:t>Gaveznice</w:t>
      </w:r>
      <w:proofErr w:type="spellEnd"/>
      <w:r w:rsidRPr="00A41F0A">
        <w:rPr>
          <w:rFonts w:cstheme="minorHAnsi"/>
        </w:rPr>
        <w:t xml:space="preserve"> i Ravne gore</w:t>
      </w:r>
      <w:r w:rsidR="000C7593" w:rsidRPr="00A41F0A">
        <w:rPr>
          <w:rFonts w:cstheme="minorHAnsi"/>
        </w:rPr>
        <w:t>.</w:t>
      </w:r>
    </w:p>
    <w:p w14:paraId="2BA684BD" w14:textId="6BDB4AF3" w:rsidR="000C7593" w:rsidRPr="00A41F0A" w:rsidRDefault="000C7593" w:rsidP="000C7593">
      <w:pPr>
        <w:pStyle w:val="Opisslike"/>
        <w:keepNext/>
        <w:jc w:val="both"/>
        <w:rPr>
          <w:rFonts w:cstheme="minorHAnsi"/>
          <w:b w:val="0"/>
          <w:bCs w:val="0"/>
          <w:color w:val="808080" w:themeColor="background1" w:themeShade="80"/>
          <w:sz w:val="20"/>
          <w:szCs w:val="20"/>
        </w:rPr>
      </w:pPr>
      <w:bookmarkStart w:id="59" w:name="_Toc221261792"/>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19</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xml:space="preserve">. Prirodni resursi i okoliš </w:t>
      </w:r>
      <w:r w:rsidR="009703F6" w:rsidRPr="00A41F0A">
        <w:rPr>
          <w:rFonts w:cstheme="minorHAnsi"/>
          <w:b w:val="0"/>
          <w:bCs w:val="0"/>
          <w:color w:val="808080" w:themeColor="background1" w:themeShade="80"/>
          <w:sz w:val="20"/>
          <w:szCs w:val="20"/>
        </w:rPr>
        <w:t>g</w:t>
      </w:r>
      <w:r w:rsidRPr="00A41F0A">
        <w:rPr>
          <w:rFonts w:cstheme="minorHAnsi"/>
          <w:b w:val="0"/>
          <w:bCs w:val="0"/>
          <w:color w:val="808080" w:themeColor="background1" w:themeShade="80"/>
          <w:sz w:val="20"/>
          <w:szCs w:val="20"/>
        </w:rPr>
        <w:t>rada Lepoglave</w:t>
      </w:r>
      <w:bookmarkEnd w:id="59"/>
    </w:p>
    <w:tbl>
      <w:tblPr>
        <w:tblStyle w:val="Obinatablica21"/>
        <w:tblW w:w="0" w:type="auto"/>
        <w:tblLook w:val="04A0" w:firstRow="1" w:lastRow="0" w:firstColumn="1" w:lastColumn="0" w:noHBand="0" w:noVBand="1"/>
      </w:tblPr>
      <w:tblGrid>
        <w:gridCol w:w="1233"/>
        <w:gridCol w:w="1068"/>
        <w:gridCol w:w="1337"/>
        <w:gridCol w:w="1707"/>
        <w:gridCol w:w="1050"/>
        <w:gridCol w:w="1120"/>
        <w:gridCol w:w="1557"/>
      </w:tblGrid>
      <w:tr w:rsidR="000C7593" w:rsidRPr="00A41F0A" w14:paraId="695BC92D" w14:textId="77777777" w:rsidTr="000C75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2E3F1569" w14:textId="77777777" w:rsidR="000C7593" w:rsidRPr="00A41F0A" w:rsidRDefault="000C7593" w:rsidP="000C7593">
            <w:pPr>
              <w:spacing w:after="160" w:line="276" w:lineRule="auto"/>
              <w:jc w:val="both"/>
              <w:rPr>
                <w:rFonts w:cstheme="minorHAnsi"/>
                <w:color w:val="FFFFFF" w:themeColor="background1"/>
                <w:sz w:val="18"/>
                <w:szCs w:val="18"/>
              </w:rPr>
            </w:pPr>
            <w:r w:rsidRPr="00A41F0A">
              <w:rPr>
                <w:rFonts w:cstheme="minorHAnsi"/>
                <w:color w:val="FFFFFF" w:themeColor="background1"/>
                <w:sz w:val="18"/>
                <w:szCs w:val="18"/>
              </w:rPr>
              <w:t>Naziv prirodnog resursa</w:t>
            </w:r>
          </w:p>
        </w:tc>
        <w:tc>
          <w:tcPr>
            <w:tcW w:w="0" w:type="auto"/>
            <w:shd w:val="clear" w:color="auto" w:fill="9F2936" w:themeFill="accent2"/>
            <w:hideMark/>
          </w:tcPr>
          <w:p w14:paraId="45253350" w14:textId="77777777" w:rsidR="000C7593" w:rsidRPr="00A41F0A" w:rsidRDefault="000C7593" w:rsidP="000C7593">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Lokacija</w:t>
            </w:r>
          </w:p>
        </w:tc>
        <w:tc>
          <w:tcPr>
            <w:tcW w:w="0" w:type="auto"/>
            <w:shd w:val="clear" w:color="auto" w:fill="9F2936" w:themeFill="accent2"/>
            <w:hideMark/>
          </w:tcPr>
          <w:p w14:paraId="3F2E598E" w14:textId="77777777" w:rsidR="000C7593" w:rsidRPr="00A41F0A" w:rsidRDefault="000C7593" w:rsidP="000C7593">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Kategorija / zaštita</w:t>
            </w:r>
          </w:p>
        </w:tc>
        <w:tc>
          <w:tcPr>
            <w:tcW w:w="0" w:type="auto"/>
            <w:shd w:val="clear" w:color="auto" w:fill="9F2936" w:themeFill="accent2"/>
            <w:hideMark/>
          </w:tcPr>
          <w:p w14:paraId="702E8017" w14:textId="77777777" w:rsidR="000C7593" w:rsidRPr="00A41F0A" w:rsidRDefault="000C7593" w:rsidP="000C7593">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Kratki opis</w:t>
            </w:r>
          </w:p>
        </w:tc>
        <w:tc>
          <w:tcPr>
            <w:tcW w:w="0" w:type="auto"/>
            <w:shd w:val="clear" w:color="auto" w:fill="9F2936" w:themeFill="accent2"/>
            <w:hideMark/>
          </w:tcPr>
          <w:p w14:paraId="42F4D496" w14:textId="77777777" w:rsidR="000C7593" w:rsidRPr="00A41F0A" w:rsidRDefault="000C7593" w:rsidP="000C7593">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Značaj (M/N/R/L)</w:t>
            </w:r>
          </w:p>
        </w:tc>
        <w:tc>
          <w:tcPr>
            <w:tcW w:w="0" w:type="auto"/>
            <w:shd w:val="clear" w:color="auto" w:fill="9F2936" w:themeFill="accent2"/>
            <w:hideMark/>
          </w:tcPr>
          <w:p w14:paraId="458C5D6D" w14:textId="77777777" w:rsidR="000C7593" w:rsidRPr="00A41F0A" w:rsidRDefault="000C7593" w:rsidP="000C7593">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Turistička spremnost (S/DS/NS)</w:t>
            </w:r>
          </w:p>
        </w:tc>
        <w:tc>
          <w:tcPr>
            <w:tcW w:w="0" w:type="auto"/>
            <w:shd w:val="clear" w:color="auto" w:fill="9F2936" w:themeFill="accent2"/>
            <w:hideMark/>
          </w:tcPr>
          <w:p w14:paraId="34E8FDC2" w14:textId="77777777" w:rsidR="000C7593" w:rsidRPr="00A41F0A" w:rsidRDefault="000C7593" w:rsidP="000C7593">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Potencijal razvoja</w:t>
            </w:r>
          </w:p>
        </w:tc>
      </w:tr>
      <w:tr w:rsidR="000C7593" w:rsidRPr="00A41F0A" w14:paraId="304890A6" w14:textId="77777777" w:rsidTr="000C7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41AB0D" w14:textId="77777777" w:rsidR="000C7593" w:rsidRPr="00A41F0A" w:rsidRDefault="000C7593" w:rsidP="000C7593">
            <w:pPr>
              <w:spacing w:after="160" w:line="276" w:lineRule="auto"/>
              <w:jc w:val="both"/>
              <w:rPr>
                <w:rFonts w:cstheme="minorHAnsi"/>
                <w:b w:val="0"/>
                <w:bCs w:val="0"/>
                <w:sz w:val="18"/>
                <w:szCs w:val="18"/>
              </w:rPr>
            </w:pPr>
            <w:r w:rsidRPr="00A41F0A">
              <w:rPr>
                <w:rFonts w:cstheme="minorHAnsi"/>
                <w:b w:val="0"/>
                <w:bCs w:val="0"/>
                <w:sz w:val="18"/>
                <w:szCs w:val="18"/>
              </w:rPr>
              <w:t>Ravna Gora</w:t>
            </w:r>
          </w:p>
        </w:tc>
        <w:tc>
          <w:tcPr>
            <w:tcW w:w="0" w:type="auto"/>
            <w:hideMark/>
          </w:tcPr>
          <w:p w14:paraId="4F4BD42F"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Ravna Gora, šire područje</w:t>
            </w:r>
          </w:p>
        </w:tc>
        <w:tc>
          <w:tcPr>
            <w:tcW w:w="0" w:type="auto"/>
            <w:hideMark/>
          </w:tcPr>
          <w:p w14:paraId="2B17ED56"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PPOVS – Natura 2000 (HR2000369)</w:t>
            </w:r>
          </w:p>
        </w:tc>
        <w:tc>
          <w:tcPr>
            <w:tcW w:w="0" w:type="auto"/>
            <w:hideMark/>
          </w:tcPr>
          <w:p w14:paraId="4FF8CE83"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Planinski masiv s bogatom bioraznolikošću, više planinarskih ruta i vidikovaca</w:t>
            </w:r>
          </w:p>
        </w:tc>
        <w:tc>
          <w:tcPr>
            <w:tcW w:w="0" w:type="auto"/>
            <w:hideMark/>
          </w:tcPr>
          <w:p w14:paraId="1717625E"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R</w:t>
            </w:r>
          </w:p>
        </w:tc>
        <w:tc>
          <w:tcPr>
            <w:tcW w:w="0" w:type="auto"/>
            <w:hideMark/>
          </w:tcPr>
          <w:p w14:paraId="77255D67"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w:t>
            </w:r>
          </w:p>
        </w:tc>
        <w:tc>
          <w:tcPr>
            <w:tcW w:w="0" w:type="auto"/>
            <w:hideMark/>
          </w:tcPr>
          <w:p w14:paraId="6F7D2D87"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Jačanje </w:t>
            </w:r>
            <w:proofErr w:type="spellStart"/>
            <w:r w:rsidRPr="00A41F0A">
              <w:rPr>
                <w:rFonts w:cstheme="minorHAnsi"/>
                <w:sz w:val="18"/>
                <w:szCs w:val="18"/>
              </w:rPr>
              <w:t>outdoor</w:t>
            </w:r>
            <w:proofErr w:type="spellEnd"/>
            <w:r w:rsidRPr="00A41F0A">
              <w:rPr>
                <w:rFonts w:cstheme="minorHAnsi"/>
                <w:sz w:val="18"/>
                <w:szCs w:val="18"/>
              </w:rPr>
              <w:t xml:space="preserve"> ponude; interpretacijske staze</w:t>
            </w:r>
          </w:p>
        </w:tc>
      </w:tr>
      <w:tr w:rsidR="000C7593" w:rsidRPr="00A41F0A" w14:paraId="08102BCD" w14:textId="77777777" w:rsidTr="000C7593">
        <w:tc>
          <w:tcPr>
            <w:cnfStyle w:val="001000000000" w:firstRow="0" w:lastRow="0" w:firstColumn="1" w:lastColumn="0" w:oddVBand="0" w:evenVBand="0" w:oddHBand="0" w:evenHBand="0" w:firstRowFirstColumn="0" w:firstRowLastColumn="0" w:lastRowFirstColumn="0" w:lastRowLastColumn="0"/>
            <w:tcW w:w="0" w:type="auto"/>
            <w:hideMark/>
          </w:tcPr>
          <w:p w14:paraId="6AE20CD7" w14:textId="7C6DBA3D" w:rsidR="000C7593" w:rsidRPr="00A41F0A" w:rsidRDefault="000C7593" w:rsidP="000C7593">
            <w:pPr>
              <w:spacing w:after="160" w:line="276" w:lineRule="auto"/>
              <w:jc w:val="both"/>
              <w:rPr>
                <w:rFonts w:cstheme="minorHAnsi"/>
                <w:b w:val="0"/>
                <w:bCs w:val="0"/>
                <w:sz w:val="18"/>
                <w:szCs w:val="18"/>
              </w:rPr>
            </w:pPr>
            <w:r w:rsidRPr="00A41F0A">
              <w:rPr>
                <w:rFonts w:cstheme="minorHAnsi"/>
                <w:b w:val="0"/>
                <w:bCs w:val="0"/>
                <w:sz w:val="18"/>
                <w:szCs w:val="18"/>
              </w:rPr>
              <w:t>Ivančica – vršni dio</w:t>
            </w:r>
          </w:p>
        </w:tc>
        <w:tc>
          <w:tcPr>
            <w:tcW w:w="0" w:type="auto"/>
            <w:hideMark/>
          </w:tcPr>
          <w:p w14:paraId="7D137A74" w14:textId="188EBA90"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Ivančica</w:t>
            </w:r>
          </w:p>
        </w:tc>
        <w:tc>
          <w:tcPr>
            <w:tcW w:w="0" w:type="auto"/>
            <w:hideMark/>
          </w:tcPr>
          <w:p w14:paraId="6F4DB923"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PPOVS – Natura 2000 (HR2000371)</w:t>
            </w:r>
          </w:p>
        </w:tc>
        <w:tc>
          <w:tcPr>
            <w:tcW w:w="0" w:type="auto"/>
            <w:hideMark/>
          </w:tcPr>
          <w:p w14:paraId="13C45D71"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Najviša planina sjeverozapadne Hrvatske, staništa rijetkih vrsta</w:t>
            </w:r>
          </w:p>
        </w:tc>
        <w:tc>
          <w:tcPr>
            <w:tcW w:w="0" w:type="auto"/>
            <w:hideMark/>
          </w:tcPr>
          <w:p w14:paraId="6F4176EA"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R</w:t>
            </w:r>
          </w:p>
        </w:tc>
        <w:tc>
          <w:tcPr>
            <w:tcW w:w="0" w:type="auto"/>
            <w:hideMark/>
          </w:tcPr>
          <w:p w14:paraId="3D7BD80F"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w:t>
            </w:r>
          </w:p>
        </w:tc>
        <w:tc>
          <w:tcPr>
            <w:tcW w:w="0" w:type="auto"/>
            <w:hideMark/>
          </w:tcPr>
          <w:p w14:paraId="531C8466"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Razvoj ekoturizma, edukativnih programa</w:t>
            </w:r>
          </w:p>
        </w:tc>
      </w:tr>
      <w:tr w:rsidR="000C7593" w:rsidRPr="00A41F0A" w14:paraId="5155D40A" w14:textId="77777777" w:rsidTr="000C7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6D1CC7" w14:textId="77777777" w:rsidR="000C7593" w:rsidRPr="00A41F0A" w:rsidRDefault="000C7593" w:rsidP="000C7593">
            <w:pPr>
              <w:spacing w:after="160" w:line="276" w:lineRule="auto"/>
              <w:jc w:val="both"/>
              <w:rPr>
                <w:rFonts w:cstheme="minorHAnsi"/>
                <w:b w:val="0"/>
                <w:bCs w:val="0"/>
                <w:sz w:val="18"/>
                <w:szCs w:val="18"/>
              </w:rPr>
            </w:pPr>
            <w:proofErr w:type="spellStart"/>
            <w:r w:rsidRPr="00A41F0A">
              <w:rPr>
                <w:rFonts w:cstheme="minorHAnsi"/>
                <w:b w:val="0"/>
                <w:bCs w:val="0"/>
                <w:sz w:val="18"/>
                <w:szCs w:val="18"/>
              </w:rPr>
              <w:t>Gaveznica</w:t>
            </w:r>
            <w:proofErr w:type="spellEnd"/>
            <w:r w:rsidRPr="00A41F0A">
              <w:rPr>
                <w:rFonts w:cstheme="minorHAnsi"/>
                <w:b w:val="0"/>
                <w:bCs w:val="0"/>
                <w:sz w:val="18"/>
                <w:szCs w:val="18"/>
              </w:rPr>
              <w:t xml:space="preserve"> – Kameni Vrh</w:t>
            </w:r>
          </w:p>
        </w:tc>
        <w:tc>
          <w:tcPr>
            <w:tcW w:w="0" w:type="auto"/>
            <w:hideMark/>
          </w:tcPr>
          <w:p w14:paraId="47F5FF2B"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Lepoglava</w:t>
            </w:r>
          </w:p>
        </w:tc>
        <w:tc>
          <w:tcPr>
            <w:tcW w:w="0" w:type="auto"/>
            <w:hideMark/>
          </w:tcPr>
          <w:p w14:paraId="434AFEA5"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Spomenik prirode (geološki)</w:t>
            </w:r>
          </w:p>
        </w:tc>
        <w:tc>
          <w:tcPr>
            <w:tcW w:w="0" w:type="auto"/>
            <w:hideMark/>
          </w:tcPr>
          <w:p w14:paraId="2F17DA9B"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Fosilni vulkan; jedino nalazište </w:t>
            </w:r>
            <w:proofErr w:type="spellStart"/>
            <w:r w:rsidRPr="00A41F0A">
              <w:rPr>
                <w:rFonts w:cstheme="minorHAnsi"/>
                <w:sz w:val="18"/>
                <w:szCs w:val="18"/>
              </w:rPr>
              <w:t>ahata</w:t>
            </w:r>
            <w:proofErr w:type="spellEnd"/>
            <w:r w:rsidRPr="00A41F0A">
              <w:rPr>
                <w:rFonts w:cstheme="minorHAnsi"/>
                <w:sz w:val="18"/>
                <w:szCs w:val="18"/>
              </w:rPr>
              <w:t xml:space="preserve"> u RH; 5,79 ha</w:t>
            </w:r>
          </w:p>
        </w:tc>
        <w:tc>
          <w:tcPr>
            <w:tcW w:w="0" w:type="auto"/>
            <w:hideMark/>
          </w:tcPr>
          <w:p w14:paraId="412A3DE8"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N</w:t>
            </w:r>
          </w:p>
        </w:tc>
        <w:tc>
          <w:tcPr>
            <w:tcW w:w="0" w:type="auto"/>
            <w:hideMark/>
          </w:tcPr>
          <w:p w14:paraId="0C95BFB5"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DS</w:t>
            </w:r>
          </w:p>
        </w:tc>
        <w:tc>
          <w:tcPr>
            <w:tcW w:w="0" w:type="auto"/>
            <w:hideMark/>
          </w:tcPr>
          <w:p w14:paraId="67E82EBC"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Interpretacijski centar; </w:t>
            </w:r>
            <w:proofErr w:type="spellStart"/>
            <w:r w:rsidRPr="00A41F0A">
              <w:rPr>
                <w:rFonts w:cstheme="minorHAnsi"/>
                <w:sz w:val="18"/>
                <w:szCs w:val="18"/>
              </w:rPr>
              <w:t>geoturizam</w:t>
            </w:r>
            <w:proofErr w:type="spellEnd"/>
            <w:r w:rsidRPr="00A41F0A">
              <w:rPr>
                <w:rFonts w:cstheme="minorHAnsi"/>
                <w:sz w:val="18"/>
                <w:szCs w:val="18"/>
              </w:rPr>
              <w:t>; znanstveni turizam</w:t>
            </w:r>
          </w:p>
        </w:tc>
      </w:tr>
      <w:tr w:rsidR="000C7593" w:rsidRPr="00A41F0A" w14:paraId="7341CF4F" w14:textId="77777777" w:rsidTr="000C7593">
        <w:tc>
          <w:tcPr>
            <w:cnfStyle w:val="001000000000" w:firstRow="0" w:lastRow="0" w:firstColumn="1" w:lastColumn="0" w:oddVBand="0" w:evenVBand="0" w:oddHBand="0" w:evenHBand="0" w:firstRowFirstColumn="0" w:firstRowLastColumn="0" w:lastRowFirstColumn="0" w:lastRowLastColumn="0"/>
            <w:tcW w:w="0" w:type="auto"/>
            <w:hideMark/>
          </w:tcPr>
          <w:p w14:paraId="64B45321" w14:textId="77777777" w:rsidR="000C7593" w:rsidRPr="00A41F0A" w:rsidRDefault="000C7593" w:rsidP="000C7593">
            <w:pPr>
              <w:spacing w:after="160" w:line="276" w:lineRule="auto"/>
              <w:jc w:val="both"/>
              <w:rPr>
                <w:rFonts w:cstheme="minorHAnsi"/>
                <w:b w:val="0"/>
                <w:bCs w:val="0"/>
                <w:sz w:val="18"/>
                <w:szCs w:val="18"/>
              </w:rPr>
            </w:pPr>
            <w:r w:rsidRPr="00A41F0A">
              <w:rPr>
                <w:rFonts w:cstheme="minorHAnsi"/>
                <w:b w:val="0"/>
                <w:bCs w:val="0"/>
                <w:sz w:val="18"/>
                <w:szCs w:val="18"/>
              </w:rPr>
              <w:t>Livade uz Bednju II</w:t>
            </w:r>
          </w:p>
        </w:tc>
        <w:tc>
          <w:tcPr>
            <w:tcW w:w="0" w:type="auto"/>
            <w:hideMark/>
          </w:tcPr>
          <w:p w14:paraId="74E60E79"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Dolina Bednje</w:t>
            </w:r>
          </w:p>
        </w:tc>
        <w:tc>
          <w:tcPr>
            <w:tcW w:w="0" w:type="auto"/>
            <w:hideMark/>
          </w:tcPr>
          <w:p w14:paraId="38C630F8"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PPOVS – Natura 2000 (HR2001409)</w:t>
            </w:r>
          </w:p>
        </w:tc>
        <w:tc>
          <w:tcPr>
            <w:tcW w:w="0" w:type="auto"/>
            <w:hideMark/>
          </w:tcPr>
          <w:p w14:paraId="26515B0F"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Vlažni travnjaci i močvarna staništa važna za ptice i insekte</w:t>
            </w:r>
          </w:p>
        </w:tc>
        <w:tc>
          <w:tcPr>
            <w:tcW w:w="0" w:type="auto"/>
            <w:hideMark/>
          </w:tcPr>
          <w:p w14:paraId="1A1F146F"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L/R</w:t>
            </w:r>
          </w:p>
        </w:tc>
        <w:tc>
          <w:tcPr>
            <w:tcW w:w="0" w:type="auto"/>
            <w:hideMark/>
          </w:tcPr>
          <w:p w14:paraId="355FB2D4"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DS</w:t>
            </w:r>
          </w:p>
        </w:tc>
        <w:tc>
          <w:tcPr>
            <w:tcW w:w="0" w:type="auto"/>
            <w:hideMark/>
          </w:tcPr>
          <w:p w14:paraId="335C33F3"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Edukativne šetnice; promatranje ptica</w:t>
            </w:r>
          </w:p>
        </w:tc>
      </w:tr>
      <w:tr w:rsidR="000C7593" w:rsidRPr="00A41F0A" w14:paraId="77B97725" w14:textId="77777777" w:rsidTr="000C7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BB0854" w14:textId="77777777" w:rsidR="000C7593" w:rsidRPr="00A41F0A" w:rsidRDefault="000C7593" w:rsidP="000C7593">
            <w:pPr>
              <w:spacing w:after="160" w:line="276" w:lineRule="auto"/>
              <w:jc w:val="both"/>
              <w:rPr>
                <w:rFonts w:cstheme="minorHAnsi"/>
                <w:b w:val="0"/>
                <w:bCs w:val="0"/>
                <w:sz w:val="18"/>
                <w:szCs w:val="18"/>
              </w:rPr>
            </w:pPr>
            <w:r w:rsidRPr="00A41F0A">
              <w:rPr>
                <w:rFonts w:cstheme="minorHAnsi"/>
                <w:b w:val="0"/>
                <w:bCs w:val="0"/>
                <w:sz w:val="18"/>
                <w:szCs w:val="18"/>
              </w:rPr>
              <w:t>Rijeka Bednja</w:t>
            </w:r>
          </w:p>
        </w:tc>
        <w:tc>
          <w:tcPr>
            <w:tcW w:w="0" w:type="auto"/>
            <w:hideMark/>
          </w:tcPr>
          <w:p w14:paraId="283B5775"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Prolazi kroz područje grada</w:t>
            </w:r>
          </w:p>
        </w:tc>
        <w:tc>
          <w:tcPr>
            <w:tcW w:w="0" w:type="auto"/>
            <w:hideMark/>
          </w:tcPr>
          <w:p w14:paraId="0796EE49"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Vodni resurs</w:t>
            </w:r>
          </w:p>
        </w:tc>
        <w:tc>
          <w:tcPr>
            <w:tcW w:w="0" w:type="auto"/>
            <w:hideMark/>
          </w:tcPr>
          <w:p w14:paraId="444024A3"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Ključni ekosustav; oblikuje krajobraz; doprinos bioraznolikosti</w:t>
            </w:r>
          </w:p>
        </w:tc>
        <w:tc>
          <w:tcPr>
            <w:tcW w:w="0" w:type="auto"/>
            <w:hideMark/>
          </w:tcPr>
          <w:p w14:paraId="6BCA4AF1"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4AA9F590"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DS</w:t>
            </w:r>
          </w:p>
        </w:tc>
        <w:tc>
          <w:tcPr>
            <w:tcW w:w="0" w:type="auto"/>
            <w:hideMark/>
          </w:tcPr>
          <w:p w14:paraId="753E7272"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Uređenje šetnica, poučnih punktova</w:t>
            </w:r>
          </w:p>
        </w:tc>
      </w:tr>
      <w:tr w:rsidR="000C7593" w:rsidRPr="00A41F0A" w14:paraId="0D8201A4" w14:textId="77777777" w:rsidTr="000C7593">
        <w:tc>
          <w:tcPr>
            <w:cnfStyle w:val="001000000000" w:firstRow="0" w:lastRow="0" w:firstColumn="1" w:lastColumn="0" w:oddVBand="0" w:evenVBand="0" w:oddHBand="0" w:evenHBand="0" w:firstRowFirstColumn="0" w:firstRowLastColumn="0" w:lastRowFirstColumn="0" w:lastRowLastColumn="0"/>
            <w:tcW w:w="0" w:type="auto"/>
            <w:hideMark/>
          </w:tcPr>
          <w:p w14:paraId="211CD0D6" w14:textId="77777777" w:rsidR="000C7593" w:rsidRPr="00A41F0A" w:rsidRDefault="000C7593" w:rsidP="000C7593">
            <w:pPr>
              <w:spacing w:after="160" w:line="276" w:lineRule="auto"/>
              <w:jc w:val="both"/>
              <w:rPr>
                <w:rFonts w:cstheme="minorHAnsi"/>
                <w:b w:val="0"/>
                <w:bCs w:val="0"/>
                <w:sz w:val="18"/>
                <w:szCs w:val="18"/>
              </w:rPr>
            </w:pPr>
            <w:r w:rsidRPr="00A41F0A">
              <w:rPr>
                <w:rFonts w:cstheme="minorHAnsi"/>
                <w:b w:val="0"/>
                <w:bCs w:val="0"/>
                <w:sz w:val="18"/>
                <w:szCs w:val="18"/>
              </w:rPr>
              <w:t>Šumska područja Lepoglave</w:t>
            </w:r>
          </w:p>
        </w:tc>
        <w:tc>
          <w:tcPr>
            <w:tcW w:w="0" w:type="auto"/>
            <w:hideMark/>
          </w:tcPr>
          <w:p w14:paraId="69846819"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Kamenica, </w:t>
            </w:r>
            <w:proofErr w:type="spellStart"/>
            <w:r w:rsidRPr="00A41F0A">
              <w:rPr>
                <w:rFonts w:cstheme="minorHAnsi"/>
                <w:sz w:val="18"/>
                <w:szCs w:val="18"/>
              </w:rPr>
              <w:t>Višnjica</w:t>
            </w:r>
            <w:proofErr w:type="spellEnd"/>
            <w:r w:rsidRPr="00A41F0A">
              <w:rPr>
                <w:rFonts w:cstheme="minorHAnsi"/>
                <w:sz w:val="18"/>
                <w:szCs w:val="18"/>
              </w:rPr>
              <w:t xml:space="preserve">, </w:t>
            </w:r>
            <w:proofErr w:type="spellStart"/>
            <w:r w:rsidRPr="00A41F0A">
              <w:rPr>
                <w:rFonts w:cstheme="minorHAnsi"/>
                <w:sz w:val="18"/>
                <w:szCs w:val="18"/>
              </w:rPr>
              <w:t>Očura</w:t>
            </w:r>
            <w:proofErr w:type="spellEnd"/>
          </w:p>
        </w:tc>
        <w:tc>
          <w:tcPr>
            <w:tcW w:w="0" w:type="auto"/>
            <w:hideMark/>
          </w:tcPr>
          <w:p w14:paraId="179A766E"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Šumski ekosustavi</w:t>
            </w:r>
          </w:p>
        </w:tc>
        <w:tc>
          <w:tcPr>
            <w:tcW w:w="0" w:type="auto"/>
            <w:hideMark/>
          </w:tcPr>
          <w:p w14:paraId="1BBE0A4B"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Staništa ptica, sisavaca, gljiva i kukaca; rekreativni potencijal</w:t>
            </w:r>
          </w:p>
        </w:tc>
        <w:tc>
          <w:tcPr>
            <w:tcW w:w="0" w:type="auto"/>
            <w:hideMark/>
          </w:tcPr>
          <w:p w14:paraId="649D98CA"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L/R</w:t>
            </w:r>
          </w:p>
        </w:tc>
        <w:tc>
          <w:tcPr>
            <w:tcW w:w="0" w:type="auto"/>
            <w:hideMark/>
          </w:tcPr>
          <w:p w14:paraId="0CFB6A68"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w:t>
            </w:r>
          </w:p>
        </w:tc>
        <w:tc>
          <w:tcPr>
            <w:tcW w:w="0" w:type="auto"/>
            <w:hideMark/>
          </w:tcPr>
          <w:p w14:paraId="242DD646"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Eko-rute, tematske staze, edukativni programi</w:t>
            </w:r>
          </w:p>
        </w:tc>
      </w:tr>
      <w:tr w:rsidR="000C7593" w:rsidRPr="00A41F0A" w14:paraId="7FB62DC9" w14:textId="77777777" w:rsidTr="000C7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85AB9F" w14:textId="77777777" w:rsidR="000C7593" w:rsidRPr="00A41F0A" w:rsidRDefault="000C7593" w:rsidP="000C7593">
            <w:pPr>
              <w:spacing w:after="160" w:line="276" w:lineRule="auto"/>
              <w:jc w:val="both"/>
              <w:rPr>
                <w:rFonts w:cstheme="minorHAnsi"/>
                <w:b w:val="0"/>
                <w:bCs w:val="0"/>
                <w:sz w:val="18"/>
                <w:szCs w:val="18"/>
              </w:rPr>
            </w:pPr>
            <w:r w:rsidRPr="00A41F0A">
              <w:rPr>
                <w:rFonts w:cstheme="minorHAnsi"/>
                <w:b w:val="0"/>
                <w:bCs w:val="0"/>
                <w:sz w:val="18"/>
                <w:szCs w:val="18"/>
              </w:rPr>
              <w:t>Vinogradi i voćnjaci</w:t>
            </w:r>
          </w:p>
        </w:tc>
        <w:tc>
          <w:tcPr>
            <w:tcW w:w="0" w:type="auto"/>
            <w:hideMark/>
          </w:tcPr>
          <w:p w14:paraId="5615D1B2"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Vinorodni brežuljci Lepoglave</w:t>
            </w:r>
          </w:p>
        </w:tc>
        <w:tc>
          <w:tcPr>
            <w:tcW w:w="0" w:type="auto"/>
            <w:hideMark/>
          </w:tcPr>
          <w:p w14:paraId="1E1A78D3"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Ruralni krajolik</w:t>
            </w:r>
          </w:p>
        </w:tc>
        <w:tc>
          <w:tcPr>
            <w:tcW w:w="0" w:type="auto"/>
            <w:hideMark/>
          </w:tcPr>
          <w:p w14:paraId="789A045A"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Tradicijski krajolik; ruralni identitet i lokalna proizvodnja</w:t>
            </w:r>
          </w:p>
        </w:tc>
        <w:tc>
          <w:tcPr>
            <w:tcW w:w="0" w:type="auto"/>
            <w:hideMark/>
          </w:tcPr>
          <w:p w14:paraId="47A5D865"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406B8384"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DS</w:t>
            </w:r>
          </w:p>
        </w:tc>
        <w:tc>
          <w:tcPr>
            <w:tcW w:w="0" w:type="auto"/>
            <w:hideMark/>
          </w:tcPr>
          <w:p w14:paraId="77A13D36" w14:textId="77777777" w:rsidR="000C7593" w:rsidRPr="00A41F0A" w:rsidRDefault="000C7593" w:rsidP="000C7593">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Razvoj vinskih tura i gastro-turizma</w:t>
            </w:r>
          </w:p>
        </w:tc>
      </w:tr>
      <w:tr w:rsidR="000C7593" w:rsidRPr="00A41F0A" w14:paraId="175524ED" w14:textId="77777777" w:rsidTr="000C7593">
        <w:tc>
          <w:tcPr>
            <w:cnfStyle w:val="001000000000" w:firstRow="0" w:lastRow="0" w:firstColumn="1" w:lastColumn="0" w:oddVBand="0" w:evenVBand="0" w:oddHBand="0" w:evenHBand="0" w:firstRowFirstColumn="0" w:firstRowLastColumn="0" w:lastRowFirstColumn="0" w:lastRowLastColumn="0"/>
            <w:tcW w:w="0" w:type="auto"/>
            <w:hideMark/>
          </w:tcPr>
          <w:p w14:paraId="0B076AE3" w14:textId="77777777" w:rsidR="000C7593" w:rsidRPr="00A41F0A" w:rsidRDefault="000C7593" w:rsidP="000C7593">
            <w:pPr>
              <w:spacing w:after="160" w:line="276" w:lineRule="auto"/>
              <w:jc w:val="both"/>
              <w:rPr>
                <w:rFonts w:cstheme="minorHAnsi"/>
                <w:b w:val="0"/>
                <w:bCs w:val="0"/>
                <w:sz w:val="18"/>
                <w:szCs w:val="18"/>
              </w:rPr>
            </w:pPr>
            <w:r w:rsidRPr="00A41F0A">
              <w:rPr>
                <w:rFonts w:cstheme="minorHAnsi"/>
                <w:b w:val="0"/>
                <w:bCs w:val="0"/>
                <w:sz w:val="18"/>
                <w:szCs w:val="18"/>
              </w:rPr>
              <w:t>Planinarski vidikovci (Generalski stol, Ravna Gora)</w:t>
            </w:r>
          </w:p>
        </w:tc>
        <w:tc>
          <w:tcPr>
            <w:tcW w:w="0" w:type="auto"/>
            <w:hideMark/>
          </w:tcPr>
          <w:p w14:paraId="369C4B7A" w14:textId="3697D84A"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Ravna Gora i Ivančica</w:t>
            </w:r>
          </w:p>
        </w:tc>
        <w:tc>
          <w:tcPr>
            <w:tcW w:w="0" w:type="auto"/>
            <w:hideMark/>
          </w:tcPr>
          <w:p w14:paraId="250845F6"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Rekreativna infrastruktura</w:t>
            </w:r>
          </w:p>
        </w:tc>
        <w:tc>
          <w:tcPr>
            <w:tcW w:w="0" w:type="auto"/>
            <w:hideMark/>
          </w:tcPr>
          <w:p w14:paraId="4970C283"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Popularni vidikovci i odmorišta</w:t>
            </w:r>
          </w:p>
        </w:tc>
        <w:tc>
          <w:tcPr>
            <w:tcW w:w="0" w:type="auto"/>
            <w:hideMark/>
          </w:tcPr>
          <w:p w14:paraId="05E2F4C2"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L/R</w:t>
            </w:r>
          </w:p>
        </w:tc>
        <w:tc>
          <w:tcPr>
            <w:tcW w:w="0" w:type="auto"/>
            <w:hideMark/>
          </w:tcPr>
          <w:p w14:paraId="6ED46FCB"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w:t>
            </w:r>
          </w:p>
        </w:tc>
        <w:tc>
          <w:tcPr>
            <w:tcW w:w="0" w:type="auto"/>
            <w:hideMark/>
          </w:tcPr>
          <w:p w14:paraId="66D1BD39" w14:textId="77777777" w:rsidR="000C7593" w:rsidRPr="00A41F0A" w:rsidRDefault="000C7593" w:rsidP="000C7593">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Uređenje signalizacije, foto-punktova</w:t>
            </w:r>
          </w:p>
        </w:tc>
      </w:tr>
    </w:tbl>
    <w:p w14:paraId="4749E9DE" w14:textId="4AAF1D15" w:rsidR="00AB0B7D" w:rsidRPr="00DE5801" w:rsidRDefault="00AB0B7D" w:rsidP="00DE5801">
      <w:pPr>
        <w:jc w:val="right"/>
        <w:rPr>
          <w:rFonts w:cstheme="minorHAnsi"/>
          <w:sz w:val="20"/>
          <w:szCs w:val="20"/>
        </w:rPr>
      </w:pPr>
      <w:r w:rsidRPr="00A41F0A">
        <w:rPr>
          <w:rFonts w:cstheme="minorHAnsi"/>
          <w:sz w:val="20"/>
          <w:szCs w:val="20"/>
        </w:rPr>
        <w:t>Izvor: Obrada autora prema dostupnim prostornim i zaštitnim registrima (Natura 2000 – Ministarstvo gospodarstva i održivog razvoja; Registar zaštićenih područja; lokalni razvojno–prostorni dokumenti grada Lepoglave; turistički informativni izvori)</w:t>
      </w:r>
    </w:p>
    <w:p w14:paraId="47596732" w14:textId="77777777" w:rsidR="00AB0B7D" w:rsidRPr="00A41F0A" w:rsidRDefault="00AB0B7D" w:rsidP="0045420D">
      <w:pPr>
        <w:rPr>
          <w:rFonts w:cstheme="minorHAnsi"/>
        </w:rPr>
      </w:pPr>
    </w:p>
    <w:p w14:paraId="0CEA0E2B" w14:textId="7AA6AAF3" w:rsidR="0045420D" w:rsidRPr="00A41F0A" w:rsidRDefault="00E42203" w:rsidP="00CD7916">
      <w:pPr>
        <w:pStyle w:val="Naslov2"/>
        <w:rPr>
          <w:rFonts w:asciiTheme="minorHAnsi" w:hAnsiTheme="minorHAnsi" w:cstheme="minorHAnsi"/>
        </w:rPr>
      </w:pPr>
      <w:bookmarkStart w:id="60" w:name="_Toc221021705"/>
      <w:r w:rsidRPr="00A41F0A">
        <w:rPr>
          <w:rFonts w:asciiTheme="minorHAnsi" w:hAnsiTheme="minorHAnsi" w:cstheme="minorHAnsi"/>
        </w:rPr>
        <w:t xml:space="preserve">3.2. </w:t>
      </w:r>
      <w:r w:rsidR="00CD7916" w:rsidRPr="00A41F0A">
        <w:rPr>
          <w:rFonts w:asciiTheme="minorHAnsi" w:hAnsiTheme="minorHAnsi" w:cstheme="minorHAnsi"/>
        </w:rPr>
        <w:t>Antropogena (Kulturna) baština</w:t>
      </w:r>
      <w:bookmarkEnd w:id="60"/>
      <w:r w:rsidR="0045420D" w:rsidRPr="00A41F0A">
        <w:rPr>
          <w:rFonts w:asciiTheme="minorHAnsi" w:hAnsiTheme="minorHAnsi" w:cstheme="minorHAnsi"/>
        </w:rPr>
        <w:t xml:space="preserve">   </w:t>
      </w:r>
    </w:p>
    <w:p w14:paraId="414E1772" w14:textId="77777777" w:rsidR="00A05522" w:rsidRPr="00A41F0A" w:rsidRDefault="00A05522" w:rsidP="00A05522">
      <w:pPr>
        <w:jc w:val="both"/>
        <w:rPr>
          <w:rFonts w:cstheme="minorHAnsi"/>
        </w:rPr>
      </w:pPr>
    </w:p>
    <w:p w14:paraId="2EC726B3" w14:textId="0367D474" w:rsidR="00A05522" w:rsidRPr="00A41F0A" w:rsidRDefault="00A05522" w:rsidP="00A05522">
      <w:pPr>
        <w:jc w:val="both"/>
        <w:rPr>
          <w:rFonts w:cstheme="minorHAnsi"/>
        </w:rPr>
      </w:pPr>
      <w:r w:rsidRPr="00A41F0A">
        <w:rPr>
          <w:rFonts w:cstheme="minorHAnsi"/>
        </w:rPr>
        <w:t>Grad Lepoglava obiluje kulturnim i povijesnim naslijeđem koje potvrđuje njegovu važnu ulogu kroz različita povijesna razdoblja. Kontinuirano ulaganje u obnovu i očuvanje kulturnih dobara jedan je od prioriteta lokalne i regionalne uprave, čime se čuva prepoznatljiv identitet grada i jača osjećaj pripadnosti lokalne zajednice.</w:t>
      </w:r>
    </w:p>
    <w:p w14:paraId="2924666A" w14:textId="77777777" w:rsidR="00A05522" w:rsidRPr="00A41F0A" w:rsidRDefault="00A05522" w:rsidP="00A05522">
      <w:pPr>
        <w:jc w:val="both"/>
        <w:rPr>
          <w:rFonts w:cstheme="minorHAnsi"/>
        </w:rPr>
      </w:pPr>
      <w:r w:rsidRPr="00A41F0A">
        <w:rPr>
          <w:rFonts w:cstheme="minorHAnsi"/>
        </w:rPr>
        <w:t xml:space="preserve">Na užem i širem području Lepoglave očuvani su brojni sakralni sklopovi, memorijalni lokaliteti, tradicijska arhitektura i urbanističke cjeline, ali i iznimno vrijedna nematerijalna baština. Posebno se ističu pavlinski samostan i župna crkva, povijesna jezgra Lepoglave, sustav kapela i pilova te niz memorijalnih obilježja vezanih uz kaznioničku povijest grada. Prema Registru kulturnih dobara Republike Hrvatske, na području Lepoglave evidentiran je niz nepokretnih i nematerijalnih kulturnih dobara različitog ranga zaštite, od lokalnog do nacionalnog i međunarodnog značaja. </w:t>
      </w:r>
    </w:p>
    <w:p w14:paraId="7AB9FF06" w14:textId="77777777" w:rsidR="00A05522" w:rsidRPr="00A41F0A" w:rsidRDefault="00A05522" w:rsidP="00A05522">
      <w:pPr>
        <w:jc w:val="both"/>
        <w:rPr>
          <w:rFonts w:cstheme="minorHAnsi"/>
        </w:rPr>
      </w:pPr>
      <w:r w:rsidRPr="00A41F0A">
        <w:rPr>
          <w:rFonts w:cstheme="minorHAnsi"/>
        </w:rPr>
        <w:t xml:space="preserve">U nematerijalnom segmentu, najznačajnije mjesto zauzima lepoglavska čipka, uvrštena na UNESCO-ov Reprezentativni popis nematerijalne kulturne baštine čovječanstva. Čipkarstvo u Lepoglavi duboko je povezano s pavlinskom tradicijom i ženskim </w:t>
      </w:r>
      <w:proofErr w:type="spellStart"/>
      <w:r w:rsidRPr="00A41F0A">
        <w:rPr>
          <w:rFonts w:cstheme="minorHAnsi"/>
        </w:rPr>
        <w:t>rukotvorstvom</w:t>
      </w:r>
      <w:proofErr w:type="spellEnd"/>
      <w:r w:rsidRPr="00A41F0A">
        <w:rPr>
          <w:rFonts w:cstheme="minorHAnsi"/>
        </w:rPr>
        <w:t xml:space="preserve"> okolnih naselja, a danas predstavlja jedan od ključnih identitetskih simbola grada te temelj razvoja kulturnog i kreativnog turizma. Baština čipkarstva organizirano se čuva, prenosi i promovira kroz čipkarsko društvo, manifestacije i brojne edukativne programe.</w:t>
      </w:r>
    </w:p>
    <w:p w14:paraId="2C082F76" w14:textId="52208EA7" w:rsidR="0045420D" w:rsidRPr="00A41F0A" w:rsidRDefault="00A05522" w:rsidP="00A05522">
      <w:pPr>
        <w:jc w:val="both"/>
        <w:rPr>
          <w:rFonts w:cstheme="minorHAnsi"/>
        </w:rPr>
      </w:pPr>
      <w:r w:rsidRPr="00A41F0A">
        <w:rPr>
          <w:rFonts w:cstheme="minorHAnsi"/>
        </w:rPr>
        <w:t xml:space="preserve">Uz čipku, važan dio kulturnog identiteta čine i tradicijske vještine te gastronomska baština (primjerice </w:t>
      </w:r>
      <w:proofErr w:type="spellStart"/>
      <w:r w:rsidRPr="00A41F0A">
        <w:rPr>
          <w:rFonts w:cstheme="minorHAnsi"/>
        </w:rPr>
        <w:t>mlinčani</w:t>
      </w:r>
      <w:proofErr w:type="spellEnd"/>
      <w:r w:rsidRPr="00A41F0A">
        <w:rPr>
          <w:rFonts w:cstheme="minorHAnsi"/>
        </w:rPr>
        <w:t xml:space="preserve"> kolač i gibanica s repom sa zaštićenim oznakama), kao i lokalna folklorna i memorijalna baština. Sustavna valorizacija i daljnja interpretacija ove antropogene baštine ključni su preduvjeti za razvoj prepoznatljivog destinacijskog proizvoda Lepoglave.</w:t>
      </w:r>
    </w:p>
    <w:p w14:paraId="37C75EF8" w14:textId="24D077A7" w:rsidR="0045420D" w:rsidRPr="00A41F0A" w:rsidRDefault="0045420D" w:rsidP="0045420D">
      <w:pPr>
        <w:pStyle w:val="Opisslike"/>
        <w:rPr>
          <w:rFonts w:cstheme="minorHAnsi"/>
          <w:b w:val="0"/>
          <w:bCs w:val="0"/>
          <w:color w:val="808080" w:themeColor="background1" w:themeShade="80"/>
          <w:sz w:val="20"/>
          <w:szCs w:val="20"/>
        </w:rPr>
      </w:pPr>
      <w:bookmarkStart w:id="61" w:name="_Toc221261793"/>
      <w:r w:rsidRPr="00A41F0A">
        <w:rPr>
          <w:rFonts w:cstheme="minorHAnsi"/>
          <w:b w:val="0"/>
          <w:bCs w:val="0"/>
          <w:color w:val="808080" w:themeColor="background1" w:themeShade="80"/>
          <w:sz w:val="20"/>
          <w:szCs w:val="20"/>
        </w:rPr>
        <w:t xml:space="preserve">Tablica </w:t>
      </w:r>
      <w:r w:rsidRPr="00A41F0A">
        <w:rPr>
          <w:rFonts w:cstheme="minorHAnsi"/>
          <w:b w:val="0"/>
          <w:bCs w:val="0"/>
          <w:smallCaps/>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smallCaps/>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20</w:t>
      </w:r>
      <w:r w:rsidRPr="00A41F0A">
        <w:rPr>
          <w:rFonts w:cstheme="minorHAnsi"/>
          <w:b w:val="0"/>
          <w:bCs w:val="0"/>
          <w:smallCaps/>
          <w:color w:val="808080" w:themeColor="background1" w:themeShade="80"/>
          <w:sz w:val="20"/>
          <w:szCs w:val="20"/>
        </w:rPr>
        <w:fldChar w:fldCharType="end"/>
      </w:r>
      <w:r w:rsidRPr="00A41F0A">
        <w:rPr>
          <w:rFonts w:cstheme="minorHAnsi"/>
          <w:b w:val="0"/>
          <w:bCs w:val="0"/>
          <w:color w:val="808080" w:themeColor="background1" w:themeShade="80"/>
          <w:sz w:val="20"/>
          <w:szCs w:val="20"/>
        </w:rPr>
        <w:t xml:space="preserve">. Kulturna dobra upisana u Registar kulturnih dobara RH – </w:t>
      </w:r>
      <w:r w:rsidR="009703F6" w:rsidRPr="00A41F0A">
        <w:rPr>
          <w:rFonts w:cstheme="minorHAnsi"/>
          <w:b w:val="0"/>
          <w:bCs w:val="0"/>
          <w:color w:val="808080" w:themeColor="background1" w:themeShade="80"/>
          <w:sz w:val="20"/>
          <w:szCs w:val="20"/>
        </w:rPr>
        <w:t>g</w:t>
      </w:r>
      <w:r w:rsidRPr="00A41F0A">
        <w:rPr>
          <w:rFonts w:cstheme="minorHAnsi"/>
          <w:b w:val="0"/>
          <w:bCs w:val="0"/>
          <w:color w:val="808080" w:themeColor="background1" w:themeShade="80"/>
          <w:sz w:val="20"/>
          <w:szCs w:val="20"/>
        </w:rPr>
        <w:t>rad Lepoglava</w:t>
      </w:r>
      <w:bookmarkEnd w:id="61"/>
    </w:p>
    <w:tbl>
      <w:tblPr>
        <w:tblStyle w:val="Obinatablica21"/>
        <w:tblW w:w="0" w:type="auto"/>
        <w:tblLook w:val="04A0" w:firstRow="1" w:lastRow="0" w:firstColumn="1" w:lastColumn="0" w:noHBand="0" w:noVBand="1"/>
      </w:tblPr>
      <w:tblGrid>
        <w:gridCol w:w="854"/>
        <w:gridCol w:w="1546"/>
        <w:gridCol w:w="1242"/>
        <w:gridCol w:w="1343"/>
        <w:gridCol w:w="1525"/>
        <w:gridCol w:w="993"/>
        <w:gridCol w:w="1569"/>
      </w:tblGrid>
      <w:tr w:rsidR="00A05522" w:rsidRPr="00A41F0A" w14:paraId="1949AA45" w14:textId="77777777" w:rsidTr="00A055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5A8104B6" w14:textId="77777777" w:rsidR="00A05522" w:rsidRPr="00A41F0A" w:rsidRDefault="00A05522" w:rsidP="00A05522">
            <w:pPr>
              <w:spacing w:after="160" w:line="276" w:lineRule="auto"/>
              <w:rPr>
                <w:rFonts w:cstheme="minorHAnsi"/>
                <w:color w:val="FFFFFF" w:themeColor="background1"/>
                <w:sz w:val="18"/>
                <w:szCs w:val="18"/>
              </w:rPr>
            </w:pPr>
            <w:r w:rsidRPr="00A41F0A">
              <w:rPr>
                <w:rFonts w:cstheme="minorHAnsi"/>
                <w:color w:val="FFFFFF" w:themeColor="background1"/>
                <w:sz w:val="18"/>
                <w:szCs w:val="18"/>
              </w:rPr>
              <w:t>Oznaka registra</w:t>
            </w:r>
          </w:p>
        </w:tc>
        <w:tc>
          <w:tcPr>
            <w:tcW w:w="0" w:type="auto"/>
            <w:shd w:val="clear" w:color="auto" w:fill="9F2936" w:themeFill="accent2"/>
            <w:hideMark/>
          </w:tcPr>
          <w:p w14:paraId="229EA32B" w14:textId="77777777" w:rsidR="00A05522" w:rsidRPr="00A41F0A" w:rsidRDefault="00A05522" w:rsidP="00A05522">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Naziv dobra</w:t>
            </w:r>
          </w:p>
        </w:tc>
        <w:tc>
          <w:tcPr>
            <w:tcW w:w="0" w:type="auto"/>
            <w:shd w:val="clear" w:color="auto" w:fill="9F2936" w:themeFill="accent2"/>
            <w:hideMark/>
          </w:tcPr>
          <w:p w14:paraId="3AE6756C" w14:textId="77777777" w:rsidR="00A05522" w:rsidRPr="00A41F0A" w:rsidRDefault="00A05522" w:rsidP="00A05522">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Adresa / lokacija</w:t>
            </w:r>
          </w:p>
        </w:tc>
        <w:tc>
          <w:tcPr>
            <w:tcW w:w="0" w:type="auto"/>
            <w:shd w:val="clear" w:color="auto" w:fill="9F2936" w:themeFill="accent2"/>
            <w:hideMark/>
          </w:tcPr>
          <w:p w14:paraId="3633910B" w14:textId="77777777" w:rsidR="00A05522" w:rsidRPr="00A41F0A" w:rsidRDefault="00A05522" w:rsidP="00A05522">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Vrsta</w:t>
            </w:r>
          </w:p>
        </w:tc>
        <w:tc>
          <w:tcPr>
            <w:tcW w:w="0" w:type="auto"/>
            <w:shd w:val="clear" w:color="auto" w:fill="9F2936" w:themeFill="accent2"/>
            <w:hideMark/>
          </w:tcPr>
          <w:p w14:paraId="7350208B" w14:textId="77777777" w:rsidR="00A05522" w:rsidRPr="00A41F0A" w:rsidRDefault="00A05522" w:rsidP="00A05522">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Pravni status</w:t>
            </w:r>
          </w:p>
        </w:tc>
        <w:tc>
          <w:tcPr>
            <w:tcW w:w="0" w:type="auto"/>
            <w:shd w:val="clear" w:color="auto" w:fill="9F2936" w:themeFill="accent2"/>
            <w:hideMark/>
          </w:tcPr>
          <w:p w14:paraId="63FD749F" w14:textId="77777777" w:rsidR="00A05522" w:rsidRPr="00A41F0A" w:rsidRDefault="00A05522" w:rsidP="00A05522">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Razina značaja*</w:t>
            </w:r>
          </w:p>
        </w:tc>
        <w:tc>
          <w:tcPr>
            <w:tcW w:w="0" w:type="auto"/>
            <w:shd w:val="clear" w:color="auto" w:fill="9F2936" w:themeFill="accent2"/>
            <w:hideMark/>
          </w:tcPr>
          <w:p w14:paraId="0D6FE8FB" w14:textId="77777777" w:rsidR="00A05522" w:rsidRPr="00A41F0A" w:rsidRDefault="00A05522" w:rsidP="00A05522">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Turistička spremnost**</w:t>
            </w:r>
          </w:p>
        </w:tc>
      </w:tr>
      <w:tr w:rsidR="00A05522" w:rsidRPr="00A41F0A" w14:paraId="5BCE0870" w14:textId="77777777" w:rsidTr="00A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15DEAD" w14:textId="77777777" w:rsidR="00A05522" w:rsidRPr="00A41F0A" w:rsidRDefault="00A05522" w:rsidP="00A05522">
            <w:pPr>
              <w:spacing w:after="160" w:line="276" w:lineRule="auto"/>
              <w:rPr>
                <w:rFonts w:cstheme="minorHAnsi"/>
                <w:b w:val="0"/>
                <w:bCs w:val="0"/>
                <w:sz w:val="18"/>
                <w:szCs w:val="18"/>
              </w:rPr>
            </w:pPr>
            <w:r w:rsidRPr="00A41F0A">
              <w:rPr>
                <w:rFonts w:cstheme="minorHAnsi"/>
                <w:b w:val="0"/>
                <w:bCs w:val="0"/>
                <w:sz w:val="18"/>
                <w:szCs w:val="18"/>
              </w:rPr>
              <w:t>Z-885, N-13</w:t>
            </w:r>
          </w:p>
        </w:tc>
        <w:tc>
          <w:tcPr>
            <w:tcW w:w="0" w:type="auto"/>
            <w:hideMark/>
          </w:tcPr>
          <w:p w14:paraId="740C62DE"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Crkva sv. Jurja</w:t>
            </w:r>
          </w:p>
        </w:tc>
        <w:tc>
          <w:tcPr>
            <w:tcW w:w="0" w:type="auto"/>
            <w:hideMark/>
          </w:tcPr>
          <w:p w14:paraId="1A39DE8E"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proofErr w:type="spellStart"/>
            <w:r w:rsidRPr="00A41F0A">
              <w:rPr>
                <w:rFonts w:cstheme="minorHAnsi"/>
                <w:sz w:val="18"/>
                <w:szCs w:val="18"/>
              </w:rPr>
              <w:t>Purga</w:t>
            </w:r>
            <w:proofErr w:type="spellEnd"/>
            <w:r w:rsidRPr="00A41F0A">
              <w:rPr>
                <w:rFonts w:cstheme="minorHAnsi"/>
                <w:sz w:val="18"/>
                <w:szCs w:val="18"/>
              </w:rPr>
              <w:t xml:space="preserve"> 36, Lepoglava</w:t>
            </w:r>
          </w:p>
        </w:tc>
        <w:tc>
          <w:tcPr>
            <w:tcW w:w="0" w:type="auto"/>
            <w:hideMark/>
          </w:tcPr>
          <w:p w14:paraId="391BA376"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Nepokretna pojedinačna</w:t>
            </w:r>
          </w:p>
        </w:tc>
        <w:tc>
          <w:tcPr>
            <w:tcW w:w="0" w:type="auto"/>
            <w:hideMark/>
          </w:tcPr>
          <w:p w14:paraId="745AB058"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Zaštićeno kulturno dobro, kulturno dobro nacionalnog značenja</w:t>
            </w:r>
          </w:p>
        </w:tc>
        <w:tc>
          <w:tcPr>
            <w:tcW w:w="0" w:type="auto"/>
            <w:hideMark/>
          </w:tcPr>
          <w:p w14:paraId="562C0EF0"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N</w:t>
            </w:r>
          </w:p>
        </w:tc>
        <w:tc>
          <w:tcPr>
            <w:tcW w:w="0" w:type="auto"/>
            <w:hideMark/>
          </w:tcPr>
          <w:p w14:paraId="7345E779"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DS – u funkciji bogoslužja, ali ograničena interpretacija</w:t>
            </w:r>
          </w:p>
        </w:tc>
      </w:tr>
      <w:tr w:rsidR="00A05522" w:rsidRPr="00A41F0A" w14:paraId="7F667FD5" w14:textId="77777777" w:rsidTr="00A05522">
        <w:tc>
          <w:tcPr>
            <w:cnfStyle w:val="001000000000" w:firstRow="0" w:lastRow="0" w:firstColumn="1" w:lastColumn="0" w:oddVBand="0" w:evenVBand="0" w:oddHBand="0" w:evenHBand="0" w:firstRowFirstColumn="0" w:firstRowLastColumn="0" w:lastRowFirstColumn="0" w:lastRowLastColumn="0"/>
            <w:tcW w:w="0" w:type="auto"/>
            <w:hideMark/>
          </w:tcPr>
          <w:p w14:paraId="0A2697B8" w14:textId="77777777" w:rsidR="00A05522" w:rsidRPr="00A41F0A" w:rsidRDefault="00A05522" w:rsidP="00A05522">
            <w:pPr>
              <w:spacing w:after="160" w:line="276" w:lineRule="auto"/>
              <w:rPr>
                <w:rFonts w:cstheme="minorHAnsi"/>
                <w:b w:val="0"/>
                <w:bCs w:val="0"/>
                <w:sz w:val="18"/>
                <w:szCs w:val="18"/>
              </w:rPr>
            </w:pPr>
            <w:r w:rsidRPr="00A41F0A">
              <w:rPr>
                <w:rFonts w:cstheme="minorHAnsi"/>
                <w:b w:val="0"/>
                <w:bCs w:val="0"/>
                <w:sz w:val="18"/>
                <w:szCs w:val="18"/>
              </w:rPr>
              <w:t>Z-1833</w:t>
            </w:r>
          </w:p>
        </w:tc>
        <w:tc>
          <w:tcPr>
            <w:tcW w:w="0" w:type="auto"/>
            <w:hideMark/>
          </w:tcPr>
          <w:p w14:paraId="059717F5"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Lepoglavska čipka</w:t>
            </w:r>
          </w:p>
        </w:tc>
        <w:tc>
          <w:tcPr>
            <w:tcW w:w="0" w:type="auto"/>
            <w:hideMark/>
          </w:tcPr>
          <w:p w14:paraId="107EC8A1"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Lepoglava</w:t>
            </w:r>
          </w:p>
        </w:tc>
        <w:tc>
          <w:tcPr>
            <w:tcW w:w="0" w:type="auto"/>
            <w:hideMark/>
          </w:tcPr>
          <w:p w14:paraId="6AE38BEC"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Nematerijalna</w:t>
            </w:r>
          </w:p>
        </w:tc>
        <w:tc>
          <w:tcPr>
            <w:tcW w:w="0" w:type="auto"/>
            <w:hideMark/>
          </w:tcPr>
          <w:p w14:paraId="367BC8DB"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Zaštićeno kulturno dobro</w:t>
            </w:r>
          </w:p>
        </w:tc>
        <w:tc>
          <w:tcPr>
            <w:tcW w:w="0" w:type="auto"/>
            <w:hideMark/>
          </w:tcPr>
          <w:p w14:paraId="45D55798"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M (UNESCO)</w:t>
            </w:r>
          </w:p>
        </w:tc>
        <w:tc>
          <w:tcPr>
            <w:tcW w:w="0" w:type="auto"/>
            <w:hideMark/>
          </w:tcPr>
          <w:p w14:paraId="248E3A7C"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 – aktivna izrada, manifestacije, promocija</w:t>
            </w:r>
          </w:p>
        </w:tc>
      </w:tr>
      <w:tr w:rsidR="00A05522" w:rsidRPr="00A41F0A" w14:paraId="0117CA05" w14:textId="77777777" w:rsidTr="00A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4317F3" w14:textId="77777777" w:rsidR="00A05522" w:rsidRPr="00A41F0A" w:rsidRDefault="00A05522" w:rsidP="00A05522">
            <w:pPr>
              <w:spacing w:after="160" w:line="276" w:lineRule="auto"/>
              <w:rPr>
                <w:rFonts w:cstheme="minorHAnsi"/>
                <w:b w:val="0"/>
                <w:bCs w:val="0"/>
                <w:sz w:val="18"/>
                <w:szCs w:val="18"/>
              </w:rPr>
            </w:pPr>
            <w:r w:rsidRPr="00A41F0A">
              <w:rPr>
                <w:rFonts w:cstheme="minorHAnsi"/>
                <w:b w:val="0"/>
                <w:bCs w:val="0"/>
                <w:sz w:val="18"/>
                <w:szCs w:val="18"/>
              </w:rPr>
              <w:t>Z-1075</w:t>
            </w:r>
          </w:p>
        </w:tc>
        <w:tc>
          <w:tcPr>
            <w:tcW w:w="0" w:type="auto"/>
            <w:hideMark/>
          </w:tcPr>
          <w:p w14:paraId="1AFA8BA3"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Crkva Pohođenja BDM i kurija župnog dvora</w:t>
            </w:r>
          </w:p>
        </w:tc>
        <w:tc>
          <w:tcPr>
            <w:tcW w:w="0" w:type="auto"/>
            <w:hideMark/>
          </w:tcPr>
          <w:p w14:paraId="18CBB533"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Donja </w:t>
            </w:r>
            <w:proofErr w:type="spellStart"/>
            <w:r w:rsidRPr="00A41F0A">
              <w:rPr>
                <w:rFonts w:cstheme="minorHAnsi"/>
                <w:sz w:val="18"/>
                <w:szCs w:val="18"/>
              </w:rPr>
              <w:t>Višnjica</w:t>
            </w:r>
            <w:proofErr w:type="spellEnd"/>
            <w:r w:rsidRPr="00A41F0A">
              <w:rPr>
                <w:rFonts w:cstheme="minorHAnsi"/>
                <w:sz w:val="18"/>
                <w:szCs w:val="18"/>
              </w:rPr>
              <w:t xml:space="preserve"> 2</w:t>
            </w:r>
          </w:p>
        </w:tc>
        <w:tc>
          <w:tcPr>
            <w:tcW w:w="0" w:type="auto"/>
            <w:hideMark/>
          </w:tcPr>
          <w:p w14:paraId="59F315DB"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Nepokretna pojedinačna</w:t>
            </w:r>
          </w:p>
        </w:tc>
        <w:tc>
          <w:tcPr>
            <w:tcW w:w="0" w:type="auto"/>
            <w:hideMark/>
          </w:tcPr>
          <w:p w14:paraId="5D9A5277"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Zaštićeno kulturno dobro</w:t>
            </w:r>
          </w:p>
        </w:tc>
        <w:tc>
          <w:tcPr>
            <w:tcW w:w="0" w:type="auto"/>
            <w:hideMark/>
          </w:tcPr>
          <w:p w14:paraId="045A8C41"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R</w:t>
            </w:r>
          </w:p>
        </w:tc>
        <w:tc>
          <w:tcPr>
            <w:tcW w:w="0" w:type="auto"/>
            <w:hideMark/>
          </w:tcPr>
          <w:p w14:paraId="20C3581B"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 – bogoslužje, mogućnost posjeta</w:t>
            </w:r>
          </w:p>
        </w:tc>
      </w:tr>
      <w:tr w:rsidR="00A05522" w:rsidRPr="00A41F0A" w14:paraId="1B285DE1" w14:textId="77777777" w:rsidTr="00A05522">
        <w:tc>
          <w:tcPr>
            <w:cnfStyle w:val="001000000000" w:firstRow="0" w:lastRow="0" w:firstColumn="1" w:lastColumn="0" w:oddVBand="0" w:evenVBand="0" w:oddHBand="0" w:evenHBand="0" w:firstRowFirstColumn="0" w:firstRowLastColumn="0" w:lastRowFirstColumn="0" w:lastRowLastColumn="0"/>
            <w:tcW w:w="0" w:type="auto"/>
            <w:hideMark/>
          </w:tcPr>
          <w:p w14:paraId="08ADDCDD" w14:textId="77777777" w:rsidR="00A05522" w:rsidRPr="00A41F0A" w:rsidRDefault="00A05522" w:rsidP="00A05522">
            <w:pPr>
              <w:spacing w:after="160" w:line="276" w:lineRule="auto"/>
              <w:rPr>
                <w:rFonts w:cstheme="minorHAnsi"/>
                <w:b w:val="0"/>
                <w:bCs w:val="0"/>
                <w:sz w:val="18"/>
                <w:szCs w:val="18"/>
              </w:rPr>
            </w:pPr>
            <w:r w:rsidRPr="00A41F0A">
              <w:rPr>
                <w:rFonts w:cstheme="minorHAnsi"/>
                <w:b w:val="0"/>
                <w:bCs w:val="0"/>
                <w:sz w:val="18"/>
                <w:szCs w:val="18"/>
              </w:rPr>
              <w:t>Z-1083</w:t>
            </w:r>
          </w:p>
        </w:tc>
        <w:tc>
          <w:tcPr>
            <w:tcW w:w="0" w:type="auto"/>
            <w:hideMark/>
          </w:tcPr>
          <w:p w14:paraId="10FEC2DC"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Crkva sv. Bartola i kurija župnog dvora</w:t>
            </w:r>
          </w:p>
        </w:tc>
        <w:tc>
          <w:tcPr>
            <w:tcW w:w="0" w:type="auto"/>
            <w:hideMark/>
          </w:tcPr>
          <w:p w14:paraId="18863639"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Kamenica 43</w:t>
            </w:r>
          </w:p>
        </w:tc>
        <w:tc>
          <w:tcPr>
            <w:tcW w:w="0" w:type="auto"/>
            <w:hideMark/>
          </w:tcPr>
          <w:p w14:paraId="6FDADEB1"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Nepokretna pojedinačna</w:t>
            </w:r>
          </w:p>
        </w:tc>
        <w:tc>
          <w:tcPr>
            <w:tcW w:w="0" w:type="auto"/>
            <w:hideMark/>
          </w:tcPr>
          <w:p w14:paraId="3A9E146A"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Zaštićeno kulturno dobro</w:t>
            </w:r>
          </w:p>
        </w:tc>
        <w:tc>
          <w:tcPr>
            <w:tcW w:w="0" w:type="auto"/>
            <w:hideMark/>
          </w:tcPr>
          <w:p w14:paraId="5D81FC26"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R</w:t>
            </w:r>
          </w:p>
        </w:tc>
        <w:tc>
          <w:tcPr>
            <w:tcW w:w="0" w:type="auto"/>
            <w:hideMark/>
          </w:tcPr>
          <w:p w14:paraId="5EB32F3F"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 – bogoslužje i razgled</w:t>
            </w:r>
          </w:p>
        </w:tc>
      </w:tr>
      <w:tr w:rsidR="00A05522" w:rsidRPr="00A41F0A" w14:paraId="264CB4E8" w14:textId="77777777" w:rsidTr="00A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A639FB" w14:textId="77777777" w:rsidR="00A05522" w:rsidRPr="00A41F0A" w:rsidRDefault="00A05522" w:rsidP="00A05522">
            <w:pPr>
              <w:spacing w:after="160" w:line="276" w:lineRule="auto"/>
              <w:rPr>
                <w:rFonts w:cstheme="minorHAnsi"/>
                <w:b w:val="0"/>
                <w:bCs w:val="0"/>
                <w:sz w:val="18"/>
                <w:szCs w:val="18"/>
              </w:rPr>
            </w:pPr>
            <w:r w:rsidRPr="00A41F0A">
              <w:rPr>
                <w:rFonts w:cstheme="minorHAnsi"/>
                <w:b w:val="0"/>
                <w:bCs w:val="0"/>
                <w:sz w:val="18"/>
                <w:szCs w:val="18"/>
              </w:rPr>
              <w:t>Z-1082</w:t>
            </w:r>
          </w:p>
        </w:tc>
        <w:tc>
          <w:tcPr>
            <w:tcW w:w="0" w:type="auto"/>
            <w:hideMark/>
          </w:tcPr>
          <w:p w14:paraId="620B49B1"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Crkva sv. Tome</w:t>
            </w:r>
          </w:p>
        </w:tc>
        <w:tc>
          <w:tcPr>
            <w:tcW w:w="0" w:type="auto"/>
            <w:hideMark/>
          </w:tcPr>
          <w:p w14:paraId="661700B6"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Kamenica</w:t>
            </w:r>
          </w:p>
        </w:tc>
        <w:tc>
          <w:tcPr>
            <w:tcW w:w="0" w:type="auto"/>
            <w:hideMark/>
          </w:tcPr>
          <w:p w14:paraId="1B833829"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Nepokretna pojedinačna</w:t>
            </w:r>
          </w:p>
        </w:tc>
        <w:tc>
          <w:tcPr>
            <w:tcW w:w="0" w:type="auto"/>
            <w:hideMark/>
          </w:tcPr>
          <w:p w14:paraId="140E41E8"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Zaštićeno kulturno dobro</w:t>
            </w:r>
          </w:p>
        </w:tc>
        <w:tc>
          <w:tcPr>
            <w:tcW w:w="0" w:type="auto"/>
            <w:hideMark/>
          </w:tcPr>
          <w:p w14:paraId="02031FED"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L/R</w:t>
            </w:r>
          </w:p>
        </w:tc>
        <w:tc>
          <w:tcPr>
            <w:tcW w:w="0" w:type="auto"/>
            <w:hideMark/>
          </w:tcPr>
          <w:p w14:paraId="4CEC74E1"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NS – bez redovne turističke funkcije</w:t>
            </w:r>
          </w:p>
        </w:tc>
      </w:tr>
      <w:tr w:rsidR="00A05522" w:rsidRPr="00A41F0A" w14:paraId="727A21B7" w14:textId="77777777" w:rsidTr="00A05522">
        <w:tc>
          <w:tcPr>
            <w:cnfStyle w:val="001000000000" w:firstRow="0" w:lastRow="0" w:firstColumn="1" w:lastColumn="0" w:oddVBand="0" w:evenVBand="0" w:oddHBand="0" w:evenHBand="0" w:firstRowFirstColumn="0" w:firstRowLastColumn="0" w:lastRowFirstColumn="0" w:lastRowLastColumn="0"/>
            <w:tcW w:w="0" w:type="auto"/>
            <w:hideMark/>
          </w:tcPr>
          <w:p w14:paraId="67C4F89A" w14:textId="77777777" w:rsidR="00A05522" w:rsidRPr="00A41F0A" w:rsidRDefault="00A05522" w:rsidP="00A05522">
            <w:pPr>
              <w:spacing w:after="160" w:line="276" w:lineRule="auto"/>
              <w:rPr>
                <w:rFonts w:cstheme="minorHAnsi"/>
                <w:b w:val="0"/>
                <w:bCs w:val="0"/>
                <w:sz w:val="18"/>
                <w:szCs w:val="18"/>
              </w:rPr>
            </w:pPr>
            <w:r w:rsidRPr="00A41F0A">
              <w:rPr>
                <w:rFonts w:cstheme="minorHAnsi"/>
                <w:b w:val="0"/>
                <w:bCs w:val="0"/>
                <w:sz w:val="18"/>
                <w:szCs w:val="18"/>
              </w:rPr>
              <w:t>Z-1104</w:t>
            </w:r>
          </w:p>
        </w:tc>
        <w:tc>
          <w:tcPr>
            <w:tcW w:w="0" w:type="auto"/>
            <w:hideMark/>
          </w:tcPr>
          <w:p w14:paraId="0A82215D"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Crkva sv. Florijana</w:t>
            </w:r>
          </w:p>
        </w:tc>
        <w:tc>
          <w:tcPr>
            <w:tcW w:w="0" w:type="auto"/>
            <w:hideMark/>
          </w:tcPr>
          <w:p w14:paraId="3D46921A"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proofErr w:type="spellStart"/>
            <w:r w:rsidRPr="00A41F0A">
              <w:rPr>
                <w:rFonts w:cstheme="minorHAnsi"/>
                <w:sz w:val="18"/>
                <w:szCs w:val="18"/>
              </w:rPr>
              <w:t>Zlogonje</w:t>
            </w:r>
            <w:proofErr w:type="spellEnd"/>
            <w:r w:rsidRPr="00A41F0A">
              <w:rPr>
                <w:rFonts w:cstheme="minorHAnsi"/>
                <w:sz w:val="18"/>
                <w:szCs w:val="18"/>
              </w:rPr>
              <w:t xml:space="preserve"> 53b</w:t>
            </w:r>
          </w:p>
        </w:tc>
        <w:tc>
          <w:tcPr>
            <w:tcW w:w="0" w:type="auto"/>
            <w:hideMark/>
          </w:tcPr>
          <w:p w14:paraId="575FB474"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Nepokretna pojedinačna</w:t>
            </w:r>
          </w:p>
        </w:tc>
        <w:tc>
          <w:tcPr>
            <w:tcW w:w="0" w:type="auto"/>
            <w:hideMark/>
          </w:tcPr>
          <w:p w14:paraId="0D9AAB26"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Zaštićeno kulturno dobro</w:t>
            </w:r>
          </w:p>
        </w:tc>
        <w:tc>
          <w:tcPr>
            <w:tcW w:w="0" w:type="auto"/>
            <w:hideMark/>
          </w:tcPr>
          <w:p w14:paraId="01A47E97"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1E9919A9"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NS – zatvorena za javnost</w:t>
            </w:r>
          </w:p>
        </w:tc>
      </w:tr>
      <w:tr w:rsidR="00A05522" w:rsidRPr="00A41F0A" w14:paraId="1357D3E4" w14:textId="77777777" w:rsidTr="00A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6C4D19" w14:textId="77777777" w:rsidR="00A05522" w:rsidRPr="00A41F0A" w:rsidRDefault="00A05522" w:rsidP="00A05522">
            <w:pPr>
              <w:spacing w:after="160" w:line="276" w:lineRule="auto"/>
              <w:rPr>
                <w:rFonts w:cstheme="minorHAnsi"/>
                <w:b w:val="0"/>
                <w:bCs w:val="0"/>
                <w:sz w:val="18"/>
                <w:szCs w:val="18"/>
              </w:rPr>
            </w:pPr>
            <w:r w:rsidRPr="00A41F0A">
              <w:rPr>
                <w:rFonts w:cstheme="minorHAnsi"/>
                <w:b w:val="0"/>
                <w:bCs w:val="0"/>
                <w:sz w:val="18"/>
                <w:szCs w:val="18"/>
              </w:rPr>
              <w:t>Z-1105</w:t>
            </w:r>
          </w:p>
        </w:tc>
        <w:tc>
          <w:tcPr>
            <w:tcW w:w="0" w:type="auto"/>
            <w:hideMark/>
          </w:tcPr>
          <w:p w14:paraId="1FD691A0"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Crkva Majke Božje Snježne (sv. Helene)</w:t>
            </w:r>
          </w:p>
        </w:tc>
        <w:tc>
          <w:tcPr>
            <w:tcW w:w="0" w:type="auto"/>
            <w:hideMark/>
          </w:tcPr>
          <w:p w14:paraId="059D5CED"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proofErr w:type="spellStart"/>
            <w:r w:rsidRPr="00A41F0A">
              <w:rPr>
                <w:rFonts w:cstheme="minorHAnsi"/>
                <w:sz w:val="18"/>
                <w:szCs w:val="18"/>
              </w:rPr>
              <w:t>Žarovnica</w:t>
            </w:r>
            <w:proofErr w:type="spellEnd"/>
            <w:r w:rsidRPr="00A41F0A">
              <w:rPr>
                <w:rFonts w:cstheme="minorHAnsi"/>
                <w:sz w:val="18"/>
                <w:szCs w:val="18"/>
              </w:rPr>
              <w:t xml:space="preserve"> 97a</w:t>
            </w:r>
          </w:p>
        </w:tc>
        <w:tc>
          <w:tcPr>
            <w:tcW w:w="0" w:type="auto"/>
            <w:hideMark/>
          </w:tcPr>
          <w:p w14:paraId="0102B39D"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Nepokretna pojedinačna</w:t>
            </w:r>
          </w:p>
        </w:tc>
        <w:tc>
          <w:tcPr>
            <w:tcW w:w="0" w:type="auto"/>
            <w:hideMark/>
          </w:tcPr>
          <w:p w14:paraId="5FB13466"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Zaštićeno kulturno dobro</w:t>
            </w:r>
          </w:p>
        </w:tc>
        <w:tc>
          <w:tcPr>
            <w:tcW w:w="0" w:type="auto"/>
            <w:hideMark/>
          </w:tcPr>
          <w:p w14:paraId="2C3406E5"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62F95C53"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NS – zatvorena za javnost</w:t>
            </w:r>
          </w:p>
        </w:tc>
      </w:tr>
      <w:tr w:rsidR="00A05522" w:rsidRPr="00A41F0A" w14:paraId="19DAB281" w14:textId="77777777" w:rsidTr="00A05522">
        <w:tc>
          <w:tcPr>
            <w:cnfStyle w:val="001000000000" w:firstRow="0" w:lastRow="0" w:firstColumn="1" w:lastColumn="0" w:oddVBand="0" w:evenVBand="0" w:oddHBand="0" w:evenHBand="0" w:firstRowFirstColumn="0" w:firstRowLastColumn="0" w:lastRowFirstColumn="0" w:lastRowLastColumn="0"/>
            <w:tcW w:w="0" w:type="auto"/>
            <w:hideMark/>
          </w:tcPr>
          <w:p w14:paraId="2B688F59" w14:textId="77777777" w:rsidR="00A05522" w:rsidRPr="00A41F0A" w:rsidRDefault="00A05522" w:rsidP="00A05522">
            <w:pPr>
              <w:spacing w:after="160" w:line="276" w:lineRule="auto"/>
              <w:rPr>
                <w:rFonts w:cstheme="minorHAnsi"/>
                <w:b w:val="0"/>
                <w:bCs w:val="0"/>
                <w:sz w:val="18"/>
                <w:szCs w:val="18"/>
              </w:rPr>
            </w:pPr>
            <w:r w:rsidRPr="00A41F0A">
              <w:rPr>
                <w:rFonts w:cstheme="minorHAnsi"/>
                <w:b w:val="0"/>
                <w:bCs w:val="0"/>
                <w:sz w:val="18"/>
                <w:szCs w:val="18"/>
              </w:rPr>
              <w:t>Z-882, N-12</w:t>
            </w:r>
          </w:p>
        </w:tc>
        <w:tc>
          <w:tcPr>
            <w:tcW w:w="0" w:type="auto"/>
            <w:hideMark/>
          </w:tcPr>
          <w:p w14:paraId="655001AD"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Crkva Bezgrešnog začeća BDM, bivši pavlinski samostan i Gostinjac</w:t>
            </w:r>
          </w:p>
        </w:tc>
        <w:tc>
          <w:tcPr>
            <w:tcW w:w="0" w:type="auto"/>
            <w:hideMark/>
          </w:tcPr>
          <w:p w14:paraId="495D3A77"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Trg prvog hrvatskog sveučilišta 3, Lepoglava</w:t>
            </w:r>
          </w:p>
        </w:tc>
        <w:tc>
          <w:tcPr>
            <w:tcW w:w="0" w:type="auto"/>
            <w:hideMark/>
          </w:tcPr>
          <w:p w14:paraId="1898C14C"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Nepokretna pojedinačna</w:t>
            </w:r>
          </w:p>
        </w:tc>
        <w:tc>
          <w:tcPr>
            <w:tcW w:w="0" w:type="auto"/>
            <w:hideMark/>
          </w:tcPr>
          <w:p w14:paraId="373C40D3"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Zaštićeno kulturno dobro, kulturno dobro nacionalnog značenja</w:t>
            </w:r>
          </w:p>
        </w:tc>
        <w:tc>
          <w:tcPr>
            <w:tcW w:w="0" w:type="auto"/>
            <w:hideMark/>
          </w:tcPr>
          <w:p w14:paraId="1D8FABAE"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N/M</w:t>
            </w:r>
          </w:p>
        </w:tc>
        <w:tc>
          <w:tcPr>
            <w:tcW w:w="0" w:type="auto"/>
            <w:hideMark/>
          </w:tcPr>
          <w:p w14:paraId="2BBA0190"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 (crkva) / DS (samostan – ograničen pristup)</w:t>
            </w:r>
          </w:p>
        </w:tc>
      </w:tr>
      <w:tr w:rsidR="00A05522" w:rsidRPr="00A41F0A" w14:paraId="56391C77" w14:textId="77777777" w:rsidTr="00A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FEB363" w14:textId="77777777" w:rsidR="00A05522" w:rsidRPr="00A41F0A" w:rsidRDefault="00A05522" w:rsidP="00A05522">
            <w:pPr>
              <w:spacing w:after="160" w:line="276" w:lineRule="auto"/>
              <w:rPr>
                <w:rFonts w:cstheme="minorHAnsi"/>
                <w:b w:val="0"/>
                <w:bCs w:val="0"/>
                <w:sz w:val="18"/>
                <w:szCs w:val="18"/>
              </w:rPr>
            </w:pPr>
            <w:r w:rsidRPr="00A41F0A">
              <w:rPr>
                <w:rFonts w:cstheme="minorHAnsi"/>
                <w:b w:val="0"/>
                <w:bCs w:val="0"/>
                <w:sz w:val="18"/>
                <w:szCs w:val="18"/>
              </w:rPr>
              <w:t>Z-883</w:t>
            </w:r>
          </w:p>
        </w:tc>
        <w:tc>
          <w:tcPr>
            <w:tcW w:w="0" w:type="auto"/>
            <w:hideMark/>
          </w:tcPr>
          <w:p w14:paraId="4734C377"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Crkva sv. Ivana Krstitelja</w:t>
            </w:r>
          </w:p>
        </w:tc>
        <w:tc>
          <w:tcPr>
            <w:tcW w:w="0" w:type="auto"/>
            <w:hideMark/>
          </w:tcPr>
          <w:p w14:paraId="4E3B98A7"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Gorica 32, Lepoglava</w:t>
            </w:r>
          </w:p>
        </w:tc>
        <w:tc>
          <w:tcPr>
            <w:tcW w:w="0" w:type="auto"/>
            <w:hideMark/>
          </w:tcPr>
          <w:p w14:paraId="5F5C1223"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Nepokretna pojedinačna</w:t>
            </w:r>
          </w:p>
        </w:tc>
        <w:tc>
          <w:tcPr>
            <w:tcW w:w="0" w:type="auto"/>
            <w:hideMark/>
          </w:tcPr>
          <w:p w14:paraId="6A30AFE4"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Zaštićeno kulturno dobro</w:t>
            </w:r>
          </w:p>
        </w:tc>
        <w:tc>
          <w:tcPr>
            <w:tcW w:w="0" w:type="auto"/>
            <w:hideMark/>
          </w:tcPr>
          <w:p w14:paraId="68D89C3C"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58EEA4E7"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 – bogoslužje, razgled uz dogovor</w:t>
            </w:r>
          </w:p>
        </w:tc>
      </w:tr>
      <w:tr w:rsidR="00A05522" w:rsidRPr="00A41F0A" w14:paraId="1735065A" w14:textId="77777777" w:rsidTr="00A05522">
        <w:tc>
          <w:tcPr>
            <w:cnfStyle w:val="001000000000" w:firstRow="0" w:lastRow="0" w:firstColumn="1" w:lastColumn="0" w:oddVBand="0" w:evenVBand="0" w:oddHBand="0" w:evenHBand="0" w:firstRowFirstColumn="0" w:firstRowLastColumn="0" w:lastRowFirstColumn="0" w:lastRowLastColumn="0"/>
            <w:tcW w:w="0" w:type="auto"/>
            <w:hideMark/>
          </w:tcPr>
          <w:p w14:paraId="6805E64E" w14:textId="77777777" w:rsidR="00A05522" w:rsidRPr="00A41F0A" w:rsidRDefault="00A05522" w:rsidP="00A05522">
            <w:pPr>
              <w:spacing w:after="160" w:line="276" w:lineRule="auto"/>
              <w:rPr>
                <w:rFonts w:cstheme="minorHAnsi"/>
                <w:b w:val="0"/>
                <w:bCs w:val="0"/>
                <w:sz w:val="18"/>
                <w:szCs w:val="18"/>
              </w:rPr>
            </w:pPr>
            <w:r w:rsidRPr="00A41F0A">
              <w:rPr>
                <w:rFonts w:cstheme="minorHAnsi"/>
                <w:b w:val="0"/>
                <w:bCs w:val="0"/>
                <w:sz w:val="18"/>
                <w:szCs w:val="18"/>
              </w:rPr>
              <w:t>P-4967</w:t>
            </w:r>
          </w:p>
        </w:tc>
        <w:tc>
          <w:tcPr>
            <w:tcW w:w="0" w:type="auto"/>
            <w:hideMark/>
          </w:tcPr>
          <w:p w14:paraId="45613FD0"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Arheološko nalazište Stari grad Kamenica</w:t>
            </w:r>
          </w:p>
        </w:tc>
        <w:tc>
          <w:tcPr>
            <w:tcW w:w="0" w:type="auto"/>
            <w:hideMark/>
          </w:tcPr>
          <w:p w14:paraId="3ED9E39B"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w:t>
            </w:r>
          </w:p>
        </w:tc>
        <w:tc>
          <w:tcPr>
            <w:tcW w:w="0" w:type="auto"/>
            <w:hideMark/>
          </w:tcPr>
          <w:p w14:paraId="47FD915E"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Arheologija</w:t>
            </w:r>
          </w:p>
        </w:tc>
        <w:tc>
          <w:tcPr>
            <w:tcW w:w="0" w:type="auto"/>
            <w:hideMark/>
          </w:tcPr>
          <w:p w14:paraId="65BE97BE"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Preventivno zaštićeno dobro</w:t>
            </w:r>
          </w:p>
        </w:tc>
        <w:tc>
          <w:tcPr>
            <w:tcW w:w="0" w:type="auto"/>
            <w:hideMark/>
          </w:tcPr>
          <w:p w14:paraId="5BD030A2"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R</w:t>
            </w:r>
          </w:p>
        </w:tc>
        <w:tc>
          <w:tcPr>
            <w:tcW w:w="0" w:type="auto"/>
            <w:hideMark/>
          </w:tcPr>
          <w:p w14:paraId="5CE6A42C"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NS – bez uređenog pristupa i interpretacije</w:t>
            </w:r>
          </w:p>
        </w:tc>
      </w:tr>
    </w:tbl>
    <w:p w14:paraId="286A64A4" w14:textId="44DFCF79" w:rsidR="0045420D" w:rsidRPr="00A41F0A" w:rsidRDefault="0045420D" w:rsidP="00A05522">
      <w:pPr>
        <w:jc w:val="right"/>
        <w:rPr>
          <w:rFonts w:cstheme="minorHAnsi"/>
          <w:sz w:val="20"/>
          <w:szCs w:val="20"/>
        </w:rPr>
      </w:pPr>
      <w:r w:rsidRPr="00A41F0A">
        <w:rPr>
          <w:rFonts w:cstheme="minorHAnsi"/>
          <w:sz w:val="20"/>
          <w:szCs w:val="20"/>
        </w:rPr>
        <w:t>Izvor: Registar kulturnih dobara</w:t>
      </w:r>
    </w:p>
    <w:p w14:paraId="0FE8C985" w14:textId="39EE8B48" w:rsidR="00CD7916" w:rsidRPr="00A41F0A" w:rsidRDefault="00CD7916" w:rsidP="0045420D">
      <w:pPr>
        <w:rPr>
          <w:rFonts w:cstheme="minorHAnsi"/>
        </w:rPr>
      </w:pPr>
      <w:r w:rsidRPr="00A41F0A">
        <w:rPr>
          <w:rFonts w:cstheme="minorHAnsi"/>
        </w:rPr>
        <w:tab/>
      </w:r>
    </w:p>
    <w:p w14:paraId="7300A5CD" w14:textId="5CCEBB1E" w:rsidR="00A05522" w:rsidRPr="00A41F0A" w:rsidRDefault="0045420D" w:rsidP="00A05522">
      <w:pPr>
        <w:pStyle w:val="Opisslike"/>
        <w:keepNext/>
        <w:rPr>
          <w:rFonts w:cstheme="minorHAnsi"/>
          <w:b w:val="0"/>
          <w:bCs w:val="0"/>
          <w:smallCaps/>
          <w:color w:val="808080" w:themeColor="background1" w:themeShade="80"/>
          <w:sz w:val="20"/>
          <w:szCs w:val="20"/>
        </w:rPr>
      </w:pPr>
      <w:bookmarkStart w:id="62" w:name="_Toc221261794"/>
      <w:r w:rsidRPr="00A41F0A">
        <w:rPr>
          <w:rFonts w:cstheme="minorHAnsi"/>
          <w:b w:val="0"/>
          <w:bCs w:val="0"/>
          <w:color w:val="808080" w:themeColor="background1" w:themeShade="80"/>
          <w:sz w:val="20"/>
          <w:szCs w:val="20"/>
        </w:rPr>
        <w:t xml:space="preserve">Tablica </w:t>
      </w:r>
      <w:r w:rsidRPr="00A41F0A">
        <w:rPr>
          <w:rFonts w:cstheme="minorHAnsi"/>
          <w:b w:val="0"/>
          <w:bCs w:val="0"/>
          <w:smallCaps/>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smallCaps/>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21</w:t>
      </w:r>
      <w:r w:rsidRPr="00A41F0A">
        <w:rPr>
          <w:rFonts w:cstheme="minorHAnsi"/>
          <w:b w:val="0"/>
          <w:bCs w:val="0"/>
          <w:smallCaps/>
          <w:color w:val="808080" w:themeColor="background1" w:themeShade="80"/>
          <w:sz w:val="20"/>
          <w:szCs w:val="20"/>
        </w:rPr>
        <w:fldChar w:fldCharType="end"/>
      </w:r>
      <w:r w:rsidRPr="00A41F0A">
        <w:rPr>
          <w:rFonts w:cstheme="minorHAnsi"/>
          <w:b w:val="0"/>
          <w:bCs w:val="0"/>
          <w:color w:val="808080" w:themeColor="background1" w:themeShade="80"/>
          <w:sz w:val="20"/>
          <w:szCs w:val="20"/>
        </w:rPr>
        <w:t xml:space="preserve">. Osnovna evidencija kulturnih dobara na području </w:t>
      </w:r>
      <w:r w:rsidR="009703F6" w:rsidRPr="00A41F0A">
        <w:rPr>
          <w:rFonts w:cstheme="minorHAnsi"/>
          <w:b w:val="0"/>
          <w:bCs w:val="0"/>
          <w:color w:val="808080" w:themeColor="background1" w:themeShade="80"/>
          <w:sz w:val="20"/>
          <w:szCs w:val="20"/>
        </w:rPr>
        <w:t>g</w:t>
      </w:r>
      <w:r w:rsidRPr="00A41F0A">
        <w:rPr>
          <w:rFonts w:cstheme="minorHAnsi"/>
          <w:b w:val="0"/>
          <w:bCs w:val="0"/>
          <w:color w:val="808080" w:themeColor="background1" w:themeShade="80"/>
          <w:sz w:val="20"/>
          <w:szCs w:val="20"/>
        </w:rPr>
        <w:t>rada Lepoglave</w:t>
      </w:r>
      <w:bookmarkEnd w:id="62"/>
    </w:p>
    <w:tbl>
      <w:tblPr>
        <w:tblStyle w:val="Obinatablica21"/>
        <w:tblW w:w="0" w:type="auto"/>
        <w:tblLook w:val="04A0" w:firstRow="1" w:lastRow="0" w:firstColumn="1" w:lastColumn="0" w:noHBand="0" w:noVBand="1"/>
      </w:tblPr>
      <w:tblGrid>
        <w:gridCol w:w="429"/>
        <w:gridCol w:w="2136"/>
        <w:gridCol w:w="1259"/>
        <w:gridCol w:w="2562"/>
        <w:gridCol w:w="857"/>
        <w:gridCol w:w="1829"/>
      </w:tblGrid>
      <w:tr w:rsidR="00A05522" w:rsidRPr="00A41F0A" w14:paraId="62B5A3CE" w14:textId="77777777" w:rsidTr="00A055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7AE5B0A4" w14:textId="77777777" w:rsidR="00A05522" w:rsidRPr="00A41F0A" w:rsidRDefault="00A05522" w:rsidP="00A05522">
            <w:pPr>
              <w:spacing w:after="160" w:line="276" w:lineRule="auto"/>
              <w:rPr>
                <w:rFonts w:cstheme="minorHAnsi"/>
                <w:color w:val="FFFFFF" w:themeColor="background1"/>
                <w:sz w:val="18"/>
                <w:szCs w:val="18"/>
              </w:rPr>
            </w:pPr>
            <w:r w:rsidRPr="00A41F0A">
              <w:rPr>
                <w:rFonts w:cstheme="minorHAnsi"/>
                <w:color w:val="FFFFFF" w:themeColor="background1"/>
                <w:sz w:val="18"/>
                <w:szCs w:val="18"/>
              </w:rPr>
              <w:t>Br.</w:t>
            </w:r>
          </w:p>
        </w:tc>
        <w:tc>
          <w:tcPr>
            <w:tcW w:w="0" w:type="auto"/>
            <w:shd w:val="clear" w:color="auto" w:fill="9F2936" w:themeFill="accent2"/>
            <w:hideMark/>
          </w:tcPr>
          <w:p w14:paraId="58B6777E" w14:textId="77777777" w:rsidR="00A05522" w:rsidRPr="00A41F0A" w:rsidRDefault="00A05522" w:rsidP="00A05522">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Kulturno dobro</w:t>
            </w:r>
          </w:p>
        </w:tc>
        <w:tc>
          <w:tcPr>
            <w:tcW w:w="0" w:type="auto"/>
            <w:shd w:val="clear" w:color="auto" w:fill="9F2936" w:themeFill="accent2"/>
            <w:hideMark/>
          </w:tcPr>
          <w:p w14:paraId="6B12F69C" w14:textId="77777777" w:rsidR="00A05522" w:rsidRPr="00A41F0A" w:rsidRDefault="00A05522" w:rsidP="00A05522">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Vrsta kulturnog dobra</w:t>
            </w:r>
          </w:p>
        </w:tc>
        <w:tc>
          <w:tcPr>
            <w:tcW w:w="0" w:type="auto"/>
            <w:shd w:val="clear" w:color="auto" w:fill="9F2936" w:themeFill="accent2"/>
            <w:hideMark/>
          </w:tcPr>
          <w:p w14:paraId="518BB6B5" w14:textId="77777777" w:rsidR="00A05522" w:rsidRPr="00A41F0A" w:rsidRDefault="00A05522" w:rsidP="00A05522">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Kratki opis / potencijal za turizam</w:t>
            </w:r>
          </w:p>
        </w:tc>
        <w:tc>
          <w:tcPr>
            <w:tcW w:w="0" w:type="auto"/>
            <w:shd w:val="clear" w:color="auto" w:fill="9F2936" w:themeFill="accent2"/>
            <w:hideMark/>
          </w:tcPr>
          <w:p w14:paraId="77ED174A" w14:textId="77777777" w:rsidR="00A05522" w:rsidRPr="00A41F0A" w:rsidRDefault="00A05522" w:rsidP="00A05522">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Razina značaja</w:t>
            </w:r>
          </w:p>
        </w:tc>
        <w:tc>
          <w:tcPr>
            <w:tcW w:w="0" w:type="auto"/>
            <w:shd w:val="clear" w:color="auto" w:fill="9F2936" w:themeFill="accent2"/>
            <w:hideMark/>
          </w:tcPr>
          <w:p w14:paraId="5DA37468" w14:textId="77777777" w:rsidR="00A05522" w:rsidRPr="00A41F0A" w:rsidRDefault="00A05522" w:rsidP="00A05522">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Turistička spremnost</w:t>
            </w:r>
          </w:p>
        </w:tc>
      </w:tr>
      <w:tr w:rsidR="00A05522" w:rsidRPr="00A41F0A" w14:paraId="1DBE1936" w14:textId="77777777" w:rsidTr="00A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59F07F" w14:textId="77777777" w:rsidR="00A05522" w:rsidRPr="00A41F0A" w:rsidRDefault="00A05522" w:rsidP="00A05522">
            <w:pPr>
              <w:spacing w:after="160" w:line="276" w:lineRule="auto"/>
              <w:rPr>
                <w:rFonts w:cstheme="minorHAnsi"/>
                <w:sz w:val="18"/>
                <w:szCs w:val="18"/>
              </w:rPr>
            </w:pPr>
            <w:r w:rsidRPr="00A41F0A">
              <w:rPr>
                <w:rFonts w:cstheme="minorHAnsi"/>
                <w:sz w:val="18"/>
                <w:szCs w:val="18"/>
              </w:rPr>
              <w:t>1</w:t>
            </w:r>
          </w:p>
        </w:tc>
        <w:tc>
          <w:tcPr>
            <w:tcW w:w="0" w:type="auto"/>
            <w:hideMark/>
          </w:tcPr>
          <w:p w14:paraId="2E6C3019"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Urbanistička cjelina – potez kuća u središtu naselja (Ulica hrvatskih pavlina)</w:t>
            </w:r>
          </w:p>
        </w:tc>
        <w:tc>
          <w:tcPr>
            <w:tcW w:w="0" w:type="auto"/>
            <w:hideMark/>
          </w:tcPr>
          <w:p w14:paraId="077E0195"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Naselje gradskih obilježja</w:t>
            </w:r>
          </w:p>
        </w:tc>
        <w:tc>
          <w:tcPr>
            <w:tcW w:w="0" w:type="auto"/>
            <w:hideMark/>
          </w:tcPr>
          <w:p w14:paraId="080F6415"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Povijesna ulica s tradicijskim kućama – potencijal za šetnu, tematsku rutu i interpretacijske sadržaje</w:t>
            </w:r>
          </w:p>
        </w:tc>
        <w:tc>
          <w:tcPr>
            <w:tcW w:w="0" w:type="auto"/>
            <w:hideMark/>
          </w:tcPr>
          <w:p w14:paraId="517F40E3"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R</w:t>
            </w:r>
          </w:p>
        </w:tc>
        <w:tc>
          <w:tcPr>
            <w:tcW w:w="0" w:type="auto"/>
            <w:hideMark/>
          </w:tcPr>
          <w:p w14:paraId="19E91457"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DS – prisutna, ali slabo interpretirana</w:t>
            </w:r>
          </w:p>
        </w:tc>
      </w:tr>
      <w:tr w:rsidR="00A05522" w:rsidRPr="00A41F0A" w14:paraId="3E13405E" w14:textId="77777777" w:rsidTr="00A05522">
        <w:tc>
          <w:tcPr>
            <w:cnfStyle w:val="001000000000" w:firstRow="0" w:lastRow="0" w:firstColumn="1" w:lastColumn="0" w:oddVBand="0" w:evenVBand="0" w:oddHBand="0" w:evenHBand="0" w:firstRowFirstColumn="0" w:firstRowLastColumn="0" w:lastRowFirstColumn="0" w:lastRowLastColumn="0"/>
            <w:tcW w:w="0" w:type="auto"/>
            <w:hideMark/>
          </w:tcPr>
          <w:p w14:paraId="20D9EAA9" w14:textId="77777777" w:rsidR="00A05522" w:rsidRPr="00A41F0A" w:rsidRDefault="00A05522" w:rsidP="00A05522">
            <w:pPr>
              <w:spacing w:after="160" w:line="276" w:lineRule="auto"/>
              <w:rPr>
                <w:rFonts w:cstheme="minorHAnsi"/>
                <w:sz w:val="18"/>
                <w:szCs w:val="18"/>
              </w:rPr>
            </w:pPr>
            <w:r w:rsidRPr="00A41F0A">
              <w:rPr>
                <w:rFonts w:cstheme="minorHAnsi"/>
                <w:sz w:val="18"/>
                <w:szCs w:val="18"/>
              </w:rPr>
              <w:t>2</w:t>
            </w:r>
          </w:p>
        </w:tc>
        <w:tc>
          <w:tcPr>
            <w:tcW w:w="0" w:type="auto"/>
            <w:hideMark/>
          </w:tcPr>
          <w:p w14:paraId="630C1827"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Kurija „Gostinjac“ unutar Kaznionice „Zvijezda“</w:t>
            </w:r>
          </w:p>
        </w:tc>
        <w:tc>
          <w:tcPr>
            <w:tcW w:w="0" w:type="auto"/>
            <w:hideMark/>
          </w:tcPr>
          <w:p w14:paraId="62078A4D"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Civilna građevina</w:t>
            </w:r>
          </w:p>
        </w:tc>
        <w:tc>
          <w:tcPr>
            <w:tcW w:w="0" w:type="auto"/>
            <w:hideMark/>
          </w:tcPr>
          <w:p w14:paraId="565188A8"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Povijesna kurija unutar kaznioničkog sklopa – visoka povijesna vrijednost, ali ograničen pristup</w:t>
            </w:r>
          </w:p>
        </w:tc>
        <w:tc>
          <w:tcPr>
            <w:tcW w:w="0" w:type="auto"/>
            <w:hideMark/>
          </w:tcPr>
          <w:p w14:paraId="10F48953"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N</w:t>
            </w:r>
          </w:p>
        </w:tc>
        <w:tc>
          <w:tcPr>
            <w:tcW w:w="0" w:type="auto"/>
            <w:hideMark/>
          </w:tcPr>
          <w:p w14:paraId="1044E509"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NS – zbog sigurnosnog režima</w:t>
            </w:r>
          </w:p>
        </w:tc>
      </w:tr>
      <w:tr w:rsidR="00A05522" w:rsidRPr="00A41F0A" w14:paraId="1B39B341" w14:textId="77777777" w:rsidTr="00A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993589" w14:textId="77777777" w:rsidR="00A05522" w:rsidRPr="00A41F0A" w:rsidRDefault="00A05522" w:rsidP="00A05522">
            <w:pPr>
              <w:spacing w:after="160" w:line="276" w:lineRule="auto"/>
              <w:rPr>
                <w:rFonts w:cstheme="minorHAnsi"/>
                <w:sz w:val="18"/>
                <w:szCs w:val="18"/>
              </w:rPr>
            </w:pPr>
            <w:r w:rsidRPr="00A41F0A">
              <w:rPr>
                <w:rFonts w:cstheme="minorHAnsi"/>
                <w:sz w:val="18"/>
                <w:szCs w:val="18"/>
              </w:rPr>
              <w:t>3</w:t>
            </w:r>
          </w:p>
        </w:tc>
        <w:tc>
          <w:tcPr>
            <w:tcW w:w="0" w:type="auto"/>
            <w:hideMark/>
          </w:tcPr>
          <w:p w14:paraId="27A78504"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Sakralni kompleks: župna crkva BDM i pavlinski samostan</w:t>
            </w:r>
          </w:p>
        </w:tc>
        <w:tc>
          <w:tcPr>
            <w:tcW w:w="0" w:type="auto"/>
            <w:hideMark/>
          </w:tcPr>
          <w:p w14:paraId="60A69F6D"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Sakralna građevina</w:t>
            </w:r>
          </w:p>
        </w:tc>
        <w:tc>
          <w:tcPr>
            <w:tcW w:w="0" w:type="auto"/>
            <w:hideMark/>
          </w:tcPr>
          <w:p w14:paraId="733F028B"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Ključno kulturno dobro Lepoglave, identitetsko središte i potencijalni glavni interpretacijski centar</w:t>
            </w:r>
          </w:p>
        </w:tc>
        <w:tc>
          <w:tcPr>
            <w:tcW w:w="0" w:type="auto"/>
            <w:hideMark/>
          </w:tcPr>
          <w:p w14:paraId="5351888E"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N/M</w:t>
            </w:r>
          </w:p>
        </w:tc>
        <w:tc>
          <w:tcPr>
            <w:tcW w:w="0" w:type="auto"/>
            <w:hideMark/>
          </w:tcPr>
          <w:p w14:paraId="79F08560"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 (crkva) / DS (samostan)</w:t>
            </w:r>
          </w:p>
        </w:tc>
      </w:tr>
      <w:tr w:rsidR="00A05522" w:rsidRPr="00A41F0A" w14:paraId="6891B0E4" w14:textId="77777777" w:rsidTr="00A05522">
        <w:tc>
          <w:tcPr>
            <w:cnfStyle w:val="001000000000" w:firstRow="0" w:lastRow="0" w:firstColumn="1" w:lastColumn="0" w:oddVBand="0" w:evenVBand="0" w:oddHBand="0" w:evenHBand="0" w:firstRowFirstColumn="0" w:firstRowLastColumn="0" w:lastRowFirstColumn="0" w:lastRowLastColumn="0"/>
            <w:tcW w:w="0" w:type="auto"/>
            <w:hideMark/>
          </w:tcPr>
          <w:p w14:paraId="0F9E965D" w14:textId="77777777" w:rsidR="00A05522" w:rsidRPr="00A41F0A" w:rsidRDefault="00A05522" w:rsidP="00A05522">
            <w:pPr>
              <w:spacing w:after="160" w:line="276" w:lineRule="auto"/>
              <w:rPr>
                <w:rFonts w:cstheme="minorHAnsi"/>
                <w:sz w:val="18"/>
                <w:szCs w:val="18"/>
              </w:rPr>
            </w:pPr>
            <w:r w:rsidRPr="00A41F0A">
              <w:rPr>
                <w:rFonts w:cstheme="minorHAnsi"/>
                <w:sz w:val="18"/>
                <w:szCs w:val="18"/>
              </w:rPr>
              <w:t>4</w:t>
            </w:r>
          </w:p>
        </w:tc>
        <w:tc>
          <w:tcPr>
            <w:tcW w:w="0" w:type="auto"/>
            <w:hideMark/>
          </w:tcPr>
          <w:p w14:paraId="51FB27C7" w14:textId="0E2C86E9"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Kapel</w:t>
            </w:r>
            <w:r w:rsidR="00750865">
              <w:rPr>
                <w:rFonts w:cstheme="minorHAnsi"/>
                <w:sz w:val="18"/>
                <w:szCs w:val="18"/>
              </w:rPr>
              <w:t>a Presvetog Srca Isusova</w:t>
            </w:r>
            <w:r w:rsidRPr="00A41F0A">
              <w:rPr>
                <w:rFonts w:cstheme="minorHAnsi"/>
                <w:sz w:val="18"/>
                <w:szCs w:val="18"/>
              </w:rPr>
              <w:t>, Lepoglavska Ves</w:t>
            </w:r>
          </w:p>
        </w:tc>
        <w:tc>
          <w:tcPr>
            <w:tcW w:w="0" w:type="auto"/>
            <w:hideMark/>
          </w:tcPr>
          <w:p w14:paraId="2B31EDC3"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Sakralna građevina</w:t>
            </w:r>
          </w:p>
        </w:tc>
        <w:tc>
          <w:tcPr>
            <w:tcW w:w="0" w:type="auto"/>
            <w:hideMark/>
          </w:tcPr>
          <w:p w14:paraId="357B1DF8"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Lokalno hodočasničko i identitetsko mjesto – potencijal za uključivanje u tematske rute</w:t>
            </w:r>
          </w:p>
        </w:tc>
        <w:tc>
          <w:tcPr>
            <w:tcW w:w="0" w:type="auto"/>
            <w:hideMark/>
          </w:tcPr>
          <w:p w14:paraId="4F397B8C"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6B459C7F"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DS</w:t>
            </w:r>
          </w:p>
        </w:tc>
      </w:tr>
      <w:tr w:rsidR="00A05522" w:rsidRPr="00A41F0A" w14:paraId="009ACF71" w14:textId="77777777" w:rsidTr="00A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3C054D" w14:textId="77777777" w:rsidR="00A05522" w:rsidRPr="00A41F0A" w:rsidRDefault="00A05522" w:rsidP="00A05522">
            <w:pPr>
              <w:spacing w:after="160" w:line="276" w:lineRule="auto"/>
              <w:rPr>
                <w:rFonts w:cstheme="minorHAnsi"/>
                <w:sz w:val="18"/>
                <w:szCs w:val="18"/>
              </w:rPr>
            </w:pPr>
            <w:r w:rsidRPr="00A41F0A">
              <w:rPr>
                <w:rFonts w:cstheme="minorHAnsi"/>
                <w:sz w:val="18"/>
                <w:szCs w:val="18"/>
              </w:rPr>
              <w:t>5</w:t>
            </w:r>
          </w:p>
        </w:tc>
        <w:tc>
          <w:tcPr>
            <w:tcW w:w="0" w:type="auto"/>
            <w:hideMark/>
          </w:tcPr>
          <w:p w14:paraId="71A43914"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Memorijalni sklop vezan uz Kaznionicu Lepoglava (ploče, spomen-groblje, skulptura, spomen-ćelije)</w:t>
            </w:r>
          </w:p>
        </w:tc>
        <w:tc>
          <w:tcPr>
            <w:tcW w:w="0" w:type="auto"/>
            <w:hideMark/>
          </w:tcPr>
          <w:p w14:paraId="442EB9DD"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Memorijalni spomenik</w:t>
            </w:r>
          </w:p>
        </w:tc>
        <w:tc>
          <w:tcPr>
            <w:tcW w:w="0" w:type="auto"/>
            <w:hideMark/>
          </w:tcPr>
          <w:p w14:paraId="4F9D2807"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Snažna memorijalna i edukativna vrijednost (antifašizam, politička povijest) – mogućnost razvoja memorijalnog turizma</w:t>
            </w:r>
          </w:p>
        </w:tc>
        <w:tc>
          <w:tcPr>
            <w:tcW w:w="0" w:type="auto"/>
            <w:hideMark/>
          </w:tcPr>
          <w:p w14:paraId="5B157F17"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N/R</w:t>
            </w:r>
          </w:p>
        </w:tc>
        <w:tc>
          <w:tcPr>
            <w:tcW w:w="0" w:type="auto"/>
            <w:hideMark/>
          </w:tcPr>
          <w:p w14:paraId="62B97A6F"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DS – postoji obilježavanje, ali nedovoljna interpretacija za turiste</w:t>
            </w:r>
          </w:p>
        </w:tc>
      </w:tr>
      <w:tr w:rsidR="00A05522" w:rsidRPr="00A41F0A" w14:paraId="6D6D3FFF" w14:textId="77777777" w:rsidTr="00A05522">
        <w:tc>
          <w:tcPr>
            <w:cnfStyle w:val="001000000000" w:firstRow="0" w:lastRow="0" w:firstColumn="1" w:lastColumn="0" w:oddVBand="0" w:evenVBand="0" w:oddHBand="0" w:evenHBand="0" w:firstRowFirstColumn="0" w:firstRowLastColumn="0" w:lastRowFirstColumn="0" w:lastRowLastColumn="0"/>
            <w:tcW w:w="0" w:type="auto"/>
            <w:hideMark/>
          </w:tcPr>
          <w:p w14:paraId="4E14D0BB" w14:textId="77777777" w:rsidR="00A05522" w:rsidRPr="00A41F0A" w:rsidRDefault="00A05522" w:rsidP="00A05522">
            <w:pPr>
              <w:spacing w:after="160" w:line="276" w:lineRule="auto"/>
              <w:rPr>
                <w:rFonts w:cstheme="minorHAnsi"/>
                <w:sz w:val="18"/>
                <w:szCs w:val="18"/>
              </w:rPr>
            </w:pPr>
            <w:r w:rsidRPr="00A41F0A">
              <w:rPr>
                <w:rFonts w:cstheme="minorHAnsi"/>
                <w:sz w:val="18"/>
                <w:szCs w:val="18"/>
              </w:rPr>
              <w:t>6</w:t>
            </w:r>
          </w:p>
        </w:tc>
        <w:tc>
          <w:tcPr>
            <w:tcW w:w="0" w:type="auto"/>
            <w:hideMark/>
          </w:tcPr>
          <w:p w14:paraId="0F9875FF"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Marijin pil – dva lokaliteta u Lepoglavi</w:t>
            </w:r>
          </w:p>
        </w:tc>
        <w:tc>
          <w:tcPr>
            <w:tcW w:w="0" w:type="auto"/>
            <w:hideMark/>
          </w:tcPr>
          <w:p w14:paraId="66F37154"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Javna skulptura</w:t>
            </w:r>
          </w:p>
        </w:tc>
        <w:tc>
          <w:tcPr>
            <w:tcW w:w="0" w:type="auto"/>
            <w:hideMark/>
          </w:tcPr>
          <w:p w14:paraId="244F9E7A"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Tradicijski pilovi s jakom simbolikom – mogući elementi tematske rute „Marijanski putovi“</w:t>
            </w:r>
          </w:p>
        </w:tc>
        <w:tc>
          <w:tcPr>
            <w:tcW w:w="0" w:type="auto"/>
            <w:hideMark/>
          </w:tcPr>
          <w:p w14:paraId="1D7F6492"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3B41FBFF" w14:textId="77777777" w:rsidR="00A05522" w:rsidRPr="00A41F0A" w:rsidRDefault="00A05522" w:rsidP="00A05522">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DS</w:t>
            </w:r>
          </w:p>
        </w:tc>
      </w:tr>
      <w:tr w:rsidR="00A05522" w:rsidRPr="00A41F0A" w14:paraId="15976FAD" w14:textId="77777777" w:rsidTr="00A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3D1C17" w14:textId="77777777" w:rsidR="00A05522" w:rsidRPr="00A41F0A" w:rsidRDefault="00A05522" w:rsidP="00A05522">
            <w:pPr>
              <w:spacing w:after="160" w:line="276" w:lineRule="auto"/>
              <w:rPr>
                <w:rFonts w:cstheme="minorHAnsi"/>
                <w:sz w:val="18"/>
                <w:szCs w:val="18"/>
              </w:rPr>
            </w:pPr>
            <w:r w:rsidRPr="00A41F0A">
              <w:rPr>
                <w:rFonts w:cstheme="minorHAnsi"/>
                <w:sz w:val="18"/>
                <w:szCs w:val="18"/>
              </w:rPr>
              <w:t>7</w:t>
            </w:r>
          </w:p>
        </w:tc>
        <w:tc>
          <w:tcPr>
            <w:tcW w:w="0" w:type="auto"/>
            <w:hideMark/>
          </w:tcPr>
          <w:p w14:paraId="2A6B5AF9" w14:textId="65312634" w:rsidR="00A05522" w:rsidRPr="00A41F0A" w:rsidRDefault="00750865"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50865">
              <w:rPr>
                <w:rFonts w:cstheme="minorHAnsi"/>
                <w:sz w:val="18"/>
                <w:szCs w:val="18"/>
              </w:rPr>
              <w:t xml:space="preserve">Kipovi Bogorodice u Lepoglavi i </w:t>
            </w:r>
            <w:proofErr w:type="spellStart"/>
            <w:r w:rsidRPr="00750865">
              <w:rPr>
                <w:rFonts w:cstheme="minorHAnsi"/>
                <w:sz w:val="18"/>
                <w:szCs w:val="18"/>
              </w:rPr>
              <w:t>Šumecu</w:t>
            </w:r>
            <w:proofErr w:type="spellEnd"/>
          </w:p>
        </w:tc>
        <w:tc>
          <w:tcPr>
            <w:tcW w:w="0" w:type="auto"/>
            <w:hideMark/>
          </w:tcPr>
          <w:p w14:paraId="738DDA45"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Javna skulptura</w:t>
            </w:r>
          </w:p>
        </w:tc>
        <w:tc>
          <w:tcPr>
            <w:tcW w:w="0" w:type="auto"/>
            <w:hideMark/>
          </w:tcPr>
          <w:p w14:paraId="23FB84C6"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Lokalno važan religijski i identitetski simbol</w:t>
            </w:r>
          </w:p>
        </w:tc>
        <w:tc>
          <w:tcPr>
            <w:tcW w:w="0" w:type="auto"/>
            <w:hideMark/>
          </w:tcPr>
          <w:p w14:paraId="03217594"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35A8537B" w14:textId="77777777" w:rsidR="00A05522" w:rsidRPr="00A41F0A" w:rsidRDefault="00A05522" w:rsidP="00A05522">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DS</w:t>
            </w:r>
          </w:p>
        </w:tc>
      </w:tr>
    </w:tbl>
    <w:p w14:paraId="65BEA295" w14:textId="3A3376EC" w:rsidR="0045420D" w:rsidRPr="00A41F0A" w:rsidRDefault="00A05522" w:rsidP="00A05522">
      <w:pPr>
        <w:jc w:val="right"/>
        <w:rPr>
          <w:rFonts w:cstheme="minorHAnsi"/>
          <w:sz w:val="20"/>
          <w:szCs w:val="20"/>
        </w:rPr>
      </w:pPr>
      <w:r w:rsidRPr="00A41F0A">
        <w:rPr>
          <w:rFonts w:cstheme="minorHAnsi"/>
          <w:sz w:val="20"/>
          <w:szCs w:val="20"/>
        </w:rPr>
        <w:t xml:space="preserve">Izvor: Osnovna evidencija kulturnih dobara – </w:t>
      </w:r>
      <w:r w:rsidR="009703F6" w:rsidRPr="00A41F0A">
        <w:rPr>
          <w:rFonts w:cstheme="minorHAnsi"/>
          <w:sz w:val="20"/>
          <w:szCs w:val="20"/>
        </w:rPr>
        <w:t>g</w:t>
      </w:r>
      <w:r w:rsidRPr="00A41F0A">
        <w:rPr>
          <w:rFonts w:cstheme="minorHAnsi"/>
          <w:sz w:val="20"/>
          <w:szCs w:val="20"/>
        </w:rPr>
        <w:t xml:space="preserve">rad Lepoglava </w:t>
      </w:r>
    </w:p>
    <w:p w14:paraId="511E040E" w14:textId="77777777" w:rsidR="0045420D" w:rsidRPr="00A41F0A" w:rsidRDefault="0045420D" w:rsidP="0045420D">
      <w:pPr>
        <w:rPr>
          <w:rFonts w:cstheme="minorHAnsi"/>
        </w:rPr>
      </w:pPr>
    </w:p>
    <w:p w14:paraId="7087A358" w14:textId="49810A1D" w:rsidR="00CD7916" w:rsidRPr="00A41F0A" w:rsidRDefault="00E42203" w:rsidP="00CD7916">
      <w:pPr>
        <w:pStyle w:val="Naslov2"/>
        <w:rPr>
          <w:rFonts w:asciiTheme="minorHAnsi" w:hAnsiTheme="minorHAnsi" w:cstheme="minorHAnsi"/>
        </w:rPr>
      </w:pPr>
      <w:bookmarkStart w:id="63" w:name="_Toc221021706"/>
      <w:r w:rsidRPr="00A41F0A">
        <w:rPr>
          <w:rFonts w:asciiTheme="minorHAnsi" w:hAnsiTheme="minorHAnsi" w:cstheme="minorHAnsi"/>
        </w:rPr>
        <w:t xml:space="preserve">3.3. </w:t>
      </w:r>
      <w:r w:rsidR="00CD7916" w:rsidRPr="00A41F0A">
        <w:rPr>
          <w:rFonts w:asciiTheme="minorHAnsi" w:hAnsiTheme="minorHAnsi" w:cstheme="minorHAnsi"/>
        </w:rPr>
        <w:t>Manifestacije i ostale atrakcije</w:t>
      </w:r>
      <w:bookmarkEnd w:id="63"/>
      <w:r w:rsidR="0045420D" w:rsidRPr="00A41F0A">
        <w:rPr>
          <w:rFonts w:asciiTheme="minorHAnsi" w:hAnsiTheme="minorHAnsi" w:cstheme="minorHAnsi"/>
        </w:rPr>
        <w:t xml:space="preserve">  </w:t>
      </w:r>
    </w:p>
    <w:p w14:paraId="08812916" w14:textId="5E11D9AD" w:rsidR="0045420D" w:rsidRPr="00A41F0A" w:rsidRDefault="0045420D" w:rsidP="0045420D">
      <w:pPr>
        <w:rPr>
          <w:rFonts w:cstheme="minorHAnsi"/>
        </w:rPr>
      </w:pPr>
    </w:p>
    <w:p w14:paraId="7F2C11FF" w14:textId="77777777" w:rsidR="0045420D" w:rsidRPr="00A41F0A" w:rsidRDefault="0045420D" w:rsidP="0045420D">
      <w:pPr>
        <w:jc w:val="both"/>
        <w:rPr>
          <w:rFonts w:cstheme="minorHAnsi"/>
        </w:rPr>
      </w:pPr>
      <w:r w:rsidRPr="00A41F0A">
        <w:rPr>
          <w:rFonts w:cstheme="minorHAnsi"/>
        </w:rPr>
        <w:t>Osim materijalne kulturne baštine, Lepoglava njeguje i bogatu nematerijalnu baštinu, uključujući tradicijske običaje, narodne pjesme i plesove, umjetničke zanate te specifične gastronomske specijalitete ovog kraja. Grad je poznat po očuvanju folklorne baštine, a lokalna kulturno-umjetnička društva aktivno sudjeluju u promociji tradicijskih vrijednosti.</w:t>
      </w:r>
    </w:p>
    <w:p w14:paraId="58BB6590" w14:textId="3701E2FE" w:rsidR="0045420D" w:rsidRPr="00A41F0A" w:rsidRDefault="0045420D" w:rsidP="0045420D">
      <w:pPr>
        <w:jc w:val="both"/>
        <w:rPr>
          <w:rFonts w:cstheme="minorHAnsi"/>
        </w:rPr>
      </w:pPr>
      <w:r w:rsidRPr="00A41F0A">
        <w:rPr>
          <w:rFonts w:cstheme="minorHAnsi"/>
        </w:rPr>
        <w:t>Najvažniji kulturni događaj u gradu je Međunarodni festival čipke, koji okuplja izlagače iz Hrvatske i svijeta te promovira stoljetnu tradiciju lepoglavskog čipkarstva.</w:t>
      </w:r>
    </w:p>
    <w:p w14:paraId="1F489D95" w14:textId="3FC4AE46" w:rsidR="00AF2ABC" w:rsidRPr="00A41F0A" w:rsidRDefault="00AF2ABC" w:rsidP="0057669E">
      <w:pPr>
        <w:pStyle w:val="Opisslike"/>
        <w:keepNext/>
        <w:jc w:val="both"/>
        <w:rPr>
          <w:rFonts w:cstheme="minorHAnsi"/>
          <w:b w:val="0"/>
          <w:bCs w:val="0"/>
          <w:color w:val="808080" w:themeColor="background1" w:themeShade="80"/>
          <w:sz w:val="20"/>
          <w:szCs w:val="20"/>
        </w:rPr>
      </w:pPr>
      <w:bookmarkStart w:id="64" w:name="_Toc221261795"/>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22</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xml:space="preserve">. Manifestacije i turističko-kulturni događaji </w:t>
      </w:r>
      <w:r w:rsidR="009703F6" w:rsidRPr="00A41F0A">
        <w:rPr>
          <w:rFonts w:cstheme="minorHAnsi"/>
          <w:b w:val="0"/>
          <w:bCs w:val="0"/>
          <w:color w:val="808080" w:themeColor="background1" w:themeShade="80"/>
          <w:sz w:val="20"/>
          <w:szCs w:val="20"/>
        </w:rPr>
        <w:t>g</w:t>
      </w:r>
      <w:r w:rsidRPr="00A41F0A">
        <w:rPr>
          <w:rFonts w:cstheme="minorHAnsi"/>
          <w:b w:val="0"/>
          <w:bCs w:val="0"/>
          <w:color w:val="808080" w:themeColor="background1" w:themeShade="80"/>
          <w:sz w:val="20"/>
          <w:szCs w:val="20"/>
        </w:rPr>
        <w:t>rada Lepoglave</w:t>
      </w:r>
      <w:bookmarkEnd w:id="64"/>
    </w:p>
    <w:tbl>
      <w:tblPr>
        <w:tblStyle w:val="Obinatablica21"/>
        <w:tblW w:w="0" w:type="auto"/>
        <w:tblLook w:val="04A0" w:firstRow="1" w:lastRow="0" w:firstColumn="1" w:lastColumn="0" w:noHBand="0" w:noVBand="1"/>
      </w:tblPr>
      <w:tblGrid>
        <w:gridCol w:w="2409"/>
        <w:gridCol w:w="1019"/>
        <w:gridCol w:w="1583"/>
        <w:gridCol w:w="2336"/>
        <w:gridCol w:w="698"/>
        <w:gridCol w:w="1027"/>
      </w:tblGrid>
      <w:tr w:rsidR="00750865" w:rsidRPr="00A41F0A" w14:paraId="6F32E67D" w14:textId="77777777" w:rsidTr="005766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3FD21673" w14:textId="77777777" w:rsidR="0057669E" w:rsidRPr="00A41F0A" w:rsidRDefault="0057669E" w:rsidP="00AF2ABC">
            <w:pPr>
              <w:spacing w:after="160" w:line="276" w:lineRule="auto"/>
              <w:jc w:val="both"/>
              <w:rPr>
                <w:rFonts w:cstheme="minorHAnsi"/>
                <w:color w:val="FFFFFF" w:themeColor="background1"/>
                <w:sz w:val="18"/>
                <w:szCs w:val="18"/>
              </w:rPr>
            </w:pPr>
            <w:r w:rsidRPr="00A41F0A">
              <w:rPr>
                <w:rFonts w:cstheme="minorHAnsi"/>
                <w:color w:val="FFFFFF" w:themeColor="background1"/>
                <w:sz w:val="18"/>
                <w:szCs w:val="18"/>
              </w:rPr>
              <w:t>Naziv manifestacije</w:t>
            </w:r>
          </w:p>
        </w:tc>
        <w:tc>
          <w:tcPr>
            <w:tcW w:w="0" w:type="auto"/>
            <w:shd w:val="clear" w:color="auto" w:fill="9F2936" w:themeFill="accent2"/>
            <w:hideMark/>
          </w:tcPr>
          <w:p w14:paraId="79B411E4" w14:textId="77777777" w:rsidR="0057669E" w:rsidRPr="00A41F0A" w:rsidRDefault="0057669E" w:rsidP="00AF2ABC">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Termin</w:t>
            </w:r>
          </w:p>
        </w:tc>
        <w:tc>
          <w:tcPr>
            <w:tcW w:w="0" w:type="auto"/>
            <w:shd w:val="clear" w:color="auto" w:fill="9F2936" w:themeFill="accent2"/>
            <w:hideMark/>
          </w:tcPr>
          <w:p w14:paraId="27421685" w14:textId="77777777" w:rsidR="0057669E" w:rsidRPr="00A41F0A" w:rsidRDefault="0057669E" w:rsidP="00AF2ABC">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Tip događanja</w:t>
            </w:r>
          </w:p>
        </w:tc>
        <w:tc>
          <w:tcPr>
            <w:tcW w:w="0" w:type="auto"/>
            <w:shd w:val="clear" w:color="auto" w:fill="9F2936" w:themeFill="accent2"/>
            <w:hideMark/>
          </w:tcPr>
          <w:p w14:paraId="2D66B8E5" w14:textId="77777777" w:rsidR="0057669E" w:rsidRPr="00A41F0A" w:rsidRDefault="0057669E" w:rsidP="00AF2ABC">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Kratki opis</w:t>
            </w:r>
          </w:p>
        </w:tc>
        <w:tc>
          <w:tcPr>
            <w:tcW w:w="0" w:type="auto"/>
            <w:shd w:val="clear" w:color="auto" w:fill="9F2936" w:themeFill="accent2"/>
            <w:hideMark/>
          </w:tcPr>
          <w:p w14:paraId="58CFF518" w14:textId="77777777" w:rsidR="0057669E" w:rsidRPr="00A41F0A" w:rsidRDefault="0057669E" w:rsidP="00AF2ABC">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Značaj</w:t>
            </w:r>
          </w:p>
        </w:tc>
        <w:tc>
          <w:tcPr>
            <w:tcW w:w="0" w:type="auto"/>
            <w:shd w:val="clear" w:color="auto" w:fill="9F2936" w:themeFill="accent2"/>
            <w:hideMark/>
          </w:tcPr>
          <w:p w14:paraId="3CFA73A2" w14:textId="77777777" w:rsidR="0057669E" w:rsidRPr="00A41F0A" w:rsidRDefault="0057669E" w:rsidP="00AF2ABC">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Spremnost</w:t>
            </w:r>
          </w:p>
        </w:tc>
      </w:tr>
      <w:tr w:rsidR="00750865" w:rsidRPr="00A41F0A" w14:paraId="3C6FF649" w14:textId="77777777" w:rsidTr="00AF2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C1450C"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Noć muzeja</w:t>
            </w:r>
          </w:p>
        </w:tc>
        <w:tc>
          <w:tcPr>
            <w:tcW w:w="0" w:type="auto"/>
            <w:hideMark/>
          </w:tcPr>
          <w:p w14:paraId="278285BF"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Siječanj</w:t>
            </w:r>
          </w:p>
        </w:tc>
        <w:tc>
          <w:tcPr>
            <w:tcW w:w="0" w:type="auto"/>
            <w:hideMark/>
          </w:tcPr>
          <w:p w14:paraId="3D3B0B14"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Kulturno-edukativni</w:t>
            </w:r>
          </w:p>
        </w:tc>
        <w:tc>
          <w:tcPr>
            <w:tcW w:w="0" w:type="auto"/>
            <w:hideMark/>
          </w:tcPr>
          <w:p w14:paraId="1D24E1C6"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Izložbe, prezentacije, tematski sadržaji</w:t>
            </w:r>
          </w:p>
        </w:tc>
        <w:tc>
          <w:tcPr>
            <w:tcW w:w="0" w:type="auto"/>
            <w:hideMark/>
          </w:tcPr>
          <w:p w14:paraId="2AF624CD"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R</w:t>
            </w:r>
          </w:p>
        </w:tc>
        <w:tc>
          <w:tcPr>
            <w:tcW w:w="0" w:type="auto"/>
            <w:hideMark/>
          </w:tcPr>
          <w:p w14:paraId="3FEE84F8"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w:t>
            </w:r>
          </w:p>
        </w:tc>
      </w:tr>
      <w:tr w:rsidR="00750865" w:rsidRPr="00A41F0A" w14:paraId="74C29A2E" w14:textId="77777777" w:rsidTr="00AF2ABC">
        <w:tc>
          <w:tcPr>
            <w:cnfStyle w:val="001000000000" w:firstRow="0" w:lastRow="0" w:firstColumn="1" w:lastColumn="0" w:oddVBand="0" w:evenVBand="0" w:oddHBand="0" w:evenHBand="0" w:firstRowFirstColumn="0" w:firstRowLastColumn="0" w:lastRowFirstColumn="0" w:lastRowLastColumn="0"/>
            <w:tcW w:w="0" w:type="auto"/>
            <w:hideMark/>
          </w:tcPr>
          <w:p w14:paraId="2E482058"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Misno slavlje – Sveta tri kralja (Ravna Gora)</w:t>
            </w:r>
          </w:p>
        </w:tc>
        <w:tc>
          <w:tcPr>
            <w:tcW w:w="0" w:type="auto"/>
            <w:hideMark/>
          </w:tcPr>
          <w:p w14:paraId="200D90EF"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Siječanj</w:t>
            </w:r>
          </w:p>
        </w:tc>
        <w:tc>
          <w:tcPr>
            <w:tcW w:w="0" w:type="auto"/>
            <w:hideMark/>
          </w:tcPr>
          <w:p w14:paraId="500C5FB3"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Vjersko-tradicijsko</w:t>
            </w:r>
          </w:p>
        </w:tc>
        <w:tc>
          <w:tcPr>
            <w:tcW w:w="0" w:type="auto"/>
            <w:hideMark/>
          </w:tcPr>
          <w:p w14:paraId="05C04154"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Tradicionalno okupljanje na Ravnoj Gori</w:t>
            </w:r>
          </w:p>
        </w:tc>
        <w:tc>
          <w:tcPr>
            <w:tcW w:w="0" w:type="auto"/>
            <w:hideMark/>
          </w:tcPr>
          <w:p w14:paraId="3B96EB30"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L/R</w:t>
            </w:r>
          </w:p>
        </w:tc>
        <w:tc>
          <w:tcPr>
            <w:tcW w:w="0" w:type="auto"/>
            <w:hideMark/>
          </w:tcPr>
          <w:p w14:paraId="27C968B4"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w:t>
            </w:r>
          </w:p>
        </w:tc>
      </w:tr>
      <w:tr w:rsidR="00750865" w:rsidRPr="00A41F0A" w14:paraId="56D69B5C" w14:textId="77777777" w:rsidTr="00AF2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A1B9EA"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Lepoglavski dječji fašnik</w:t>
            </w:r>
          </w:p>
        </w:tc>
        <w:tc>
          <w:tcPr>
            <w:tcW w:w="0" w:type="auto"/>
            <w:hideMark/>
          </w:tcPr>
          <w:p w14:paraId="1F6632BB"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Veljača / ožujak</w:t>
            </w:r>
          </w:p>
        </w:tc>
        <w:tc>
          <w:tcPr>
            <w:tcW w:w="0" w:type="auto"/>
            <w:hideMark/>
          </w:tcPr>
          <w:p w14:paraId="6FBDFFB2"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Dječja manifestacija</w:t>
            </w:r>
          </w:p>
        </w:tc>
        <w:tc>
          <w:tcPr>
            <w:tcW w:w="0" w:type="auto"/>
            <w:hideMark/>
          </w:tcPr>
          <w:p w14:paraId="670755EF"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Povorka, animacija, krafne, program za djecu</w:t>
            </w:r>
          </w:p>
        </w:tc>
        <w:tc>
          <w:tcPr>
            <w:tcW w:w="0" w:type="auto"/>
            <w:hideMark/>
          </w:tcPr>
          <w:p w14:paraId="1F789ED9"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7172A952"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w:t>
            </w:r>
          </w:p>
        </w:tc>
      </w:tr>
      <w:tr w:rsidR="00750865" w:rsidRPr="00A41F0A" w14:paraId="192E369F" w14:textId="77777777" w:rsidTr="00AF2ABC">
        <w:tc>
          <w:tcPr>
            <w:cnfStyle w:val="001000000000" w:firstRow="0" w:lastRow="0" w:firstColumn="1" w:lastColumn="0" w:oddVBand="0" w:evenVBand="0" w:oddHBand="0" w:evenHBand="0" w:firstRowFirstColumn="0" w:firstRowLastColumn="0" w:lastRowFirstColumn="0" w:lastRowLastColumn="0"/>
            <w:tcW w:w="0" w:type="auto"/>
            <w:hideMark/>
          </w:tcPr>
          <w:p w14:paraId="0212F9E8"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Valentinovo – programi u DV Lepoglava i gradu</w:t>
            </w:r>
          </w:p>
        </w:tc>
        <w:tc>
          <w:tcPr>
            <w:tcW w:w="0" w:type="auto"/>
            <w:hideMark/>
          </w:tcPr>
          <w:p w14:paraId="2D09F8D2"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Veljača</w:t>
            </w:r>
          </w:p>
        </w:tc>
        <w:tc>
          <w:tcPr>
            <w:tcW w:w="0" w:type="auto"/>
            <w:hideMark/>
          </w:tcPr>
          <w:p w14:paraId="4F715A98"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Kulturno-društveni</w:t>
            </w:r>
          </w:p>
        </w:tc>
        <w:tc>
          <w:tcPr>
            <w:tcW w:w="0" w:type="auto"/>
            <w:hideMark/>
          </w:tcPr>
          <w:p w14:paraId="4AAD5468"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Program za djecu i bračne parove, nagrade </w:t>
            </w:r>
            <w:proofErr w:type="spellStart"/>
            <w:r w:rsidRPr="00A41F0A">
              <w:rPr>
                <w:rFonts w:cstheme="minorHAnsi"/>
                <w:sz w:val="18"/>
                <w:szCs w:val="18"/>
              </w:rPr>
              <w:t>jubilantima</w:t>
            </w:r>
            <w:proofErr w:type="spellEnd"/>
          </w:p>
        </w:tc>
        <w:tc>
          <w:tcPr>
            <w:tcW w:w="0" w:type="auto"/>
            <w:hideMark/>
          </w:tcPr>
          <w:p w14:paraId="768BF5CA"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726148AE"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w:t>
            </w:r>
          </w:p>
        </w:tc>
      </w:tr>
      <w:tr w:rsidR="00750865" w:rsidRPr="00A41F0A" w14:paraId="77EFCBF3" w14:textId="77777777" w:rsidTr="00AF2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F22B89"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w:t>
            </w:r>
            <w:proofErr w:type="spellStart"/>
            <w:r w:rsidRPr="00A41F0A">
              <w:rPr>
                <w:rFonts w:cstheme="minorHAnsi"/>
                <w:b w:val="0"/>
                <w:bCs w:val="0"/>
                <w:sz w:val="18"/>
                <w:szCs w:val="18"/>
              </w:rPr>
              <w:t>Ftičeki</w:t>
            </w:r>
            <w:proofErr w:type="spellEnd"/>
            <w:r w:rsidRPr="00A41F0A">
              <w:rPr>
                <w:rFonts w:cstheme="minorHAnsi"/>
                <w:b w:val="0"/>
                <w:bCs w:val="0"/>
                <w:sz w:val="18"/>
                <w:szCs w:val="18"/>
              </w:rPr>
              <w:t xml:space="preserve"> se </w:t>
            </w:r>
            <w:proofErr w:type="spellStart"/>
            <w:r w:rsidRPr="00A41F0A">
              <w:rPr>
                <w:rFonts w:cstheme="minorHAnsi"/>
                <w:b w:val="0"/>
                <w:bCs w:val="0"/>
                <w:sz w:val="18"/>
                <w:szCs w:val="18"/>
              </w:rPr>
              <w:t>ženiju</w:t>
            </w:r>
            <w:proofErr w:type="spellEnd"/>
            <w:r w:rsidRPr="00A41F0A">
              <w:rPr>
                <w:rFonts w:cstheme="minorHAnsi"/>
                <w:b w:val="0"/>
                <w:bCs w:val="0"/>
                <w:sz w:val="18"/>
                <w:szCs w:val="18"/>
              </w:rPr>
              <w:t>“</w:t>
            </w:r>
          </w:p>
        </w:tc>
        <w:tc>
          <w:tcPr>
            <w:tcW w:w="0" w:type="auto"/>
            <w:hideMark/>
          </w:tcPr>
          <w:p w14:paraId="117CDBF9"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Veljača</w:t>
            </w:r>
          </w:p>
        </w:tc>
        <w:tc>
          <w:tcPr>
            <w:tcW w:w="0" w:type="auto"/>
            <w:hideMark/>
          </w:tcPr>
          <w:p w14:paraId="3650EED3"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Folklorno-tradicijski</w:t>
            </w:r>
          </w:p>
        </w:tc>
        <w:tc>
          <w:tcPr>
            <w:tcW w:w="0" w:type="auto"/>
            <w:hideMark/>
          </w:tcPr>
          <w:p w14:paraId="59E6EB7E"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Tradicija zaljubljenih, glazbeno-kazališni program</w:t>
            </w:r>
          </w:p>
        </w:tc>
        <w:tc>
          <w:tcPr>
            <w:tcW w:w="0" w:type="auto"/>
            <w:hideMark/>
          </w:tcPr>
          <w:p w14:paraId="0AE52E9F"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153A482E"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w:t>
            </w:r>
          </w:p>
        </w:tc>
      </w:tr>
      <w:tr w:rsidR="00750865" w:rsidRPr="00A41F0A" w14:paraId="3FFA7FC3" w14:textId="77777777" w:rsidTr="00AF2ABC">
        <w:tc>
          <w:tcPr>
            <w:cnfStyle w:val="001000000000" w:firstRow="0" w:lastRow="0" w:firstColumn="1" w:lastColumn="0" w:oddVBand="0" w:evenVBand="0" w:oddHBand="0" w:evenHBand="0" w:firstRowFirstColumn="0" w:firstRowLastColumn="0" w:lastRowFirstColumn="0" w:lastRowLastColumn="0"/>
            <w:tcW w:w="0" w:type="auto"/>
            <w:hideMark/>
          </w:tcPr>
          <w:p w14:paraId="45700ECE" w14:textId="1813F608" w:rsidR="0057669E" w:rsidRPr="00A41F0A" w:rsidRDefault="00750865" w:rsidP="00AF2ABC">
            <w:pPr>
              <w:spacing w:after="160" w:line="276" w:lineRule="auto"/>
              <w:jc w:val="both"/>
              <w:rPr>
                <w:rFonts w:cstheme="minorHAnsi"/>
                <w:b w:val="0"/>
                <w:bCs w:val="0"/>
                <w:sz w:val="18"/>
                <w:szCs w:val="18"/>
              </w:rPr>
            </w:pPr>
            <w:r>
              <w:rPr>
                <w:rFonts w:cstheme="minorHAnsi"/>
                <w:b w:val="0"/>
                <w:bCs w:val="0"/>
                <w:sz w:val="18"/>
                <w:szCs w:val="18"/>
              </w:rPr>
              <w:t>Delicije lepoglavskog kraja -g</w:t>
            </w:r>
            <w:r w:rsidR="0057669E" w:rsidRPr="00A41F0A">
              <w:rPr>
                <w:rFonts w:cstheme="minorHAnsi"/>
                <w:b w:val="0"/>
                <w:bCs w:val="0"/>
                <w:sz w:val="18"/>
                <w:szCs w:val="18"/>
              </w:rPr>
              <w:t xml:space="preserve">astro večer </w:t>
            </w:r>
            <w:r>
              <w:rPr>
                <w:rFonts w:cstheme="minorHAnsi"/>
                <w:b w:val="0"/>
                <w:bCs w:val="0"/>
                <w:sz w:val="18"/>
                <w:szCs w:val="18"/>
              </w:rPr>
              <w:t>„</w:t>
            </w:r>
            <w:r w:rsidR="0057669E" w:rsidRPr="00A41F0A">
              <w:rPr>
                <w:rFonts w:cstheme="minorHAnsi"/>
                <w:b w:val="0"/>
                <w:bCs w:val="0"/>
                <w:sz w:val="18"/>
                <w:szCs w:val="18"/>
              </w:rPr>
              <w:t xml:space="preserve">Lepoglavskog </w:t>
            </w:r>
            <w:proofErr w:type="spellStart"/>
            <w:r w:rsidR="0057669E" w:rsidRPr="00A41F0A">
              <w:rPr>
                <w:rFonts w:cstheme="minorHAnsi"/>
                <w:b w:val="0"/>
                <w:bCs w:val="0"/>
                <w:sz w:val="18"/>
                <w:szCs w:val="18"/>
              </w:rPr>
              <w:t>pušleka</w:t>
            </w:r>
            <w:proofErr w:type="spellEnd"/>
            <w:r>
              <w:rPr>
                <w:rFonts w:cstheme="minorHAnsi"/>
                <w:b w:val="0"/>
                <w:bCs w:val="0"/>
                <w:sz w:val="18"/>
                <w:szCs w:val="18"/>
              </w:rPr>
              <w:t>“</w:t>
            </w:r>
          </w:p>
        </w:tc>
        <w:tc>
          <w:tcPr>
            <w:tcW w:w="0" w:type="auto"/>
            <w:hideMark/>
          </w:tcPr>
          <w:p w14:paraId="76F4D378"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Ožujak</w:t>
            </w:r>
          </w:p>
        </w:tc>
        <w:tc>
          <w:tcPr>
            <w:tcW w:w="0" w:type="auto"/>
            <w:hideMark/>
          </w:tcPr>
          <w:p w14:paraId="1E4E04DC"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Gastro-kulturno</w:t>
            </w:r>
          </w:p>
        </w:tc>
        <w:tc>
          <w:tcPr>
            <w:tcW w:w="0" w:type="auto"/>
            <w:hideMark/>
          </w:tcPr>
          <w:p w14:paraId="321D39B3"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Prezentacija </w:t>
            </w:r>
            <w:proofErr w:type="spellStart"/>
            <w:r w:rsidRPr="00A41F0A">
              <w:rPr>
                <w:rFonts w:cstheme="minorHAnsi"/>
                <w:sz w:val="18"/>
                <w:szCs w:val="18"/>
              </w:rPr>
              <w:t>mlinčanoga</w:t>
            </w:r>
            <w:proofErr w:type="spellEnd"/>
            <w:r w:rsidRPr="00A41F0A">
              <w:rPr>
                <w:rFonts w:cstheme="minorHAnsi"/>
                <w:sz w:val="18"/>
                <w:szCs w:val="18"/>
              </w:rPr>
              <w:t xml:space="preserve"> kolača i gibanice s repom</w:t>
            </w:r>
          </w:p>
        </w:tc>
        <w:tc>
          <w:tcPr>
            <w:tcW w:w="0" w:type="auto"/>
            <w:hideMark/>
          </w:tcPr>
          <w:p w14:paraId="263B5056"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R</w:t>
            </w:r>
          </w:p>
        </w:tc>
        <w:tc>
          <w:tcPr>
            <w:tcW w:w="0" w:type="auto"/>
            <w:hideMark/>
          </w:tcPr>
          <w:p w14:paraId="4C85B195"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w:t>
            </w:r>
          </w:p>
        </w:tc>
      </w:tr>
      <w:tr w:rsidR="00750865" w:rsidRPr="00A41F0A" w14:paraId="61C4CD74" w14:textId="77777777" w:rsidTr="00AF2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04457E"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Festival nordijskog hodanja</w:t>
            </w:r>
          </w:p>
        </w:tc>
        <w:tc>
          <w:tcPr>
            <w:tcW w:w="0" w:type="auto"/>
            <w:hideMark/>
          </w:tcPr>
          <w:p w14:paraId="26EAAA99"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Travanj / svibanj</w:t>
            </w:r>
          </w:p>
        </w:tc>
        <w:tc>
          <w:tcPr>
            <w:tcW w:w="0" w:type="auto"/>
            <w:hideMark/>
          </w:tcPr>
          <w:p w14:paraId="668252C8"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Sport / </w:t>
            </w:r>
            <w:proofErr w:type="spellStart"/>
            <w:r w:rsidRPr="00A41F0A">
              <w:rPr>
                <w:rFonts w:cstheme="minorHAnsi"/>
                <w:sz w:val="18"/>
                <w:szCs w:val="18"/>
              </w:rPr>
              <w:t>outdoor</w:t>
            </w:r>
            <w:proofErr w:type="spellEnd"/>
          </w:p>
        </w:tc>
        <w:tc>
          <w:tcPr>
            <w:tcW w:w="0" w:type="auto"/>
            <w:hideMark/>
          </w:tcPr>
          <w:p w14:paraId="30AEA69D"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4 rute, razgledi čipke, </w:t>
            </w:r>
            <w:proofErr w:type="spellStart"/>
            <w:r w:rsidRPr="00A41F0A">
              <w:rPr>
                <w:rFonts w:cstheme="minorHAnsi"/>
                <w:sz w:val="18"/>
                <w:szCs w:val="18"/>
              </w:rPr>
              <w:t>Gaveznice</w:t>
            </w:r>
            <w:proofErr w:type="spellEnd"/>
            <w:r w:rsidRPr="00A41F0A">
              <w:rPr>
                <w:rFonts w:cstheme="minorHAnsi"/>
                <w:sz w:val="18"/>
                <w:szCs w:val="18"/>
              </w:rPr>
              <w:t>, župne crkve</w:t>
            </w:r>
          </w:p>
        </w:tc>
        <w:tc>
          <w:tcPr>
            <w:tcW w:w="0" w:type="auto"/>
            <w:hideMark/>
          </w:tcPr>
          <w:p w14:paraId="373A945A"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R</w:t>
            </w:r>
          </w:p>
        </w:tc>
        <w:tc>
          <w:tcPr>
            <w:tcW w:w="0" w:type="auto"/>
            <w:hideMark/>
          </w:tcPr>
          <w:p w14:paraId="5D5A06D4"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w:t>
            </w:r>
          </w:p>
        </w:tc>
      </w:tr>
      <w:tr w:rsidR="00750865" w:rsidRPr="00A41F0A" w14:paraId="77B2A78A" w14:textId="77777777" w:rsidTr="00AF2ABC">
        <w:tc>
          <w:tcPr>
            <w:cnfStyle w:val="001000000000" w:firstRow="0" w:lastRow="0" w:firstColumn="1" w:lastColumn="0" w:oddVBand="0" w:evenVBand="0" w:oddHBand="0" w:evenHBand="0" w:firstRowFirstColumn="0" w:firstRowLastColumn="0" w:lastRowFirstColumn="0" w:lastRowLastColumn="0"/>
            <w:tcW w:w="0" w:type="auto"/>
            <w:hideMark/>
          </w:tcPr>
          <w:p w14:paraId="560ABE32"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Uskrs u našem kraju</w:t>
            </w:r>
          </w:p>
        </w:tc>
        <w:tc>
          <w:tcPr>
            <w:tcW w:w="0" w:type="auto"/>
            <w:hideMark/>
          </w:tcPr>
          <w:p w14:paraId="752F62F2"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Travanj</w:t>
            </w:r>
          </w:p>
        </w:tc>
        <w:tc>
          <w:tcPr>
            <w:tcW w:w="0" w:type="auto"/>
            <w:hideMark/>
          </w:tcPr>
          <w:p w14:paraId="66526571"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Kulturno-vjersko</w:t>
            </w:r>
          </w:p>
        </w:tc>
        <w:tc>
          <w:tcPr>
            <w:tcW w:w="0" w:type="auto"/>
            <w:hideMark/>
          </w:tcPr>
          <w:p w14:paraId="020A8702"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Izložba pisanica, uskrsni koncert</w:t>
            </w:r>
          </w:p>
        </w:tc>
        <w:tc>
          <w:tcPr>
            <w:tcW w:w="0" w:type="auto"/>
            <w:hideMark/>
          </w:tcPr>
          <w:p w14:paraId="68E9FADE"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L/R</w:t>
            </w:r>
          </w:p>
        </w:tc>
        <w:tc>
          <w:tcPr>
            <w:tcW w:w="0" w:type="auto"/>
            <w:hideMark/>
          </w:tcPr>
          <w:p w14:paraId="7349F7C1"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w:t>
            </w:r>
          </w:p>
        </w:tc>
      </w:tr>
      <w:tr w:rsidR="00750865" w:rsidRPr="00A41F0A" w14:paraId="30D4A448" w14:textId="77777777" w:rsidTr="00AF2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D23FDD"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Uskrsne radionice za djecu</w:t>
            </w:r>
          </w:p>
        </w:tc>
        <w:tc>
          <w:tcPr>
            <w:tcW w:w="0" w:type="auto"/>
            <w:hideMark/>
          </w:tcPr>
          <w:p w14:paraId="6BE8B5F5"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Travanj</w:t>
            </w:r>
          </w:p>
        </w:tc>
        <w:tc>
          <w:tcPr>
            <w:tcW w:w="0" w:type="auto"/>
            <w:hideMark/>
          </w:tcPr>
          <w:p w14:paraId="6DE20F61"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Edukativno-kreativno</w:t>
            </w:r>
          </w:p>
        </w:tc>
        <w:tc>
          <w:tcPr>
            <w:tcW w:w="0" w:type="auto"/>
            <w:hideMark/>
          </w:tcPr>
          <w:p w14:paraId="1474DE66"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Radionice licitara, ukrasa, slatkiša</w:t>
            </w:r>
          </w:p>
        </w:tc>
        <w:tc>
          <w:tcPr>
            <w:tcW w:w="0" w:type="auto"/>
            <w:hideMark/>
          </w:tcPr>
          <w:p w14:paraId="6284A0BB"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1517102F"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w:t>
            </w:r>
          </w:p>
        </w:tc>
      </w:tr>
      <w:tr w:rsidR="00750865" w:rsidRPr="00A41F0A" w14:paraId="3740B49F" w14:textId="77777777" w:rsidTr="00AF2ABC">
        <w:tc>
          <w:tcPr>
            <w:cnfStyle w:val="001000000000" w:firstRow="0" w:lastRow="0" w:firstColumn="1" w:lastColumn="0" w:oddVBand="0" w:evenVBand="0" w:oddHBand="0" w:evenHBand="0" w:firstRowFirstColumn="0" w:firstRowLastColumn="0" w:lastRowFirstColumn="0" w:lastRowLastColumn="0"/>
            <w:tcW w:w="0" w:type="auto"/>
            <w:hideMark/>
          </w:tcPr>
          <w:p w14:paraId="68AF2363"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Lepoglavski dani</w:t>
            </w:r>
          </w:p>
        </w:tc>
        <w:tc>
          <w:tcPr>
            <w:tcW w:w="0" w:type="auto"/>
            <w:hideMark/>
          </w:tcPr>
          <w:p w14:paraId="21ED86E0"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Srpanj</w:t>
            </w:r>
          </w:p>
        </w:tc>
        <w:tc>
          <w:tcPr>
            <w:tcW w:w="0" w:type="auto"/>
            <w:hideMark/>
          </w:tcPr>
          <w:p w14:paraId="558B63D2"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Zabavno-kulturno</w:t>
            </w:r>
          </w:p>
        </w:tc>
        <w:tc>
          <w:tcPr>
            <w:tcW w:w="0" w:type="auto"/>
            <w:hideMark/>
          </w:tcPr>
          <w:p w14:paraId="5F814468"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Koncerti, predstave, natjecanje u kotlovini, dječji program</w:t>
            </w:r>
          </w:p>
        </w:tc>
        <w:tc>
          <w:tcPr>
            <w:tcW w:w="0" w:type="auto"/>
            <w:hideMark/>
          </w:tcPr>
          <w:p w14:paraId="7D2A30CE"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R</w:t>
            </w:r>
          </w:p>
        </w:tc>
        <w:tc>
          <w:tcPr>
            <w:tcW w:w="0" w:type="auto"/>
            <w:hideMark/>
          </w:tcPr>
          <w:p w14:paraId="569F45AC"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w:t>
            </w:r>
          </w:p>
        </w:tc>
      </w:tr>
      <w:tr w:rsidR="00750865" w:rsidRPr="00A41F0A" w14:paraId="299D4907" w14:textId="77777777" w:rsidTr="00AF2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5E0922"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Međunarodni festival čipke</w:t>
            </w:r>
          </w:p>
        </w:tc>
        <w:tc>
          <w:tcPr>
            <w:tcW w:w="0" w:type="auto"/>
            <w:hideMark/>
          </w:tcPr>
          <w:p w14:paraId="5A91413B"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Rujan</w:t>
            </w:r>
          </w:p>
        </w:tc>
        <w:tc>
          <w:tcPr>
            <w:tcW w:w="0" w:type="auto"/>
            <w:hideMark/>
          </w:tcPr>
          <w:p w14:paraId="03027CB3"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Kulturno-umjetnički / UNESCO</w:t>
            </w:r>
          </w:p>
        </w:tc>
        <w:tc>
          <w:tcPr>
            <w:tcW w:w="0" w:type="auto"/>
            <w:hideMark/>
          </w:tcPr>
          <w:p w14:paraId="117692BB"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Najznačajnija manifestacija; izložbe, radionice, stručni skupovi</w:t>
            </w:r>
          </w:p>
        </w:tc>
        <w:tc>
          <w:tcPr>
            <w:tcW w:w="0" w:type="auto"/>
            <w:hideMark/>
          </w:tcPr>
          <w:p w14:paraId="0CE7D027"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M</w:t>
            </w:r>
          </w:p>
        </w:tc>
        <w:tc>
          <w:tcPr>
            <w:tcW w:w="0" w:type="auto"/>
            <w:hideMark/>
          </w:tcPr>
          <w:p w14:paraId="342925D6"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w:t>
            </w:r>
          </w:p>
        </w:tc>
      </w:tr>
      <w:tr w:rsidR="00750865" w:rsidRPr="00A41F0A" w14:paraId="327CD6CA" w14:textId="77777777" w:rsidTr="00AF2ABC">
        <w:tc>
          <w:tcPr>
            <w:cnfStyle w:val="001000000000" w:firstRow="0" w:lastRow="0" w:firstColumn="1" w:lastColumn="0" w:oddVBand="0" w:evenVBand="0" w:oddHBand="0" w:evenHBand="0" w:firstRowFirstColumn="0" w:firstRowLastColumn="0" w:lastRowFirstColumn="0" w:lastRowLastColumn="0"/>
            <w:tcW w:w="0" w:type="auto"/>
            <w:hideMark/>
          </w:tcPr>
          <w:p w14:paraId="1207538F"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Božićni koncert</w:t>
            </w:r>
          </w:p>
        </w:tc>
        <w:tc>
          <w:tcPr>
            <w:tcW w:w="0" w:type="auto"/>
            <w:hideMark/>
          </w:tcPr>
          <w:p w14:paraId="3E1D4966"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Prosinac</w:t>
            </w:r>
          </w:p>
        </w:tc>
        <w:tc>
          <w:tcPr>
            <w:tcW w:w="0" w:type="auto"/>
            <w:hideMark/>
          </w:tcPr>
          <w:p w14:paraId="7D314408"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Glazbeno-kulturno</w:t>
            </w:r>
          </w:p>
        </w:tc>
        <w:tc>
          <w:tcPr>
            <w:tcW w:w="0" w:type="auto"/>
            <w:hideMark/>
          </w:tcPr>
          <w:p w14:paraId="660BE05D"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Tradicionalni koncert 26. prosinca</w:t>
            </w:r>
          </w:p>
        </w:tc>
        <w:tc>
          <w:tcPr>
            <w:tcW w:w="0" w:type="auto"/>
            <w:hideMark/>
          </w:tcPr>
          <w:p w14:paraId="70AB3A8E"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L/R</w:t>
            </w:r>
          </w:p>
        </w:tc>
        <w:tc>
          <w:tcPr>
            <w:tcW w:w="0" w:type="auto"/>
            <w:hideMark/>
          </w:tcPr>
          <w:p w14:paraId="73F25391"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w:t>
            </w:r>
          </w:p>
        </w:tc>
      </w:tr>
      <w:tr w:rsidR="00750865" w:rsidRPr="00A41F0A" w14:paraId="198B0F0D" w14:textId="77777777" w:rsidTr="00AF2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48D99F"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Cvijet za ljepši grad</w:t>
            </w:r>
          </w:p>
        </w:tc>
        <w:tc>
          <w:tcPr>
            <w:tcW w:w="0" w:type="auto"/>
            <w:hideMark/>
          </w:tcPr>
          <w:p w14:paraId="57D1AB96"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Prosinac</w:t>
            </w:r>
          </w:p>
        </w:tc>
        <w:tc>
          <w:tcPr>
            <w:tcW w:w="0" w:type="auto"/>
            <w:hideMark/>
          </w:tcPr>
          <w:p w14:paraId="0A1FCBBA"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Ekološko-edukativno</w:t>
            </w:r>
          </w:p>
        </w:tc>
        <w:tc>
          <w:tcPr>
            <w:tcW w:w="0" w:type="auto"/>
            <w:hideMark/>
          </w:tcPr>
          <w:p w14:paraId="00D74B4F"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Nagrađivanje najljepših okućnica i edukacije</w:t>
            </w:r>
          </w:p>
        </w:tc>
        <w:tc>
          <w:tcPr>
            <w:tcW w:w="0" w:type="auto"/>
            <w:hideMark/>
          </w:tcPr>
          <w:p w14:paraId="5E70B3AB"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24A99A24"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w:t>
            </w:r>
          </w:p>
        </w:tc>
      </w:tr>
      <w:tr w:rsidR="00750865" w:rsidRPr="00A41F0A" w14:paraId="62881399" w14:textId="77777777" w:rsidTr="00AF2ABC">
        <w:tc>
          <w:tcPr>
            <w:cnfStyle w:val="001000000000" w:firstRow="0" w:lastRow="0" w:firstColumn="1" w:lastColumn="0" w:oddVBand="0" w:evenVBand="0" w:oddHBand="0" w:evenHBand="0" w:firstRowFirstColumn="0" w:firstRowLastColumn="0" w:lastRowFirstColumn="0" w:lastRowLastColumn="0"/>
            <w:tcW w:w="0" w:type="auto"/>
            <w:hideMark/>
          </w:tcPr>
          <w:p w14:paraId="06CD3381"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Uskrsni ponedjeljak na Ravnoj Gori</w:t>
            </w:r>
          </w:p>
        </w:tc>
        <w:tc>
          <w:tcPr>
            <w:tcW w:w="0" w:type="auto"/>
            <w:hideMark/>
          </w:tcPr>
          <w:p w14:paraId="093D7DCF"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Travanj</w:t>
            </w:r>
          </w:p>
        </w:tc>
        <w:tc>
          <w:tcPr>
            <w:tcW w:w="0" w:type="auto"/>
            <w:hideMark/>
          </w:tcPr>
          <w:p w14:paraId="628988C4"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Vjersko-tradicijski</w:t>
            </w:r>
          </w:p>
        </w:tc>
        <w:tc>
          <w:tcPr>
            <w:tcW w:w="0" w:type="auto"/>
            <w:hideMark/>
          </w:tcPr>
          <w:p w14:paraId="5150B0DA"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Okupljanje planinara i vjernika, čaj, grah, vino</w:t>
            </w:r>
          </w:p>
        </w:tc>
        <w:tc>
          <w:tcPr>
            <w:tcW w:w="0" w:type="auto"/>
            <w:hideMark/>
          </w:tcPr>
          <w:p w14:paraId="1F9D7962"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L/R</w:t>
            </w:r>
          </w:p>
        </w:tc>
        <w:tc>
          <w:tcPr>
            <w:tcW w:w="0" w:type="auto"/>
            <w:hideMark/>
          </w:tcPr>
          <w:p w14:paraId="77466470"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w:t>
            </w:r>
          </w:p>
        </w:tc>
      </w:tr>
    </w:tbl>
    <w:p w14:paraId="480B2551" w14:textId="07FA798F" w:rsidR="00AF2ABC" w:rsidRPr="00A41F0A" w:rsidRDefault="00AF2ABC" w:rsidP="00AF2ABC">
      <w:pPr>
        <w:jc w:val="both"/>
        <w:rPr>
          <w:rFonts w:cstheme="minorHAnsi"/>
          <w:b/>
          <w:bCs/>
        </w:rPr>
      </w:pPr>
    </w:p>
    <w:tbl>
      <w:tblPr>
        <w:tblStyle w:val="Obinatablica21"/>
        <w:tblW w:w="0" w:type="auto"/>
        <w:tblLook w:val="04A0" w:firstRow="1" w:lastRow="0" w:firstColumn="1" w:lastColumn="0" w:noHBand="0" w:noVBand="1"/>
      </w:tblPr>
      <w:tblGrid>
        <w:gridCol w:w="2251"/>
        <w:gridCol w:w="1054"/>
        <w:gridCol w:w="1669"/>
        <w:gridCol w:w="2373"/>
        <w:gridCol w:w="698"/>
        <w:gridCol w:w="1027"/>
      </w:tblGrid>
      <w:tr w:rsidR="0057669E" w:rsidRPr="00A41F0A" w14:paraId="44404011" w14:textId="77777777" w:rsidTr="005766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6EA37CCC" w14:textId="77777777" w:rsidR="0057669E" w:rsidRPr="00A41F0A" w:rsidRDefault="0057669E" w:rsidP="00AF2ABC">
            <w:pPr>
              <w:spacing w:after="160" w:line="276" w:lineRule="auto"/>
              <w:jc w:val="both"/>
              <w:rPr>
                <w:rFonts w:cstheme="minorHAnsi"/>
                <w:color w:val="FFFFFF" w:themeColor="background1"/>
                <w:sz w:val="18"/>
                <w:szCs w:val="18"/>
              </w:rPr>
            </w:pPr>
            <w:r w:rsidRPr="00A41F0A">
              <w:rPr>
                <w:rFonts w:cstheme="minorHAnsi"/>
                <w:color w:val="FFFFFF" w:themeColor="background1"/>
                <w:sz w:val="18"/>
                <w:szCs w:val="18"/>
              </w:rPr>
              <w:t>Naziv manifestacije</w:t>
            </w:r>
          </w:p>
        </w:tc>
        <w:tc>
          <w:tcPr>
            <w:tcW w:w="0" w:type="auto"/>
            <w:shd w:val="clear" w:color="auto" w:fill="9F2936" w:themeFill="accent2"/>
            <w:hideMark/>
          </w:tcPr>
          <w:p w14:paraId="10F79F4A" w14:textId="77777777" w:rsidR="0057669E" w:rsidRPr="00A41F0A" w:rsidRDefault="0057669E" w:rsidP="00AF2ABC">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Termin</w:t>
            </w:r>
          </w:p>
        </w:tc>
        <w:tc>
          <w:tcPr>
            <w:tcW w:w="0" w:type="auto"/>
            <w:shd w:val="clear" w:color="auto" w:fill="9F2936" w:themeFill="accent2"/>
            <w:hideMark/>
          </w:tcPr>
          <w:p w14:paraId="3F644A44" w14:textId="77777777" w:rsidR="0057669E" w:rsidRPr="00A41F0A" w:rsidRDefault="0057669E" w:rsidP="00AF2ABC">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Tip događanja</w:t>
            </w:r>
          </w:p>
        </w:tc>
        <w:tc>
          <w:tcPr>
            <w:tcW w:w="0" w:type="auto"/>
            <w:shd w:val="clear" w:color="auto" w:fill="9F2936" w:themeFill="accent2"/>
            <w:hideMark/>
          </w:tcPr>
          <w:p w14:paraId="0581E5CD" w14:textId="77777777" w:rsidR="0057669E" w:rsidRPr="00A41F0A" w:rsidRDefault="0057669E" w:rsidP="00AF2ABC">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Kratki opis</w:t>
            </w:r>
          </w:p>
        </w:tc>
        <w:tc>
          <w:tcPr>
            <w:tcW w:w="0" w:type="auto"/>
            <w:shd w:val="clear" w:color="auto" w:fill="9F2936" w:themeFill="accent2"/>
            <w:hideMark/>
          </w:tcPr>
          <w:p w14:paraId="6359ADCE" w14:textId="77777777" w:rsidR="0057669E" w:rsidRPr="00A41F0A" w:rsidRDefault="0057669E" w:rsidP="00AF2ABC">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Značaj</w:t>
            </w:r>
          </w:p>
        </w:tc>
        <w:tc>
          <w:tcPr>
            <w:tcW w:w="0" w:type="auto"/>
            <w:shd w:val="clear" w:color="auto" w:fill="9F2936" w:themeFill="accent2"/>
            <w:hideMark/>
          </w:tcPr>
          <w:p w14:paraId="026DAADB" w14:textId="77777777" w:rsidR="0057669E" w:rsidRPr="00A41F0A" w:rsidRDefault="0057669E" w:rsidP="00AF2ABC">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Spremnost</w:t>
            </w:r>
          </w:p>
        </w:tc>
      </w:tr>
      <w:tr w:rsidR="0057669E" w:rsidRPr="00A41F0A" w14:paraId="6EB21794" w14:textId="77777777" w:rsidTr="005766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E6A1F8"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Malonogometni turnir</w:t>
            </w:r>
          </w:p>
        </w:tc>
        <w:tc>
          <w:tcPr>
            <w:tcW w:w="0" w:type="auto"/>
            <w:hideMark/>
          </w:tcPr>
          <w:p w14:paraId="7DE0971C"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Siječanj</w:t>
            </w:r>
          </w:p>
        </w:tc>
        <w:tc>
          <w:tcPr>
            <w:tcW w:w="0" w:type="auto"/>
            <w:hideMark/>
          </w:tcPr>
          <w:p w14:paraId="49088B1C"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Sportski</w:t>
            </w:r>
          </w:p>
        </w:tc>
        <w:tc>
          <w:tcPr>
            <w:tcW w:w="0" w:type="auto"/>
            <w:hideMark/>
          </w:tcPr>
          <w:p w14:paraId="67CD7E0C"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Međunarodni turnir, tradicija od 2005.</w:t>
            </w:r>
          </w:p>
        </w:tc>
        <w:tc>
          <w:tcPr>
            <w:tcW w:w="0" w:type="auto"/>
            <w:hideMark/>
          </w:tcPr>
          <w:p w14:paraId="51697A22"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R</w:t>
            </w:r>
          </w:p>
        </w:tc>
        <w:tc>
          <w:tcPr>
            <w:tcW w:w="0" w:type="auto"/>
            <w:hideMark/>
          </w:tcPr>
          <w:p w14:paraId="567F5A25"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w:t>
            </w:r>
          </w:p>
        </w:tc>
      </w:tr>
      <w:tr w:rsidR="0057669E" w:rsidRPr="00A41F0A" w14:paraId="77554034" w14:textId="77777777" w:rsidTr="0057669E">
        <w:tc>
          <w:tcPr>
            <w:cnfStyle w:val="001000000000" w:firstRow="0" w:lastRow="0" w:firstColumn="1" w:lastColumn="0" w:oddVBand="0" w:evenVBand="0" w:oddHBand="0" w:evenHBand="0" w:firstRowFirstColumn="0" w:firstRowLastColumn="0" w:lastRowFirstColumn="0" w:lastRowLastColumn="0"/>
            <w:tcW w:w="0" w:type="auto"/>
            <w:hideMark/>
          </w:tcPr>
          <w:p w14:paraId="413F7650"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Valentinovo – „</w:t>
            </w:r>
            <w:proofErr w:type="spellStart"/>
            <w:r w:rsidRPr="00A41F0A">
              <w:rPr>
                <w:rFonts w:cstheme="minorHAnsi"/>
                <w:b w:val="0"/>
                <w:bCs w:val="0"/>
                <w:sz w:val="18"/>
                <w:szCs w:val="18"/>
              </w:rPr>
              <w:t>Ftičeki</w:t>
            </w:r>
            <w:proofErr w:type="spellEnd"/>
            <w:r w:rsidRPr="00A41F0A">
              <w:rPr>
                <w:rFonts w:cstheme="minorHAnsi"/>
                <w:b w:val="0"/>
                <w:bCs w:val="0"/>
                <w:sz w:val="18"/>
                <w:szCs w:val="18"/>
              </w:rPr>
              <w:t xml:space="preserve"> se </w:t>
            </w:r>
            <w:proofErr w:type="spellStart"/>
            <w:r w:rsidRPr="00A41F0A">
              <w:rPr>
                <w:rFonts w:cstheme="minorHAnsi"/>
                <w:b w:val="0"/>
                <w:bCs w:val="0"/>
                <w:sz w:val="18"/>
                <w:szCs w:val="18"/>
              </w:rPr>
              <w:t>ženiju</w:t>
            </w:r>
            <w:proofErr w:type="spellEnd"/>
            <w:r w:rsidRPr="00A41F0A">
              <w:rPr>
                <w:rFonts w:cstheme="minorHAnsi"/>
                <w:b w:val="0"/>
                <w:bCs w:val="0"/>
                <w:sz w:val="18"/>
                <w:szCs w:val="18"/>
              </w:rPr>
              <w:t>” (verzija KUD-a)</w:t>
            </w:r>
          </w:p>
        </w:tc>
        <w:tc>
          <w:tcPr>
            <w:tcW w:w="0" w:type="auto"/>
            <w:hideMark/>
          </w:tcPr>
          <w:p w14:paraId="3AAAA41E"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Veljača</w:t>
            </w:r>
          </w:p>
        </w:tc>
        <w:tc>
          <w:tcPr>
            <w:tcW w:w="0" w:type="auto"/>
            <w:hideMark/>
          </w:tcPr>
          <w:p w14:paraId="6B2779BC"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Folklorno</w:t>
            </w:r>
          </w:p>
        </w:tc>
        <w:tc>
          <w:tcPr>
            <w:tcW w:w="0" w:type="auto"/>
            <w:hideMark/>
          </w:tcPr>
          <w:p w14:paraId="64760EB1"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Tradicija zaljubljenih, običaji, glazba</w:t>
            </w:r>
          </w:p>
        </w:tc>
        <w:tc>
          <w:tcPr>
            <w:tcW w:w="0" w:type="auto"/>
            <w:hideMark/>
          </w:tcPr>
          <w:p w14:paraId="201E7DA3"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4CC687D1"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w:t>
            </w:r>
          </w:p>
        </w:tc>
      </w:tr>
      <w:tr w:rsidR="0057669E" w:rsidRPr="00A41F0A" w14:paraId="24B4B038" w14:textId="77777777" w:rsidTr="005766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8CFE95"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Kazališne noći</w:t>
            </w:r>
          </w:p>
        </w:tc>
        <w:tc>
          <w:tcPr>
            <w:tcW w:w="0" w:type="auto"/>
            <w:hideMark/>
          </w:tcPr>
          <w:p w14:paraId="680F5EFC"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Travanj / svibanj</w:t>
            </w:r>
          </w:p>
        </w:tc>
        <w:tc>
          <w:tcPr>
            <w:tcW w:w="0" w:type="auto"/>
            <w:hideMark/>
          </w:tcPr>
          <w:p w14:paraId="3398E135"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Kulturno-amatersko</w:t>
            </w:r>
          </w:p>
        </w:tc>
        <w:tc>
          <w:tcPr>
            <w:tcW w:w="0" w:type="auto"/>
            <w:hideMark/>
          </w:tcPr>
          <w:p w14:paraId="0B0486AC"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Promocija glumačkog amaterizma i lepoglavskog govora</w:t>
            </w:r>
          </w:p>
        </w:tc>
        <w:tc>
          <w:tcPr>
            <w:tcW w:w="0" w:type="auto"/>
            <w:hideMark/>
          </w:tcPr>
          <w:p w14:paraId="47AF34D9"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278B43CC"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w:t>
            </w:r>
          </w:p>
        </w:tc>
      </w:tr>
      <w:tr w:rsidR="0057669E" w:rsidRPr="00A41F0A" w14:paraId="70F8FDCA" w14:textId="77777777" w:rsidTr="0057669E">
        <w:tc>
          <w:tcPr>
            <w:cnfStyle w:val="001000000000" w:firstRow="0" w:lastRow="0" w:firstColumn="1" w:lastColumn="0" w:oddVBand="0" w:evenVBand="0" w:oddHBand="0" w:evenHBand="0" w:firstRowFirstColumn="0" w:firstRowLastColumn="0" w:lastRowFirstColumn="0" w:lastRowLastColumn="0"/>
            <w:tcW w:w="0" w:type="auto"/>
            <w:hideMark/>
          </w:tcPr>
          <w:p w14:paraId="42D91648"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Dan oružanih snaga RH</w:t>
            </w:r>
          </w:p>
        </w:tc>
        <w:tc>
          <w:tcPr>
            <w:tcW w:w="0" w:type="auto"/>
            <w:hideMark/>
          </w:tcPr>
          <w:p w14:paraId="1D389C01"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Svibanj</w:t>
            </w:r>
          </w:p>
        </w:tc>
        <w:tc>
          <w:tcPr>
            <w:tcW w:w="0" w:type="auto"/>
            <w:hideMark/>
          </w:tcPr>
          <w:p w14:paraId="7924E9D5"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Svečano-društveni</w:t>
            </w:r>
          </w:p>
        </w:tc>
        <w:tc>
          <w:tcPr>
            <w:tcW w:w="0" w:type="auto"/>
            <w:hideMark/>
          </w:tcPr>
          <w:p w14:paraId="182B8D5D"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Obilježavanje s programom i okupljanjem građana</w:t>
            </w:r>
          </w:p>
        </w:tc>
        <w:tc>
          <w:tcPr>
            <w:tcW w:w="0" w:type="auto"/>
            <w:hideMark/>
          </w:tcPr>
          <w:p w14:paraId="59DADB5C"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3C1E4990"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w:t>
            </w:r>
          </w:p>
        </w:tc>
      </w:tr>
      <w:tr w:rsidR="0057669E" w:rsidRPr="00A41F0A" w14:paraId="4CDB0F3E" w14:textId="77777777" w:rsidTr="005766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2D1E7A" w14:textId="77777777" w:rsidR="0057669E" w:rsidRPr="00A41F0A" w:rsidRDefault="0057669E" w:rsidP="00AF2ABC">
            <w:pPr>
              <w:spacing w:after="160" w:line="276" w:lineRule="auto"/>
              <w:jc w:val="both"/>
              <w:rPr>
                <w:rFonts w:cstheme="minorHAnsi"/>
                <w:b w:val="0"/>
                <w:bCs w:val="0"/>
                <w:sz w:val="18"/>
                <w:szCs w:val="18"/>
              </w:rPr>
            </w:pPr>
            <w:proofErr w:type="spellStart"/>
            <w:r w:rsidRPr="00A41F0A">
              <w:rPr>
                <w:rFonts w:cstheme="minorHAnsi"/>
                <w:b w:val="0"/>
                <w:bCs w:val="0"/>
                <w:sz w:val="18"/>
                <w:szCs w:val="18"/>
              </w:rPr>
              <w:t>Višnjičke</w:t>
            </w:r>
            <w:proofErr w:type="spellEnd"/>
            <w:r w:rsidRPr="00A41F0A">
              <w:rPr>
                <w:rFonts w:cstheme="minorHAnsi"/>
                <w:b w:val="0"/>
                <w:bCs w:val="0"/>
                <w:sz w:val="18"/>
                <w:szCs w:val="18"/>
              </w:rPr>
              <w:t xml:space="preserve"> seoske igre</w:t>
            </w:r>
          </w:p>
        </w:tc>
        <w:tc>
          <w:tcPr>
            <w:tcW w:w="0" w:type="auto"/>
            <w:hideMark/>
          </w:tcPr>
          <w:p w14:paraId="2CF6FDF8"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Lipanj</w:t>
            </w:r>
          </w:p>
        </w:tc>
        <w:tc>
          <w:tcPr>
            <w:tcW w:w="0" w:type="auto"/>
            <w:hideMark/>
          </w:tcPr>
          <w:p w14:paraId="52FEF8EF"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Sportsko-tradicijsko</w:t>
            </w:r>
          </w:p>
        </w:tc>
        <w:tc>
          <w:tcPr>
            <w:tcW w:w="0" w:type="auto"/>
            <w:hideMark/>
          </w:tcPr>
          <w:p w14:paraId="1AA0D0D4"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Igre: povlačenje užeta, štule, dječje igre</w:t>
            </w:r>
          </w:p>
        </w:tc>
        <w:tc>
          <w:tcPr>
            <w:tcW w:w="0" w:type="auto"/>
            <w:hideMark/>
          </w:tcPr>
          <w:p w14:paraId="26780CFD"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669713AF"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w:t>
            </w:r>
          </w:p>
        </w:tc>
      </w:tr>
      <w:tr w:rsidR="0057669E" w:rsidRPr="00A41F0A" w14:paraId="5A0363D1" w14:textId="77777777" w:rsidTr="0057669E">
        <w:tc>
          <w:tcPr>
            <w:cnfStyle w:val="001000000000" w:firstRow="0" w:lastRow="0" w:firstColumn="1" w:lastColumn="0" w:oddVBand="0" w:evenVBand="0" w:oddHBand="0" w:evenHBand="0" w:firstRowFirstColumn="0" w:firstRowLastColumn="0" w:lastRowFirstColumn="0" w:lastRowLastColumn="0"/>
            <w:tcW w:w="0" w:type="auto"/>
            <w:hideMark/>
          </w:tcPr>
          <w:p w14:paraId="0AE4A23B" w14:textId="77777777" w:rsidR="0057669E" w:rsidRPr="00A41F0A" w:rsidRDefault="0057669E" w:rsidP="00AF2ABC">
            <w:pPr>
              <w:spacing w:after="160" w:line="276" w:lineRule="auto"/>
              <w:jc w:val="both"/>
              <w:rPr>
                <w:rFonts w:cstheme="minorHAnsi"/>
                <w:b w:val="0"/>
                <w:bCs w:val="0"/>
                <w:sz w:val="18"/>
                <w:szCs w:val="18"/>
              </w:rPr>
            </w:pPr>
            <w:proofErr w:type="spellStart"/>
            <w:r w:rsidRPr="00A41F0A">
              <w:rPr>
                <w:rFonts w:cstheme="minorHAnsi"/>
                <w:b w:val="0"/>
                <w:bCs w:val="0"/>
                <w:sz w:val="18"/>
                <w:szCs w:val="18"/>
              </w:rPr>
              <w:t>Jailhouse</w:t>
            </w:r>
            <w:proofErr w:type="spellEnd"/>
            <w:r w:rsidRPr="00A41F0A">
              <w:rPr>
                <w:rFonts w:cstheme="minorHAnsi"/>
                <w:b w:val="0"/>
                <w:bCs w:val="0"/>
                <w:sz w:val="18"/>
                <w:szCs w:val="18"/>
              </w:rPr>
              <w:t xml:space="preserve"> festival</w:t>
            </w:r>
          </w:p>
        </w:tc>
        <w:tc>
          <w:tcPr>
            <w:tcW w:w="0" w:type="auto"/>
            <w:hideMark/>
          </w:tcPr>
          <w:p w14:paraId="003069B5"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Kolovoz</w:t>
            </w:r>
          </w:p>
        </w:tc>
        <w:tc>
          <w:tcPr>
            <w:tcW w:w="0" w:type="auto"/>
            <w:hideMark/>
          </w:tcPr>
          <w:p w14:paraId="1EC545D2"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Alternativno, kulturno-zabavno</w:t>
            </w:r>
          </w:p>
        </w:tc>
        <w:tc>
          <w:tcPr>
            <w:tcW w:w="0" w:type="auto"/>
            <w:hideMark/>
          </w:tcPr>
          <w:p w14:paraId="11145784"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Festival kulture, sporta, glazbe i edukacije</w:t>
            </w:r>
          </w:p>
        </w:tc>
        <w:tc>
          <w:tcPr>
            <w:tcW w:w="0" w:type="auto"/>
            <w:hideMark/>
          </w:tcPr>
          <w:p w14:paraId="546E2EB4"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R</w:t>
            </w:r>
          </w:p>
        </w:tc>
        <w:tc>
          <w:tcPr>
            <w:tcW w:w="0" w:type="auto"/>
            <w:hideMark/>
          </w:tcPr>
          <w:p w14:paraId="2202A1BC"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w:t>
            </w:r>
          </w:p>
        </w:tc>
      </w:tr>
      <w:tr w:rsidR="0057669E" w:rsidRPr="00A41F0A" w14:paraId="0D618DF2" w14:textId="77777777" w:rsidTr="005766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191D72"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 xml:space="preserve">Dani sporta, zabave i kulture </w:t>
            </w:r>
            <w:proofErr w:type="spellStart"/>
            <w:r w:rsidRPr="00A41F0A">
              <w:rPr>
                <w:rFonts w:cstheme="minorHAnsi"/>
                <w:b w:val="0"/>
                <w:bCs w:val="0"/>
                <w:sz w:val="18"/>
                <w:szCs w:val="18"/>
              </w:rPr>
              <w:t>Višnjica</w:t>
            </w:r>
            <w:proofErr w:type="spellEnd"/>
          </w:p>
        </w:tc>
        <w:tc>
          <w:tcPr>
            <w:tcW w:w="0" w:type="auto"/>
            <w:hideMark/>
          </w:tcPr>
          <w:p w14:paraId="118B740F"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Kolovoz</w:t>
            </w:r>
          </w:p>
        </w:tc>
        <w:tc>
          <w:tcPr>
            <w:tcW w:w="0" w:type="auto"/>
            <w:hideMark/>
          </w:tcPr>
          <w:p w14:paraId="7235CB07"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Sportsko-zabavno</w:t>
            </w:r>
          </w:p>
        </w:tc>
        <w:tc>
          <w:tcPr>
            <w:tcW w:w="0" w:type="auto"/>
            <w:hideMark/>
          </w:tcPr>
          <w:p w14:paraId="14BAD185"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Memorijalni turnir Stjepan </w:t>
            </w:r>
            <w:proofErr w:type="spellStart"/>
            <w:r w:rsidRPr="00A41F0A">
              <w:rPr>
                <w:rFonts w:cstheme="minorHAnsi"/>
                <w:sz w:val="18"/>
                <w:szCs w:val="18"/>
              </w:rPr>
              <w:t>Križanec</w:t>
            </w:r>
            <w:proofErr w:type="spellEnd"/>
            <w:r w:rsidRPr="00A41F0A">
              <w:rPr>
                <w:rFonts w:cstheme="minorHAnsi"/>
                <w:sz w:val="18"/>
                <w:szCs w:val="18"/>
              </w:rPr>
              <w:t>, zabavni sadržaji</w:t>
            </w:r>
          </w:p>
        </w:tc>
        <w:tc>
          <w:tcPr>
            <w:tcW w:w="0" w:type="auto"/>
            <w:hideMark/>
          </w:tcPr>
          <w:p w14:paraId="5E048619"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L/R</w:t>
            </w:r>
          </w:p>
        </w:tc>
        <w:tc>
          <w:tcPr>
            <w:tcW w:w="0" w:type="auto"/>
            <w:hideMark/>
          </w:tcPr>
          <w:p w14:paraId="6E99626B"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w:t>
            </w:r>
          </w:p>
        </w:tc>
      </w:tr>
      <w:tr w:rsidR="0057669E" w:rsidRPr="00A41F0A" w14:paraId="374D0CE2" w14:textId="77777777" w:rsidTr="0057669E">
        <w:tc>
          <w:tcPr>
            <w:cnfStyle w:val="001000000000" w:firstRow="0" w:lastRow="0" w:firstColumn="1" w:lastColumn="0" w:oddVBand="0" w:evenVBand="0" w:oddHBand="0" w:evenHBand="0" w:firstRowFirstColumn="0" w:firstRowLastColumn="0" w:lastRowFirstColumn="0" w:lastRowLastColumn="0"/>
            <w:tcW w:w="0" w:type="auto"/>
            <w:hideMark/>
          </w:tcPr>
          <w:p w14:paraId="728F461E"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Bartolovo</w:t>
            </w:r>
          </w:p>
        </w:tc>
        <w:tc>
          <w:tcPr>
            <w:tcW w:w="0" w:type="auto"/>
            <w:hideMark/>
          </w:tcPr>
          <w:p w14:paraId="7D81D87E"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Kolovoz</w:t>
            </w:r>
          </w:p>
        </w:tc>
        <w:tc>
          <w:tcPr>
            <w:tcW w:w="0" w:type="auto"/>
            <w:hideMark/>
          </w:tcPr>
          <w:p w14:paraId="3FA6286E"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Vjersko-tradicijski</w:t>
            </w:r>
          </w:p>
        </w:tc>
        <w:tc>
          <w:tcPr>
            <w:tcW w:w="0" w:type="auto"/>
            <w:hideMark/>
          </w:tcPr>
          <w:p w14:paraId="6469E54A"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Proslava zaštitnika župe, procesija, druženje</w:t>
            </w:r>
          </w:p>
        </w:tc>
        <w:tc>
          <w:tcPr>
            <w:tcW w:w="0" w:type="auto"/>
            <w:hideMark/>
          </w:tcPr>
          <w:p w14:paraId="4D8E4636"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662868E5"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w:t>
            </w:r>
          </w:p>
        </w:tc>
      </w:tr>
      <w:tr w:rsidR="0057669E" w:rsidRPr="00A41F0A" w14:paraId="6D780CB4" w14:textId="77777777" w:rsidTr="005766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F3FEF6"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Europski tjedan sporta</w:t>
            </w:r>
          </w:p>
        </w:tc>
        <w:tc>
          <w:tcPr>
            <w:tcW w:w="0" w:type="auto"/>
            <w:hideMark/>
          </w:tcPr>
          <w:p w14:paraId="2888FA70"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Rujan</w:t>
            </w:r>
          </w:p>
        </w:tc>
        <w:tc>
          <w:tcPr>
            <w:tcW w:w="0" w:type="auto"/>
            <w:hideMark/>
          </w:tcPr>
          <w:p w14:paraId="4FB12E88"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Sportsko-edukativno</w:t>
            </w:r>
          </w:p>
        </w:tc>
        <w:tc>
          <w:tcPr>
            <w:tcW w:w="0" w:type="auto"/>
            <w:hideMark/>
          </w:tcPr>
          <w:p w14:paraId="5B52FE22"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Aktivnosti za djecu, sport na otvorenom</w:t>
            </w:r>
          </w:p>
        </w:tc>
        <w:tc>
          <w:tcPr>
            <w:tcW w:w="0" w:type="auto"/>
            <w:hideMark/>
          </w:tcPr>
          <w:p w14:paraId="19EC3951"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L</w:t>
            </w:r>
          </w:p>
        </w:tc>
        <w:tc>
          <w:tcPr>
            <w:tcW w:w="0" w:type="auto"/>
            <w:hideMark/>
          </w:tcPr>
          <w:p w14:paraId="165F9F89" w14:textId="77777777" w:rsidR="0057669E" w:rsidRPr="00A41F0A" w:rsidRDefault="0057669E" w:rsidP="00AF2ABC">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S</w:t>
            </w:r>
          </w:p>
        </w:tc>
      </w:tr>
      <w:tr w:rsidR="0057669E" w:rsidRPr="00A41F0A" w14:paraId="704D7FEB" w14:textId="77777777" w:rsidTr="0057669E">
        <w:tc>
          <w:tcPr>
            <w:cnfStyle w:val="001000000000" w:firstRow="0" w:lastRow="0" w:firstColumn="1" w:lastColumn="0" w:oddVBand="0" w:evenVBand="0" w:oddHBand="0" w:evenHBand="0" w:firstRowFirstColumn="0" w:firstRowLastColumn="0" w:lastRowFirstColumn="0" w:lastRowLastColumn="0"/>
            <w:tcW w:w="0" w:type="auto"/>
            <w:hideMark/>
          </w:tcPr>
          <w:p w14:paraId="318C4F9A" w14:textId="77777777" w:rsidR="0057669E" w:rsidRPr="00A41F0A" w:rsidRDefault="0057669E" w:rsidP="00AF2ABC">
            <w:pPr>
              <w:spacing w:after="160" w:line="276" w:lineRule="auto"/>
              <w:jc w:val="both"/>
              <w:rPr>
                <w:rFonts w:cstheme="minorHAnsi"/>
                <w:b w:val="0"/>
                <w:bCs w:val="0"/>
                <w:sz w:val="18"/>
                <w:szCs w:val="18"/>
              </w:rPr>
            </w:pPr>
            <w:r w:rsidRPr="00A41F0A">
              <w:rPr>
                <w:rFonts w:cstheme="minorHAnsi"/>
                <w:b w:val="0"/>
                <w:bCs w:val="0"/>
                <w:sz w:val="18"/>
                <w:szCs w:val="18"/>
              </w:rPr>
              <w:t>Advent u Lepoglavi</w:t>
            </w:r>
          </w:p>
        </w:tc>
        <w:tc>
          <w:tcPr>
            <w:tcW w:w="0" w:type="auto"/>
            <w:hideMark/>
          </w:tcPr>
          <w:p w14:paraId="6ED6844F"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Prosinac</w:t>
            </w:r>
          </w:p>
        </w:tc>
        <w:tc>
          <w:tcPr>
            <w:tcW w:w="0" w:type="auto"/>
            <w:hideMark/>
          </w:tcPr>
          <w:p w14:paraId="037F0164"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Kulturno-blagdansko</w:t>
            </w:r>
          </w:p>
        </w:tc>
        <w:tc>
          <w:tcPr>
            <w:tcW w:w="0" w:type="auto"/>
            <w:hideMark/>
          </w:tcPr>
          <w:p w14:paraId="3A651A37"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Koncerti, izložbe, predavanja, adventski program</w:t>
            </w:r>
          </w:p>
        </w:tc>
        <w:tc>
          <w:tcPr>
            <w:tcW w:w="0" w:type="auto"/>
            <w:hideMark/>
          </w:tcPr>
          <w:p w14:paraId="53AB955C"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R</w:t>
            </w:r>
          </w:p>
        </w:tc>
        <w:tc>
          <w:tcPr>
            <w:tcW w:w="0" w:type="auto"/>
            <w:hideMark/>
          </w:tcPr>
          <w:p w14:paraId="788DBB0B" w14:textId="77777777" w:rsidR="0057669E" w:rsidRPr="00A41F0A" w:rsidRDefault="0057669E" w:rsidP="00AF2ABC">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S</w:t>
            </w:r>
          </w:p>
        </w:tc>
      </w:tr>
    </w:tbl>
    <w:p w14:paraId="2EFFB96D" w14:textId="2586F126" w:rsidR="00E00E12" w:rsidRPr="00A41F0A" w:rsidRDefault="00E00E12" w:rsidP="00E00E12">
      <w:pPr>
        <w:jc w:val="right"/>
        <w:rPr>
          <w:rFonts w:cstheme="minorHAnsi"/>
          <w:sz w:val="20"/>
          <w:szCs w:val="20"/>
        </w:rPr>
      </w:pPr>
      <w:r w:rsidRPr="00A41F0A">
        <w:rPr>
          <w:rFonts w:cstheme="minorHAnsi"/>
          <w:sz w:val="20"/>
          <w:szCs w:val="20"/>
        </w:rPr>
        <w:t>Izvor: Obrada podataka autora prema dostupnim lokalnim razvojno–prostornim dokumentima grada Lepoglave; turistički informativni izvori</w:t>
      </w:r>
    </w:p>
    <w:p w14:paraId="48AFCF87" w14:textId="50D24B33" w:rsidR="00E00E12" w:rsidRPr="00A41F0A" w:rsidRDefault="00D33730" w:rsidP="00E00E12">
      <w:pPr>
        <w:rPr>
          <w:rFonts w:cstheme="minorHAnsi"/>
        </w:rPr>
      </w:pPr>
      <w:r w:rsidRPr="00A41F0A">
        <w:rPr>
          <w:rFonts w:cstheme="minorHAnsi"/>
        </w:rPr>
        <w:br w:type="page"/>
      </w:r>
    </w:p>
    <w:p w14:paraId="1E92515F" w14:textId="23795C59" w:rsidR="00CD7916" w:rsidRPr="00A41F0A" w:rsidRDefault="00CD7916" w:rsidP="00CD7916">
      <w:pPr>
        <w:pStyle w:val="Naslov1"/>
        <w:rPr>
          <w:rFonts w:asciiTheme="minorHAnsi" w:hAnsiTheme="minorHAnsi" w:cstheme="minorHAnsi"/>
        </w:rPr>
      </w:pPr>
      <w:bookmarkStart w:id="65" w:name="_Toc221021707"/>
      <w:r w:rsidRPr="00A41F0A">
        <w:rPr>
          <w:rFonts w:asciiTheme="minorHAnsi" w:hAnsiTheme="minorHAnsi" w:cstheme="minorHAnsi"/>
        </w:rPr>
        <w:t>4. Potencijal za razvoj i podizanje kvalitete turističkih proizvoda</w:t>
      </w:r>
      <w:bookmarkEnd w:id="65"/>
      <w:r w:rsidRPr="00A41F0A">
        <w:rPr>
          <w:rFonts w:asciiTheme="minorHAnsi" w:hAnsiTheme="minorHAnsi" w:cstheme="minorHAnsi"/>
        </w:rPr>
        <w:tab/>
      </w:r>
    </w:p>
    <w:p w14:paraId="2FCEFE63" w14:textId="3301DE6D" w:rsidR="002A642B" w:rsidRPr="00A41F0A" w:rsidRDefault="002A642B" w:rsidP="002A642B">
      <w:pPr>
        <w:rPr>
          <w:rFonts w:cstheme="minorHAnsi"/>
        </w:rPr>
      </w:pPr>
    </w:p>
    <w:p w14:paraId="098A9A65" w14:textId="3558D7CC" w:rsidR="00676CCB" w:rsidRPr="00A41F0A" w:rsidRDefault="00676CCB" w:rsidP="004E3780">
      <w:pPr>
        <w:jc w:val="both"/>
        <w:rPr>
          <w:rFonts w:cstheme="minorHAnsi"/>
        </w:rPr>
      </w:pPr>
      <w:r w:rsidRPr="00A41F0A">
        <w:rPr>
          <w:rFonts w:cstheme="minorHAnsi"/>
        </w:rPr>
        <w:t>Potencijal za razvoj turizma i podizanje kvalitete turističkih proizvoda odnosi se na resurse, mogućnosti i uvjete koje destinacija posjeduje za unapređenje svoje turističke ponude</w:t>
      </w:r>
      <w:r w:rsidR="00D33730" w:rsidRPr="00A41F0A">
        <w:rPr>
          <w:rFonts w:cstheme="minorHAnsi"/>
        </w:rPr>
        <w:t xml:space="preserve">, uključujući </w:t>
      </w:r>
      <w:r w:rsidRPr="00A41F0A">
        <w:rPr>
          <w:rFonts w:cstheme="minorHAnsi"/>
        </w:rPr>
        <w:t>prirodne, kulturne, infrastrukturne i ekonomske čimbenike koji mogu privući veći broj posjetitelja i pružiti im kvalitetno, autentično i diferencirano iskustvo.</w:t>
      </w:r>
    </w:p>
    <w:p w14:paraId="2551C04D" w14:textId="77777777" w:rsidR="00676CCB" w:rsidRPr="00A41F0A" w:rsidRDefault="00676CCB" w:rsidP="004E3780">
      <w:pPr>
        <w:jc w:val="both"/>
        <w:rPr>
          <w:rFonts w:cstheme="minorHAnsi"/>
        </w:rPr>
      </w:pPr>
      <w:r w:rsidRPr="00A41F0A">
        <w:rPr>
          <w:rFonts w:cstheme="minorHAnsi"/>
        </w:rPr>
        <w:t>Razvoj turističkih proizvoda treba se temeljiti na destinacijskom lancu vrijednosti – koordiniranom i usklađenom djelovanju svih dionika u turizmu, uključujući javni i privatni sektor, kulturne i obrazovne institucije, udruge i lokalnu zajednicu. Proizvodi moraju zadovoljavati moderne standarde kvalitete, ali istovremeno zadržati autentičnost i originalnost specifičnu za Lepoglavu, osobito onu koju stvaraju prirodna obilježja, tradicija, baština, lokalni identitet i kreativni potencijal stanovnika.</w:t>
      </w:r>
    </w:p>
    <w:p w14:paraId="4C4B18DF" w14:textId="77777777" w:rsidR="00676CCB" w:rsidRPr="00A41F0A" w:rsidRDefault="00676CCB" w:rsidP="004E3780">
      <w:pPr>
        <w:jc w:val="both"/>
        <w:rPr>
          <w:rFonts w:cstheme="minorHAnsi"/>
        </w:rPr>
      </w:pPr>
      <w:r w:rsidRPr="00A41F0A">
        <w:rPr>
          <w:rFonts w:cstheme="minorHAnsi"/>
        </w:rPr>
        <w:t>Sagledavajući resursnu osnovu grada Lepoglave te trendove suvremenog turističkog tržišta, moguće je izdvojiti sljedeći skup ključnih turističkih proizvoda:</w:t>
      </w:r>
    </w:p>
    <w:p w14:paraId="1A4BD727" w14:textId="46394A6B" w:rsidR="00676CCB" w:rsidRPr="00A41F0A" w:rsidRDefault="00676CCB" w:rsidP="00AA7EDF">
      <w:pPr>
        <w:pStyle w:val="Odlomakpopisa"/>
        <w:numPr>
          <w:ilvl w:val="2"/>
          <w:numId w:val="22"/>
        </w:numPr>
        <w:rPr>
          <w:rFonts w:cstheme="minorHAnsi"/>
          <w:b/>
          <w:bCs/>
          <w:color w:val="4F141B" w:themeColor="accent2" w:themeShade="80"/>
        </w:rPr>
      </w:pPr>
      <w:r w:rsidRPr="00A41F0A">
        <w:rPr>
          <w:rFonts w:cstheme="minorHAnsi"/>
          <w:b/>
          <w:bCs/>
          <w:color w:val="4F141B" w:themeColor="accent2" w:themeShade="80"/>
        </w:rPr>
        <w:t>REKREACIJA U PRIRODI I AKTIVNI ODMOR</w:t>
      </w:r>
    </w:p>
    <w:p w14:paraId="6A89B122" w14:textId="77777777" w:rsidR="00676CCB" w:rsidRPr="00A41F0A" w:rsidRDefault="00676CCB" w:rsidP="00BF0C51">
      <w:pPr>
        <w:jc w:val="both"/>
        <w:rPr>
          <w:rFonts w:cstheme="minorHAnsi"/>
        </w:rPr>
      </w:pPr>
      <w:r w:rsidRPr="00A41F0A">
        <w:rPr>
          <w:rFonts w:cstheme="minorHAnsi"/>
        </w:rPr>
        <w:t>Rekreacija u prirodi i aktivni odmor u Lepoglavi temelje se na iznimno atraktivnom prirodnom okruženju — Ravnoj gori, Ivančici, brdskim i šumskim predjelima, mreži planinarskih staza i biciklističkih ruta. Očuvani krajobrazi, raznolik teren i širok raspon mogućih aktivnosti čine ovaj proizvod jednim od najrazvijenijih, ali istovremeno i najvećih potencijala destinacije.</w:t>
      </w:r>
    </w:p>
    <w:p w14:paraId="3F5D4782" w14:textId="77777777" w:rsidR="00676CCB" w:rsidRPr="00A41F0A" w:rsidRDefault="00676CCB" w:rsidP="00BF0C51">
      <w:pPr>
        <w:jc w:val="both"/>
        <w:rPr>
          <w:rFonts w:cstheme="minorHAnsi"/>
          <w:b/>
          <w:bCs/>
        </w:rPr>
      </w:pPr>
      <w:r w:rsidRPr="00A41F0A">
        <w:rPr>
          <w:rFonts w:cstheme="minorHAnsi"/>
          <w:b/>
          <w:bCs/>
        </w:rPr>
        <w:t>Faktori uspjeha</w:t>
      </w:r>
    </w:p>
    <w:p w14:paraId="788D1E1D" w14:textId="0E9FFFC3" w:rsidR="00676CCB" w:rsidRPr="00A41F0A" w:rsidRDefault="0067243C" w:rsidP="00BF0C51">
      <w:pPr>
        <w:pStyle w:val="Odlomakpopisa"/>
        <w:numPr>
          <w:ilvl w:val="0"/>
          <w:numId w:val="49"/>
        </w:numPr>
        <w:jc w:val="both"/>
        <w:rPr>
          <w:rFonts w:cstheme="minorHAnsi"/>
        </w:rPr>
      </w:pPr>
      <w:r w:rsidRPr="00A41F0A">
        <w:rPr>
          <w:rFonts w:cstheme="minorHAnsi"/>
        </w:rPr>
        <w:t>o</w:t>
      </w:r>
      <w:r w:rsidR="00676CCB" w:rsidRPr="00A41F0A">
        <w:rPr>
          <w:rFonts w:cstheme="minorHAnsi"/>
        </w:rPr>
        <w:t>čuvanost i slikovitost brdskih i šumskih krajolika Ravne gore i Ivančice</w:t>
      </w:r>
      <w:r w:rsidR="00D33730" w:rsidRPr="00A41F0A">
        <w:rPr>
          <w:rFonts w:cstheme="minorHAnsi"/>
        </w:rPr>
        <w:t>,</w:t>
      </w:r>
    </w:p>
    <w:p w14:paraId="58C94135" w14:textId="4CF46935" w:rsidR="00676CCB" w:rsidRPr="00A41F0A" w:rsidRDefault="0067243C" w:rsidP="00BF0C51">
      <w:pPr>
        <w:pStyle w:val="Odlomakpopisa"/>
        <w:numPr>
          <w:ilvl w:val="0"/>
          <w:numId w:val="49"/>
        </w:numPr>
        <w:jc w:val="both"/>
        <w:rPr>
          <w:rFonts w:cstheme="minorHAnsi"/>
        </w:rPr>
      </w:pPr>
      <w:r w:rsidRPr="00A41F0A">
        <w:rPr>
          <w:rFonts w:cstheme="minorHAnsi"/>
        </w:rPr>
        <w:t>p</w:t>
      </w:r>
      <w:r w:rsidR="00676CCB" w:rsidRPr="00A41F0A">
        <w:rPr>
          <w:rFonts w:cstheme="minorHAnsi"/>
        </w:rPr>
        <w:t>ostojeće planinarske staze — dio Zagorskog planinarskog puta i lokalne staze različitih težina</w:t>
      </w:r>
      <w:r w:rsidR="00D33730" w:rsidRPr="00A41F0A">
        <w:rPr>
          <w:rFonts w:cstheme="minorHAnsi"/>
        </w:rPr>
        <w:t>,</w:t>
      </w:r>
    </w:p>
    <w:p w14:paraId="3BD78611" w14:textId="6FA88F7A" w:rsidR="00676CCB" w:rsidRPr="00A41F0A" w:rsidRDefault="0067243C" w:rsidP="00BF0C51">
      <w:pPr>
        <w:pStyle w:val="Odlomakpopisa"/>
        <w:numPr>
          <w:ilvl w:val="0"/>
          <w:numId w:val="49"/>
        </w:numPr>
        <w:jc w:val="both"/>
        <w:rPr>
          <w:rFonts w:cstheme="minorHAnsi"/>
        </w:rPr>
      </w:pPr>
      <w:r w:rsidRPr="00A41F0A">
        <w:rPr>
          <w:rFonts w:cstheme="minorHAnsi"/>
        </w:rPr>
        <w:t xml:space="preserve">razvoj </w:t>
      </w:r>
      <w:proofErr w:type="spellStart"/>
      <w:r w:rsidRPr="00A41F0A">
        <w:rPr>
          <w:rFonts w:cstheme="minorHAnsi"/>
        </w:rPr>
        <w:t>cikloturizma</w:t>
      </w:r>
      <w:proofErr w:type="spellEnd"/>
      <w:r w:rsidR="00676CCB" w:rsidRPr="00A41F0A">
        <w:rPr>
          <w:rFonts w:cstheme="minorHAnsi"/>
        </w:rPr>
        <w:t xml:space="preserve"> (cestovne, MTB i </w:t>
      </w:r>
      <w:proofErr w:type="spellStart"/>
      <w:r w:rsidR="00676CCB" w:rsidRPr="00A41F0A">
        <w:rPr>
          <w:rFonts w:cstheme="minorHAnsi"/>
        </w:rPr>
        <w:t>gravel</w:t>
      </w:r>
      <w:proofErr w:type="spellEnd"/>
      <w:r w:rsidR="00676CCB" w:rsidRPr="00A41F0A">
        <w:rPr>
          <w:rFonts w:cstheme="minorHAnsi"/>
        </w:rPr>
        <w:t xml:space="preserve"> rute)</w:t>
      </w:r>
      <w:r w:rsidR="00D33730" w:rsidRPr="00A41F0A">
        <w:rPr>
          <w:rFonts w:cstheme="minorHAnsi"/>
        </w:rPr>
        <w:t>,</w:t>
      </w:r>
    </w:p>
    <w:p w14:paraId="563EFEA9" w14:textId="41C8A7EF" w:rsidR="00676CCB" w:rsidRPr="00A41F0A" w:rsidRDefault="0067243C" w:rsidP="00BF0C51">
      <w:pPr>
        <w:pStyle w:val="Odlomakpopisa"/>
        <w:numPr>
          <w:ilvl w:val="0"/>
          <w:numId w:val="49"/>
        </w:numPr>
        <w:jc w:val="both"/>
        <w:rPr>
          <w:rFonts w:cstheme="minorHAnsi"/>
        </w:rPr>
      </w:pPr>
      <w:r w:rsidRPr="00A41F0A">
        <w:rPr>
          <w:rFonts w:cstheme="minorHAnsi"/>
        </w:rPr>
        <w:t>b</w:t>
      </w:r>
      <w:r w:rsidR="00676CCB" w:rsidRPr="00A41F0A">
        <w:rPr>
          <w:rFonts w:cstheme="minorHAnsi"/>
        </w:rPr>
        <w:t xml:space="preserve">lizina jakih </w:t>
      </w:r>
      <w:r w:rsidR="004E3780">
        <w:rPr>
          <w:rFonts w:cstheme="minorHAnsi"/>
        </w:rPr>
        <w:t xml:space="preserve">receptivnih </w:t>
      </w:r>
      <w:r w:rsidR="00676CCB" w:rsidRPr="00A41F0A">
        <w:rPr>
          <w:rFonts w:cstheme="minorHAnsi"/>
        </w:rPr>
        <w:t>tržišta (Varaždin, Zagreb, Čakovec, Krapina)</w:t>
      </w:r>
      <w:r w:rsidR="00D33730" w:rsidRPr="00A41F0A">
        <w:rPr>
          <w:rFonts w:cstheme="minorHAnsi"/>
        </w:rPr>
        <w:t>,</w:t>
      </w:r>
    </w:p>
    <w:p w14:paraId="49BC73FC" w14:textId="16D70C80" w:rsidR="00676CCB" w:rsidRPr="00A41F0A" w:rsidRDefault="00676CCB" w:rsidP="00BF0C51">
      <w:pPr>
        <w:pStyle w:val="Odlomakpopisa"/>
        <w:numPr>
          <w:ilvl w:val="0"/>
          <w:numId w:val="49"/>
        </w:numPr>
        <w:jc w:val="both"/>
        <w:rPr>
          <w:rFonts w:cstheme="minorHAnsi"/>
        </w:rPr>
      </w:pPr>
      <w:r w:rsidRPr="00A41F0A">
        <w:rPr>
          <w:rFonts w:cstheme="minorHAnsi"/>
        </w:rPr>
        <w:t xml:space="preserve">Potencijal za </w:t>
      </w:r>
      <w:r w:rsidR="00C23859" w:rsidRPr="00A41F0A">
        <w:rPr>
          <w:rFonts w:cstheme="minorHAnsi"/>
        </w:rPr>
        <w:t>razvoj različitih vrsta (prilagođenih) smještajnih kapaciteta</w:t>
      </w:r>
      <w:r w:rsidRPr="00A41F0A">
        <w:rPr>
          <w:rFonts w:cstheme="minorHAnsi"/>
        </w:rPr>
        <w:t xml:space="preserve"> (planinarski, </w:t>
      </w:r>
      <w:proofErr w:type="spellStart"/>
      <w:r w:rsidRPr="00A41F0A">
        <w:rPr>
          <w:rFonts w:cstheme="minorHAnsi"/>
        </w:rPr>
        <w:t>cikloturistički</w:t>
      </w:r>
      <w:proofErr w:type="spellEnd"/>
      <w:r w:rsidRPr="00A41F0A">
        <w:rPr>
          <w:rFonts w:cstheme="minorHAnsi"/>
        </w:rPr>
        <w:t>)</w:t>
      </w:r>
      <w:r w:rsidR="00D33730" w:rsidRPr="00A41F0A">
        <w:rPr>
          <w:rFonts w:cstheme="minorHAnsi"/>
        </w:rPr>
        <w:t>,</w:t>
      </w:r>
    </w:p>
    <w:p w14:paraId="506275E4" w14:textId="18CC2216" w:rsidR="00676CCB" w:rsidRPr="00A41F0A" w:rsidRDefault="0067243C" w:rsidP="00BF0C51">
      <w:pPr>
        <w:pStyle w:val="Odlomakpopisa"/>
        <w:numPr>
          <w:ilvl w:val="0"/>
          <w:numId w:val="49"/>
        </w:numPr>
        <w:jc w:val="both"/>
        <w:rPr>
          <w:rFonts w:cstheme="minorHAnsi"/>
        </w:rPr>
      </w:pPr>
      <w:r w:rsidRPr="00A41F0A">
        <w:rPr>
          <w:rFonts w:cstheme="minorHAnsi"/>
        </w:rPr>
        <w:t>p</w:t>
      </w:r>
      <w:r w:rsidR="00676CCB" w:rsidRPr="00A41F0A">
        <w:rPr>
          <w:rFonts w:cstheme="minorHAnsi"/>
        </w:rPr>
        <w:t xml:space="preserve">ovezivanje aktivnosti u prirodi s kulturnim i eno-gastro doživljajima (čipka, </w:t>
      </w:r>
      <w:r w:rsidR="004E3780">
        <w:rPr>
          <w:rFonts w:cstheme="minorHAnsi"/>
        </w:rPr>
        <w:t>P</w:t>
      </w:r>
      <w:r w:rsidR="00676CCB" w:rsidRPr="00A41F0A">
        <w:rPr>
          <w:rFonts w:cstheme="minorHAnsi"/>
        </w:rPr>
        <w:t>avlinski kompleks, lokalni OPG-ovi)</w:t>
      </w:r>
      <w:r w:rsidR="00D33730" w:rsidRPr="00A41F0A">
        <w:rPr>
          <w:rFonts w:cstheme="minorHAnsi"/>
        </w:rPr>
        <w:t>,</w:t>
      </w:r>
    </w:p>
    <w:p w14:paraId="6C517DCC" w14:textId="7DFAC4A3" w:rsidR="00676CCB" w:rsidRPr="00A41F0A" w:rsidRDefault="00676CCB" w:rsidP="00BF0C51">
      <w:pPr>
        <w:pStyle w:val="Odlomakpopisa"/>
        <w:numPr>
          <w:ilvl w:val="0"/>
          <w:numId w:val="49"/>
        </w:numPr>
        <w:jc w:val="both"/>
        <w:rPr>
          <w:rFonts w:cstheme="minorHAnsi"/>
        </w:rPr>
      </w:pPr>
      <w:r w:rsidRPr="00A41F0A">
        <w:rPr>
          <w:rFonts w:cstheme="minorHAnsi"/>
        </w:rPr>
        <w:t>Vidikovac „Generalski stol“</w:t>
      </w:r>
      <w:r w:rsidR="0067243C" w:rsidRPr="00A41F0A">
        <w:rPr>
          <w:rFonts w:cstheme="minorHAnsi"/>
        </w:rPr>
        <w:t>,</w:t>
      </w:r>
      <w:r w:rsidRPr="00A41F0A">
        <w:rPr>
          <w:rFonts w:cstheme="minorHAnsi"/>
        </w:rPr>
        <w:t xml:space="preserve"> </w:t>
      </w:r>
    </w:p>
    <w:p w14:paraId="0A9EA94F" w14:textId="1856973B" w:rsidR="00676CCB" w:rsidRPr="00A41F0A" w:rsidRDefault="00676CCB" w:rsidP="00BF0C51">
      <w:pPr>
        <w:pStyle w:val="Odlomakpopisa"/>
        <w:numPr>
          <w:ilvl w:val="0"/>
          <w:numId w:val="50"/>
        </w:numPr>
        <w:jc w:val="both"/>
        <w:rPr>
          <w:rFonts w:cstheme="minorHAnsi"/>
        </w:rPr>
      </w:pPr>
      <w:r w:rsidRPr="00A41F0A">
        <w:rPr>
          <w:rFonts w:cstheme="minorHAnsi"/>
        </w:rPr>
        <w:t xml:space="preserve">Turističko-rekreacijska zona jezero </w:t>
      </w:r>
      <w:proofErr w:type="spellStart"/>
      <w:r w:rsidRPr="00A41F0A">
        <w:rPr>
          <w:rFonts w:cstheme="minorHAnsi"/>
        </w:rPr>
        <w:t>Višnjica</w:t>
      </w:r>
      <w:proofErr w:type="spellEnd"/>
      <w:r w:rsidR="0067243C" w:rsidRPr="00A41F0A">
        <w:rPr>
          <w:rFonts w:cstheme="minorHAnsi"/>
        </w:rPr>
        <w:t>.</w:t>
      </w:r>
    </w:p>
    <w:p w14:paraId="53F875A5" w14:textId="77777777" w:rsidR="00676CCB" w:rsidRPr="00A41F0A" w:rsidRDefault="00676CCB" w:rsidP="00BF0C51">
      <w:pPr>
        <w:jc w:val="both"/>
        <w:rPr>
          <w:rFonts w:cstheme="minorHAnsi"/>
          <w:b/>
          <w:bCs/>
        </w:rPr>
      </w:pPr>
      <w:r w:rsidRPr="00A41F0A">
        <w:rPr>
          <w:rFonts w:cstheme="minorHAnsi"/>
          <w:b/>
          <w:bCs/>
        </w:rPr>
        <w:t>Ciljni segmenti</w:t>
      </w:r>
    </w:p>
    <w:p w14:paraId="7DC6226A" w14:textId="7579D2D2" w:rsidR="00676CCB" w:rsidRPr="00A41F0A" w:rsidRDefault="0067243C" w:rsidP="00BF0C51">
      <w:pPr>
        <w:pStyle w:val="Odlomakpopisa"/>
        <w:numPr>
          <w:ilvl w:val="0"/>
          <w:numId w:val="50"/>
        </w:numPr>
        <w:jc w:val="both"/>
        <w:rPr>
          <w:rFonts w:cstheme="minorHAnsi"/>
        </w:rPr>
      </w:pPr>
      <w:r w:rsidRPr="00A41F0A">
        <w:rPr>
          <w:rFonts w:cstheme="minorHAnsi"/>
        </w:rPr>
        <w:t>o</w:t>
      </w:r>
      <w:r w:rsidR="00676CCB" w:rsidRPr="00A41F0A">
        <w:rPr>
          <w:rFonts w:cstheme="minorHAnsi"/>
        </w:rPr>
        <w:t>bitelji s djecom (lagane staze, edukativne ture, boravak uz jezero)</w:t>
      </w:r>
      <w:r w:rsidRPr="00A41F0A">
        <w:rPr>
          <w:rFonts w:cstheme="minorHAnsi"/>
        </w:rPr>
        <w:t>,</w:t>
      </w:r>
    </w:p>
    <w:p w14:paraId="352336CB" w14:textId="5686CDA1" w:rsidR="00676CCB" w:rsidRPr="00A41F0A" w:rsidRDefault="0067243C" w:rsidP="00BF0C51">
      <w:pPr>
        <w:pStyle w:val="Odlomakpopisa"/>
        <w:numPr>
          <w:ilvl w:val="0"/>
          <w:numId w:val="50"/>
        </w:numPr>
        <w:jc w:val="both"/>
        <w:rPr>
          <w:rFonts w:cstheme="minorHAnsi"/>
        </w:rPr>
      </w:pPr>
      <w:r w:rsidRPr="00A41F0A">
        <w:rPr>
          <w:rFonts w:cstheme="minorHAnsi"/>
        </w:rPr>
        <w:t>m</w:t>
      </w:r>
      <w:r w:rsidR="00676CCB" w:rsidRPr="00A41F0A">
        <w:rPr>
          <w:rFonts w:cstheme="minorHAnsi"/>
        </w:rPr>
        <w:t>ladi i aktivna populacija</w:t>
      </w:r>
      <w:r w:rsidRPr="00A41F0A">
        <w:rPr>
          <w:rFonts w:cstheme="minorHAnsi"/>
        </w:rPr>
        <w:t>,</w:t>
      </w:r>
    </w:p>
    <w:p w14:paraId="22F9CE02" w14:textId="15BF39B6" w:rsidR="00676CCB" w:rsidRPr="00A41F0A" w:rsidRDefault="0067243C" w:rsidP="00BF0C51">
      <w:pPr>
        <w:pStyle w:val="Odlomakpopisa"/>
        <w:numPr>
          <w:ilvl w:val="0"/>
          <w:numId w:val="50"/>
        </w:numPr>
        <w:jc w:val="both"/>
        <w:rPr>
          <w:rFonts w:cstheme="minorHAnsi"/>
        </w:rPr>
      </w:pPr>
      <w:proofErr w:type="spellStart"/>
      <w:r w:rsidRPr="00A41F0A">
        <w:rPr>
          <w:rFonts w:cstheme="minorHAnsi"/>
        </w:rPr>
        <w:t>c</w:t>
      </w:r>
      <w:r w:rsidR="00676CCB" w:rsidRPr="00A41F0A">
        <w:rPr>
          <w:rFonts w:cstheme="minorHAnsi"/>
        </w:rPr>
        <w:t>ikloturisti</w:t>
      </w:r>
      <w:proofErr w:type="spellEnd"/>
      <w:r w:rsidR="00676CCB" w:rsidRPr="00A41F0A">
        <w:rPr>
          <w:rFonts w:cstheme="minorHAnsi"/>
        </w:rPr>
        <w:t xml:space="preserve"> i sportski rekreativci</w:t>
      </w:r>
      <w:r w:rsidRPr="00A41F0A">
        <w:rPr>
          <w:rFonts w:cstheme="minorHAnsi"/>
        </w:rPr>
        <w:t>,</w:t>
      </w:r>
    </w:p>
    <w:p w14:paraId="5D6DC824" w14:textId="02D5821E" w:rsidR="004E3780" w:rsidRDefault="0067243C" w:rsidP="00BF0C51">
      <w:pPr>
        <w:pStyle w:val="Odlomakpopisa"/>
        <w:numPr>
          <w:ilvl w:val="0"/>
          <w:numId w:val="50"/>
        </w:numPr>
        <w:jc w:val="both"/>
        <w:rPr>
          <w:rFonts w:cstheme="minorHAnsi"/>
        </w:rPr>
      </w:pPr>
      <w:r w:rsidRPr="00A41F0A">
        <w:rPr>
          <w:rFonts w:cstheme="minorHAnsi"/>
        </w:rPr>
        <w:t>š</w:t>
      </w:r>
      <w:r w:rsidR="00676CCB" w:rsidRPr="00A41F0A">
        <w:rPr>
          <w:rFonts w:cstheme="minorHAnsi"/>
        </w:rPr>
        <w:t>kolske grupe (programi u prirodi, edukacija o okolišu)</w:t>
      </w:r>
      <w:r w:rsidRPr="00A41F0A">
        <w:rPr>
          <w:rFonts w:cstheme="minorHAnsi"/>
        </w:rPr>
        <w:t>.</w:t>
      </w:r>
    </w:p>
    <w:p w14:paraId="53ED5D2A" w14:textId="1F652ECD" w:rsidR="00610A45" w:rsidRDefault="00610A45" w:rsidP="00610A45">
      <w:pPr>
        <w:jc w:val="both"/>
        <w:rPr>
          <w:rFonts w:cstheme="minorHAnsi"/>
        </w:rPr>
      </w:pPr>
    </w:p>
    <w:p w14:paraId="07C12686" w14:textId="17EF9110" w:rsidR="00610A45" w:rsidRDefault="00610A45" w:rsidP="00610A45">
      <w:pPr>
        <w:jc w:val="both"/>
        <w:rPr>
          <w:rFonts w:cstheme="minorHAnsi"/>
        </w:rPr>
      </w:pPr>
    </w:p>
    <w:p w14:paraId="5C9CD6FF" w14:textId="77777777" w:rsidR="00610A45" w:rsidRPr="00610A45" w:rsidRDefault="00610A45" w:rsidP="00610A45">
      <w:pPr>
        <w:jc w:val="both"/>
        <w:rPr>
          <w:rFonts w:cstheme="minorHAnsi"/>
        </w:rPr>
      </w:pPr>
    </w:p>
    <w:p w14:paraId="25A3A323" w14:textId="77777777" w:rsidR="00676CCB" w:rsidRPr="00A41F0A" w:rsidRDefault="00676CCB" w:rsidP="00BF0C51">
      <w:pPr>
        <w:jc w:val="both"/>
        <w:rPr>
          <w:rFonts w:cstheme="minorHAnsi"/>
          <w:b/>
          <w:bCs/>
        </w:rPr>
      </w:pPr>
      <w:r w:rsidRPr="00A41F0A">
        <w:rPr>
          <w:rFonts w:cstheme="minorHAnsi"/>
          <w:b/>
          <w:bCs/>
        </w:rPr>
        <w:t>Aktivnosti razvoja proizvoda</w:t>
      </w:r>
    </w:p>
    <w:p w14:paraId="11B62BE4" w14:textId="326E7E99" w:rsidR="00676CCB" w:rsidRPr="00A41F0A" w:rsidRDefault="00676CCB" w:rsidP="00BF0C51">
      <w:pPr>
        <w:pStyle w:val="Odlomakpopisa"/>
        <w:numPr>
          <w:ilvl w:val="0"/>
          <w:numId w:val="51"/>
        </w:numPr>
        <w:jc w:val="both"/>
        <w:rPr>
          <w:rFonts w:cstheme="minorHAnsi"/>
        </w:rPr>
      </w:pPr>
      <w:r w:rsidRPr="00A41F0A">
        <w:rPr>
          <w:rFonts w:cstheme="minorHAnsi"/>
        </w:rPr>
        <w:t xml:space="preserve">daljnje označavanje i tematiziranje planinarskih i pješačkih staza </w:t>
      </w:r>
    </w:p>
    <w:p w14:paraId="14BE89D2" w14:textId="4B0EC6E0" w:rsidR="00676CCB" w:rsidRPr="00A41F0A" w:rsidRDefault="00676CCB" w:rsidP="00BF0C51">
      <w:pPr>
        <w:pStyle w:val="Odlomakpopisa"/>
        <w:numPr>
          <w:ilvl w:val="0"/>
          <w:numId w:val="51"/>
        </w:numPr>
        <w:jc w:val="both"/>
        <w:rPr>
          <w:rFonts w:cstheme="minorHAnsi"/>
        </w:rPr>
      </w:pPr>
      <w:r w:rsidRPr="00A41F0A">
        <w:rPr>
          <w:rFonts w:cstheme="minorHAnsi"/>
        </w:rPr>
        <w:t xml:space="preserve">razvoj </w:t>
      </w:r>
      <w:proofErr w:type="spellStart"/>
      <w:r w:rsidRPr="00A41F0A">
        <w:rPr>
          <w:rFonts w:cstheme="minorHAnsi"/>
        </w:rPr>
        <w:t>cikloturističkih</w:t>
      </w:r>
      <w:proofErr w:type="spellEnd"/>
      <w:r w:rsidRPr="00A41F0A">
        <w:rPr>
          <w:rFonts w:cstheme="minorHAnsi"/>
        </w:rPr>
        <w:t xml:space="preserve"> itinerera (GPS tragovi, bike-</w:t>
      </w:r>
      <w:proofErr w:type="spellStart"/>
      <w:r w:rsidRPr="00A41F0A">
        <w:rPr>
          <w:rFonts w:cstheme="minorHAnsi"/>
        </w:rPr>
        <w:t>friendly</w:t>
      </w:r>
      <w:proofErr w:type="spellEnd"/>
      <w:r w:rsidRPr="00A41F0A">
        <w:rPr>
          <w:rFonts w:cstheme="minorHAnsi"/>
        </w:rPr>
        <w:t xml:space="preserve"> smještaj i ugostitelji)</w:t>
      </w:r>
    </w:p>
    <w:p w14:paraId="10F054CC" w14:textId="58E763F4" w:rsidR="0067243C" w:rsidRPr="00A41F0A" w:rsidRDefault="0067243C" w:rsidP="00BF0C51">
      <w:pPr>
        <w:pStyle w:val="Odlomakpopisa"/>
        <w:numPr>
          <w:ilvl w:val="0"/>
          <w:numId w:val="51"/>
        </w:numPr>
        <w:jc w:val="both"/>
        <w:rPr>
          <w:rFonts w:cstheme="minorHAnsi"/>
        </w:rPr>
      </w:pPr>
      <w:r w:rsidRPr="00A41F0A">
        <w:rPr>
          <w:rFonts w:cstheme="minorHAnsi"/>
        </w:rPr>
        <w:t xml:space="preserve">unaprjeđenje kapaciteta </w:t>
      </w:r>
    </w:p>
    <w:p w14:paraId="6CB9F568" w14:textId="77777777" w:rsidR="00676CCB" w:rsidRPr="00A41F0A" w:rsidRDefault="00676CCB" w:rsidP="00BF0C51">
      <w:pPr>
        <w:pStyle w:val="Odlomakpopisa"/>
        <w:numPr>
          <w:ilvl w:val="0"/>
          <w:numId w:val="51"/>
        </w:numPr>
        <w:jc w:val="both"/>
        <w:rPr>
          <w:rFonts w:cstheme="minorHAnsi"/>
        </w:rPr>
      </w:pPr>
      <w:r w:rsidRPr="00A41F0A">
        <w:rPr>
          <w:rFonts w:cstheme="minorHAnsi"/>
        </w:rPr>
        <w:t>postavljanje interpretacijskih ploča i unapređenje signalizacije u prirodi</w:t>
      </w:r>
    </w:p>
    <w:p w14:paraId="350898DC" w14:textId="77777777" w:rsidR="00676CCB" w:rsidRPr="00A41F0A" w:rsidRDefault="00676CCB" w:rsidP="00BF0C51">
      <w:pPr>
        <w:pStyle w:val="Odlomakpopisa"/>
        <w:numPr>
          <w:ilvl w:val="0"/>
          <w:numId w:val="51"/>
        </w:numPr>
        <w:jc w:val="both"/>
        <w:rPr>
          <w:rFonts w:cstheme="minorHAnsi"/>
        </w:rPr>
      </w:pPr>
      <w:r w:rsidRPr="00A41F0A">
        <w:rPr>
          <w:rFonts w:cstheme="minorHAnsi"/>
        </w:rPr>
        <w:t>razvoj aranžmana aktivnog odmora (npr. “</w:t>
      </w:r>
      <w:proofErr w:type="spellStart"/>
      <w:r w:rsidRPr="00A41F0A">
        <w:rPr>
          <w:rFonts w:cstheme="minorHAnsi"/>
        </w:rPr>
        <w:t>Hiking</w:t>
      </w:r>
      <w:proofErr w:type="spellEnd"/>
      <w:r w:rsidRPr="00A41F0A">
        <w:rPr>
          <w:rFonts w:cstheme="minorHAnsi"/>
        </w:rPr>
        <w:t xml:space="preserve"> + čipka + lokalna gastronomija”)</w:t>
      </w:r>
    </w:p>
    <w:p w14:paraId="25DCEFFD" w14:textId="77777777" w:rsidR="00676CCB" w:rsidRPr="00A41F0A" w:rsidRDefault="00676CCB" w:rsidP="00BF0C51">
      <w:pPr>
        <w:pStyle w:val="Odlomakpopisa"/>
        <w:numPr>
          <w:ilvl w:val="0"/>
          <w:numId w:val="51"/>
        </w:numPr>
        <w:jc w:val="both"/>
        <w:rPr>
          <w:rFonts w:cstheme="minorHAnsi"/>
        </w:rPr>
      </w:pPr>
      <w:r w:rsidRPr="00A41F0A">
        <w:rPr>
          <w:rFonts w:cstheme="minorHAnsi"/>
        </w:rPr>
        <w:t>razvoj volonterskih programa za uređenje staza u suradnji s klubovima, školama i udrugama</w:t>
      </w:r>
    </w:p>
    <w:p w14:paraId="27EF7C00" w14:textId="53FB9344" w:rsidR="00676CCB" w:rsidRPr="00A41F0A" w:rsidRDefault="00676CCB" w:rsidP="00BF0C51">
      <w:pPr>
        <w:jc w:val="both"/>
        <w:rPr>
          <w:rFonts w:cstheme="minorHAnsi"/>
          <w:color w:val="4F141B" w:themeColor="accent2" w:themeShade="80"/>
        </w:rPr>
      </w:pPr>
    </w:p>
    <w:p w14:paraId="2974E398" w14:textId="04FB4102" w:rsidR="00676CCB" w:rsidRPr="00A41F0A" w:rsidRDefault="00676CCB" w:rsidP="00BF0C51">
      <w:pPr>
        <w:pStyle w:val="Odlomakpopisa"/>
        <w:numPr>
          <w:ilvl w:val="2"/>
          <w:numId w:val="22"/>
        </w:numPr>
        <w:jc w:val="both"/>
        <w:rPr>
          <w:rFonts w:cstheme="minorHAnsi"/>
          <w:b/>
          <w:bCs/>
          <w:color w:val="4F141B" w:themeColor="accent2" w:themeShade="80"/>
        </w:rPr>
      </w:pPr>
      <w:r w:rsidRPr="00A41F0A">
        <w:rPr>
          <w:rFonts w:cstheme="minorHAnsi"/>
          <w:b/>
          <w:bCs/>
          <w:color w:val="4F141B" w:themeColor="accent2" w:themeShade="80"/>
        </w:rPr>
        <w:t>KULTURNI TURIZAM</w:t>
      </w:r>
    </w:p>
    <w:p w14:paraId="1CE4BF24" w14:textId="1BF4328F" w:rsidR="00676CCB" w:rsidRPr="00A41F0A" w:rsidRDefault="00676CCB" w:rsidP="00BF0C51">
      <w:pPr>
        <w:jc w:val="both"/>
        <w:rPr>
          <w:rFonts w:cstheme="minorHAnsi"/>
        </w:rPr>
      </w:pPr>
      <w:r w:rsidRPr="00A41F0A">
        <w:rPr>
          <w:rFonts w:cstheme="minorHAnsi"/>
        </w:rPr>
        <w:t>Kulturni turizam u Lepoglavi temelji se na iznimno vrijednoj sakralnoj i kulturnoj baštini pavlinskog kompleksa, tradiciji lepoglavske čipke (UNESCO nematerijalna baština) te specifičnoj zatvorskoj i memorijalnoj baštini. Manifestacije, posebno Festival lepoglavske čipke, čine ključan element prepoznatljivog identiteta grada u nacionalnim i međunarodnim okvirima.</w:t>
      </w:r>
    </w:p>
    <w:p w14:paraId="727554F6" w14:textId="77777777" w:rsidR="00676CCB" w:rsidRPr="00A41F0A" w:rsidRDefault="00676CCB" w:rsidP="00BF0C51">
      <w:pPr>
        <w:jc w:val="both"/>
        <w:rPr>
          <w:rFonts w:cstheme="minorHAnsi"/>
          <w:b/>
          <w:bCs/>
        </w:rPr>
      </w:pPr>
      <w:r w:rsidRPr="00A41F0A">
        <w:rPr>
          <w:rFonts w:cstheme="minorHAnsi"/>
          <w:b/>
          <w:bCs/>
        </w:rPr>
        <w:t>Faktori uspjeha – kulturna baština</w:t>
      </w:r>
    </w:p>
    <w:p w14:paraId="1A494AB8" w14:textId="4AAB758A" w:rsidR="00676CCB" w:rsidRPr="004E3780" w:rsidRDefault="00676CCB" w:rsidP="00BF0C51">
      <w:pPr>
        <w:pStyle w:val="Odlomakpopisa"/>
        <w:numPr>
          <w:ilvl w:val="0"/>
          <w:numId w:val="66"/>
        </w:numPr>
        <w:jc w:val="both"/>
        <w:rPr>
          <w:rFonts w:cstheme="minorHAnsi"/>
        </w:rPr>
      </w:pPr>
      <w:r w:rsidRPr="004E3780">
        <w:rPr>
          <w:rFonts w:cstheme="minorHAnsi"/>
        </w:rPr>
        <w:t>Pavlinski samostan i crkva – povijesno, sakralno i kulturno središte</w:t>
      </w:r>
      <w:r w:rsidR="00312E67" w:rsidRPr="004E3780">
        <w:rPr>
          <w:rFonts w:cstheme="minorHAnsi"/>
        </w:rPr>
        <w:t>,</w:t>
      </w:r>
    </w:p>
    <w:p w14:paraId="08C4374F" w14:textId="2EC91C74" w:rsidR="00676CCB" w:rsidRPr="004E3780" w:rsidRDefault="00676CCB" w:rsidP="00BF0C51">
      <w:pPr>
        <w:pStyle w:val="Odlomakpopisa"/>
        <w:numPr>
          <w:ilvl w:val="0"/>
          <w:numId w:val="66"/>
        </w:numPr>
        <w:jc w:val="both"/>
        <w:rPr>
          <w:rFonts w:cstheme="minorHAnsi"/>
        </w:rPr>
      </w:pPr>
      <w:r w:rsidRPr="004E3780">
        <w:rPr>
          <w:rFonts w:cstheme="minorHAnsi"/>
        </w:rPr>
        <w:t>Lepoglavska čipka – UNESCO nematerijalna baština</w:t>
      </w:r>
      <w:r w:rsidR="00312E67" w:rsidRPr="004E3780">
        <w:rPr>
          <w:rFonts w:cstheme="minorHAnsi"/>
        </w:rPr>
        <w:t>,</w:t>
      </w:r>
    </w:p>
    <w:p w14:paraId="6A8A8998" w14:textId="74556880" w:rsidR="00676CCB" w:rsidRPr="004E3780" w:rsidRDefault="00676CCB" w:rsidP="00BF0C51">
      <w:pPr>
        <w:pStyle w:val="Odlomakpopisa"/>
        <w:numPr>
          <w:ilvl w:val="0"/>
          <w:numId w:val="66"/>
        </w:numPr>
        <w:jc w:val="both"/>
        <w:rPr>
          <w:rFonts w:cstheme="minorHAnsi"/>
        </w:rPr>
      </w:pPr>
      <w:r w:rsidRPr="004E3780">
        <w:rPr>
          <w:rFonts w:cstheme="minorHAnsi"/>
        </w:rPr>
        <w:t>Zatvorska baština i specifični kulturno-memorijalni elementi</w:t>
      </w:r>
      <w:r w:rsidR="00312E67" w:rsidRPr="004E3780">
        <w:rPr>
          <w:rFonts w:cstheme="minorHAnsi"/>
        </w:rPr>
        <w:t>,</w:t>
      </w:r>
    </w:p>
    <w:p w14:paraId="5FCD7963" w14:textId="0B96F8F4" w:rsidR="00676CCB" w:rsidRPr="004E3780" w:rsidRDefault="00676CCB" w:rsidP="00BF0C51">
      <w:pPr>
        <w:pStyle w:val="Odlomakpopisa"/>
        <w:numPr>
          <w:ilvl w:val="0"/>
          <w:numId w:val="66"/>
        </w:numPr>
        <w:jc w:val="both"/>
        <w:rPr>
          <w:rFonts w:cstheme="minorHAnsi"/>
        </w:rPr>
      </w:pPr>
      <w:r w:rsidRPr="004E3780">
        <w:rPr>
          <w:rFonts w:cstheme="minorHAnsi"/>
        </w:rPr>
        <w:t>Galerije, umjetničke radionice, etno zbirke</w:t>
      </w:r>
      <w:r w:rsidR="00312E67" w:rsidRPr="004E3780">
        <w:rPr>
          <w:rFonts w:cstheme="minorHAnsi"/>
        </w:rPr>
        <w:t>,</w:t>
      </w:r>
    </w:p>
    <w:p w14:paraId="68B6BDC1" w14:textId="39D96542" w:rsidR="00676CCB" w:rsidRPr="004E3780" w:rsidRDefault="00676CCB" w:rsidP="00BF0C51">
      <w:pPr>
        <w:pStyle w:val="Odlomakpopisa"/>
        <w:numPr>
          <w:ilvl w:val="0"/>
          <w:numId w:val="66"/>
        </w:numPr>
        <w:jc w:val="both"/>
        <w:rPr>
          <w:rFonts w:cstheme="minorHAnsi"/>
        </w:rPr>
      </w:pPr>
      <w:r w:rsidRPr="004E3780">
        <w:rPr>
          <w:rFonts w:cstheme="minorHAnsi"/>
        </w:rPr>
        <w:t>Jak lokalni identitet i prepoznatljivost</w:t>
      </w:r>
      <w:r w:rsidR="00312E67" w:rsidRPr="004E3780">
        <w:rPr>
          <w:rFonts w:cstheme="minorHAnsi"/>
        </w:rPr>
        <w:t>.</w:t>
      </w:r>
    </w:p>
    <w:p w14:paraId="459A7971" w14:textId="77777777" w:rsidR="00676CCB" w:rsidRPr="00A41F0A" w:rsidRDefault="00676CCB" w:rsidP="00BF0C51">
      <w:pPr>
        <w:jc w:val="both"/>
        <w:rPr>
          <w:rFonts w:cstheme="minorHAnsi"/>
          <w:b/>
          <w:bCs/>
        </w:rPr>
      </w:pPr>
      <w:r w:rsidRPr="00A41F0A">
        <w:rPr>
          <w:rFonts w:cstheme="minorHAnsi"/>
          <w:b/>
          <w:bCs/>
        </w:rPr>
        <w:t>Faktori uspjeha – manifestacije i eno-gastronomija</w:t>
      </w:r>
    </w:p>
    <w:p w14:paraId="5231C635" w14:textId="640E6CCA" w:rsidR="00676CCB" w:rsidRPr="004E3780" w:rsidRDefault="00676CCB" w:rsidP="00BF0C51">
      <w:pPr>
        <w:pStyle w:val="Odlomakpopisa"/>
        <w:numPr>
          <w:ilvl w:val="0"/>
          <w:numId w:val="67"/>
        </w:numPr>
        <w:jc w:val="both"/>
        <w:rPr>
          <w:rFonts w:cstheme="minorHAnsi"/>
        </w:rPr>
      </w:pPr>
      <w:r w:rsidRPr="004E3780">
        <w:rPr>
          <w:rFonts w:cstheme="minorHAnsi"/>
        </w:rPr>
        <w:t>Međunarodni festival lepoglavske čipke</w:t>
      </w:r>
      <w:r w:rsidR="00312E67" w:rsidRPr="004E3780">
        <w:rPr>
          <w:rFonts w:cstheme="minorHAnsi"/>
        </w:rPr>
        <w:t>,</w:t>
      </w:r>
    </w:p>
    <w:p w14:paraId="5A8DB725" w14:textId="18707D18" w:rsidR="00676CCB" w:rsidRPr="004E3780" w:rsidRDefault="00676CCB" w:rsidP="00BF0C51">
      <w:pPr>
        <w:pStyle w:val="Odlomakpopisa"/>
        <w:numPr>
          <w:ilvl w:val="0"/>
          <w:numId w:val="67"/>
        </w:numPr>
        <w:jc w:val="both"/>
        <w:rPr>
          <w:rFonts w:cstheme="minorHAnsi"/>
        </w:rPr>
      </w:pPr>
      <w:r w:rsidRPr="004E3780">
        <w:rPr>
          <w:rFonts w:cstheme="minorHAnsi"/>
        </w:rPr>
        <w:t>Mogućnost razvoja lokalne eno-gastro scene</w:t>
      </w:r>
      <w:r w:rsidR="00312E67" w:rsidRPr="004E3780">
        <w:rPr>
          <w:rFonts w:cstheme="minorHAnsi"/>
        </w:rPr>
        <w:t>,</w:t>
      </w:r>
    </w:p>
    <w:p w14:paraId="6E82D78F" w14:textId="2E7BB0ED" w:rsidR="00676CCB" w:rsidRPr="004E3780" w:rsidRDefault="00676CCB" w:rsidP="00BF0C51">
      <w:pPr>
        <w:pStyle w:val="Odlomakpopisa"/>
        <w:numPr>
          <w:ilvl w:val="0"/>
          <w:numId w:val="67"/>
        </w:numPr>
        <w:jc w:val="both"/>
        <w:rPr>
          <w:rFonts w:cstheme="minorHAnsi"/>
        </w:rPr>
      </w:pPr>
      <w:proofErr w:type="spellStart"/>
      <w:r w:rsidRPr="004E3780">
        <w:rPr>
          <w:rFonts w:cstheme="minorHAnsi"/>
        </w:rPr>
        <w:t>Brendiranje</w:t>
      </w:r>
      <w:proofErr w:type="spellEnd"/>
      <w:r w:rsidRPr="004E3780">
        <w:rPr>
          <w:rFonts w:cstheme="minorHAnsi"/>
        </w:rPr>
        <w:t xml:space="preserve"> proizvoda i motiva vezanih uz čipku</w:t>
      </w:r>
      <w:r w:rsidR="00312E67" w:rsidRPr="004E3780">
        <w:rPr>
          <w:rFonts w:cstheme="minorHAnsi"/>
        </w:rPr>
        <w:t>.</w:t>
      </w:r>
    </w:p>
    <w:p w14:paraId="2C9473CC" w14:textId="77777777" w:rsidR="00676CCB" w:rsidRPr="00A41F0A" w:rsidRDefault="00676CCB" w:rsidP="00BF0C51">
      <w:pPr>
        <w:jc w:val="both"/>
        <w:rPr>
          <w:rFonts w:cstheme="minorHAnsi"/>
          <w:b/>
          <w:bCs/>
        </w:rPr>
      </w:pPr>
      <w:r w:rsidRPr="00A41F0A">
        <w:rPr>
          <w:rFonts w:cstheme="minorHAnsi"/>
          <w:b/>
          <w:bCs/>
        </w:rPr>
        <w:t>Glavne atrakcije i sadržaji</w:t>
      </w:r>
    </w:p>
    <w:p w14:paraId="562B33D9" w14:textId="5A3F3835" w:rsidR="00676CCB" w:rsidRPr="004E3780" w:rsidRDefault="00676CCB" w:rsidP="00BF0C51">
      <w:pPr>
        <w:pStyle w:val="Odlomakpopisa"/>
        <w:numPr>
          <w:ilvl w:val="0"/>
          <w:numId w:val="69"/>
        </w:numPr>
        <w:jc w:val="both"/>
        <w:rPr>
          <w:rFonts w:cstheme="minorHAnsi"/>
        </w:rPr>
      </w:pPr>
      <w:r w:rsidRPr="004E3780">
        <w:rPr>
          <w:rFonts w:cstheme="minorHAnsi"/>
        </w:rPr>
        <w:t>Pavlinski samostan i crkva</w:t>
      </w:r>
      <w:r w:rsidR="00312E67" w:rsidRPr="004E3780">
        <w:rPr>
          <w:rFonts w:cstheme="minorHAnsi"/>
        </w:rPr>
        <w:t>,</w:t>
      </w:r>
    </w:p>
    <w:p w14:paraId="5270E465" w14:textId="465C275D" w:rsidR="00676CCB" w:rsidRPr="004E3780" w:rsidRDefault="00676CCB" w:rsidP="00BF0C51">
      <w:pPr>
        <w:pStyle w:val="Odlomakpopisa"/>
        <w:numPr>
          <w:ilvl w:val="0"/>
          <w:numId w:val="69"/>
        </w:numPr>
        <w:jc w:val="both"/>
        <w:rPr>
          <w:rFonts w:cstheme="minorHAnsi"/>
        </w:rPr>
      </w:pPr>
      <w:r w:rsidRPr="004E3780">
        <w:rPr>
          <w:rFonts w:cstheme="minorHAnsi"/>
        </w:rPr>
        <w:t>Galerija lepoglavske čipke i radionice</w:t>
      </w:r>
      <w:r w:rsidR="00312E67" w:rsidRPr="004E3780">
        <w:rPr>
          <w:rFonts w:cstheme="minorHAnsi"/>
        </w:rPr>
        <w:t>,</w:t>
      </w:r>
    </w:p>
    <w:p w14:paraId="4FF6EB5B" w14:textId="585EFA05" w:rsidR="00676CCB" w:rsidRPr="004E3780" w:rsidRDefault="00676CCB" w:rsidP="00BF0C51">
      <w:pPr>
        <w:pStyle w:val="Odlomakpopisa"/>
        <w:numPr>
          <w:ilvl w:val="0"/>
          <w:numId w:val="69"/>
        </w:numPr>
        <w:jc w:val="both"/>
        <w:rPr>
          <w:rFonts w:cstheme="minorHAnsi"/>
        </w:rPr>
      </w:pPr>
      <w:r w:rsidRPr="004E3780">
        <w:rPr>
          <w:rFonts w:cstheme="minorHAnsi"/>
        </w:rPr>
        <w:t>Međunarodni festival lepoglavske čipke</w:t>
      </w:r>
      <w:r w:rsidR="00312E67" w:rsidRPr="004E3780">
        <w:rPr>
          <w:rFonts w:cstheme="minorHAnsi"/>
        </w:rPr>
        <w:t>,</w:t>
      </w:r>
    </w:p>
    <w:p w14:paraId="4EAFD4C7" w14:textId="4EAA667C" w:rsidR="00676CCB" w:rsidRPr="004E3780" w:rsidRDefault="00676CCB" w:rsidP="00BF0C51">
      <w:pPr>
        <w:pStyle w:val="Odlomakpopisa"/>
        <w:numPr>
          <w:ilvl w:val="0"/>
          <w:numId w:val="69"/>
        </w:numPr>
        <w:jc w:val="both"/>
        <w:rPr>
          <w:rFonts w:cstheme="minorHAnsi"/>
        </w:rPr>
      </w:pPr>
      <w:r w:rsidRPr="004E3780">
        <w:rPr>
          <w:rFonts w:cstheme="minorHAnsi"/>
        </w:rPr>
        <w:t>Zatvorska baština i memorijalni lokaliteti</w:t>
      </w:r>
      <w:r w:rsidR="00312E67" w:rsidRPr="004E3780">
        <w:rPr>
          <w:rFonts w:cstheme="minorHAnsi"/>
        </w:rPr>
        <w:t>,</w:t>
      </w:r>
    </w:p>
    <w:p w14:paraId="15B9B6DA" w14:textId="7A2A86A0" w:rsidR="00676CCB" w:rsidRPr="004E3780" w:rsidRDefault="00676CCB" w:rsidP="00BF0C51">
      <w:pPr>
        <w:pStyle w:val="Odlomakpopisa"/>
        <w:numPr>
          <w:ilvl w:val="0"/>
          <w:numId w:val="69"/>
        </w:numPr>
        <w:jc w:val="both"/>
        <w:rPr>
          <w:rFonts w:cstheme="minorHAnsi"/>
        </w:rPr>
      </w:pPr>
      <w:r w:rsidRPr="004E3780">
        <w:rPr>
          <w:rFonts w:cstheme="minorHAnsi"/>
        </w:rPr>
        <w:t>Etno zbirke i galerije u okolici</w:t>
      </w:r>
      <w:r w:rsidR="00312E67" w:rsidRPr="004E3780">
        <w:rPr>
          <w:rFonts w:cstheme="minorHAnsi"/>
        </w:rPr>
        <w:t>.</w:t>
      </w:r>
    </w:p>
    <w:p w14:paraId="10A873D5" w14:textId="77777777" w:rsidR="00676CCB" w:rsidRPr="00A41F0A" w:rsidRDefault="00676CCB" w:rsidP="00BF0C51">
      <w:pPr>
        <w:jc w:val="both"/>
        <w:rPr>
          <w:rFonts w:cstheme="minorHAnsi"/>
          <w:b/>
          <w:bCs/>
        </w:rPr>
      </w:pPr>
      <w:r w:rsidRPr="00A41F0A">
        <w:rPr>
          <w:rFonts w:cstheme="minorHAnsi"/>
          <w:b/>
          <w:bCs/>
        </w:rPr>
        <w:t>Ciljni segmenti</w:t>
      </w:r>
    </w:p>
    <w:p w14:paraId="2970736B" w14:textId="77777777" w:rsidR="00676CCB" w:rsidRPr="004E3780" w:rsidRDefault="00676CCB" w:rsidP="00BF0C51">
      <w:pPr>
        <w:pStyle w:val="Odlomakpopisa"/>
        <w:numPr>
          <w:ilvl w:val="0"/>
          <w:numId w:val="68"/>
        </w:numPr>
        <w:jc w:val="both"/>
        <w:rPr>
          <w:rFonts w:cstheme="minorHAnsi"/>
        </w:rPr>
      </w:pPr>
      <w:r w:rsidRPr="004E3780">
        <w:rPr>
          <w:rFonts w:cstheme="minorHAnsi"/>
        </w:rPr>
        <w:t>Posjetitelji zainteresirani za baštinu, povijest i umjetnost</w:t>
      </w:r>
    </w:p>
    <w:p w14:paraId="5A089CD2" w14:textId="77777777" w:rsidR="00676CCB" w:rsidRPr="004E3780" w:rsidRDefault="00676CCB" w:rsidP="00BF0C51">
      <w:pPr>
        <w:pStyle w:val="Odlomakpopisa"/>
        <w:numPr>
          <w:ilvl w:val="0"/>
          <w:numId w:val="68"/>
        </w:numPr>
        <w:jc w:val="both"/>
        <w:rPr>
          <w:rFonts w:cstheme="minorHAnsi"/>
        </w:rPr>
      </w:pPr>
      <w:r w:rsidRPr="004E3780">
        <w:rPr>
          <w:rFonts w:cstheme="minorHAnsi"/>
        </w:rPr>
        <w:t>Sudionici i posjetitelji kulturnih manifestacija</w:t>
      </w:r>
    </w:p>
    <w:p w14:paraId="17751309" w14:textId="38190012" w:rsidR="00676CCB" w:rsidRPr="004E3780" w:rsidRDefault="00676CCB" w:rsidP="00BF0C51">
      <w:pPr>
        <w:pStyle w:val="Odlomakpopisa"/>
        <w:numPr>
          <w:ilvl w:val="0"/>
          <w:numId w:val="68"/>
        </w:numPr>
        <w:jc w:val="both"/>
        <w:rPr>
          <w:rFonts w:cstheme="minorHAnsi"/>
        </w:rPr>
      </w:pPr>
      <w:r w:rsidRPr="004E3780">
        <w:rPr>
          <w:rFonts w:cstheme="minorHAnsi"/>
        </w:rPr>
        <w:t>Obitelji s djecom (radionice čipke, edukativne ture</w:t>
      </w:r>
      <w:r w:rsidR="0067243C" w:rsidRPr="004E3780">
        <w:rPr>
          <w:rFonts w:cstheme="minorHAnsi"/>
        </w:rPr>
        <w:t>, interpretacija kaznionice</w:t>
      </w:r>
      <w:r w:rsidRPr="004E3780">
        <w:rPr>
          <w:rFonts w:cstheme="minorHAnsi"/>
        </w:rPr>
        <w:t>)</w:t>
      </w:r>
    </w:p>
    <w:p w14:paraId="0EAAD948" w14:textId="07F0D9B8" w:rsidR="00676CCB" w:rsidRDefault="00676CCB" w:rsidP="00BF0C51">
      <w:pPr>
        <w:pStyle w:val="Odlomakpopisa"/>
        <w:numPr>
          <w:ilvl w:val="0"/>
          <w:numId w:val="68"/>
        </w:numPr>
        <w:jc w:val="both"/>
        <w:rPr>
          <w:rFonts w:cstheme="minorHAnsi"/>
        </w:rPr>
      </w:pPr>
      <w:r w:rsidRPr="004E3780">
        <w:rPr>
          <w:rFonts w:cstheme="minorHAnsi"/>
        </w:rPr>
        <w:t>Umirovljenici i grupe izletnika</w:t>
      </w:r>
    </w:p>
    <w:p w14:paraId="3DDD1C98" w14:textId="00DE7FC6" w:rsidR="00610A45" w:rsidRDefault="00610A45" w:rsidP="00610A45">
      <w:pPr>
        <w:jc w:val="both"/>
        <w:rPr>
          <w:rFonts w:cstheme="minorHAnsi"/>
        </w:rPr>
      </w:pPr>
    </w:p>
    <w:p w14:paraId="72D88506" w14:textId="77743CED" w:rsidR="00610A45" w:rsidRDefault="00610A45" w:rsidP="00610A45">
      <w:pPr>
        <w:jc w:val="both"/>
        <w:rPr>
          <w:rFonts w:cstheme="minorHAnsi"/>
        </w:rPr>
      </w:pPr>
    </w:p>
    <w:p w14:paraId="41523E51" w14:textId="0B2D8AC3" w:rsidR="00610A45" w:rsidRDefault="00610A45" w:rsidP="00610A45">
      <w:pPr>
        <w:jc w:val="both"/>
        <w:rPr>
          <w:rFonts w:cstheme="minorHAnsi"/>
        </w:rPr>
      </w:pPr>
    </w:p>
    <w:p w14:paraId="6D310C71" w14:textId="77777777" w:rsidR="00610A45" w:rsidRPr="00610A45" w:rsidRDefault="00610A45" w:rsidP="00610A45">
      <w:pPr>
        <w:jc w:val="both"/>
        <w:rPr>
          <w:rFonts w:cstheme="minorHAnsi"/>
        </w:rPr>
      </w:pPr>
    </w:p>
    <w:p w14:paraId="4B5E62D1" w14:textId="77777777" w:rsidR="00676CCB" w:rsidRPr="00A41F0A" w:rsidRDefault="00676CCB" w:rsidP="00BF0C51">
      <w:pPr>
        <w:jc w:val="both"/>
        <w:rPr>
          <w:rFonts w:cstheme="minorHAnsi"/>
          <w:b/>
          <w:bCs/>
        </w:rPr>
      </w:pPr>
      <w:r w:rsidRPr="00A41F0A">
        <w:rPr>
          <w:rFonts w:cstheme="minorHAnsi"/>
          <w:b/>
          <w:bCs/>
        </w:rPr>
        <w:t>Aktivnosti razvoja proizvoda</w:t>
      </w:r>
    </w:p>
    <w:p w14:paraId="7F01D216" w14:textId="57E1AB16" w:rsidR="00676CCB" w:rsidRPr="004E3780" w:rsidRDefault="00676CCB" w:rsidP="00BF0C51">
      <w:pPr>
        <w:pStyle w:val="Odlomakpopisa"/>
        <w:numPr>
          <w:ilvl w:val="0"/>
          <w:numId w:val="22"/>
        </w:numPr>
        <w:jc w:val="both"/>
        <w:rPr>
          <w:rFonts w:cstheme="minorHAnsi"/>
        </w:rPr>
      </w:pPr>
      <w:r w:rsidRPr="004E3780">
        <w:rPr>
          <w:rFonts w:cstheme="minorHAnsi"/>
        </w:rPr>
        <w:t>razvoj Interpretacijskog centra lepoglavske čipke i pavlinske baštine</w:t>
      </w:r>
      <w:r w:rsidR="0067243C" w:rsidRPr="004E3780">
        <w:rPr>
          <w:rFonts w:cstheme="minorHAnsi"/>
        </w:rPr>
        <w:t>,</w:t>
      </w:r>
    </w:p>
    <w:p w14:paraId="03E59C91" w14:textId="076D62E2" w:rsidR="00676CCB" w:rsidRPr="004E3780" w:rsidRDefault="00676CCB" w:rsidP="00BF0C51">
      <w:pPr>
        <w:pStyle w:val="Odlomakpopisa"/>
        <w:numPr>
          <w:ilvl w:val="0"/>
          <w:numId w:val="22"/>
        </w:numPr>
        <w:jc w:val="both"/>
        <w:rPr>
          <w:rFonts w:cstheme="minorHAnsi"/>
        </w:rPr>
      </w:pPr>
      <w:r w:rsidRPr="004E3780">
        <w:rPr>
          <w:rFonts w:cstheme="minorHAnsi"/>
        </w:rPr>
        <w:t xml:space="preserve">digitalizacija i suvremena interpretacija (AR/VR, </w:t>
      </w:r>
      <w:proofErr w:type="spellStart"/>
      <w:r w:rsidRPr="004E3780">
        <w:rPr>
          <w:rFonts w:cstheme="minorHAnsi"/>
        </w:rPr>
        <w:t>audiovodiči</w:t>
      </w:r>
      <w:proofErr w:type="spellEnd"/>
      <w:r w:rsidRPr="004E3780">
        <w:rPr>
          <w:rFonts w:cstheme="minorHAnsi"/>
        </w:rPr>
        <w:t>, multimedija)</w:t>
      </w:r>
      <w:r w:rsidR="0067243C" w:rsidRPr="004E3780">
        <w:rPr>
          <w:rFonts w:cstheme="minorHAnsi"/>
        </w:rPr>
        <w:t>,</w:t>
      </w:r>
    </w:p>
    <w:p w14:paraId="1AB422D9" w14:textId="0A771D32" w:rsidR="00676CCB" w:rsidRPr="004E3780" w:rsidRDefault="00676CCB" w:rsidP="00BF0C51">
      <w:pPr>
        <w:pStyle w:val="Odlomakpopisa"/>
        <w:numPr>
          <w:ilvl w:val="0"/>
          <w:numId w:val="22"/>
        </w:numPr>
        <w:jc w:val="both"/>
        <w:rPr>
          <w:rFonts w:cstheme="minorHAnsi"/>
        </w:rPr>
      </w:pPr>
      <w:r w:rsidRPr="004E3780">
        <w:rPr>
          <w:rFonts w:cstheme="minorHAnsi"/>
        </w:rPr>
        <w:t>razvoj tematskih kulturnih ruta: “Put čipke i pavlina”, “Lepoglava – grad priča”</w:t>
      </w:r>
      <w:r w:rsidR="0067243C" w:rsidRPr="004E3780">
        <w:rPr>
          <w:rFonts w:cstheme="minorHAnsi"/>
        </w:rPr>
        <w:t>,</w:t>
      </w:r>
    </w:p>
    <w:p w14:paraId="0BA98CD7" w14:textId="16A7B745" w:rsidR="00676CCB" w:rsidRPr="004E3780" w:rsidRDefault="00676CCB" w:rsidP="00BF0C51">
      <w:pPr>
        <w:pStyle w:val="Odlomakpopisa"/>
        <w:numPr>
          <w:ilvl w:val="0"/>
          <w:numId w:val="22"/>
        </w:numPr>
        <w:jc w:val="both"/>
        <w:rPr>
          <w:rFonts w:cstheme="minorHAnsi"/>
        </w:rPr>
      </w:pPr>
      <w:r w:rsidRPr="004E3780">
        <w:rPr>
          <w:rFonts w:cstheme="minorHAnsi"/>
        </w:rPr>
        <w:t>jačanje prodaje i međunarodne vidljivosti Festivala lepoglavske čipke</w:t>
      </w:r>
      <w:r w:rsidR="0067243C" w:rsidRPr="004E3780">
        <w:rPr>
          <w:rFonts w:cstheme="minorHAnsi"/>
        </w:rPr>
        <w:t>,</w:t>
      </w:r>
    </w:p>
    <w:p w14:paraId="70D98DE1" w14:textId="3B2E9D12" w:rsidR="00676CCB" w:rsidRPr="004E3780" w:rsidRDefault="00676CCB" w:rsidP="00BF0C51">
      <w:pPr>
        <w:pStyle w:val="Odlomakpopisa"/>
        <w:numPr>
          <w:ilvl w:val="0"/>
          <w:numId w:val="22"/>
        </w:numPr>
        <w:jc w:val="both"/>
        <w:rPr>
          <w:rFonts w:cstheme="minorHAnsi"/>
        </w:rPr>
      </w:pPr>
      <w:r w:rsidRPr="004E3780">
        <w:rPr>
          <w:rFonts w:cstheme="minorHAnsi"/>
        </w:rPr>
        <w:t>uključivanje lokalnih umjetnika i OPG-ova u kulturne programe</w:t>
      </w:r>
      <w:r w:rsidR="0067243C" w:rsidRPr="004E3780">
        <w:rPr>
          <w:rFonts w:cstheme="minorHAnsi"/>
        </w:rPr>
        <w:t>,</w:t>
      </w:r>
    </w:p>
    <w:p w14:paraId="793EE7EF" w14:textId="4EB59C7F" w:rsidR="004E3780" w:rsidRDefault="0067243C" w:rsidP="00BF0C51">
      <w:pPr>
        <w:pStyle w:val="Odlomakpopisa"/>
        <w:numPr>
          <w:ilvl w:val="0"/>
          <w:numId w:val="22"/>
        </w:numPr>
        <w:jc w:val="both"/>
        <w:rPr>
          <w:rFonts w:cstheme="minorHAnsi"/>
        </w:rPr>
      </w:pPr>
      <w:bookmarkStart w:id="66" w:name="_Hlk216347059"/>
      <w:r w:rsidRPr="004E3780">
        <w:rPr>
          <w:rFonts w:cstheme="minorHAnsi"/>
        </w:rPr>
        <w:t>razvoj iskustvenog turizma temeljem interpretacije Kaznionice</w:t>
      </w:r>
      <w:r w:rsidR="00750865">
        <w:rPr>
          <w:rFonts w:cstheme="minorHAnsi"/>
        </w:rPr>
        <w:t>.</w:t>
      </w:r>
    </w:p>
    <w:p w14:paraId="28419ACA" w14:textId="77777777" w:rsidR="00DE5801" w:rsidRPr="00DE5801" w:rsidRDefault="00DE5801" w:rsidP="00BF0C51">
      <w:pPr>
        <w:jc w:val="both"/>
        <w:rPr>
          <w:rFonts w:cstheme="minorHAnsi"/>
        </w:rPr>
      </w:pPr>
    </w:p>
    <w:bookmarkEnd w:id="66"/>
    <w:p w14:paraId="6524F057" w14:textId="35B1A51B" w:rsidR="00676CCB" w:rsidRPr="00A41F0A" w:rsidRDefault="00676CCB" w:rsidP="00BF0C51">
      <w:pPr>
        <w:pStyle w:val="Odlomakpopisa"/>
        <w:numPr>
          <w:ilvl w:val="2"/>
          <w:numId w:val="22"/>
        </w:numPr>
        <w:jc w:val="both"/>
        <w:rPr>
          <w:rFonts w:cstheme="minorHAnsi"/>
          <w:b/>
          <w:bCs/>
          <w:color w:val="4F141B" w:themeColor="accent2" w:themeShade="80"/>
        </w:rPr>
      </w:pPr>
      <w:r w:rsidRPr="00A41F0A">
        <w:rPr>
          <w:rFonts w:cstheme="minorHAnsi"/>
          <w:b/>
          <w:bCs/>
          <w:color w:val="4F141B" w:themeColor="accent2" w:themeShade="80"/>
        </w:rPr>
        <w:t>SEOSKI / RURALNI TURIZAM</w:t>
      </w:r>
    </w:p>
    <w:p w14:paraId="55253742" w14:textId="77777777" w:rsidR="00676CCB" w:rsidRPr="00A41F0A" w:rsidRDefault="00676CCB" w:rsidP="00BF0C51">
      <w:pPr>
        <w:jc w:val="both"/>
        <w:rPr>
          <w:rFonts w:cstheme="minorHAnsi"/>
        </w:rPr>
      </w:pPr>
      <w:r w:rsidRPr="00A41F0A">
        <w:rPr>
          <w:rFonts w:cstheme="minorHAnsi"/>
        </w:rPr>
        <w:t>Ruralni turizam u Lepoglavi temelji se na očuvanim selima, autentičnoj arhitekturi, tradicionalnom načinu života i bogatim poljoprivrednim resursima.</w:t>
      </w:r>
    </w:p>
    <w:p w14:paraId="0FC5D045" w14:textId="77777777" w:rsidR="00676CCB" w:rsidRPr="00A41F0A" w:rsidRDefault="00676CCB" w:rsidP="00BF0C51">
      <w:pPr>
        <w:jc w:val="both"/>
        <w:rPr>
          <w:rFonts w:cstheme="minorHAnsi"/>
          <w:b/>
          <w:bCs/>
        </w:rPr>
      </w:pPr>
      <w:r w:rsidRPr="00A41F0A">
        <w:rPr>
          <w:rFonts w:cstheme="minorHAnsi"/>
          <w:b/>
          <w:bCs/>
        </w:rPr>
        <w:t>Faktori uspjeha</w:t>
      </w:r>
    </w:p>
    <w:p w14:paraId="32D3B31F" w14:textId="77777777" w:rsidR="00676CCB" w:rsidRPr="004E3780" w:rsidRDefault="00676CCB" w:rsidP="00BF0C51">
      <w:pPr>
        <w:pStyle w:val="Odlomakpopisa"/>
        <w:numPr>
          <w:ilvl w:val="0"/>
          <w:numId w:val="70"/>
        </w:numPr>
        <w:jc w:val="both"/>
        <w:rPr>
          <w:rFonts w:cstheme="minorHAnsi"/>
        </w:rPr>
      </w:pPr>
      <w:r w:rsidRPr="004E3780">
        <w:rPr>
          <w:rFonts w:cstheme="minorHAnsi"/>
        </w:rPr>
        <w:t>prirodna ljepota i očuvanost ruralnog krajolika</w:t>
      </w:r>
    </w:p>
    <w:p w14:paraId="7E8B6DBF" w14:textId="77777777" w:rsidR="00676CCB" w:rsidRPr="004E3780" w:rsidRDefault="00676CCB" w:rsidP="00BF0C51">
      <w:pPr>
        <w:pStyle w:val="Odlomakpopisa"/>
        <w:numPr>
          <w:ilvl w:val="0"/>
          <w:numId w:val="70"/>
        </w:numPr>
        <w:jc w:val="both"/>
        <w:rPr>
          <w:rFonts w:cstheme="minorHAnsi"/>
        </w:rPr>
      </w:pPr>
      <w:r w:rsidRPr="004E3780">
        <w:rPr>
          <w:rFonts w:cstheme="minorHAnsi"/>
        </w:rPr>
        <w:t>autentičnost tradicionalnog života i rada</w:t>
      </w:r>
    </w:p>
    <w:p w14:paraId="45FE2F26" w14:textId="77777777" w:rsidR="00676CCB" w:rsidRPr="004E3780" w:rsidRDefault="00676CCB" w:rsidP="00BF0C51">
      <w:pPr>
        <w:pStyle w:val="Odlomakpopisa"/>
        <w:numPr>
          <w:ilvl w:val="0"/>
          <w:numId w:val="70"/>
        </w:numPr>
        <w:jc w:val="both"/>
        <w:rPr>
          <w:rFonts w:cstheme="minorHAnsi"/>
        </w:rPr>
      </w:pPr>
      <w:r w:rsidRPr="004E3780">
        <w:rPr>
          <w:rFonts w:cstheme="minorHAnsi"/>
        </w:rPr>
        <w:t>prisutnost OPG-ova i lokalnih proizvođača</w:t>
      </w:r>
    </w:p>
    <w:p w14:paraId="5F3A3814" w14:textId="3B1AF953" w:rsidR="00676CCB" w:rsidRDefault="00676CCB" w:rsidP="00BF0C51">
      <w:pPr>
        <w:pStyle w:val="Odlomakpopisa"/>
        <w:numPr>
          <w:ilvl w:val="0"/>
          <w:numId w:val="70"/>
        </w:numPr>
        <w:jc w:val="both"/>
        <w:rPr>
          <w:rFonts w:cstheme="minorHAnsi"/>
        </w:rPr>
      </w:pPr>
      <w:r w:rsidRPr="004E3780">
        <w:rPr>
          <w:rFonts w:cstheme="minorHAnsi"/>
        </w:rPr>
        <w:t>mogućnost integracije s aktivnim odmorom i kulturnim turizmom</w:t>
      </w:r>
    </w:p>
    <w:p w14:paraId="44DAD969" w14:textId="77777777" w:rsidR="009A7DF4" w:rsidRPr="009A7DF4" w:rsidRDefault="009A7DF4" w:rsidP="00BF0C51">
      <w:pPr>
        <w:jc w:val="both"/>
        <w:rPr>
          <w:rFonts w:cstheme="minorHAnsi"/>
          <w:b/>
          <w:bCs/>
        </w:rPr>
      </w:pPr>
      <w:r w:rsidRPr="009A7DF4">
        <w:rPr>
          <w:rFonts w:cstheme="minorHAnsi"/>
          <w:b/>
          <w:bCs/>
        </w:rPr>
        <w:t xml:space="preserve">Etno kuće </w:t>
      </w:r>
      <w:proofErr w:type="spellStart"/>
      <w:r w:rsidRPr="009A7DF4">
        <w:rPr>
          <w:rFonts w:cstheme="minorHAnsi"/>
          <w:b/>
          <w:bCs/>
        </w:rPr>
        <w:t>Višnjica</w:t>
      </w:r>
      <w:proofErr w:type="spellEnd"/>
      <w:r w:rsidRPr="009A7DF4">
        <w:rPr>
          <w:rFonts w:cstheme="minorHAnsi"/>
          <w:b/>
          <w:bCs/>
        </w:rPr>
        <w:t xml:space="preserve"> i </w:t>
      </w:r>
      <w:proofErr w:type="spellStart"/>
      <w:r w:rsidRPr="009A7DF4">
        <w:rPr>
          <w:rFonts w:cstheme="minorHAnsi"/>
          <w:b/>
          <w:bCs/>
        </w:rPr>
        <w:t>Purga</w:t>
      </w:r>
      <w:proofErr w:type="spellEnd"/>
    </w:p>
    <w:p w14:paraId="1AD37660" w14:textId="77777777" w:rsidR="009A7DF4" w:rsidRPr="009A7DF4" w:rsidRDefault="009A7DF4" w:rsidP="00BF0C51">
      <w:pPr>
        <w:jc w:val="both"/>
        <w:rPr>
          <w:rFonts w:cstheme="minorHAnsi"/>
        </w:rPr>
      </w:pPr>
      <w:proofErr w:type="spellStart"/>
      <w:r w:rsidRPr="009A7DF4">
        <w:rPr>
          <w:rFonts w:cstheme="minorHAnsi"/>
        </w:rPr>
        <w:t>Višnjica</w:t>
      </w:r>
      <w:proofErr w:type="spellEnd"/>
      <w:r w:rsidRPr="009A7DF4">
        <w:rPr>
          <w:rFonts w:cstheme="minorHAnsi"/>
        </w:rPr>
        <w:t xml:space="preserve"> i </w:t>
      </w:r>
      <w:proofErr w:type="spellStart"/>
      <w:r w:rsidRPr="009A7DF4">
        <w:rPr>
          <w:rFonts w:cstheme="minorHAnsi"/>
        </w:rPr>
        <w:t>Purga</w:t>
      </w:r>
      <w:proofErr w:type="spellEnd"/>
      <w:r w:rsidRPr="009A7DF4">
        <w:rPr>
          <w:rFonts w:cstheme="minorHAnsi"/>
        </w:rPr>
        <w:t xml:space="preserve"> predstavljaju idealna područja za razvoj etno kuća koje bi prikazivale tradicijski način života, običaje, zanate, alate i svakodnevicu Lepoglave kroz povijest.</w:t>
      </w:r>
    </w:p>
    <w:p w14:paraId="3D710390" w14:textId="77777777" w:rsidR="009A7DF4" w:rsidRPr="009A7DF4" w:rsidRDefault="009A7DF4" w:rsidP="00BF0C51">
      <w:pPr>
        <w:jc w:val="both"/>
        <w:rPr>
          <w:rFonts w:cstheme="minorHAnsi"/>
          <w:b/>
          <w:bCs/>
        </w:rPr>
      </w:pPr>
      <w:r w:rsidRPr="009A7DF4">
        <w:rPr>
          <w:rFonts w:cstheme="minorHAnsi"/>
          <w:b/>
          <w:bCs/>
        </w:rPr>
        <w:t>Potencijal razvoja</w:t>
      </w:r>
    </w:p>
    <w:p w14:paraId="33A2781D" w14:textId="77777777" w:rsidR="009A7DF4" w:rsidRPr="00DE5801" w:rsidRDefault="009A7DF4" w:rsidP="00BF0C51">
      <w:pPr>
        <w:pStyle w:val="Odlomakpopisa"/>
        <w:numPr>
          <w:ilvl w:val="0"/>
          <w:numId w:val="80"/>
        </w:numPr>
        <w:jc w:val="both"/>
        <w:rPr>
          <w:rFonts w:cstheme="minorHAnsi"/>
        </w:rPr>
      </w:pPr>
      <w:r w:rsidRPr="00DE5801">
        <w:rPr>
          <w:rFonts w:cstheme="minorHAnsi"/>
        </w:rPr>
        <w:t>stvaranje živog muzeja s prikazom tradicijskih kuća, namještaja i alata</w:t>
      </w:r>
    </w:p>
    <w:p w14:paraId="7AE6D157" w14:textId="77777777" w:rsidR="009A7DF4" w:rsidRPr="00DE5801" w:rsidRDefault="009A7DF4" w:rsidP="00BF0C51">
      <w:pPr>
        <w:pStyle w:val="Odlomakpopisa"/>
        <w:numPr>
          <w:ilvl w:val="0"/>
          <w:numId w:val="80"/>
        </w:numPr>
        <w:jc w:val="both"/>
        <w:rPr>
          <w:rFonts w:cstheme="minorHAnsi"/>
        </w:rPr>
      </w:pPr>
      <w:r w:rsidRPr="00DE5801">
        <w:rPr>
          <w:rFonts w:cstheme="minorHAnsi"/>
        </w:rPr>
        <w:t>organizacija radionica starih zanata, prezentacija lokalne gastronomije</w:t>
      </w:r>
    </w:p>
    <w:p w14:paraId="03F9EA86" w14:textId="77777777" w:rsidR="009A7DF4" w:rsidRPr="00DE5801" w:rsidRDefault="009A7DF4" w:rsidP="00BF0C51">
      <w:pPr>
        <w:pStyle w:val="Odlomakpopisa"/>
        <w:numPr>
          <w:ilvl w:val="0"/>
          <w:numId w:val="80"/>
        </w:numPr>
        <w:jc w:val="both"/>
        <w:rPr>
          <w:rFonts w:cstheme="minorHAnsi"/>
        </w:rPr>
      </w:pPr>
      <w:r w:rsidRPr="00DE5801">
        <w:rPr>
          <w:rFonts w:cstheme="minorHAnsi"/>
        </w:rPr>
        <w:t>programi za djecu i odrasle, kreativne edukacije, demonstracije</w:t>
      </w:r>
    </w:p>
    <w:p w14:paraId="25A6CA28" w14:textId="77777777" w:rsidR="009A7DF4" w:rsidRPr="00DE5801" w:rsidRDefault="009A7DF4" w:rsidP="00BF0C51">
      <w:pPr>
        <w:pStyle w:val="Odlomakpopisa"/>
        <w:numPr>
          <w:ilvl w:val="0"/>
          <w:numId w:val="80"/>
        </w:numPr>
        <w:jc w:val="both"/>
        <w:rPr>
          <w:rFonts w:cstheme="minorHAnsi"/>
        </w:rPr>
      </w:pPr>
      <w:r w:rsidRPr="00DE5801">
        <w:rPr>
          <w:rFonts w:cstheme="minorHAnsi"/>
        </w:rPr>
        <w:t>stvaranje nove kulturno-turističke točke s potencijalom za manifestacije</w:t>
      </w:r>
    </w:p>
    <w:p w14:paraId="0AA63235" w14:textId="77777777" w:rsidR="009A7DF4" w:rsidRPr="009A7DF4" w:rsidRDefault="009A7DF4" w:rsidP="00BF0C51">
      <w:pPr>
        <w:jc w:val="both"/>
        <w:rPr>
          <w:rFonts w:cstheme="minorHAnsi"/>
          <w:b/>
          <w:bCs/>
        </w:rPr>
      </w:pPr>
      <w:r w:rsidRPr="009A7DF4">
        <w:rPr>
          <w:rFonts w:cstheme="minorHAnsi"/>
          <w:b/>
          <w:bCs/>
        </w:rPr>
        <w:t>Glavne atrakcije i sadržaji (ruralni turizam)</w:t>
      </w:r>
    </w:p>
    <w:p w14:paraId="24E0CE48" w14:textId="77777777" w:rsidR="009A7DF4" w:rsidRPr="00DE5801" w:rsidRDefault="009A7DF4" w:rsidP="00BF0C51">
      <w:pPr>
        <w:pStyle w:val="Odlomakpopisa"/>
        <w:numPr>
          <w:ilvl w:val="0"/>
          <w:numId w:val="81"/>
        </w:numPr>
        <w:jc w:val="both"/>
        <w:rPr>
          <w:rFonts w:cstheme="minorHAnsi"/>
        </w:rPr>
      </w:pPr>
      <w:r w:rsidRPr="00DE5801">
        <w:rPr>
          <w:rFonts w:cstheme="minorHAnsi"/>
        </w:rPr>
        <w:t>ruralna naselja i vinorodni brežuljci</w:t>
      </w:r>
    </w:p>
    <w:p w14:paraId="5F566E61" w14:textId="77777777" w:rsidR="009A7DF4" w:rsidRPr="00DE5801" w:rsidRDefault="009A7DF4" w:rsidP="00BF0C51">
      <w:pPr>
        <w:pStyle w:val="Odlomakpopisa"/>
        <w:numPr>
          <w:ilvl w:val="0"/>
          <w:numId w:val="81"/>
        </w:numPr>
        <w:jc w:val="both"/>
        <w:rPr>
          <w:rFonts w:cstheme="minorHAnsi"/>
        </w:rPr>
      </w:pPr>
      <w:r w:rsidRPr="00DE5801">
        <w:rPr>
          <w:rFonts w:cstheme="minorHAnsi"/>
        </w:rPr>
        <w:t>kuće za odmor u prirodi</w:t>
      </w:r>
    </w:p>
    <w:p w14:paraId="11D5715B" w14:textId="77777777" w:rsidR="009A7DF4" w:rsidRPr="00DE5801" w:rsidRDefault="009A7DF4" w:rsidP="00BF0C51">
      <w:pPr>
        <w:pStyle w:val="Odlomakpopisa"/>
        <w:numPr>
          <w:ilvl w:val="0"/>
          <w:numId w:val="81"/>
        </w:numPr>
        <w:jc w:val="both"/>
        <w:rPr>
          <w:rFonts w:cstheme="minorHAnsi"/>
        </w:rPr>
      </w:pPr>
      <w:r w:rsidRPr="00DE5801">
        <w:rPr>
          <w:rFonts w:cstheme="minorHAnsi"/>
        </w:rPr>
        <w:t>lokalni OPG-ovi i domaći proizvodi (vino, med, rakije, povrće, suhomesnati proizvodi)</w:t>
      </w:r>
    </w:p>
    <w:p w14:paraId="446A7C09" w14:textId="77777777" w:rsidR="009A7DF4" w:rsidRPr="00DE5801" w:rsidRDefault="009A7DF4" w:rsidP="00BF0C51">
      <w:pPr>
        <w:pStyle w:val="Odlomakpopisa"/>
        <w:numPr>
          <w:ilvl w:val="0"/>
          <w:numId w:val="81"/>
        </w:numPr>
        <w:jc w:val="both"/>
        <w:rPr>
          <w:rFonts w:cstheme="minorHAnsi"/>
        </w:rPr>
      </w:pPr>
      <w:r w:rsidRPr="00DE5801">
        <w:rPr>
          <w:rFonts w:cstheme="minorHAnsi"/>
        </w:rPr>
        <w:t xml:space="preserve">etno kuće </w:t>
      </w:r>
      <w:proofErr w:type="spellStart"/>
      <w:r w:rsidRPr="00DE5801">
        <w:rPr>
          <w:rFonts w:cstheme="minorHAnsi"/>
        </w:rPr>
        <w:t>Višnjica</w:t>
      </w:r>
      <w:proofErr w:type="spellEnd"/>
      <w:r w:rsidRPr="00DE5801">
        <w:rPr>
          <w:rFonts w:cstheme="minorHAnsi"/>
        </w:rPr>
        <w:t xml:space="preserve"> i </w:t>
      </w:r>
      <w:proofErr w:type="spellStart"/>
      <w:r w:rsidRPr="00DE5801">
        <w:rPr>
          <w:rFonts w:cstheme="minorHAnsi"/>
        </w:rPr>
        <w:t>Purga</w:t>
      </w:r>
      <w:proofErr w:type="spellEnd"/>
      <w:r w:rsidRPr="00DE5801">
        <w:rPr>
          <w:rFonts w:cstheme="minorHAnsi"/>
        </w:rPr>
        <w:t xml:space="preserve"> </w:t>
      </w:r>
    </w:p>
    <w:p w14:paraId="44254627" w14:textId="77777777" w:rsidR="009A7DF4" w:rsidRPr="009A7DF4" w:rsidRDefault="009A7DF4" w:rsidP="00BF0C51">
      <w:pPr>
        <w:jc w:val="both"/>
        <w:rPr>
          <w:rFonts w:cstheme="minorHAnsi"/>
          <w:b/>
          <w:bCs/>
        </w:rPr>
      </w:pPr>
      <w:r w:rsidRPr="009A7DF4">
        <w:rPr>
          <w:rFonts w:cstheme="minorHAnsi"/>
          <w:b/>
          <w:bCs/>
        </w:rPr>
        <w:t>Ciljni segmenti</w:t>
      </w:r>
    </w:p>
    <w:p w14:paraId="65011AAF" w14:textId="77777777" w:rsidR="009A7DF4" w:rsidRPr="00DE5801" w:rsidRDefault="009A7DF4" w:rsidP="00BF0C51">
      <w:pPr>
        <w:pStyle w:val="Odlomakpopisa"/>
        <w:numPr>
          <w:ilvl w:val="0"/>
          <w:numId w:val="82"/>
        </w:numPr>
        <w:jc w:val="both"/>
        <w:rPr>
          <w:rFonts w:cstheme="minorHAnsi"/>
        </w:rPr>
      </w:pPr>
      <w:r w:rsidRPr="00DE5801">
        <w:rPr>
          <w:rFonts w:cstheme="minorHAnsi"/>
        </w:rPr>
        <w:t>gosti zrele dobi (50–65)</w:t>
      </w:r>
    </w:p>
    <w:p w14:paraId="7669A794" w14:textId="77777777" w:rsidR="009A7DF4" w:rsidRPr="00DE5801" w:rsidRDefault="009A7DF4" w:rsidP="00BF0C51">
      <w:pPr>
        <w:pStyle w:val="Odlomakpopisa"/>
        <w:numPr>
          <w:ilvl w:val="0"/>
          <w:numId w:val="82"/>
        </w:numPr>
        <w:jc w:val="both"/>
        <w:rPr>
          <w:rFonts w:cstheme="minorHAnsi"/>
        </w:rPr>
      </w:pPr>
      <w:r w:rsidRPr="00DE5801">
        <w:rPr>
          <w:rFonts w:cstheme="minorHAnsi"/>
        </w:rPr>
        <w:t>mladi parovi (vikend-odmor u prirodi)</w:t>
      </w:r>
    </w:p>
    <w:p w14:paraId="4E4ECA35" w14:textId="0DB72E56" w:rsidR="009A7DF4" w:rsidRDefault="009A7DF4" w:rsidP="00BF0C51">
      <w:pPr>
        <w:pStyle w:val="Odlomakpopisa"/>
        <w:numPr>
          <w:ilvl w:val="0"/>
          <w:numId w:val="82"/>
        </w:numPr>
        <w:jc w:val="both"/>
        <w:rPr>
          <w:rFonts w:cstheme="minorHAnsi"/>
        </w:rPr>
      </w:pPr>
      <w:r w:rsidRPr="00DE5801">
        <w:rPr>
          <w:rFonts w:cstheme="minorHAnsi"/>
        </w:rPr>
        <w:t>obitelji s djecom (kontakt s prirodom, domaća hrana)</w:t>
      </w:r>
    </w:p>
    <w:p w14:paraId="47794048" w14:textId="61246C93" w:rsidR="00610A45" w:rsidRDefault="00610A45" w:rsidP="00610A45">
      <w:pPr>
        <w:jc w:val="both"/>
        <w:rPr>
          <w:rFonts w:cstheme="minorHAnsi"/>
        </w:rPr>
      </w:pPr>
    </w:p>
    <w:p w14:paraId="4D661F44" w14:textId="61CA41B4" w:rsidR="00610A45" w:rsidRDefault="00610A45" w:rsidP="00610A45">
      <w:pPr>
        <w:jc w:val="both"/>
        <w:rPr>
          <w:rFonts w:cstheme="minorHAnsi"/>
        </w:rPr>
      </w:pPr>
    </w:p>
    <w:p w14:paraId="2747739A" w14:textId="7B2AB348" w:rsidR="00610A45" w:rsidRDefault="00610A45" w:rsidP="00610A45">
      <w:pPr>
        <w:jc w:val="both"/>
        <w:rPr>
          <w:rFonts w:cstheme="minorHAnsi"/>
        </w:rPr>
      </w:pPr>
    </w:p>
    <w:p w14:paraId="302CD747" w14:textId="77777777" w:rsidR="00610A45" w:rsidRPr="00610A45" w:rsidRDefault="00610A45" w:rsidP="00610A45">
      <w:pPr>
        <w:jc w:val="both"/>
        <w:rPr>
          <w:rFonts w:cstheme="minorHAnsi"/>
        </w:rPr>
      </w:pPr>
    </w:p>
    <w:p w14:paraId="3FB02D65" w14:textId="77777777" w:rsidR="009A7DF4" w:rsidRPr="009A7DF4" w:rsidRDefault="009A7DF4" w:rsidP="00BF0C51">
      <w:pPr>
        <w:jc w:val="both"/>
        <w:rPr>
          <w:rFonts w:cstheme="minorHAnsi"/>
          <w:b/>
          <w:bCs/>
        </w:rPr>
      </w:pPr>
      <w:r w:rsidRPr="009A7DF4">
        <w:rPr>
          <w:rFonts w:cstheme="minorHAnsi"/>
          <w:b/>
          <w:bCs/>
        </w:rPr>
        <w:t>Aktivnosti razvoja proizvoda</w:t>
      </w:r>
    </w:p>
    <w:p w14:paraId="64CA42DF" w14:textId="77777777" w:rsidR="009A7DF4" w:rsidRPr="00DE5801" w:rsidRDefault="009A7DF4" w:rsidP="00BF0C51">
      <w:pPr>
        <w:pStyle w:val="Odlomakpopisa"/>
        <w:numPr>
          <w:ilvl w:val="0"/>
          <w:numId w:val="83"/>
        </w:numPr>
        <w:jc w:val="both"/>
        <w:rPr>
          <w:rFonts w:cstheme="minorHAnsi"/>
        </w:rPr>
      </w:pPr>
      <w:r w:rsidRPr="00DE5801">
        <w:rPr>
          <w:rFonts w:cstheme="minorHAnsi"/>
        </w:rPr>
        <w:t>uređenje naselja, kuća i okućnica prema tradicijskim standardima</w:t>
      </w:r>
    </w:p>
    <w:p w14:paraId="3E745448" w14:textId="77777777" w:rsidR="009A7DF4" w:rsidRPr="00DE5801" w:rsidRDefault="009A7DF4" w:rsidP="00BF0C51">
      <w:pPr>
        <w:pStyle w:val="Odlomakpopisa"/>
        <w:numPr>
          <w:ilvl w:val="0"/>
          <w:numId w:val="83"/>
        </w:numPr>
        <w:jc w:val="both"/>
        <w:rPr>
          <w:rFonts w:cstheme="minorHAnsi"/>
        </w:rPr>
      </w:pPr>
      <w:r w:rsidRPr="00DE5801">
        <w:rPr>
          <w:rFonts w:cstheme="minorHAnsi"/>
        </w:rPr>
        <w:t>poticanje razvoja OPG-ova i registriranih ruralnih domaćinstava</w:t>
      </w:r>
    </w:p>
    <w:p w14:paraId="0FD21DE2" w14:textId="77777777" w:rsidR="009A7DF4" w:rsidRPr="00DE5801" w:rsidRDefault="009A7DF4" w:rsidP="00BF0C51">
      <w:pPr>
        <w:pStyle w:val="Odlomakpopisa"/>
        <w:numPr>
          <w:ilvl w:val="0"/>
          <w:numId w:val="83"/>
        </w:numPr>
        <w:jc w:val="both"/>
        <w:rPr>
          <w:rFonts w:cstheme="minorHAnsi"/>
        </w:rPr>
      </w:pPr>
      <w:r w:rsidRPr="00DE5801">
        <w:rPr>
          <w:rFonts w:cstheme="minorHAnsi"/>
        </w:rPr>
        <w:t>razvoj tematskih ruralnih ruta (“Ruta čipke i okusa”)</w:t>
      </w:r>
    </w:p>
    <w:p w14:paraId="0AD124C5" w14:textId="77777777" w:rsidR="009A7DF4" w:rsidRPr="00DE5801" w:rsidRDefault="009A7DF4" w:rsidP="00BF0C51">
      <w:pPr>
        <w:pStyle w:val="Odlomakpopisa"/>
        <w:numPr>
          <w:ilvl w:val="0"/>
          <w:numId w:val="83"/>
        </w:numPr>
        <w:jc w:val="both"/>
        <w:rPr>
          <w:rFonts w:cstheme="minorHAnsi"/>
        </w:rPr>
      </w:pPr>
      <w:r w:rsidRPr="00DE5801">
        <w:rPr>
          <w:rFonts w:cstheme="minorHAnsi"/>
        </w:rPr>
        <w:t>uvođenje signalizacije prema selima, gospodarstvima i atrakcijama</w:t>
      </w:r>
    </w:p>
    <w:p w14:paraId="018CFC12" w14:textId="755A63BC" w:rsidR="009A7DF4" w:rsidRDefault="009A7DF4" w:rsidP="00BF0C51">
      <w:pPr>
        <w:pStyle w:val="Odlomakpopisa"/>
        <w:numPr>
          <w:ilvl w:val="0"/>
          <w:numId w:val="83"/>
        </w:numPr>
        <w:jc w:val="both"/>
        <w:rPr>
          <w:rFonts w:cstheme="minorHAnsi"/>
        </w:rPr>
      </w:pPr>
      <w:r w:rsidRPr="00DE5801">
        <w:rPr>
          <w:rFonts w:cstheme="minorHAnsi"/>
        </w:rPr>
        <w:t>popularizacija tradicijskih jela kroz manifestacije i gastro programe</w:t>
      </w:r>
    </w:p>
    <w:p w14:paraId="27B11531" w14:textId="77777777" w:rsidR="00DE5801" w:rsidRPr="00DE5801" w:rsidRDefault="00DE5801" w:rsidP="00BF0C51">
      <w:pPr>
        <w:ind w:left="710"/>
        <w:jc w:val="both"/>
        <w:rPr>
          <w:rFonts w:cstheme="minorHAnsi"/>
        </w:rPr>
      </w:pPr>
    </w:p>
    <w:p w14:paraId="18AEF7B7" w14:textId="77777777" w:rsidR="009A7DF4" w:rsidRPr="00DE5801" w:rsidRDefault="009A7DF4" w:rsidP="00BF0C51">
      <w:pPr>
        <w:pStyle w:val="Odlomakpopisa"/>
        <w:numPr>
          <w:ilvl w:val="0"/>
          <w:numId w:val="84"/>
        </w:numPr>
        <w:jc w:val="both"/>
        <w:rPr>
          <w:rFonts w:cstheme="minorHAnsi"/>
          <w:b/>
          <w:bCs/>
          <w:color w:val="4F141B" w:themeColor="accent2" w:themeShade="80"/>
        </w:rPr>
      </w:pPr>
      <w:r w:rsidRPr="00DE5801">
        <w:rPr>
          <w:rFonts w:cstheme="minorHAnsi"/>
          <w:b/>
          <w:bCs/>
          <w:color w:val="4F141B" w:themeColor="accent2" w:themeShade="80"/>
        </w:rPr>
        <w:t>GEO- I PALEO-TURIZAM – GAVEZNICA KAMENI VRH</w:t>
      </w:r>
    </w:p>
    <w:p w14:paraId="0B61E24C" w14:textId="7A516EA3" w:rsidR="009A7DF4" w:rsidRPr="009A7DF4" w:rsidRDefault="009A7DF4" w:rsidP="00BF0C51">
      <w:pPr>
        <w:jc w:val="both"/>
        <w:rPr>
          <w:rFonts w:cstheme="minorHAnsi"/>
        </w:rPr>
      </w:pPr>
      <w:proofErr w:type="spellStart"/>
      <w:r w:rsidRPr="009A7DF4">
        <w:rPr>
          <w:rFonts w:cstheme="minorHAnsi"/>
        </w:rPr>
        <w:t>Gaveznica</w:t>
      </w:r>
      <w:proofErr w:type="spellEnd"/>
      <w:r w:rsidRPr="009A7DF4">
        <w:rPr>
          <w:rFonts w:cstheme="minorHAnsi"/>
        </w:rPr>
        <w:t xml:space="preserve"> – Kameni vrh predstavlja geološki spomenik prirode i jedinstveni lokalitet fosilnog, ugašenog vulkana s nalazištem poludragog kamena </w:t>
      </w:r>
      <w:proofErr w:type="spellStart"/>
      <w:r w:rsidRPr="009A7DF4">
        <w:rPr>
          <w:rFonts w:cstheme="minorHAnsi"/>
        </w:rPr>
        <w:t>ahata</w:t>
      </w:r>
      <w:proofErr w:type="spellEnd"/>
      <w:r w:rsidRPr="009A7DF4">
        <w:rPr>
          <w:rFonts w:cstheme="minorHAnsi"/>
        </w:rPr>
        <w:t xml:space="preserve">. Riječ je o geološki, edukativno i krajobrazno iznimno vrijednom području koje već privlači ljubitelje geologije, paleontologije, prirode i znanosti. Planirani razvoj </w:t>
      </w:r>
      <w:proofErr w:type="spellStart"/>
      <w:r w:rsidRPr="009A7DF4">
        <w:rPr>
          <w:rFonts w:cstheme="minorHAnsi"/>
        </w:rPr>
        <w:t>geo</w:t>
      </w:r>
      <w:proofErr w:type="spellEnd"/>
      <w:r w:rsidRPr="009A7DF4">
        <w:rPr>
          <w:rFonts w:cstheme="minorHAnsi"/>
        </w:rPr>
        <w:t xml:space="preserve">- i </w:t>
      </w:r>
      <w:proofErr w:type="spellStart"/>
      <w:r w:rsidRPr="009A7DF4">
        <w:rPr>
          <w:rFonts w:cstheme="minorHAnsi"/>
        </w:rPr>
        <w:t>paleo</w:t>
      </w:r>
      <w:proofErr w:type="spellEnd"/>
      <w:r w:rsidRPr="009A7DF4">
        <w:rPr>
          <w:rFonts w:cstheme="minorHAnsi"/>
        </w:rPr>
        <w:t xml:space="preserve">-turizma temelji se na interpretaciji </w:t>
      </w:r>
      <w:proofErr w:type="spellStart"/>
      <w:r w:rsidRPr="009A7DF4">
        <w:rPr>
          <w:rFonts w:cstheme="minorHAnsi"/>
        </w:rPr>
        <w:t>vulkanizma</w:t>
      </w:r>
      <w:proofErr w:type="spellEnd"/>
      <w:r w:rsidRPr="009A7DF4">
        <w:rPr>
          <w:rFonts w:cstheme="minorHAnsi"/>
        </w:rPr>
        <w:t>, geološke prošlosti sjevernih padina Ivančice te povezivanju znanstvenih sadržaja s doživljajnim i edukativnim turizmom.</w:t>
      </w:r>
    </w:p>
    <w:p w14:paraId="45333483" w14:textId="77777777" w:rsidR="009A7DF4" w:rsidRPr="009A7DF4" w:rsidRDefault="009A7DF4" w:rsidP="00BF0C51">
      <w:pPr>
        <w:jc w:val="both"/>
        <w:rPr>
          <w:rFonts w:cstheme="minorHAnsi"/>
        </w:rPr>
      </w:pPr>
      <w:r w:rsidRPr="009A7DF4">
        <w:rPr>
          <w:rFonts w:cstheme="minorHAnsi"/>
        </w:rPr>
        <w:t>Riječ je o geološki i krajobrazno iznimnom području pogodnom za edukativni, interpretacijski i izletnički turizam.</w:t>
      </w:r>
    </w:p>
    <w:p w14:paraId="58726CBF" w14:textId="77777777" w:rsidR="009A7DF4" w:rsidRPr="009A7DF4" w:rsidRDefault="009A7DF4" w:rsidP="00BF0C51">
      <w:pPr>
        <w:jc w:val="both"/>
        <w:rPr>
          <w:rFonts w:cstheme="minorHAnsi"/>
        </w:rPr>
      </w:pPr>
      <w:r w:rsidRPr="009A7DF4">
        <w:rPr>
          <w:rFonts w:cstheme="minorHAnsi"/>
        </w:rPr>
        <w:t xml:space="preserve">Lokalitet </w:t>
      </w:r>
      <w:proofErr w:type="spellStart"/>
      <w:r w:rsidRPr="009A7DF4">
        <w:rPr>
          <w:rFonts w:cstheme="minorHAnsi"/>
        </w:rPr>
        <w:t>Gaveznica</w:t>
      </w:r>
      <w:proofErr w:type="spellEnd"/>
      <w:r w:rsidRPr="009A7DF4">
        <w:rPr>
          <w:rFonts w:cstheme="minorHAnsi"/>
        </w:rPr>
        <w:t xml:space="preserve"> – Kameni vrh opremljen je nizom edukativnih ploča i interpretacijskih sadržaja koji posjetitelje uvode u svijet vulkana i geološke prošlosti područja. Središnji dio lokaliteta dodatno je obogaćen edukativnim elementima prilagođenima djeci i obiteljima, uključujući maskotu </w:t>
      </w:r>
      <w:proofErr w:type="spellStart"/>
      <w:r w:rsidRPr="009A7DF4">
        <w:rPr>
          <w:rFonts w:cstheme="minorHAnsi"/>
        </w:rPr>
        <w:t>Vulkanku</w:t>
      </w:r>
      <w:proofErr w:type="spellEnd"/>
      <w:r w:rsidRPr="009A7DF4">
        <w:rPr>
          <w:rFonts w:cstheme="minorHAnsi"/>
        </w:rPr>
        <w:t xml:space="preserve"> i označenu točku za fotografiranje. Posebnu atrakciju čini povišeni plato s pogledom na lokalitet te spuštanje u središnju „rupu“ – čistinu okruženu stijenama i travnjakom, osmišljenu kao doživljajni i fotogenični prostor za odmor i interpretaciju prirodne baštine.</w:t>
      </w:r>
    </w:p>
    <w:p w14:paraId="38C2C1AA" w14:textId="77777777" w:rsidR="009A7DF4" w:rsidRPr="009A7DF4" w:rsidRDefault="009A7DF4" w:rsidP="00BF0C51">
      <w:pPr>
        <w:jc w:val="both"/>
        <w:rPr>
          <w:rFonts w:cstheme="minorHAnsi"/>
          <w:b/>
          <w:bCs/>
        </w:rPr>
      </w:pPr>
      <w:r w:rsidRPr="009A7DF4">
        <w:rPr>
          <w:rFonts w:cstheme="minorHAnsi"/>
          <w:b/>
          <w:bCs/>
        </w:rPr>
        <w:t>Aktivnosti razvoja</w:t>
      </w:r>
    </w:p>
    <w:p w14:paraId="228C6E47" w14:textId="77777777" w:rsidR="009A7DF4" w:rsidRPr="009A7DF4" w:rsidRDefault="009A7DF4" w:rsidP="00BF0C51">
      <w:pPr>
        <w:pStyle w:val="Odlomakpopisa"/>
        <w:numPr>
          <w:ilvl w:val="0"/>
          <w:numId w:val="71"/>
        </w:numPr>
        <w:jc w:val="both"/>
        <w:rPr>
          <w:rFonts w:cstheme="minorHAnsi"/>
        </w:rPr>
      </w:pPr>
      <w:r w:rsidRPr="009A7DF4">
        <w:rPr>
          <w:rFonts w:cstheme="minorHAnsi"/>
        </w:rPr>
        <w:t xml:space="preserve">Izgradnja i opremanje </w:t>
      </w:r>
      <w:proofErr w:type="spellStart"/>
      <w:r w:rsidRPr="009A7DF4">
        <w:rPr>
          <w:rFonts w:cstheme="minorHAnsi"/>
        </w:rPr>
        <w:t>Posjetiteljskog</w:t>
      </w:r>
      <w:proofErr w:type="spellEnd"/>
      <w:r w:rsidRPr="009A7DF4">
        <w:rPr>
          <w:rFonts w:cstheme="minorHAnsi"/>
        </w:rPr>
        <w:t xml:space="preserve"> centra </w:t>
      </w:r>
      <w:proofErr w:type="spellStart"/>
      <w:r w:rsidRPr="009A7DF4">
        <w:rPr>
          <w:rFonts w:cstheme="minorHAnsi"/>
        </w:rPr>
        <w:t>Gaveznica</w:t>
      </w:r>
      <w:proofErr w:type="spellEnd"/>
      <w:r w:rsidRPr="009A7DF4">
        <w:rPr>
          <w:rFonts w:cstheme="minorHAnsi"/>
        </w:rPr>
        <w:t xml:space="preserve"> s interpretacijskim, edukativnim i multimedijalnim sadržajima</w:t>
      </w:r>
    </w:p>
    <w:p w14:paraId="006F5344" w14:textId="77777777" w:rsidR="009A7DF4" w:rsidRPr="009A7DF4" w:rsidRDefault="009A7DF4" w:rsidP="00BF0C51">
      <w:pPr>
        <w:pStyle w:val="Odlomakpopisa"/>
        <w:numPr>
          <w:ilvl w:val="0"/>
          <w:numId w:val="71"/>
        </w:numPr>
        <w:jc w:val="both"/>
        <w:rPr>
          <w:rFonts w:cstheme="minorHAnsi"/>
        </w:rPr>
      </w:pPr>
      <w:r w:rsidRPr="009A7DF4">
        <w:rPr>
          <w:rFonts w:cstheme="minorHAnsi"/>
        </w:rPr>
        <w:t xml:space="preserve">Organizacija </w:t>
      </w:r>
      <w:proofErr w:type="spellStart"/>
      <w:r w:rsidRPr="009A7DF4">
        <w:rPr>
          <w:rFonts w:cstheme="minorHAnsi"/>
        </w:rPr>
        <w:t>geo</w:t>
      </w:r>
      <w:proofErr w:type="spellEnd"/>
      <w:r w:rsidRPr="009A7DF4">
        <w:rPr>
          <w:rFonts w:cstheme="minorHAnsi"/>
        </w:rPr>
        <w:t>-radionica, terenske nastave i stručnih vođenja</w:t>
      </w:r>
    </w:p>
    <w:p w14:paraId="49DA1764" w14:textId="77777777" w:rsidR="009A7DF4" w:rsidRPr="009A7DF4" w:rsidRDefault="009A7DF4" w:rsidP="00BF0C51">
      <w:pPr>
        <w:pStyle w:val="Odlomakpopisa"/>
        <w:numPr>
          <w:ilvl w:val="0"/>
          <w:numId w:val="71"/>
        </w:numPr>
        <w:jc w:val="both"/>
        <w:rPr>
          <w:rFonts w:cstheme="minorHAnsi"/>
        </w:rPr>
      </w:pPr>
      <w:r w:rsidRPr="009A7DF4">
        <w:rPr>
          <w:rFonts w:cstheme="minorHAnsi"/>
        </w:rPr>
        <w:t>Razvoj programa za škole (škole u prirodi), obiteljske i tematske izlete</w:t>
      </w:r>
    </w:p>
    <w:p w14:paraId="4EC0404E" w14:textId="77777777" w:rsidR="009A7DF4" w:rsidRPr="009A7DF4" w:rsidRDefault="009A7DF4" w:rsidP="00BF0C51">
      <w:pPr>
        <w:pStyle w:val="Odlomakpopisa"/>
        <w:numPr>
          <w:ilvl w:val="0"/>
          <w:numId w:val="71"/>
        </w:numPr>
        <w:jc w:val="both"/>
        <w:rPr>
          <w:rFonts w:cstheme="minorHAnsi"/>
        </w:rPr>
      </w:pPr>
      <w:r w:rsidRPr="009A7DF4">
        <w:rPr>
          <w:rFonts w:cstheme="minorHAnsi"/>
        </w:rPr>
        <w:t xml:space="preserve">Razvoj edukativnih i doživljajnih programa (radionice o vulkanima, </w:t>
      </w:r>
      <w:proofErr w:type="spellStart"/>
      <w:r w:rsidRPr="009A7DF4">
        <w:rPr>
          <w:rFonts w:cstheme="minorHAnsi"/>
        </w:rPr>
        <w:t>ahatu</w:t>
      </w:r>
      <w:proofErr w:type="spellEnd"/>
      <w:r w:rsidRPr="009A7DF4">
        <w:rPr>
          <w:rFonts w:cstheme="minorHAnsi"/>
        </w:rPr>
        <w:t>, fosilima)</w:t>
      </w:r>
    </w:p>
    <w:p w14:paraId="406FC1A2" w14:textId="77777777" w:rsidR="009A7DF4" w:rsidRPr="009A7DF4" w:rsidRDefault="009A7DF4" w:rsidP="00BF0C51">
      <w:pPr>
        <w:pStyle w:val="Odlomakpopisa"/>
        <w:numPr>
          <w:ilvl w:val="0"/>
          <w:numId w:val="71"/>
        </w:numPr>
        <w:jc w:val="both"/>
        <w:rPr>
          <w:rFonts w:cstheme="minorHAnsi"/>
        </w:rPr>
      </w:pPr>
      <w:r w:rsidRPr="009A7DF4">
        <w:rPr>
          <w:rFonts w:cstheme="minorHAnsi"/>
        </w:rPr>
        <w:t xml:space="preserve">Povezivanje </w:t>
      </w:r>
      <w:proofErr w:type="spellStart"/>
      <w:r w:rsidRPr="009A7DF4">
        <w:rPr>
          <w:rFonts w:cstheme="minorHAnsi"/>
        </w:rPr>
        <w:t>Gaveznice</w:t>
      </w:r>
      <w:proofErr w:type="spellEnd"/>
      <w:r w:rsidRPr="009A7DF4">
        <w:rPr>
          <w:rFonts w:cstheme="minorHAnsi"/>
        </w:rPr>
        <w:t xml:space="preserve"> s lokalnom ponudom (ruralni turizam, lokalni proizvodi, aktivni turizam)</w:t>
      </w:r>
    </w:p>
    <w:p w14:paraId="1A6440C4" w14:textId="77777777" w:rsidR="009A7DF4" w:rsidRPr="009A7DF4" w:rsidRDefault="009A7DF4" w:rsidP="00BF0C51">
      <w:pPr>
        <w:jc w:val="both"/>
        <w:rPr>
          <w:rFonts w:cstheme="minorHAnsi"/>
          <w:b/>
          <w:bCs/>
        </w:rPr>
      </w:pPr>
      <w:r w:rsidRPr="009A7DF4">
        <w:rPr>
          <w:rFonts w:cstheme="minorHAnsi"/>
          <w:b/>
          <w:bCs/>
        </w:rPr>
        <w:t>Ciljni segmenti</w:t>
      </w:r>
    </w:p>
    <w:p w14:paraId="13155BAC" w14:textId="77777777" w:rsidR="009A7DF4" w:rsidRPr="009A7DF4" w:rsidRDefault="009A7DF4" w:rsidP="00BF0C51">
      <w:pPr>
        <w:pStyle w:val="Odlomakpopisa"/>
        <w:numPr>
          <w:ilvl w:val="0"/>
          <w:numId w:val="72"/>
        </w:numPr>
        <w:jc w:val="both"/>
        <w:rPr>
          <w:rFonts w:cstheme="minorHAnsi"/>
        </w:rPr>
      </w:pPr>
      <w:r w:rsidRPr="009A7DF4">
        <w:rPr>
          <w:rFonts w:cstheme="minorHAnsi"/>
        </w:rPr>
        <w:t>Školske i studentske grupe (terenska nastava, edukativni programi)</w:t>
      </w:r>
    </w:p>
    <w:p w14:paraId="356A9F5D" w14:textId="77777777" w:rsidR="009A7DF4" w:rsidRPr="009A7DF4" w:rsidRDefault="009A7DF4" w:rsidP="00BF0C51">
      <w:pPr>
        <w:pStyle w:val="Odlomakpopisa"/>
        <w:numPr>
          <w:ilvl w:val="0"/>
          <w:numId w:val="72"/>
        </w:numPr>
        <w:jc w:val="both"/>
        <w:rPr>
          <w:rFonts w:cstheme="minorHAnsi"/>
        </w:rPr>
      </w:pPr>
      <w:r w:rsidRPr="009A7DF4">
        <w:rPr>
          <w:rFonts w:cstheme="minorHAnsi"/>
        </w:rPr>
        <w:t>Obitelji s djecom</w:t>
      </w:r>
    </w:p>
    <w:p w14:paraId="5670905F" w14:textId="77777777" w:rsidR="009A7DF4" w:rsidRPr="009A7DF4" w:rsidRDefault="009A7DF4" w:rsidP="00BF0C51">
      <w:pPr>
        <w:pStyle w:val="Odlomakpopisa"/>
        <w:numPr>
          <w:ilvl w:val="0"/>
          <w:numId w:val="72"/>
        </w:numPr>
        <w:jc w:val="both"/>
        <w:rPr>
          <w:rFonts w:cstheme="minorHAnsi"/>
        </w:rPr>
      </w:pPr>
      <w:r w:rsidRPr="009A7DF4">
        <w:rPr>
          <w:rFonts w:cstheme="minorHAnsi"/>
        </w:rPr>
        <w:t>Ljubitelji prirode, geologije i znanosti</w:t>
      </w:r>
    </w:p>
    <w:p w14:paraId="375F6155" w14:textId="77777777" w:rsidR="009A7DF4" w:rsidRPr="009A7DF4" w:rsidRDefault="009A7DF4" w:rsidP="00BF0C51">
      <w:pPr>
        <w:pStyle w:val="Odlomakpopisa"/>
        <w:numPr>
          <w:ilvl w:val="0"/>
          <w:numId w:val="72"/>
        </w:numPr>
        <w:jc w:val="both"/>
        <w:rPr>
          <w:rFonts w:cstheme="minorHAnsi"/>
        </w:rPr>
      </w:pPr>
      <w:r w:rsidRPr="009A7DF4">
        <w:rPr>
          <w:rFonts w:cstheme="minorHAnsi"/>
        </w:rPr>
        <w:t>Izletnici i jednodnevni posjetitelji</w:t>
      </w:r>
    </w:p>
    <w:p w14:paraId="6125C508" w14:textId="434B9E07" w:rsidR="009A7DF4" w:rsidRDefault="009A7DF4" w:rsidP="00BF0C51">
      <w:pPr>
        <w:pStyle w:val="Odlomakpopisa"/>
        <w:numPr>
          <w:ilvl w:val="0"/>
          <w:numId w:val="72"/>
        </w:numPr>
        <w:jc w:val="both"/>
        <w:rPr>
          <w:rFonts w:cstheme="minorHAnsi"/>
        </w:rPr>
      </w:pPr>
      <w:r w:rsidRPr="009A7DF4">
        <w:rPr>
          <w:rFonts w:cstheme="minorHAnsi"/>
        </w:rPr>
        <w:t>Specijalizirane interesne skupine (geolozi, planinari, interpretatori baštine)</w:t>
      </w:r>
    </w:p>
    <w:p w14:paraId="46FA4736" w14:textId="12AC12FA" w:rsidR="00610A45" w:rsidRDefault="00610A45" w:rsidP="00610A45">
      <w:pPr>
        <w:jc w:val="both"/>
        <w:rPr>
          <w:rFonts w:cstheme="minorHAnsi"/>
        </w:rPr>
      </w:pPr>
    </w:p>
    <w:p w14:paraId="6E60C766" w14:textId="11CE984E" w:rsidR="00610A45" w:rsidRDefault="00610A45" w:rsidP="00610A45">
      <w:pPr>
        <w:jc w:val="both"/>
        <w:rPr>
          <w:rFonts w:cstheme="minorHAnsi"/>
        </w:rPr>
      </w:pPr>
    </w:p>
    <w:p w14:paraId="3DB5B2BD" w14:textId="7E96E4A8" w:rsidR="00610A45" w:rsidRDefault="00610A45" w:rsidP="00610A45">
      <w:pPr>
        <w:jc w:val="both"/>
        <w:rPr>
          <w:rFonts w:cstheme="minorHAnsi"/>
        </w:rPr>
      </w:pPr>
    </w:p>
    <w:p w14:paraId="7DCF05BA" w14:textId="0A1BA4CA" w:rsidR="00610A45" w:rsidRDefault="00610A45" w:rsidP="00610A45">
      <w:pPr>
        <w:jc w:val="both"/>
        <w:rPr>
          <w:rFonts w:cstheme="minorHAnsi"/>
        </w:rPr>
      </w:pPr>
    </w:p>
    <w:p w14:paraId="618D825E" w14:textId="77777777" w:rsidR="00610A45" w:rsidRPr="00610A45" w:rsidRDefault="00610A45" w:rsidP="00610A45">
      <w:pPr>
        <w:jc w:val="both"/>
        <w:rPr>
          <w:rFonts w:cstheme="minorHAnsi"/>
        </w:rPr>
      </w:pPr>
    </w:p>
    <w:p w14:paraId="0104A4DE" w14:textId="77777777" w:rsidR="009A7DF4" w:rsidRPr="009A7DF4" w:rsidRDefault="009A7DF4" w:rsidP="00BF0C51">
      <w:pPr>
        <w:jc w:val="both"/>
        <w:rPr>
          <w:rFonts w:cstheme="minorHAnsi"/>
          <w:b/>
          <w:bCs/>
        </w:rPr>
      </w:pPr>
      <w:r w:rsidRPr="009A7DF4">
        <w:rPr>
          <w:rFonts w:cstheme="minorHAnsi"/>
          <w:b/>
          <w:bCs/>
        </w:rPr>
        <w:t>Glavne atrakcije i sadržaji (u kontekstu ruralnog turizma)</w:t>
      </w:r>
    </w:p>
    <w:p w14:paraId="2A358DC6" w14:textId="77777777" w:rsidR="009A7DF4" w:rsidRPr="009A7DF4" w:rsidRDefault="009A7DF4" w:rsidP="00BF0C51">
      <w:pPr>
        <w:pStyle w:val="Odlomakpopisa"/>
        <w:numPr>
          <w:ilvl w:val="0"/>
          <w:numId w:val="73"/>
        </w:numPr>
        <w:jc w:val="both"/>
        <w:rPr>
          <w:rFonts w:cstheme="minorHAnsi"/>
        </w:rPr>
      </w:pPr>
      <w:r w:rsidRPr="009A7DF4">
        <w:rPr>
          <w:rFonts w:cstheme="minorHAnsi"/>
        </w:rPr>
        <w:t xml:space="preserve">Fosilni vulkan </w:t>
      </w:r>
      <w:proofErr w:type="spellStart"/>
      <w:r w:rsidRPr="009A7DF4">
        <w:rPr>
          <w:rFonts w:cstheme="minorHAnsi"/>
        </w:rPr>
        <w:t>Gaveznica</w:t>
      </w:r>
      <w:proofErr w:type="spellEnd"/>
      <w:r w:rsidRPr="009A7DF4">
        <w:rPr>
          <w:rFonts w:cstheme="minorHAnsi"/>
        </w:rPr>
        <w:t xml:space="preserve"> – Kameni vrh (nalazište </w:t>
      </w:r>
      <w:proofErr w:type="spellStart"/>
      <w:r w:rsidRPr="009A7DF4">
        <w:rPr>
          <w:rFonts w:cstheme="minorHAnsi"/>
        </w:rPr>
        <w:t>ahata</w:t>
      </w:r>
      <w:proofErr w:type="spellEnd"/>
      <w:r w:rsidRPr="009A7DF4">
        <w:rPr>
          <w:rFonts w:cstheme="minorHAnsi"/>
        </w:rPr>
        <w:t xml:space="preserve"> i vulkanskih stijena)</w:t>
      </w:r>
    </w:p>
    <w:p w14:paraId="638CB673" w14:textId="77777777" w:rsidR="009A7DF4" w:rsidRPr="009A7DF4" w:rsidRDefault="009A7DF4" w:rsidP="00BF0C51">
      <w:pPr>
        <w:pStyle w:val="Odlomakpopisa"/>
        <w:numPr>
          <w:ilvl w:val="0"/>
          <w:numId w:val="73"/>
        </w:numPr>
        <w:jc w:val="both"/>
        <w:rPr>
          <w:rFonts w:cstheme="minorHAnsi"/>
        </w:rPr>
      </w:pPr>
      <w:proofErr w:type="spellStart"/>
      <w:r w:rsidRPr="009A7DF4">
        <w:rPr>
          <w:rFonts w:cstheme="minorHAnsi"/>
        </w:rPr>
        <w:t>Posjetiteljski</w:t>
      </w:r>
      <w:proofErr w:type="spellEnd"/>
      <w:r w:rsidRPr="009A7DF4">
        <w:rPr>
          <w:rFonts w:cstheme="minorHAnsi"/>
        </w:rPr>
        <w:t xml:space="preserve"> centar s popularno-znanstvenim izložbama</w:t>
      </w:r>
    </w:p>
    <w:p w14:paraId="28405719" w14:textId="77777777" w:rsidR="009A7DF4" w:rsidRPr="009A7DF4" w:rsidRDefault="009A7DF4" w:rsidP="00BF0C51">
      <w:pPr>
        <w:pStyle w:val="Odlomakpopisa"/>
        <w:numPr>
          <w:ilvl w:val="0"/>
          <w:numId w:val="73"/>
        </w:numPr>
        <w:jc w:val="both"/>
        <w:rPr>
          <w:rFonts w:cstheme="minorHAnsi"/>
        </w:rPr>
      </w:pPr>
      <w:r w:rsidRPr="009A7DF4">
        <w:rPr>
          <w:rFonts w:cstheme="minorHAnsi"/>
        </w:rPr>
        <w:t xml:space="preserve">Multimedijalni postavi (3D modeli, simulacije erupcija, „soba </w:t>
      </w:r>
      <w:proofErr w:type="spellStart"/>
      <w:r w:rsidRPr="009A7DF4">
        <w:rPr>
          <w:rFonts w:cstheme="minorHAnsi"/>
        </w:rPr>
        <w:t>ahata</w:t>
      </w:r>
      <w:proofErr w:type="spellEnd"/>
      <w:r w:rsidRPr="009A7DF4">
        <w:rPr>
          <w:rFonts w:cstheme="minorHAnsi"/>
        </w:rPr>
        <w:t>“)</w:t>
      </w:r>
    </w:p>
    <w:p w14:paraId="475A18DF" w14:textId="77777777" w:rsidR="009A7DF4" w:rsidRPr="009A7DF4" w:rsidRDefault="009A7DF4" w:rsidP="00BF0C51">
      <w:pPr>
        <w:pStyle w:val="Odlomakpopisa"/>
        <w:numPr>
          <w:ilvl w:val="0"/>
          <w:numId w:val="73"/>
        </w:numPr>
        <w:jc w:val="both"/>
        <w:rPr>
          <w:rFonts w:cstheme="minorHAnsi"/>
        </w:rPr>
      </w:pPr>
      <w:r w:rsidRPr="009A7DF4">
        <w:rPr>
          <w:rFonts w:cstheme="minorHAnsi"/>
        </w:rPr>
        <w:t>Multifunkcionalni prostor za radionice i edukacije</w:t>
      </w:r>
    </w:p>
    <w:p w14:paraId="66790517" w14:textId="77777777" w:rsidR="009A7DF4" w:rsidRPr="009A7DF4" w:rsidRDefault="009A7DF4" w:rsidP="00BF0C51">
      <w:pPr>
        <w:pStyle w:val="Odlomakpopisa"/>
        <w:numPr>
          <w:ilvl w:val="0"/>
          <w:numId w:val="73"/>
        </w:numPr>
        <w:jc w:val="both"/>
        <w:rPr>
          <w:rFonts w:cstheme="minorHAnsi"/>
        </w:rPr>
      </w:pPr>
      <w:r w:rsidRPr="009A7DF4">
        <w:rPr>
          <w:rFonts w:cstheme="minorHAnsi"/>
        </w:rPr>
        <w:t>Krajobrazno uređene interpretacijske i šetne staze</w:t>
      </w:r>
    </w:p>
    <w:p w14:paraId="4BC53AA4" w14:textId="77777777" w:rsidR="009A7DF4" w:rsidRPr="009A7DF4" w:rsidRDefault="009A7DF4" w:rsidP="00BF0C51">
      <w:pPr>
        <w:pStyle w:val="Odlomakpopisa"/>
        <w:numPr>
          <w:ilvl w:val="0"/>
          <w:numId w:val="73"/>
        </w:numPr>
        <w:jc w:val="both"/>
        <w:rPr>
          <w:rFonts w:cstheme="minorHAnsi"/>
        </w:rPr>
      </w:pPr>
      <w:r w:rsidRPr="009A7DF4">
        <w:rPr>
          <w:rFonts w:cstheme="minorHAnsi"/>
        </w:rPr>
        <w:t>Povezivanje s ruralnim smještajem, OPG-ovima i lokalnom gastronomijom</w:t>
      </w:r>
    </w:p>
    <w:p w14:paraId="68678602" w14:textId="77777777" w:rsidR="009A7DF4" w:rsidRPr="009A7DF4" w:rsidRDefault="009A7DF4" w:rsidP="00BF0C51">
      <w:pPr>
        <w:jc w:val="both"/>
        <w:rPr>
          <w:rFonts w:cstheme="minorHAnsi"/>
          <w:b/>
          <w:bCs/>
        </w:rPr>
      </w:pPr>
      <w:r w:rsidRPr="009A7DF4">
        <w:rPr>
          <w:rFonts w:cstheme="minorHAnsi"/>
          <w:b/>
          <w:bCs/>
        </w:rPr>
        <w:t>Potencijal razvoja i faktori uspjeha</w:t>
      </w:r>
    </w:p>
    <w:p w14:paraId="668CF229" w14:textId="77777777" w:rsidR="009A7DF4" w:rsidRPr="009A7DF4" w:rsidRDefault="009A7DF4" w:rsidP="00BF0C51">
      <w:pPr>
        <w:pStyle w:val="Odlomakpopisa"/>
        <w:numPr>
          <w:ilvl w:val="0"/>
          <w:numId w:val="74"/>
        </w:numPr>
        <w:jc w:val="both"/>
        <w:rPr>
          <w:rFonts w:cstheme="minorHAnsi"/>
        </w:rPr>
      </w:pPr>
      <w:r w:rsidRPr="009A7DF4">
        <w:rPr>
          <w:rFonts w:cstheme="minorHAnsi"/>
        </w:rPr>
        <w:t>Jedinstvenost lokaliteta na regionalnoj i nacionalnoj razini</w:t>
      </w:r>
    </w:p>
    <w:p w14:paraId="4832FD44" w14:textId="77777777" w:rsidR="009A7DF4" w:rsidRPr="009A7DF4" w:rsidRDefault="009A7DF4" w:rsidP="00BF0C51">
      <w:pPr>
        <w:pStyle w:val="Odlomakpopisa"/>
        <w:numPr>
          <w:ilvl w:val="0"/>
          <w:numId w:val="74"/>
        </w:numPr>
        <w:jc w:val="both"/>
        <w:rPr>
          <w:rFonts w:cstheme="minorHAnsi"/>
        </w:rPr>
      </w:pPr>
      <w:r w:rsidRPr="009A7DF4">
        <w:rPr>
          <w:rFonts w:cstheme="minorHAnsi"/>
        </w:rPr>
        <w:t>Visoka edukativna i interpretacijska vrijednost</w:t>
      </w:r>
    </w:p>
    <w:p w14:paraId="672AE288" w14:textId="77777777" w:rsidR="009A7DF4" w:rsidRPr="009A7DF4" w:rsidRDefault="009A7DF4" w:rsidP="00BF0C51">
      <w:pPr>
        <w:pStyle w:val="Odlomakpopisa"/>
        <w:numPr>
          <w:ilvl w:val="0"/>
          <w:numId w:val="74"/>
        </w:numPr>
        <w:jc w:val="both"/>
        <w:rPr>
          <w:rFonts w:cstheme="minorHAnsi"/>
        </w:rPr>
      </w:pPr>
      <w:r w:rsidRPr="009A7DF4">
        <w:rPr>
          <w:rFonts w:cstheme="minorHAnsi"/>
        </w:rPr>
        <w:t>Mogućnost cjelogodišnjeg korištenja (edukacija, izleti, znanstveni programi)</w:t>
      </w:r>
    </w:p>
    <w:p w14:paraId="73416A86" w14:textId="77777777" w:rsidR="009A7DF4" w:rsidRPr="009A7DF4" w:rsidRDefault="009A7DF4" w:rsidP="00BF0C51">
      <w:pPr>
        <w:pStyle w:val="Odlomakpopisa"/>
        <w:numPr>
          <w:ilvl w:val="0"/>
          <w:numId w:val="74"/>
        </w:numPr>
        <w:jc w:val="both"/>
        <w:rPr>
          <w:rFonts w:cstheme="minorHAnsi"/>
        </w:rPr>
      </w:pPr>
      <w:r w:rsidRPr="009A7DF4">
        <w:rPr>
          <w:rFonts w:cstheme="minorHAnsi"/>
        </w:rPr>
        <w:t>Sinergija s aktivnim, ruralnim i održivim turizmom</w:t>
      </w:r>
    </w:p>
    <w:p w14:paraId="2FA07ED5" w14:textId="210E68AA" w:rsidR="009A7DF4" w:rsidRPr="009A7DF4" w:rsidRDefault="009A7DF4" w:rsidP="00BF0C51">
      <w:pPr>
        <w:pStyle w:val="Odlomakpopisa"/>
        <w:numPr>
          <w:ilvl w:val="0"/>
          <w:numId w:val="74"/>
        </w:numPr>
        <w:jc w:val="both"/>
        <w:rPr>
          <w:rFonts w:cstheme="minorHAnsi"/>
        </w:rPr>
      </w:pPr>
      <w:r w:rsidRPr="009A7DF4">
        <w:rPr>
          <w:rFonts w:cstheme="minorHAnsi"/>
        </w:rPr>
        <w:t>Povezanost s prirodnom i biološkom raznolikošću Ivančice</w:t>
      </w:r>
    </w:p>
    <w:p w14:paraId="3B2E7770" w14:textId="77777777" w:rsidR="009A7DF4" w:rsidRPr="009A7DF4" w:rsidRDefault="009A7DF4" w:rsidP="00BF0C51">
      <w:pPr>
        <w:pStyle w:val="Odlomakpopisa"/>
        <w:numPr>
          <w:ilvl w:val="0"/>
          <w:numId w:val="74"/>
        </w:numPr>
        <w:jc w:val="both"/>
        <w:rPr>
          <w:rFonts w:cstheme="minorHAnsi"/>
        </w:rPr>
      </w:pPr>
      <w:r w:rsidRPr="009A7DF4">
        <w:rPr>
          <w:rFonts w:cstheme="minorHAnsi"/>
        </w:rPr>
        <w:t>Institucionalna podrška kroz projekte i strateške dokumente</w:t>
      </w:r>
    </w:p>
    <w:p w14:paraId="00A8D729" w14:textId="77777777" w:rsidR="009A7DF4" w:rsidRPr="009A7DF4" w:rsidRDefault="009A7DF4" w:rsidP="00BF0C51">
      <w:pPr>
        <w:pStyle w:val="Odlomakpopisa"/>
        <w:numPr>
          <w:ilvl w:val="0"/>
          <w:numId w:val="74"/>
        </w:numPr>
        <w:jc w:val="both"/>
        <w:rPr>
          <w:rFonts w:cstheme="minorHAnsi"/>
        </w:rPr>
      </w:pPr>
      <w:r w:rsidRPr="009A7DF4">
        <w:rPr>
          <w:rFonts w:cstheme="minorHAnsi"/>
        </w:rPr>
        <w:t>Rastući interes za iskustveni, edukativni i održivi turizam</w:t>
      </w:r>
    </w:p>
    <w:p w14:paraId="260040B5" w14:textId="77777777" w:rsidR="00305A60" w:rsidRDefault="00305A60" w:rsidP="009A7DF4">
      <w:pPr>
        <w:jc w:val="both"/>
        <w:rPr>
          <w:rFonts w:cstheme="minorHAnsi"/>
          <w:b/>
          <w:bCs/>
        </w:rPr>
      </w:pPr>
    </w:p>
    <w:p w14:paraId="685300B5" w14:textId="18C2B252" w:rsidR="009A7DF4" w:rsidRPr="009A7DF4" w:rsidRDefault="009A7DF4" w:rsidP="009A7DF4">
      <w:pPr>
        <w:jc w:val="both"/>
        <w:rPr>
          <w:rFonts w:cstheme="minorHAnsi"/>
          <w:b/>
          <w:bCs/>
        </w:rPr>
      </w:pPr>
      <w:r w:rsidRPr="009A7DF4">
        <w:rPr>
          <w:rFonts w:cstheme="minorHAnsi"/>
          <w:b/>
          <w:bCs/>
        </w:rPr>
        <w:t>POSEBNI TURISTIČKI PROIZVODI</w:t>
      </w:r>
    </w:p>
    <w:p w14:paraId="534EFE2A" w14:textId="77777777" w:rsidR="009A7DF4" w:rsidRPr="009A7DF4" w:rsidRDefault="009A7DF4" w:rsidP="009A7DF4">
      <w:pPr>
        <w:jc w:val="both"/>
        <w:rPr>
          <w:rFonts w:cstheme="minorHAnsi"/>
          <w:b/>
          <w:bCs/>
        </w:rPr>
      </w:pPr>
      <w:r w:rsidRPr="009A7DF4">
        <w:rPr>
          <w:rFonts w:cstheme="minorHAnsi"/>
          <w:b/>
          <w:bCs/>
        </w:rPr>
        <w:t>Ekoturizam</w:t>
      </w:r>
    </w:p>
    <w:p w14:paraId="18797178" w14:textId="40D20891" w:rsidR="009A7DF4" w:rsidRPr="009A7DF4" w:rsidRDefault="009A7DF4" w:rsidP="009A7DF4">
      <w:pPr>
        <w:jc w:val="both"/>
        <w:rPr>
          <w:rFonts w:cstheme="minorHAnsi"/>
        </w:rPr>
      </w:pPr>
      <w:r w:rsidRPr="009A7DF4">
        <w:rPr>
          <w:rFonts w:cstheme="minorHAnsi"/>
        </w:rPr>
        <w:t>Očuvana priroda (posebice šumska područja Ravne Gore i Ivančice) pogoduje razvoju ekoloških  programa. Dio okoliša u okolici Lepoglave uključen je u mrežu Natura 2000, što potvrđuje njegovu očuvanost i bioraznolikost. Šumski predjeli idealni su za šumsko kupanje (</w:t>
      </w:r>
      <w:proofErr w:type="spellStart"/>
      <w:r w:rsidRPr="009A7DF4">
        <w:rPr>
          <w:rFonts w:cstheme="minorHAnsi"/>
        </w:rPr>
        <w:t>forest</w:t>
      </w:r>
      <w:proofErr w:type="spellEnd"/>
      <w:r w:rsidRPr="009A7DF4">
        <w:rPr>
          <w:rFonts w:cstheme="minorHAnsi"/>
        </w:rPr>
        <w:t xml:space="preserve"> </w:t>
      </w:r>
      <w:proofErr w:type="spellStart"/>
      <w:r w:rsidRPr="009A7DF4">
        <w:rPr>
          <w:rFonts w:cstheme="minorHAnsi"/>
        </w:rPr>
        <w:t>bathing</w:t>
      </w:r>
      <w:proofErr w:type="spellEnd"/>
      <w:r w:rsidRPr="009A7DF4">
        <w:rPr>
          <w:rFonts w:cstheme="minorHAnsi"/>
        </w:rPr>
        <w:t>), meditaciju i programe zdravlja u prirodi. Razvijaju se “</w:t>
      </w:r>
      <w:proofErr w:type="spellStart"/>
      <w:r w:rsidRPr="009A7DF4">
        <w:rPr>
          <w:rFonts w:cstheme="minorHAnsi"/>
        </w:rPr>
        <w:t>tišinske</w:t>
      </w:r>
      <w:proofErr w:type="spellEnd"/>
      <w:r w:rsidRPr="009A7DF4">
        <w:rPr>
          <w:rFonts w:cstheme="minorHAnsi"/>
        </w:rPr>
        <w:t xml:space="preserve"> staze” i zone za odmorište uz šumske prostore, uz prateće edukativne sadržaje (npr. škole u prirodi, radionice o očuvanju okoliša), povezane s aktivnim i ruralnim turizmom.</w:t>
      </w:r>
    </w:p>
    <w:p w14:paraId="0602C4C4" w14:textId="77777777" w:rsidR="009A7DF4" w:rsidRPr="009A7DF4" w:rsidRDefault="009A7DF4" w:rsidP="009A7DF4">
      <w:pPr>
        <w:jc w:val="both"/>
        <w:rPr>
          <w:rFonts w:cstheme="minorHAnsi"/>
        </w:rPr>
      </w:pPr>
      <w:r w:rsidRPr="009A7DF4">
        <w:rPr>
          <w:rFonts w:cstheme="minorHAnsi"/>
          <w:b/>
          <w:bCs/>
        </w:rPr>
        <w:t>Memorijalni i spiritualni turizam – Kaznionica Lepoglava</w:t>
      </w:r>
    </w:p>
    <w:p w14:paraId="33434136" w14:textId="2316C439" w:rsidR="009A7DF4" w:rsidRPr="009A7DF4" w:rsidRDefault="009A7DF4" w:rsidP="009A7DF4">
      <w:pPr>
        <w:jc w:val="both"/>
        <w:rPr>
          <w:rFonts w:cstheme="minorHAnsi"/>
        </w:rPr>
      </w:pPr>
      <w:r w:rsidRPr="009A7DF4">
        <w:rPr>
          <w:rFonts w:cstheme="minorHAnsi"/>
        </w:rPr>
        <w:t xml:space="preserve">Lepoglava je poznata po povijesnoj kaznionici koja je od 1854. imala ključnu ulogu u državno-političkoj povijesti Hrvatske. Tu je moguće razviti jedinstvene turističke programe: tematski muzej zatvora s edukativnim interpretacijama povijesti, tematski restoran sa “zatvorskim jelovnikom” i degustacijom proizvoda koje proizvode zatvorenici (npr. vina, med, </w:t>
      </w:r>
      <w:proofErr w:type="spellStart"/>
      <w:r w:rsidRPr="009A7DF4">
        <w:rPr>
          <w:rFonts w:cstheme="minorHAnsi"/>
        </w:rPr>
        <w:t>gin</w:t>
      </w:r>
      <w:proofErr w:type="spellEnd"/>
      <w:r w:rsidRPr="009A7DF4">
        <w:rPr>
          <w:rFonts w:cstheme="minorHAnsi"/>
        </w:rPr>
        <w:t xml:space="preserve">), te </w:t>
      </w:r>
      <w:proofErr w:type="spellStart"/>
      <w:r w:rsidRPr="009A7DF4">
        <w:rPr>
          <w:rFonts w:cstheme="minorHAnsi"/>
        </w:rPr>
        <w:t>storytelling</w:t>
      </w:r>
      <w:proofErr w:type="spellEnd"/>
      <w:r w:rsidRPr="009A7DF4">
        <w:rPr>
          <w:rFonts w:cstheme="minorHAnsi"/>
        </w:rPr>
        <w:t xml:space="preserve">-pristup pri otkrivanju priča iz zatvorskog života. Aktivnosti uključuju </w:t>
      </w:r>
      <w:r w:rsidR="00DE5801">
        <w:rPr>
          <w:rFonts w:cstheme="minorHAnsi"/>
        </w:rPr>
        <w:t xml:space="preserve">otvaranje </w:t>
      </w:r>
      <w:r w:rsidRPr="009A7DF4">
        <w:rPr>
          <w:rFonts w:cstheme="minorHAnsi"/>
        </w:rPr>
        <w:t>interpretacijsk</w:t>
      </w:r>
      <w:r w:rsidR="00DE5801">
        <w:rPr>
          <w:rFonts w:cstheme="minorHAnsi"/>
        </w:rPr>
        <w:t xml:space="preserve">og </w:t>
      </w:r>
      <w:r w:rsidRPr="009A7DF4">
        <w:rPr>
          <w:rFonts w:cstheme="minorHAnsi"/>
        </w:rPr>
        <w:t>centra, promociju i razvoj proizvoda, te spajanje ovih sadržaja u šire kulturne rute (“Lepoglava – grad priča iza zidina”) povezujući ih s pavlinskim kompleksom i drugim lokalnim znamenitostima.</w:t>
      </w:r>
    </w:p>
    <w:p w14:paraId="36297C53" w14:textId="77777777" w:rsidR="009A7DF4" w:rsidRPr="009A7DF4" w:rsidRDefault="009A7DF4" w:rsidP="009A7DF4">
      <w:pPr>
        <w:jc w:val="both"/>
        <w:rPr>
          <w:rFonts w:cstheme="minorHAnsi"/>
          <w:b/>
          <w:bCs/>
        </w:rPr>
      </w:pPr>
      <w:r w:rsidRPr="009A7DF4">
        <w:rPr>
          <w:rFonts w:cstheme="minorHAnsi"/>
          <w:b/>
          <w:bCs/>
        </w:rPr>
        <w:t>Hodočasnički i kulturni turizam</w:t>
      </w:r>
    </w:p>
    <w:p w14:paraId="6F699C5B" w14:textId="02D0854F" w:rsidR="001F3D84" w:rsidRPr="00A41F0A" w:rsidRDefault="009A7DF4" w:rsidP="009A7DF4">
      <w:pPr>
        <w:jc w:val="both"/>
        <w:rPr>
          <w:rFonts w:cstheme="minorHAnsi"/>
        </w:rPr>
      </w:pPr>
      <w:r w:rsidRPr="009A7DF4">
        <w:rPr>
          <w:rFonts w:cstheme="minorHAnsi"/>
        </w:rPr>
        <w:t>Marijanski hodočasnički put, kao dio međunarodne rute od Poljske do Hrvatske, prolazi kroz šire područje i predstavlja dodatni potencijal za razvoj hodočasničkog, kulturnog i sporog turizma, povezujući prirodnu, duhovnu i kulturnu baštinu.</w:t>
      </w:r>
    </w:p>
    <w:p w14:paraId="516D94E7" w14:textId="3B72933A" w:rsidR="001F3D84" w:rsidRPr="00A41F0A" w:rsidRDefault="00D33730" w:rsidP="00DE5801">
      <w:pPr>
        <w:jc w:val="both"/>
        <w:rPr>
          <w:rFonts w:cstheme="minorHAnsi"/>
        </w:rPr>
      </w:pPr>
      <w:r w:rsidRPr="00A41F0A">
        <w:rPr>
          <w:rFonts w:cstheme="minorHAnsi"/>
        </w:rPr>
        <w:br w:type="page"/>
      </w:r>
    </w:p>
    <w:p w14:paraId="6E485A4A" w14:textId="17358DE5" w:rsidR="00CD7916" w:rsidRPr="00A41F0A" w:rsidRDefault="00CD7916" w:rsidP="00CD7916">
      <w:pPr>
        <w:pStyle w:val="Naslov1"/>
        <w:rPr>
          <w:rFonts w:asciiTheme="minorHAnsi" w:hAnsiTheme="minorHAnsi" w:cstheme="minorHAnsi"/>
        </w:rPr>
      </w:pPr>
      <w:bookmarkStart w:id="67" w:name="_Toc221021708"/>
      <w:r w:rsidRPr="00A41F0A">
        <w:rPr>
          <w:rFonts w:asciiTheme="minorHAnsi" w:hAnsiTheme="minorHAnsi" w:cstheme="minorHAnsi"/>
        </w:rPr>
        <w:t>5. Pokazatelji za praćenje razvoja i održivosti turizma</w:t>
      </w:r>
      <w:bookmarkEnd w:id="67"/>
    </w:p>
    <w:p w14:paraId="7C914D06" w14:textId="50BDCE61" w:rsidR="001F4204" w:rsidRPr="00A41F0A" w:rsidRDefault="001F4204" w:rsidP="001F4204">
      <w:pPr>
        <w:rPr>
          <w:rFonts w:cstheme="minorHAnsi"/>
        </w:rPr>
      </w:pPr>
    </w:p>
    <w:p w14:paraId="1EF63947" w14:textId="77777777" w:rsidR="001F4204" w:rsidRPr="00A41F0A" w:rsidRDefault="001F4204" w:rsidP="001F4204">
      <w:pPr>
        <w:jc w:val="both"/>
        <w:rPr>
          <w:rFonts w:cstheme="minorHAnsi"/>
        </w:rPr>
      </w:pPr>
      <w:r w:rsidRPr="00A41F0A">
        <w:rPr>
          <w:rFonts w:cstheme="minorHAnsi"/>
        </w:rPr>
        <w:t xml:space="preserve">Analiza pokazatelja razvoja pruža kvantitativni i kvalitativni pregled ključnih indikatora turističkog razvoja, uključujući broj turista, ostvarena noćenja, prihode, </w:t>
      </w:r>
      <w:proofErr w:type="spellStart"/>
      <w:r w:rsidRPr="00A41F0A">
        <w:rPr>
          <w:rFonts w:cstheme="minorHAnsi"/>
        </w:rPr>
        <w:t>sezonalnost</w:t>
      </w:r>
      <w:proofErr w:type="spellEnd"/>
      <w:r w:rsidRPr="00A41F0A">
        <w:rPr>
          <w:rFonts w:cstheme="minorHAnsi"/>
        </w:rPr>
        <w:t xml:space="preserve"> te specifične pokazatelje održivosti koji mjere utjecaj turizma na društvene, okolišne, ekonomske i prostorne aspekte destinacije</w:t>
      </w:r>
    </w:p>
    <w:p w14:paraId="065D02CD" w14:textId="43E04063" w:rsidR="001F4204" w:rsidRPr="00A41F0A" w:rsidRDefault="001F4204" w:rsidP="001F4204">
      <w:pPr>
        <w:jc w:val="both"/>
        <w:rPr>
          <w:rFonts w:cstheme="minorHAnsi"/>
        </w:rPr>
      </w:pPr>
      <w:r w:rsidRPr="00A41F0A">
        <w:rPr>
          <w:rFonts w:cstheme="minorHAnsi"/>
        </w:rPr>
        <w:t xml:space="preserve">Prema Zakonu o turizmu (NN156/23), Plan razvoja održivog turizma mora biti temeljen na pokazateljima održivosti destinacije. Pokazatelji održivosti pružaju strukturu i smjernice kako bi turističke destinacije mogle sustavno pratiti, ocjenjivati i poboljšavati svoje održivosti, što je ključno u eri kada su održivi pristupi postali ključni za dugoročni uspjeh turizma. Plan mora sadržavati obvezne pokazatelje održivosti destinacije, a može sadržavati i specifične pokazatelje održivosti destinacije, koji moraju biti utemeljeni na analizi stanja destinacije i povezani s razvojnim smjerom. </w:t>
      </w:r>
    </w:p>
    <w:p w14:paraId="68BCAC3C" w14:textId="49B5DFAE" w:rsidR="00CD7916" w:rsidRPr="00A41F0A" w:rsidRDefault="00E42203" w:rsidP="00CD7916">
      <w:pPr>
        <w:pStyle w:val="Naslov2"/>
        <w:rPr>
          <w:rFonts w:asciiTheme="minorHAnsi" w:hAnsiTheme="minorHAnsi" w:cstheme="minorHAnsi"/>
        </w:rPr>
      </w:pPr>
      <w:bookmarkStart w:id="68" w:name="_Toc221021709"/>
      <w:r w:rsidRPr="00A41F0A">
        <w:rPr>
          <w:rFonts w:asciiTheme="minorHAnsi" w:hAnsiTheme="minorHAnsi" w:cstheme="minorHAnsi"/>
        </w:rPr>
        <w:t xml:space="preserve">5.1. </w:t>
      </w:r>
      <w:r w:rsidR="00CD7916" w:rsidRPr="00A41F0A">
        <w:rPr>
          <w:rFonts w:asciiTheme="minorHAnsi" w:hAnsiTheme="minorHAnsi" w:cstheme="minorHAnsi"/>
        </w:rPr>
        <w:t>Obvezni pokazatelji održivosti koji mjere utjecaj turizma na društvene aspekte održivosti</w:t>
      </w:r>
      <w:bookmarkEnd w:id="68"/>
    </w:p>
    <w:p w14:paraId="2928749B" w14:textId="653271EB" w:rsidR="00CD7916" w:rsidRPr="00A41F0A" w:rsidRDefault="00CD7916" w:rsidP="00CD7916">
      <w:pPr>
        <w:pStyle w:val="Naslov3"/>
        <w:rPr>
          <w:rFonts w:asciiTheme="minorHAnsi" w:hAnsiTheme="minorHAnsi" w:cstheme="minorHAnsi"/>
        </w:rPr>
      </w:pPr>
      <w:bookmarkStart w:id="69" w:name="_Toc221021710"/>
      <w:r w:rsidRPr="00A41F0A">
        <w:rPr>
          <w:rFonts w:asciiTheme="minorHAnsi" w:hAnsiTheme="minorHAnsi" w:cstheme="minorHAnsi"/>
        </w:rPr>
        <w:t>Zadovoljstvo lokalnog stanovništva turizmom</w:t>
      </w:r>
      <w:bookmarkEnd w:id="69"/>
      <w:r w:rsidR="001F4204" w:rsidRPr="00A41F0A">
        <w:rPr>
          <w:rFonts w:asciiTheme="minorHAnsi" w:hAnsiTheme="minorHAnsi" w:cstheme="minorHAnsi"/>
        </w:rPr>
        <w:t xml:space="preserve"> </w:t>
      </w:r>
    </w:p>
    <w:p w14:paraId="5B493343" w14:textId="23F15543" w:rsidR="001F4204" w:rsidRPr="00A41F0A" w:rsidRDefault="001F4204" w:rsidP="001F4204">
      <w:pPr>
        <w:rPr>
          <w:rFonts w:cstheme="minorHAnsi"/>
        </w:rPr>
      </w:pPr>
    </w:p>
    <w:p w14:paraId="7C60A5DB" w14:textId="5D0C7CCA" w:rsidR="001F4204" w:rsidRPr="00A41F0A" w:rsidRDefault="004675BB" w:rsidP="004675BB">
      <w:pPr>
        <w:pStyle w:val="Opisslike"/>
        <w:rPr>
          <w:rFonts w:cstheme="minorHAnsi"/>
          <w:b w:val="0"/>
          <w:bCs w:val="0"/>
          <w:smallCaps/>
          <w:sz w:val="20"/>
          <w:szCs w:val="20"/>
        </w:rPr>
      </w:pPr>
      <w:bookmarkStart w:id="70" w:name="_Toc221261796"/>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23</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Broj turističkih noćenja na stotinu stalnih stanovnika u vrhu turističke sezone</w:t>
      </w:r>
      <w:bookmarkEnd w:id="70"/>
    </w:p>
    <w:tbl>
      <w:tblPr>
        <w:tblStyle w:val="Reetkatablice"/>
        <w:tblW w:w="0" w:type="auto"/>
        <w:tblLayout w:type="fixed"/>
        <w:tblLook w:val="01E0" w:firstRow="1" w:lastRow="1" w:firstColumn="1" w:lastColumn="1" w:noHBand="0" w:noVBand="0"/>
      </w:tblPr>
      <w:tblGrid>
        <w:gridCol w:w="2225"/>
        <w:gridCol w:w="41"/>
        <w:gridCol w:w="1802"/>
        <w:gridCol w:w="436"/>
        <w:gridCol w:w="2279"/>
        <w:gridCol w:w="2280"/>
      </w:tblGrid>
      <w:tr w:rsidR="001F4204" w:rsidRPr="00A41F0A" w14:paraId="1BBB9766" w14:textId="77777777" w:rsidTr="001F4204">
        <w:trPr>
          <w:trHeight w:val="587"/>
        </w:trPr>
        <w:tc>
          <w:tcPr>
            <w:tcW w:w="2266" w:type="dxa"/>
            <w:gridSpan w:val="2"/>
            <w:shd w:val="clear" w:color="auto" w:fill="F2F2F2"/>
          </w:tcPr>
          <w:p w14:paraId="398A9D8F" w14:textId="77777777" w:rsidR="001F4204" w:rsidRPr="00A41F0A" w:rsidRDefault="001F4204" w:rsidP="001F4204">
            <w:pPr>
              <w:rPr>
                <w:rFonts w:cstheme="minorHAnsi"/>
                <w:sz w:val="20"/>
                <w:szCs w:val="20"/>
              </w:rPr>
            </w:pPr>
            <w:bookmarkStart w:id="71" w:name="_Hlk190949052"/>
            <w:r w:rsidRPr="00A41F0A">
              <w:rPr>
                <w:rFonts w:cstheme="minorHAnsi"/>
                <w:sz w:val="20"/>
                <w:szCs w:val="20"/>
              </w:rPr>
              <w:t>Pokazatelj (kod</w:t>
            </w:r>
          </w:p>
          <w:p w14:paraId="15CB41F5" w14:textId="77777777" w:rsidR="001F4204" w:rsidRPr="00A41F0A" w:rsidRDefault="001F4204" w:rsidP="001F4204">
            <w:pPr>
              <w:rPr>
                <w:rFonts w:cstheme="minorHAnsi"/>
                <w:sz w:val="20"/>
                <w:szCs w:val="20"/>
              </w:rPr>
            </w:pPr>
            <w:r w:rsidRPr="00A41F0A">
              <w:rPr>
                <w:rFonts w:cstheme="minorHAnsi"/>
                <w:sz w:val="20"/>
                <w:szCs w:val="20"/>
              </w:rPr>
              <w:t>pokazatelja)</w:t>
            </w:r>
          </w:p>
        </w:tc>
        <w:tc>
          <w:tcPr>
            <w:tcW w:w="6797" w:type="dxa"/>
            <w:gridSpan w:val="4"/>
            <w:shd w:val="clear" w:color="auto" w:fill="F2F2F2"/>
          </w:tcPr>
          <w:p w14:paraId="31AE00AA" w14:textId="77777777" w:rsidR="001F4204" w:rsidRPr="00A41F0A" w:rsidRDefault="001F4204" w:rsidP="001F4204">
            <w:pPr>
              <w:rPr>
                <w:rFonts w:cstheme="minorHAnsi"/>
                <w:sz w:val="20"/>
                <w:szCs w:val="20"/>
              </w:rPr>
            </w:pPr>
            <w:r w:rsidRPr="00A41F0A">
              <w:rPr>
                <w:rFonts w:cstheme="minorHAnsi"/>
                <w:sz w:val="20"/>
                <w:szCs w:val="20"/>
              </w:rPr>
              <w:t>Broj turističkih noćenja na stotinu stalnih stanovnika u vrhu</w:t>
            </w:r>
          </w:p>
          <w:p w14:paraId="7B5C371F" w14:textId="77777777" w:rsidR="001F4204" w:rsidRPr="00A41F0A" w:rsidRDefault="001F4204" w:rsidP="001F4204">
            <w:pPr>
              <w:rPr>
                <w:rFonts w:cstheme="minorHAnsi"/>
                <w:sz w:val="20"/>
                <w:szCs w:val="20"/>
              </w:rPr>
            </w:pPr>
            <w:r w:rsidRPr="00A41F0A">
              <w:rPr>
                <w:rFonts w:cstheme="minorHAnsi"/>
                <w:sz w:val="20"/>
                <w:szCs w:val="20"/>
              </w:rPr>
              <w:t>turističke sezone (ZL-1)</w:t>
            </w:r>
          </w:p>
        </w:tc>
      </w:tr>
      <w:tr w:rsidR="001F4204" w:rsidRPr="00A41F0A" w14:paraId="1905059C" w14:textId="77777777" w:rsidTr="001F5671">
        <w:trPr>
          <w:trHeight w:val="1757"/>
        </w:trPr>
        <w:tc>
          <w:tcPr>
            <w:tcW w:w="2266" w:type="dxa"/>
            <w:gridSpan w:val="2"/>
            <w:vMerge w:val="restart"/>
          </w:tcPr>
          <w:p w14:paraId="06ABF6B4" w14:textId="77777777" w:rsidR="001F4204" w:rsidRPr="00A41F0A" w:rsidRDefault="001F4204" w:rsidP="001F4204">
            <w:pPr>
              <w:rPr>
                <w:rFonts w:cstheme="minorHAnsi"/>
                <w:sz w:val="20"/>
                <w:szCs w:val="20"/>
              </w:rPr>
            </w:pPr>
            <w:r w:rsidRPr="00A41F0A">
              <w:rPr>
                <w:rFonts w:cstheme="minorHAnsi"/>
                <w:sz w:val="20"/>
                <w:szCs w:val="20"/>
              </w:rPr>
              <w:t>Obilježja pokazatelja</w:t>
            </w:r>
          </w:p>
        </w:tc>
        <w:tc>
          <w:tcPr>
            <w:tcW w:w="1802" w:type="dxa"/>
          </w:tcPr>
          <w:p w14:paraId="0E241848" w14:textId="77777777" w:rsidR="001F4204" w:rsidRPr="00A41F0A" w:rsidRDefault="001F4204" w:rsidP="001F4204">
            <w:pPr>
              <w:rPr>
                <w:rFonts w:cstheme="minorHAnsi"/>
                <w:sz w:val="20"/>
                <w:szCs w:val="20"/>
              </w:rPr>
            </w:pPr>
            <w:r w:rsidRPr="00A41F0A">
              <w:rPr>
                <w:rFonts w:cstheme="minorHAnsi"/>
                <w:sz w:val="20"/>
                <w:szCs w:val="20"/>
              </w:rPr>
              <w:t>Definicija</w:t>
            </w:r>
          </w:p>
        </w:tc>
        <w:tc>
          <w:tcPr>
            <w:tcW w:w="4995" w:type="dxa"/>
            <w:gridSpan w:val="3"/>
          </w:tcPr>
          <w:p w14:paraId="19C4412C" w14:textId="77777777" w:rsidR="001F4204" w:rsidRPr="00A41F0A" w:rsidRDefault="001F4204" w:rsidP="001F4204">
            <w:pPr>
              <w:rPr>
                <w:rFonts w:cstheme="minorHAnsi"/>
                <w:sz w:val="20"/>
                <w:szCs w:val="20"/>
              </w:rPr>
            </w:pPr>
            <w:r w:rsidRPr="00A41F0A">
              <w:rPr>
                <w:rFonts w:cstheme="minorHAnsi"/>
                <w:sz w:val="20"/>
                <w:szCs w:val="20"/>
              </w:rPr>
              <w:t>Pokazateljem se definira ukupan broj ostvarenih turističkih noćenja u destinaciji u odnosu na stotinu stalnih stanovnika u vršnom mjesecu koji se smatra glavnom turističkom sezonom što ujedno podrazumijeva i najveće opterećenje kako u kontekstu infrastrukture tako i u društvenom.</w:t>
            </w:r>
          </w:p>
        </w:tc>
      </w:tr>
      <w:tr w:rsidR="001F4204" w:rsidRPr="00A41F0A" w14:paraId="730A9350" w14:textId="77777777" w:rsidTr="001F5671">
        <w:trPr>
          <w:trHeight w:val="3524"/>
        </w:trPr>
        <w:tc>
          <w:tcPr>
            <w:tcW w:w="2266" w:type="dxa"/>
            <w:gridSpan w:val="2"/>
            <w:vMerge/>
          </w:tcPr>
          <w:p w14:paraId="70B4F63B" w14:textId="77777777" w:rsidR="001F4204" w:rsidRPr="00A41F0A" w:rsidRDefault="001F4204" w:rsidP="001F4204">
            <w:pPr>
              <w:rPr>
                <w:rFonts w:cstheme="minorHAnsi"/>
                <w:sz w:val="20"/>
                <w:szCs w:val="20"/>
              </w:rPr>
            </w:pPr>
          </w:p>
        </w:tc>
        <w:tc>
          <w:tcPr>
            <w:tcW w:w="1802" w:type="dxa"/>
          </w:tcPr>
          <w:p w14:paraId="695716FD" w14:textId="77777777" w:rsidR="001F4204" w:rsidRPr="00A41F0A" w:rsidRDefault="001F4204" w:rsidP="001F4204">
            <w:pPr>
              <w:rPr>
                <w:rFonts w:cstheme="minorHAnsi"/>
                <w:sz w:val="20"/>
                <w:szCs w:val="20"/>
              </w:rPr>
            </w:pPr>
            <w:r w:rsidRPr="00A41F0A">
              <w:rPr>
                <w:rFonts w:cstheme="minorHAnsi"/>
                <w:sz w:val="20"/>
                <w:szCs w:val="20"/>
              </w:rPr>
              <w:t>Opis</w:t>
            </w:r>
          </w:p>
        </w:tc>
        <w:tc>
          <w:tcPr>
            <w:tcW w:w="4995" w:type="dxa"/>
            <w:gridSpan w:val="3"/>
          </w:tcPr>
          <w:p w14:paraId="4D19D4EE" w14:textId="77777777" w:rsidR="001F4204" w:rsidRPr="00A41F0A" w:rsidRDefault="001F4204" w:rsidP="001F4204">
            <w:pPr>
              <w:rPr>
                <w:rFonts w:cstheme="minorHAnsi"/>
                <w:sz w:val="20"/>
                <w:szCs w:val="20"/>
              </w:rPr>
            </w:pPr>
            <w:r w:rsidRPr="00A41F0A">
              <w:rPr>
                <w:rFonts w:cstheme="minorHAnsi"/>
                <w:sz w:val="20"/>
                <w:szCs w:val="20"/>
              </w:rPr>
              <w:t xml:space="preserve">Ovim pokazateljem se nastoji procijeniti tzv. intenzitet turizma, odnosno razina objektivnog opterećenja koju turizam u periodu glavne turističke sezone stvara po lokalno stanovništvo, ali i prostor te infrastrukturu. Valja uočiti postojanje razlike između ovog pokazatelja, koji se može smatrati objektivnim, u odnosu na različite </w:t>
            </w:r>
            <w:proofErr w:type="spellStart"/>
            <w:r w:rsidRPr="00A41F0A">
              <w:rPr>
                <w:rFonts w:cstheme="minorHAnsi"/>
                <w:sz w:val="20"/>
                <w:szCs w:val="20"/>
              </w:rPr>
              <w:t>pokazateljedojma</w:t>
            </w:r>
            <w:proofErr w:type="spellEnd"/>
            <w:r w:rsidRPr="00A41F0A">
              <w:rPr>
                <w:rFonts w:cstheme="minorHAnsi"/>
                <w:sz w:val="20"/>
                <w:szCs w:val="20"/>
              </w:rPr>
              <w:t xml:space="preserve"> koji lokalno stanovništvo ima o turizma, koji se s druge strane mogu smatrati subjektivnim pokazateljima.</w:t>
            </w:r>
          </w:p>
        </w:tc>
      </w:tr>
      <w:tr w:rsidR="001F4204" w:rsidRPr="00A41F0A" w14:paraId="7B00B437" w14:textId="77777777" w:rsidTr="001F5671">
        <w:trPr>
          <w:trHeight w:val="693"/>
        </w:trPr>
        <w:tc>
          <w:tcPr>
            <w:tcW w:w="2266" w:type="dxa"/>
            <w:gridSpan w:val="2"/>
          </w:tcPr>
          <w:p w14:paraId="77C250A1" w14:textId="77777777" w:rsidR="001F4204" w:rsidRPr="00A41F0A" w:rsidRDefault="001F4204" w:rsidP="001F4204">
            <w:pPr>
              <w:rPr>
                <w:rFonts w:cstheme="minorHAnsi"/>
                <w:sz w:val="20"/>
                <w:szCs w:val="20"/>
              </w:rPr>
            </w:pPr>
            <w:r w:rsidRPr="00A41F0A">
              <w:rPr>
                <w:rFonts w:cstheme="minorHAnsi"/>
                <w:sz w:val="20"/>
                <w:szCs w:val="20"/>
              </w:rPr>
              <w:t>Metodologija</w:t>
            </w:r>
          </w:p>
          <w:p w14:paraId="749C3855" w14:textId="77777777" w:rsidR="001F4204" w:rsidRPr="00A41F0A" w:rsidRDefault="001F4204" w:rsidP="001F4204">
            <w:pPr>
              <w:rPr>
                <w:rFonts w:cstheme="minorHAnsi"/>
                <w:sz w:val="20"/>
                <w:szCs w:val="20"/>
              </w:rPr>
            </w:pPr>
            <w:r w:rsidRPr="00A41F0A">
              <w:rPr>
                <w:rFonts w:cstheme="minorHAnsi"/>
                <w:sz w:val="20"/>
                <w:szCs w:val="20"/>
              </w:rPr>
              <w:t>izračuna pokazatelja</w:t>
            </w:r>
          </w:p>
        </w:tc>
        <w:tc>
          <w:tcPr>
            <w:tcW w:w="6797" w:type="dxa"/>
            <w:gridSpan w:val="4"/>
          </w:tcPr>
          <w:p w14:paraId="2829FADC" w14:textId="77777777" w:rsidR="001F4204" w:rsidRPr="00A41F0A" w:rsidRDefault="001F4204" w:rsidP="001F4204">
            <w:pPr>
              <w:rPr>
                <w:rFonts w:cstheme="minorHAnsi"/>
                <w:sz w:val="20"/>
                <w:szCs w:val="20"/>
              </w:rPr>
            </w:pPr>
            <w:r w:rsidRPr="00A41F0A">
              <w:rPr>
                <w:rFonts w:cstheme="minorHAnsi"/>
                <w:sz w:val="20"/>
                <w:szCs w:val="20"/>
              </w:rPr>
              <w:t>Broj turističkih noćenja na stotinu stalnih stanovnika</w:t>
            </w:r>
          </w:p>
          <w:p w14:paraId="6D8985A3" w14:textId="55EEA465" w:rsidR="001F4204" w:rsidRPr="00A41F0A" w:rsidRDefault="001F4204" w:rsidP="001F4204">
            <w:pPr>
              <w:rPr>
                <w:rFonts w:cstheme="minorHAnsi"/>
                <w:sz w:val="20"/>
                <w:szCs w:val="20"/>
              </w:rPr>
            </w:pPr>
            <w:r w:rsidRPr="00A41F0A">
              <w:rPr>
                <w:rFonts w:cstheme="minorHAnsi"/>
                <w:sz w:val="20"/>
                <w:szCs w:val="20"/>
              </w:rPr>
              <w:t>pokazatelj</w:t>
            </w:r>
          </w:p>
          <w:p w14:paraId="4FD8B580" w14:textId="359C8DE4" w:rsidR="001F4204" w:rsidRPr="00A41F0A" w:rsidRDefault="001F4204" w:rsidP="001F4204">
            <w:pPr>
              <w:rPr>
                <w:rFonts w:cstheme="minorHAnsi"/>
                <w:sz w:val="20"/>
                <w:szCs w:val="20"/>
              </w:rPr>
            </w:pPr>
            <w:r w:rsidRPr="00A41F0A">
              <w:rPr>
                <w:rFonts w:cstheme="minorHAnsi"/>
                <w:noProof/>
                <w:sz w:val="20"/>
                <w:szCs w:val="20"/>
                <w:lang w:eastAsia="hr-HR"/>
              </w:rPr>
              <mc:AlternateContent>
                <mc:Choice Requires="wps">
                  <w:drawing>
                    <wp:anchor distT="0" distB="0" distL="114300" distR="114300" simplePos="0" relativeHeight="251663360" behindDoc="0" locked="0" layoutInCell="1" allowOverlap="1" wp14:anchorId="2D341A25" wp14:editId="52A8F3E2">
                      <wp:simplePos x="0" y="0"/>
                      <wp:positionH relativeFrom="column">
                        <wp:posOffset>502919</wp:posOffset>
                      </wp:positionH>
                      <wp:positionV relativeFrom="paragraph">
                        <wp:posOffset>316865</wp:posOffset>
                      </wp:positionV>
                      <wp:extent cx="3267075" cy="0"/>
                      <wp:effectExtent l="0" t="0" r="0" b="0"/>
                      <wp:wrapNone/>
                      <wp:docPr id="4" name="Ravni poveznik 4"/>
                      <wp:cNvGraphicFramePr/>
                      <a:graphic xmlns:a="http://schemas.openxmlformats.org/drawingml/2006/main">
                        <a:graphicData uri="http://schemas.microsoft.com/office/word/2010/wordprocessingShape">
                          <wps:wsp>
                            <wps:cNvCnPr/>
                            <wps:spPr>
                              <a:xfrm>
                                <a:off x="0" y="0"/>
                                <a:ext cx="3267075" cy="0"/>
                              </a:xfrm>
                              <a:prstGeom prst="line">
                                <a:avLst/>
                              </a:prstGeom>
                              <a:noFill/>
                              <a:ln w="12700" cap="flat" cmpd="sng" algn="ctr">
                                <a:solidFill>
                                  <a:srgbClr val="7A7A7A">
                                    <a:shade val="95000"/>
                                    <a:satMod val="105000"/>
                                  </a:srgbClr>
                                </a:solidFill>
                                <a:prstDash val="solid"/>
                              </a:ln>
                              <a:effectLst/>
                            </wps:spPr>
                            <wps:bodyPr/>
                          </wps:wsp>
                        </a:graphicData>
                      </a:graphic>
                    </wp:anchor>
                  </w:drawing>
                </mc:Choice>
                <mc:Fallback>
                  <w:pict>
                    <v:line w14:anchorId="28C9F4FB" id="Ravni poveznik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9.6pt,24.95pt" to="296.8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kN0wEAAJMDAAAOAAAAZHJzL2Uyb0RvYy54bWysU9uO0zAQfUfiHyy/06RldwtR0xXaannh&#10;UnH5gKljJxa+yWOSlq9n7LRlgTeEKrlzPTNnZrK5P1rDRhlRe9fy5aLmTDrhO+36ln/98vjiFWeY&#10;wHVgvJMtP0nk99vnzzZTaOTKD950MjICcdhMoeVDSqGpKhSDtIALH6Qjp/LRQiI19lUXYSJ0a6pV&#10;Xd9Vk49diF5IRLLuZiffFnylpEgflUKZmGk59ZbKG8t7yG+13UDTRwiDFuc24B+6sKAdFb1C7SAB&#10;+x71X1BWi+jRq7QQ3lZeKS1k4UBslvUfbD4PEGThQsPBcB0T/j9Y8WHcR6a7lt9w5sDSij7B6DQL&#10;fpQ/nP7GbvKMpoANhT64fTxrGPYxEz6qaPM/UWHHMtfTda7ymJgg48vV3bpe33ImLr7qV2KImN5K&#10;b1kWWm60y5ShgfEdJipGoZeQbHb+URtT1mYcm+jmVuuaNiuArkcZSCTaQHzQ9ZyB6eksRYoFEr3R&#10;XU7PQBj7w4OJbAQ6jfWb/JuDBujkbH19WxN0qYWQ3vtuNi/ri516O8OUPn/Dz03vAIc5p7gyFKUY&#10;l+vLcp1njnm+80SzdPDdqQy6yhptvqSdrzSf1lOd5Kff0vYnAAAA//8DAFBLAwQUAAYACAAAACEA&#10;lhey4d4AAAAIAQAADwAAAGRycy9kb3ducmV2LnhtbEyPwU7DMBBE70j8g7VIXCpq06aUhDgVCoIb&#10;QhQkrtt4SSLidRQ7Tfr3GHGA4+yMZt7mu9l24kiDbx1ruF4qEMSVMy3XGt7fHq9uQfiAbLBzTBpO&#10;5GFXnJ/lmBk38Ssd96EWsYR9hhqaEPpMSl81ZNEvXU8cvU83WAxRDrU0A06x3HZypdSNtNhyXGiw&#10;p7Kh6ms/Wg0L1W/GKXk6JaV6KBdhbT7sy7PWlxfz/R2IQHP4C8MPfkSHIjId3MjGi07DNl3FpIYk&#10;TUFEf5OutyAOvwdZ5PL/A8U3AAAA//8DAFBLAQItABQABgAIAAAAIQC2gziS/gAAAOEBAAATAAAA&#10;AAAAAAAAAAAAAAAAAABbQ29udGVudF9UeXBlc10ueG1sUEsBAi0AFAAGAAgAAAAhADj9If/WAAAA&#10;lAEAAAsAAAAAAAAAAAAAAAAALwEAAF9yZWxzLy5yZWxzUEsBAi0AFAAGAAgAAAAhAM6BmQ3TAQAA&#10;kwMAAA4AAAAAAAAAAAAAAAAALgIAAGRycy9lMm9Eb2MueG1sUEsBAi0AFAAGAAgAAAAhAJYXsuHe&#10;AAAACAEAAA8AAAAAAAAAAAAAAAAALQQAAGRycy9kb3ducmV2LnhtbFBLBQYAAAAABAAEAPMAAAA4&#10;BQAAAAA=&#10;" strokecolor="#777" strokeweight="1pt"/>
                  </w:pict>
                </mc:Fallback>
              </mc:AlternateContent>
            </w:r>
          </w:p>
          <w:p w14:paraId="47B7CFEF" w14:textId="03D6C666" w:rsidR="001F4204" w:rsidRPr="00A41F0A" w:rsidRDefault="001F4204" w:rsidP="001F4204">
            <w:pPr>
              <w:rPr>
                <w:rFonts w:cstheme="minorHAnsi"/>
                <w:sz w:val="20"/>
                <w:szCs w:val="20"/>
              </w:rPr>
            </w:pPr>
            <w:r w:rsidRPr="00A41F0A">
              <w:rPr>
                <w:rFonts w:cstheme="minorHAnsi"/>
                <w:sz w:val="20"/>
                <w:szCs w:val="20"/>
              </w:rPr>
              <w:t>=</w:t>
            </w:r>
            <w:r w:rsidRPr="00A41F0A">
              <w:rPr>
                <w:rFonts w:cstheme="minorHAnsi"/>
                <w:sz w:val="20"/>
                <w:szCs w:val="20"/>
              </w:rPr>
              <w:tab/>
              <w:t>broj dana u vršnom mjesecu x broj stalnih stanovnika u destinaciji / 100</w:t>
            </w:r>
          </w:p>
          <w:p w14:paraId="71B0D4E5" w14:textId="3F2587B0" w:rsidR="001F4204" w:rsidRPr="00A41F0A" w:rsidRDefault="00C874F4" w:rsidP="001F4204">
            <w:pPr>
              <w:rPr>
                <w:rFonts w:cstheme="minorHAnsi"/>
                <w:sz w:val="20"/>
                <w:szCs w:val="20"/>
              </w:rPr>
            </w:pPr>
            <w:r w:rsidRPr="00A41F0A">
              <w:rPr>
                <w:rFonts w:cstheme="minorHAnsi"/>
                <w:noProof/>
                <w:sz w:val="20"/>
                <w:szCs w:val="20"/>
                <w:lang w:eastAsia="hr-HR"/>
              </w:rPr>
              <mc:AlternateContent>
                <mc:Choice Requires="wps">
                  <w:drawing>
                    <wp:anchor distT="45720" distB="45720" distL="114300" distR="114300" simplePos="0" relativeHeight="251664384" behindDoc="0" locked="0" layoutInCell="1" allowOverlap="1" wp14:anchorId="79F6EAFD" wp14:editId="43E0B20D">
                      <wp:simplePos x="0" y="0"/>
                      <wp:positionH relativeFrom="column">
                        <wp:posOffset>862330</wp:posOffset>
                      </wp:positionH>
                      <wp:positionV relativeFrom="paragraph">
                        <wp:posOffset>101600</wp:posOffset>
                      </wp:positionV>
                      <wp:extent cx="2819400" cy="1404620"/>
                      <wp:effectExtent l="0" t="0" r="0" b="5715"/>
                      <wp:wrapSquare wrapText="bothSides"/>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404620"/>
                              </a:xfrm>
                              <a:prstGeom prst="rect">
                                <a:avLst/>
                              </a:prstGeom>
                              <a:solidFill>
                                <a:srgbClr val="FFFFFF"/>
                              </a:solidFill>
                              <a:ln w="9525">
                                <a:noFill/>
                                <a:miter lim="800000"/>
                                <a:headEnd/>
                                <a:tailEnd/>
                              </a:ln>
                            </wps:spPr>
                            <wps:txbx>
                              <w:txbxContent>
                                <w:p w14:paraId="1A7C73DB" w14:textId="77777777" w:rsidR="00F87821" w:rsidRPr="009B4A75" w:rsidRDefault="00F87821" w:rsidP="001F4204">
                                  <w:pPr>
                                    <w:rPr>
                                      <w:rFonts w:ascii="Calibri" w:hAnsi="Calibri" w:cs="Calibri"/>
                                      <w:sz w:val="20"/>
                                      <w:szCs w:val="20"/>
                                    </w:rPr>
                                  </w:pPr>
                                  <w:r w:rsidRPr="009B4A75">
                                    <w:rPr>
                                      <w:rFonts w:ascii="Calibri" w:hAnsi="Calibri" w:cs="Calibri"/>
                                      <w:sz w:val="20"/>
                                      <w:szCs w:val="20"/>
                                    </w:rPr>
                                    <w:t>ukupan broj noćenja turista u vršnom mjesecu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9F6EAFD" id="Tekstni okvir 2" o:spid="_x0000_s1027" type="#_x0000_t202" style="position:absolute;margin-left:67.9pt;margin-top:8pt;width:222pt;height:110.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bQLKAIAACoEAAAOAAAAZHJzL2Uyb0RvYy54bWysU9tu2zAMfR+wfxD0vvgCp02MOEWXLsOA&#10;7gK0+wBZlmMhsqhJSuzs60fJaRp0b8P0IFAidUQeHq7uxl6Ro7BOgq5oNkspEZpDI/Wuoj+ftx8W&#10;lDjPdMMUaFHRk3D0bv3+3WowpcihA9UISxBEu3IwFe28N2WSON6JnrkZGKHR2YLtmcej3SWNZQOi&#10;9yrJ0/QmGcA2xgIXzuHtw+Sk64jftoL7723rhCeqopibj7uNex32ZL1i5c4y00l+ToP9QxY9kxo/&#10;vUA9MM/Iwcq/oHrJLTho/YxDn0DbSi5iDVhNlr6p5qljRsRakBxnLjS5/wfLvx1/WCKbiubZLSWa&#10;9dikZ7F3XksC+6O0JA8kDcaVGPtkMNqPH2HEZseCnXkEvndEw6ZjeifurYWhE6zBJLPwMrl6OuG4&#10;AFIPX6HBv9jBQwQaW9sHBpETgujYrNOlQWL0hONlvsiWRYoujr6sSIubPLYwYeXLc2Od/yygJ8Go&#10;qEUFRHh2fHQ+pMPKl5DwmwMlm61UKh7srt4oS44M1bKNK1bwJkxpMlR0Oc/nEVlDeB+F1EuPalay&#10;r+giDWvSV6Djk25iiGdSTTZmovSZn0DJRI4f6zH2I5IXuKuhOSFhFibx4rCh0YH9TcmAwq2o+3Vg&#10;VlCivmgkfZkVRVB6PBTzW2SI2GtPfe1hmiNURT0lk7nxcToiHeYem7OVkbbXTM4poyAjm+fhCYq/&#10;Pseo1xFf/wEAAP//AwBQSwMEFAAGAAgAAAAhAOocJjDeAAAACgEAAA8AAABkcnMvZG93bnJldi54&#10;bWxMjzFPwzAQhXck/oN1SGzUaaqkbYhTISQW1IEWBsZrbOKQ+Bxipw3/nmOC7d7d03vflbvZ9eJs&#10;xtB6UrBcJCAM1V631Ch4e32624AIEUlj78ko+DYBdtX1VYmF9hc6mPMxNoJDKBSowMY4FFKG2hqH&#10;YeEHQ3z78KPDyHJspB7xwuGul2mS5NJhS9xgcTCP1tTdcXJcsg/1dPBfn8t9J99tl2P2Yp+Vur2Z&#10;H+5BRDPHPzP84jM6VMx08hPpIHrWq4zRIw85/8SGbL3lxUlBulqnIKtS/n+h+gEAAP//AwBQSwEC&#10;LQAUAAYACAAAACEAtoM4kv4AAADhAQAAEwAAAAAAAAAAAAAAAAAAAAAAW0NvbnRlbnRfVHlwZXNd&#10;LnhtbFBLAQItABQABgAIAAAAIQA4/SH/1gAAAJQBAAALAAAAAAAAAAAAAAAAAC8BAABfcmVscy8u&#10;cmVsc1BLAQItABQABgAIAAAAIQDSHbQLKAIAACoEAAAOAAAAAAAAAAAAAAAAAC4CAABkcnMvZTJv&#10;RG9jLnhtbFBLAQItABQABgAIAAAAIQDqHCYw3gAAAAoBAAAPAAAAAAAAAAAAAAAAAIIEAABkcnMv&#10;ZG93bnJldi54bWxQSwUGAAAAAAQABADzAAAAjQUAAAAA&#10;" stroked="f">
                      <v:textbox style="mso-fit-shape-to-text:t">
                        <w:txbxContent>
                          <w:p w14:paraId="1A7C73DB" w14:textId="77777777" w:rsidR="00F87821" w:rsidRPr="009B4A75" w:rsidRDefault="00F87821" w:rsidP="001F4204">
                            <w:pPr>
                              <w:rPr>
                                <w:rFonts w:ascii="Calibri" w:hAnsi="Calibri" w:cs="Calibri"/>
                                <w:sz w:val="20"/>
                                <w:szCs w:val="20"/>
                              </w:rPr>
                            </w:pPr>
                            <w:r w:rsidRPr="009B4A75">
                              <w:rPr>
                                <w:rFonts w:ascii="Calibri" w:hAnsi="Calibri" w:cs="Calibri"/>
                                <w:sz w:val="20"/>
                                <w:szCs w:val="20"/>
                              </w:rPr>
                              <w:t>ukupan broj noćenja turista u vršnom mjesecu</w:t>
                            </w:r>
                          </w:p>
                        </w:txbxContent>
                      </v:textbox>
                      <w10:wrap type="square"/>
                    </v:shape>
                  </w:pict>
                </mc:Fallback>
              </mc:AlternateContent>
            </w:r>
          </w:p>
          <w:p w14:paraId="27E44390" w14:textId="77777777" w:rsidR="001F4204" w:rsidRPr="00A41F0A" w:rsidRDefault="001F4204" w:rsidP="001F4204">
            <w:pPr>
              <w:rPr>
                <w:rFonts w:cstheme="minorHAnsi"/>
                <w:sz w:val="20"/>
                <w:szCs w:val="20"/>
              </w:rPr>
            </w:pPr>
            <w:r w:rsidRPr="00A41F0A">
              <w:rPr>
                <w:rFonts w:cstheme="minorHAnsi"/>
                <w:sz w:val="20"/>
                <w:szCs w:val="20"/>
              </w:rPr>
              <w:t>Pod pojmom »vršni mjesec« misli se na mjesec u kojem je ostvaren najveći broj noćenja.</w:t>
            </w:r>
          </w:p>
        </w:tc>
      </w:tr>
      <w:tr w:rsidR="001F4204" w:rsidRPr="00A41F0A" w14:paraId="40FDBF89" w14:textId="77777777" w:rsidTr="001F5671">
        <w:trPr>
          <w:trHeight w:val="693"/>
        </w:trPr>
        <w:tc>
          <w:tcPr>
            <w:tcW w:w="2266" w:type="dxa"/>
            <w:gridSpan w:val="2"/>
          </w:tcPr>
          <w:p w14:paraId="650E9811" w14:textId="77777777" w:rsidR="001F4204" w:rsidRPr="00A41F0A" w:rsidRDefault="001F4204" w:rsidP="001F4204">
            <w:pPr>
              <w:rPr>
                <w:rFonts w:cstheme="minorHAnsi"/>
                <w:sz w:val="20"/>
                <w:szCs w:val="20"/>
              </w:rPr>
            </w:pPr>
            <w:r w:rsidRPr="00A41F0A">
              <w:rPr>
                <w:rFonts w:cstheme="minorHAnsi"/>
                <w:sz w:val="20"/>
                <w:szCs w:val="20"/>
              </w:rPr>
              <w:t>Učestalost mjerenja</w:t>
            </w:r>
          </w:p>
        </w:tc>
        <w:tc>
          <w:tcPr>
            <w:tcW w:w="6797" w:type="dxa"/>
            <w:gridSpan w:val="4"/>
          </w:tcPr>
          <w:p w14:paraId="7BECA834" w14:textId="77777777" w:rsidR="001F4204" w:rsidRPr="00A41F0A" w:rsidRDefault="001F4204" w:rsidP="001F4204">
            <w:pPr>
              <w:rPr>
                <w:rFonts w:cstheme="minorHAnsi"/>
                <w:sz w:val="20"/>
                <w:szCs w:val="20"/>
              </w:rPr>
            </w:pPr>
            <w:r w:rsidRPr="00A41F0A">
              <w:rPr>
                <w:rFonts w:cstheme="minorHAnsi"/>
                <w:sz w:val="20"/>
                <w:szCs w:val="20"/>
              </w:rPr>
              <w:t>Jednom godišnje</w:t>
            </w:r>
          </w:p>
        </w:tc>
      </w:tr>
      <w:tr w:rsidR="001F4204" w:rsidRPr="00A41F0A" w14:paraId="4B1BCCFF" w14:textId="77777777" w:rsidTr="001F5671">
        <w:trPr>
          <w:trHeight w:val="96"/>
        </w:trPr>
        <w:tc>
          <w:tcPr>
            <w:tcW w:w="9063" w:type="dxa"/>
            <w:gridSpan w:val="6"/>
          </w:tcPr>
          <w:p w14:paraId="61A9D34B" w14:textId="77777777" w:rsidR="001F4204" w:rsidRPr="00A41F0A" w:rsidRDefault="001F4204" w:rsidP="001F4204">
            <w:pPr>
              <w:rPr>
                <w:rFonts w:cstheme="minorHAnsi"/>
                <w:sz w:val="20"/>
                <w:szCs w:val="20"/>
              </w:rPr>
            </w:pPr>
          </w:p>
        </w:tc>
      </w:tr>
      <w:tr w:rsidR="001F4204" w:rsidRPr="00A41F0A" w14:paraId="561519C1" w14:textId="77777777" w:rsidTr="001F4204">
        <w:trPr>
          <w:trHeight w:val="693"/>
        </w:trPr>
        <w:tc>
          <w:tcPr>
            <w:tcW w:w="2225" w:type="dxa"/>
            <w:shd w:val="clear" w:color="auto" w:fill="F2F2F2"/>
          </w:tcPr>
          <w:p w14:paraId="049429EF" w14:textId="30EB4CDD" w:rsidR="001F4204" w:rsidRPr="00A41F0A" w:rsidRDefault="001F4204" w:rsidP="001F4204">
            <w:pPr>
              <w:rPr>
                <w:rFonts w:cstheme="minorHAnsi"/>
                <w:sz w:val="20"/>
                <w:szCs w:val="20"/>
              </w:rPr>
            </w:pPr>
            <w:r w:rsidRPr="00A41F0A">
              <w:rPr>
                <w:rFonts w:cstheme="minorHAnsi"/>
                <w:sz w:val="20"/>
                <w:szCs w:val="20"/>
              </w:rPr>
              <w:t>Početna vrijednost (202</w:t>
            </w:r>
            <w:r w:rsidR="00D11890" w:rsidRPr="00A41F0A">
              <w:rPr>
                <w:rFonts w:cstheme="minorHAnsi"/>
                <w:sz w:val="20"/>
                <w:szCs w:val="20"/>
              </w:rPr>
              <w:t>4.</w:t>
            </w:r>
            <w:r w:rsidRPr="00A41F0A">
              <w:rPr>
                <w:rFonts w:cstheme="minorHAnsi"/>
                <w:sz w:val="20"/>
                <w:szCs w:val="20"/>
              </w:rPr>
              <w:t>)</w:t>
            </w:r>
          </w:p>
        </w:tc>
        <w:tc>
          <w:tcPr>
            <w:tcW w:w="2279" w:type="dxa"/>
            <w:gridSpan w:val="3"/>
            <w:shd w:val="clear" w:color="auto" w:fill="F2F2F2"/>
          </w:tcPr>
          <w:p w14:paraId="43195A64" w14:textId="206CACF0" w:rsidR="001F4204" w:rsidRPr="00A41F0A" w:rsidRDefault="001F4204" w:rsidP="001F4204">
            <w:pPr>
              <w:rPr>
                <w:rFonts w:cstheme="minorHAnsi"/>
                <w:sz w:val="20"/>
                <w:szCs w:val="20"/>
              </w:rPr>
            </w:pPr>
            <w:r w:rsidRPr="00A41F0A">
              <w:rPr>
                <w:rFonts w:cstheme="minorHAnsi"/>
                <w:sz w:val="20"/>
                <w:szCs w:val="20"/>
              </w:rPr>
              <w:t>202</w:t>
            </w:r>
            <w:r w:rsidR="00D11890" w:rsidRPr="00A41F0A">
              <w:rPr>
                <w:rFonts w:cstheme="minorHAnsi"/>
                <w:sz w:val="20"/>
                <w:szCs w:val="20"/>
              </w:rPr>
              <w:t>5</w:t>
            </w:r>
            <w:r w:rsidRPr="00A41F0A">
              <w:rPr>
                <w:rFonts w:cstheme="minorHAnsi"/>
                <w:sz w:val="20"/>
                <w:szCs w:val="20"/>
              </w:rPr>
              <w:t>.</w:t>
            </w:r>
          </w:p>
        </w:tc>
        <w:tc>
          <w:tcPr>
            <w:tcW w:w="2279" w:type="dxa"/>
            <w:shd w:val="clear" w:color="auto" w:fill="F2F2F2"/>
          </w:tcPr>
          <w:p w14:paraId="3EAD7A61" w14:textId="3D24EDFA" w:rsidR="001F4204" w:rsidRPr="00A41F0A" w:rsidRDefault="001F4204" w:rsidP="001F4204">
            <w:pPr>
              <w:rPr>
                <w:rFonts w:cstheme="minorHAnsi"/>
                <w:sz w:val="20"/>
                <w:szCs w:val="20"/>
              </w:rPr>
            </w:pPr>
            <w:r w:rsidRPr="00A41F0A">
              <w:rPr>
                <w:rFonts w:cstheme="minorHAnsi"/>
                <w:sz w:val="20"/>
                <w:szCs w:val="20"/>
              </w:rPr>
              <w:t>202</w:t>
            </w:r>
            <w:r w:rsidR="00D11890" w:rsidRPr="00A41F0A">
              <w:rPr>
                <w:rFonts w:cstheme="minorHAnsi"/>
                <w:sz w:val="20"/>
                <w:szCs w:val="20"/>
              </w:rPr>
              <w:t>6</w:t>
            </w:r>
            <w:r w:rsidRPr="00A41F0A">
              <w:rPr>
                <w:rFonts w:cstheme="minorHAnsi"/>
                <w:sz w:val="20"/>
                <w:szCs w:val="20"/>
              </w:rPr>
              <w:t>.</w:t>
            </w:r>
          </w:p>
        </w:tc>
        <w:tc>
          <w:tcPr>
            <w:tcW w:w="2280" w:type="dxa"/>
            <w:shd w:val="clear" w:color="auto" w:fill="F2F2F2"/>
          </w:tcPr>
          <w:p w14:paraId="203CC317" w14:textId="0BA9110E" w:rsidR="001F4204" w:rsidRPr="00A41F0A" w:rsidRDefault="001F4204" w:rsidP="001F4204">
            <w:pPr>
              <w:rPr>
                <w:rFonts w:cstheme="minorHAnsi"/>
                <w:sz w:val="20"/>
                <w:szCs w:val="20"/>
              </w:rPr>
            </w:pPr>
            <w:r w:rsidRPr="00A41F0A">
              <w:rPr>
                <w:rFonts w:cstheme="minorHAnsi"/>
                <w:sz w:val="20"/>
                <w:szCs w:val="20"/>
              </w:rPr>
              <w:t>202</w:t>
            </w:r>
            <w:r w:rsidR="00D11890" w:rsidRPr="00A41F0A">
              <w:rPr>
                <w:rFonts w:cstheme="minorHAnsi"/>
                <w:sz w:val="20"/>
                <w:szCs w:val="20"/>
              </w:rPr>
              <w:t>7</w:t>
            </w:r>
            <w:r w:rsidRPr="00A41F0A">
              <w:rPr>
                <w:rFonts w:cstheme="minorHAnsi"/>
                <w:sz w:val="20"/>
                <w:szCs w:val="20"/>
              </w:rPr>
              <w:t>.</w:t>
            </w:r>
          </w:p>
        </w:tc>
      </w:tr>
      <w:tr w:rsidR="001F4204" w:rsidRPr="00A41F0A" w14:paraId="13E2AC41" w14:textId="77777777" w:rsidTr="001F5671">
        <w:trPr>
          <w:trHeight w:val="693"/>
        </w:trPr>
        <w:tc>
          <w:tcPr>
            <w:tcW w:w="2225" w:type="dxa"/>
          </w:tcPr>
          <w:p w14:paraId="0289D723" w14:textId="66DE7F3F" w:rsidR="001F4204" w:rsidRPr="00A41F0A" w:rsidRDefault="00D11890" w:rsidP="001F4204">
            <w:pPr>
              <w:rPr>
                <w:rFonts w:cstheme="minorHAnsi"/>
                <w:sz w:val="20"/>
                <w:szCs w:val="20"/>
              </w:rPr>
            </w:pPr>
            <w:r w:rsidRPr="00A41F0A">
              <w:rPr>
                <w:rFonts w:cstheme="minorHAnsi"/>
                <w:sz w:val="20"/>
                <w:szCs w:val="20"/>
              </w:rPr>
              <w:t>0,44</w:t>
            </w:r>
          </w:p>
        </w:tc>
        <w:tc>
          <w:tcPr>
            <w:tcW w:w="2279" w:type="dxa"/>
            <w:gridSpan w:val="3"/>
          </w:tcPr>
          <w:p w14:paraId="7D0EFAE8" w14:textId="1DEF6E36" w:rsidR="001F4204" w:rsidRPr="00A41F0A" w:rsidRDefault="00121FE8" w:rsidP="001F4204">
            <w:pPr>
              <w:rPr>
                <w:rFonts w:cstheme="minorHAnsi"/>
                <w:sz w:val="20"/>
                <w:szCs w:val="20"/>
              </w:rPr>
            </w:pPr>
            <w:r>
              <w:rPr>
                <w:rFonts w:cstheme="minorHAnsi"/>
                <w:sz w:val="20"/>
                <w:szCs w:val="20"/>
              </w:rPr>
              <w:t>0,37</w:t>
            </w:r>
          </w:p>
        </w:tc>
        <w:tc>
          <w:tcPr>
            <w:tcW w:w="2279" w:type="dxa"/>
          </w:tcPr>
          <w:p w14:paraId="42BC8208" w14:textId="77777777" w:rsidR="001F4204" w:rsidRPr="00A41F0A" w:rsidRDefault="001F4204" w:rsidP="001F4204">
            <w:pPr>
              <w:rPr>
                <w:rFonts w:cstheme="minorHAnsi"/>
                <w:sz w:val="20"/>
                <w:szCs w:val="20"/>
              </w:rPr>
            </w:pPr>
          </w:p>
        </w:tc>
        <w:tc>
          <w:tcPr>
            <w:tcW w:w="2280" w:type="dxa"/>
          </w:tcPr>
          <w:p w14:paraId="54D53F1A" w14:textId="77777777" w:rsidR="001F4204" w:rsidRPr="00A41F0A" w:rsidRDefault="001F4204" w:rsidP="001F4204">
            <w:pPr>
              <w:rPr>
                <w:rFonts w:cstheme="minorHAnsi"/>
                <w:sz w:val="20"/>
                <w:szCs w:val="20"/>
              </w:rPr>
            </w:pPr>
          </w:p>
        </w:tc>
      </w:tr>
      <w:bookmarkEnd w:id="71"/>
    </w:tbl>
    <w:p w14:paraId="211F5E8D" w14:textId="281D54DB" w:rsidR="001F4204" w:rsidRPr="00A41F0A" w:rsidRDefault="001F4204" w:rsidP="001F4204">
      <w:pPr>
        <w:rPr>
          <w:rFonts w:cstheme="minorHAnsi"/>
        </w:rPr>
      </w:pPr>
    </w:p>
    <w:p w14:paraId="084D139A" w14:textId="50323D0F" w:rsidR="001F4204" w:rsidRPr="00A41F0A" w:rsidRDefault="004675BB" w:rsidP="004675BB">
      <w:pPr>
        <w:pStyle w:val="Opisslike"/>
        <w:rPr>
          <w:rFonts w:cstheme="minorHAnsi"/>
          <w:b w:val="0"/>
          <w:bCs w:val="0"/>
          <w:smallCaps/>
          <w:color w:val="808080" w:themeColor="background1" w:themeShade="80"/>
          <w:sz w:val="20"/>
          <w:szCs w:val="20"/>
        </w:rPr>
      </w:pPr>
      <w:bookmarkStart w:id="72" w:name="_Toc221261797"/>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24</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Zadovoljstvo lokalnog stanovništva turizmom</w:t>
      </w:r>
      <w:bookmarkEnd w:id="72"/>
    </w:p>
    <w:tbl>
      <w:tblPr>
        <w:tblStyle w:val="Reetkatablice1"/>
        <w:tblW w:w="0" w:type="auto"/>
        <w:tblLayout w:type="fixed"/>
        <w:tblLook w:val="01E0" w:firstRow="1" w:lastRow="1" w:firstColumn="1" w:lastColumn="1" w:noHBand="0" w:noVBand="0"/>
      </w:tblPr>
      <w:tblGrid>
        <w:gridCol w:w="2225"/>
        <w:gridCol w:w="41"/>
        <w:gridCol w:w="1802"/>
        <w:gridCol w:w="436"/>
        <w:gridCol w:w="2279"/>
        <w:gridCol w:w="2280"/>
      </w:tblGrid>
      <w:tr w:rsidR="001F4204" w:rsidRPr="00A41F0A" w14:paraId="65EEB1BE" w14:textId="77777777" w:rsidTr="00BF4C1D">
        <w:trPr>
          <w:trHeight w:val="587"/>
        </w:trPr>
        <w:tc>
          <w:tcPr>
            <w:tcW w:w="2266" w:type="dxa"/>
            <w:gridSpan w:val="2"/>
            <w:shd w:val="clear" w:color="auto" w:fill="F2F2F2" w:themeFill="background1" w:themeFillShade="F2"/>
          </w:tcPr>
          <w:p w14:paraId="1853E88E" w14:textId="77777777" w:rsidR="001F4204" w:rsidRPr="00A41F0A" w:rsidRDefault="001F4204" w:rsidP="001F4204">
            <w:pPr>
              <w:rPr>
                <w:rFonts w:cstheme="minorHAnsi"/>
                <w:sz w:val="20"/>
                <w:szCs w:val="20"/>
              </w:rPr>
            </w:pPr>
            <w:bookmarkStart w:id="73" w:name="_Hlk190949298"/>
            <w:r w:rsidRPr="00A41F0A">
              <w:rPr>
                <w:rFonts w:cstheme="minorHAnsi"/>
                <w:sz w:val="20"/>
                <w:szCs w:val="20"/>
              </w:rPr>
              <w:t>Pokazatelj (kod</w:t>
            </w:r>
          </w:p>
          <w:p w14:paraId="660D5977" w14:textId="77777777" w:rsidR="001F4204" w:rsidRPr="00A41F0A" w:rsidRDefault="001F4204" w:rsidP="001F4204">
            <w:pPr>
              <w:rPr>
                <w:rFonts w:cstheme="minorHAnsi"/>
                <w:sz w:val="20"/>
                <w:szCs w:val="20"/>
              </w:rPr>
            </w:pPr>
            <w:r w:rsidRPr="00A41F0A">
              <w:rPr>
                <w:rFonts w:cstheme="minorHAnsi"/>
                <w:sz w:val="20"/>
                <w:szCs w:val="20"/>
              </w:rPr>
              <w:t>pokazatelja)</w:t>
            </w:r>
          </w:p>
        </w:tc>
        <w:tc>
          <w:tcPr>
            <w:tcW w:w="6797" w:type="dxa"/>
            <w:gridSpan w:val="4"/>
            <w:shd w:val="clear" w:color="auto" w:fill="F2F2F2" w:themeFill="background1" w:themeFillShade="F2"/>
          </w:tcPr>
          <w:p w14:paraId="292E07D1" w14:textId="77777777" w:rsidR="001F4204" w:rsidRPr="00A41F0A" w:rsidRDefault="001F4204" w:rsidP="001F4204">
            <w:pPr>
              <w:rPr>
                <w:rFonts w:cstheme="minorHAnsi"/>
                <w:sz w:val="20"/>
                <w:szCs w:val="20"/>
              </w:rPr>
            </w:pPr>
            <w:r w:rsidRPr="00A41F0A">
              <w:rPr>
                <w:rFonts w:cstheme="minorHAnsi"/>
                <w:sz w:val="20"/>
                <w:szCs w:val="20"/>
              </w:rPr>
              <w:t>Zadovoljstvo lokalnog stanovništva turizmom (ZL-2)</w:t>
            </w:r>
          </w:p>
        </w:tc>
      </w:tr>
      <w:tr w:rsidR="001F4204" w:rsidRPr="00A41F0A" w14:paraId="42280311" w14:textId="77777777" w:rsidTr="001F5671">
        <w:trPr>
          <w:trHeight w:val="1757"/>
        </w:trPr>
        <w:tc>
          <w:tcPr>
            <w:tcW w:w="2266" w:type="dxa"/>
            <w:gridSpan w:val="2"/>
            <w:vMerge w:val="restart"/>
          </w:tcPr>
          <w:p w14:paraId="1125B78B" w14:textId="77777777" w:rsidR="001F4204" w:rsidRPr="00A41F0A" w:rsidRDefault="001F4204" w:rsidP="001F4204">
            <w:pPr>
              <w:rPr>
                <w:rFonts w:cstheme="minorHAnsi"/>
                <w:sz w:val="20"/>
                <w:szCs w:val="20"/>
              </w:rPr>
            </w:pPr>
            <w:r w:rsidRPr="00A41F0A">
              <w:rPr>
                <w:rFonts w:cstheme="minorHAnsi"/>
                <w:sz w:val="20"/>
                <w:szCs w:val="20"/>
              </w:rPr>
              <w:t>Obilježja pokazatelja</w:t>
            </w:r>
          </w:p>
        </w:tc>
        <w:tc>
          <w:tcPr>
            <w:tcW w:w="1802" w:type="dxa"/>
          </w:tcPr>
          <w:p w14:paraId="6EFF0A16" w14:textId="77777777" w:rsidR="001F4204" w:rsidRPr="00A41F0A" w:rsidRDefault="001F4204" w:rsidP="001F4204">
            <w:pPr>
              <w:rPr>
                <w:rFonts w:cstheme="minorHAnsi"/>
                <w:sz w:val="20"/>
                <w:szCs w:val="20"/>
              </w:rPr>
            </w:pPr>
            <w:r w:rsidRPr="00A41F0A">
              <w:rPr>
                <w:rFonts w:cstheme="minorHAnsi"/>
                <w:sz w:val="20"/>
                <w:szCs w:val="20"/>
              </w:rPr>
              <w:t>Definicija</w:t>
            </w:r>
          </w:p>
        </w:tc>
        <w:tc>
          <w:tcPr>
            <w:tcW w:w="4995" w:type="dxa"/>
            <w:gridSpan w:val="3"/>
          </w:tcPr>
          <w:p w14:paraId="4932EFD8" w14:textId="77777777" w:rsidR="001F4204" w:rsidRPr="00A41F0A" w:rsidRDefault="001F4204" w:rsidP="001F4204">
            <w:pPr>
              <w:rPr>
                <w:rFonts w:cstheme="minorHAnsi"/>
                <w:sz w:val="20"/>
                <w:szCs w:val="20"/>
              </w:rPr>
            </w:pPr>
            <w:r w:rsidRPr="00A41F0A">
              <w:rPr>
                <w:rFonts w:cstheme="minorHAnsi"/>
                <w:sz w:val="20"/>
                <w:szCs w:val="20"/>
              </w:rPr>
              <w:t>Pokazatelj predstavlja procjenu udjela (%) stalnih stanovnika koji su zadovoljni turizmom u destinaciji u ukupnom broju stalnih stanovnika u destinaciji</w:t>
            </w:r>
          </w:p>
        </w:tc>
      </w:tr>
      <w:tr w:rsidR="001F4204" w:rsidRPr="00A41F0A" w14:paraId="5FD5C8C1" w14:textId="77777777" w:rsidTr="001F5671">
        <w:trPr>
          <w:trHeight w:val="3524"/>
        </w:trPr>
        <w:tc>
          <w:tcPr>
            <w:tcW w:w="2266" w:type="dxa"/>
            <w:gridSpan w:val="2"/>
            <w:vMerge/>
          </w:tcPr>
          <w:p w14:paraId="140A759A" w14:textId="77777777" w:rsidR="001F4204" w:rsidRPr="00A41F0A" w:rsidRDefault="001F4204" w:rsidP="001F4204">
            <w:pPr>
              <w:rPr>
                <w:rFonts w:cstheme="minorHAnsi"/>
                <w:sz w:val="20"/>
                <w:szCs w:val="20"/>
              </w:rPr>
            </w:pPr>
          </w:p>
        </w:tc>
        <w:tc>
          <w:tcPr>
            <w:tcW w:w="1802" w:type="dxa"/>
          </w:tcPr>
          <w:p w14:paraId="704E40ED" w14:textId="77777777" w:rsidR="001F4204" w:rsidRPr="00A41F0A" w:rsidRDefault="001F4204" w:rsidP="001F4204">
            <w:pPr>
              <w:rPr>
                <w:rFonts w:cstheme="minorHAnsi"/>
                <w:sz w:val="20"/>
                <w:szCs w:val="20"/>
              </w:rPr>
            </w:pPr>
            <w:r w:rsidRPr="00A41F0A">
              <w:rPr>
                <w:rFonts w:cstheme="minorHAnsi"/>
                <w:sz w:val="20"/>
                <w:szCs w:val="20"/>
              </w:rPr>
              <w:t>Opis</w:t>
            </w:r>
          </w:p>
        </w:tc>
        <w:tc>
          <w:tcPr>
            <w:tcW w:w="4995" w:type="dxa"/>
            <w:gridSpan w:val="3"/>
          </w:tcPr>
          <w:p w14:paraId="051DB5D8" w14:textId="77777777" w:rsidR="001F4204" w:rsidRPr="00A41F0A" w:rsidRDefault="001F4204" w:rsidP="001F4204">
            <w:pPr>
              <w:rPr>
                <w:rFonts w:cstheme="minorHAnsi"/>
                <w:sz w:val="20"/>
                <w:szCs w:val="20"/>
              </w:rPr>
            </w:pPr>
            <w:r w:rsidRPr="00A41F0A">
              <w:rPr>
                <w:rFonts w:cstheme="minorHAnsi"/>
                <w:sz w:val="20"/>
                <w:szCs w:val="20"/>
              </w:rPr>
              <w:t>Zadovoljstvo stanovnika razvojem turizma bitan je cilj održivog upravljanja destinacijom, pri čemu je pozitivan stav stanovnika prema razvoju turizma jedan od ključnih elemenata njegove uspješnosti. Tamo gdje turizam nije podržan može se očekivati otpor stanovnika prema infrastrukturnim ulaganjima. Dodatno, gostoljubivi domaćini jedan su od ključnih faktora u formiranju cjelokupnog zadovoljstva turista posjetom.</w:t>
            </w:r>
          </w:p>
        </w:tc>
      </w:tr>
      <w:tr w:rsidR="001F4204" w:rsidRPr="00A41F0A" w14:paraId="67927A15" w14:textId="77777777" w:rsidTr="001F5671">
        <w:trPr>
          <w:trHeight w:val="3524"/>
        </w:trPr>
        <w:tc>
          <w:tcPr>
            <w:tcW w:w="2266" w:type="dxa"/>
            <w:gridSpan w:val="2"/>
          </w:tcPr>
          <w:p w14:paraId="2783712D" w14:textId="77777777" w:rsidR="001F4204" w:rsidRPr="00A41F0A" w:rsidRDefault="001F4204" w:rsidP="001F4204">
            <w:pPr>
              <w:rPr>
                <w:rFonts w:cstheme="minorHAnsi"/>
                <w:sz w:val="20"/>
                <w:szCs w:val="20"/>
              </w:rPr>
            </w:pPr>
          </w:p>
        </w:tc>
        <w:tc>
          <w:tcPr>
            <w:tcW w:w="1802" w:type="dxa"/>
          </w:tcPr>
          <w:p w14:paraId="789995C0" w14:textId="77777777" w:rsidR="001F4204" w:rsidRPr="00A41F0A" w:rsidRDefault="001F4204" w:rsidP="001F4204">
            <w:pPr>
              <w:rPr>
                <w:rFonts w:cstheme="minorHAnsi"/>
                <w:sz w:val="20"/>
                <w:szCs w:val="20"/>
              </w:rPr>
            </w:pPr>
            <w:proofErr w:type="spellStart"/>
            <w:r w:rsidRPr="00A41F0A">
              <w:rPr>
                <w:rFonts w:cstheme="minorHAnsi"/>
                <w:sz w:val="20"/>
                <w:szCs w:val="20"/>
              </w:rPr>
              <w:t>Podpokazatelji</w:t>
            </w:r>
            <w:proofErr w:type="spellEnd"/>
          </w:p>
        </w:tc>
        <w:tc>
          <w:tcPr>
            <w:tcW w:w="4995" w:type="dxa"/>
            <w:gridSpan w:val="3"/>
          </w:tcPr>
          <w:p w14:paraId="3712CEC0" w14:textId="77777777" w:rsidR="001F4204" w:rsidRPr="00A41F0A" w:rsidRDefault="001F4204" w:rsidP="001F4204">
            <w:pPr>
              <w:rPr>
                <w:rFonts w:cstheme="minorHAnsi"/>
                <w:sz w:val="20"/>
                <w:szCs w:val="20"/>
              </w:rPr>
            </w:pPr>
            <w:r w:rsidRPr="00A41F0A">
              <w:rPr>
                <w:rFonts w:cstheme="minorHAnsi"/>
                <w:sz w:val="20"/>
                <w:szCs w:val="20"/>
              </w:rPr>
              <w:t>Udio lokalnog stanovništva zadovoljnih turizmom kod onih koji ostvaruju koristi od turizma – udio lokalnog stanovništva zadovoljnih turizmom kod onih koji ne ostvaruju koristi od turizma</w:t>
            </w:r>
          </w:p>
        </w:tc>
      </w:tr>
      <w:tr w:rsidR="001F4204" w:rsidRPr="00A41F0A" w14:paraId="504B69FC" w14:textId="77777777" w:rsidTr="001F5671">
        <w:trPr>
          <w:trHeight w:val="693"/>
        </w:trPr>
        <w:tc>
          <w:tcPr>
            <w:tcW w:w="2266" w:type="dxa"/>
            <w:gridSpan w:val="2"/>
          </w:tcPr>
          <w:p w14:paraId="79626BC4" w14:textId="77777777" w:rsidR="001F4204" w:rsidRPr="00A41F0A" w:rsidRDefault="001F4204" w:rsidP="001F4204">
            <w:pPr>
              <w:rPr>
                <w:rFonts w:cstheme="minorHAnsi"/>
                <w:sz w:val="20"/>
                <w:szCs w:val="20"/>
              </w:rPr>
            </w:pPr>
            <w:r w:rsidRPr="00A41F0A">
              <w:rPr>
                <w:rFonts w:cstheme="minorHAnsi"/>
                <w:sz w:val="20"/>
                <w:szCs w:val="20"/>
              </w:rPr>
              <w:t>Metodologija</w:t>
            </w:r>
          </w:p>
          <w:p w14:paraId="4FCD2CDF" w14:textId="77777777" w:rsidR="001F4204" w:rsidRPr="00A41F0A" w:rsidRDefault="001F4204" w:rsidP="001F4204">
            <w:pPr>
              <w:rPr>
                <w:rFonts w:cstheme="minorHAnsi"/>
                <w:sz w:val="20"/>
                <w:szCs w:val="20"/>
              </w:rPr>
            </w:pPr>
            <w:r w:rsidRPr="00A41F0A">
              <w:rPr>
                <w:rFonts w:cstheme="minorHAnsi"/>
                <w:sz w:val="20"/>
                <w:szCs w:val="20"/>
              </w:rPr>
              <w:t>izračuna pokazatelja</w:t>
            </w:r>
          </w:p>
        </w:tc>
        <w:tc>
          <w:tcPr>
            <w:tcW w:w="6797" w:type="dxa"/>
            <w:gridSpan w:val="4"/>
          </w:tcPr>
          <w:p w14:paraId="0D3F4BCB" w14:textId="77777777" w:rsidR="001F4204" w:rsidRPr="00A41F0A" w:rsidRDefault="001F4204" w:rsidP="001F4204">
            <w:pPr>
              <w:rPr>
                <w:rFonts w:cstheme="minorHAnsi"/>
                <w:sz w:val="20"/>
                <w:szCs w:val="20"/>
              </w:rPr>
            </w:pPr>
            <w:r w:rsidRPr="00A41F0A">
              <w:rPr>
                <w:rFonts w:cstheme="minorHAnsi"/>
                <w:sz w:val="20"/>
                <w:szCs w:val="20"/>
              </w:rPr>
              <w:t>Udio lokalnog stanovništva zadovoljnih turizmom u destinaciji računa se kao omjer broja ispitanika zadovoljnih turizmom i ukupnog broja ispitanika. Pokazatelj se računa na ukupnom skupu te zasebno na skupu ispitanika koji ostvaruju koristi od turizma i na skupu ispitanika koji ne ostvaruju koristi od turizma. Udio lokalnog stanovništva zadovoljnih turizmom i udio stanovnika koji ostvaruju koristi od turizma u destinaciji procjenjuje se pitanjima koja su definirana smjernicama za provođenje primarnih istraživanja.</w:t>
            </w:r>
          </w:p>
        </w:tc>
      </w:tr>
      <w:tr w:rsidR="001F4204" w:rsidRPr="00A41F0A" w14:paraId="240ACAB3" w14:textId="77777777" w:rsidTr="001F5671">
        <w:trPr>
          <w:trHeight w:val="693"/>
        </w:trPr>
        <w:tc>
          <w:tcPr>
            <w:tcW w:w="2266" w:type="dxa"/>
            <w:gridSpan w:val="2"/>
          </w:tcPr>
          <w:p w14:paraId="782DCE12" w14:textId="77777777" w:rsidR="001F4204" w:rsidRPr="00A41F0A" w:rsidRDefault="001F4204" w:rsidP="001F4204">
            <w:pPr>
              <w:rPr>
                <w:rFonts w:cstheme="minorHAnsi"/>
                <w:sz w:val="20"/>
                <w:szCs w:val="20"/>
              </w:rPr>
            </w:pPr>
            <w:r w:rsidRPr="00A41F0A">
              <w:rPr>
                <w:rFonts w:cstheme="minorHAnsi"/>
                <w:sz w:val="20"/>
                <w:szCs w:val="20"/>
              </w:rPr>
              <w:t>Učestalost mjerenja</w:t>
            </w:r>
          </w:p>
        </w:tc>
        <w:tc>
          <w:tcPr>
            <w:tcW w:w="6797" w:type="dxa"/>
            <w:gridSpan w:val="4"/>
          </w:tcPr>
          <w:p w14:paraId="10478D77" w14:textId="77777777" w:rsidR="001F4204" w:rsidRPr="00A41F0A" w:rsidRDefault="001F4204" w:rsidP="001F4204">
            <w:pPr>
              <w:rPr>
                <w:rFonts w:cstheme="minorHAnsi"/>
                <w:sz w:val="20"/>
                <w:szCs w:val="20"/>
              </w:rPr>
            </w:pPr>
            <w:r w:rsidRPr="00A41F0A">
              <w:rPr>
                <w:rFonts w:cstheme="minorHAnsi"/>
                <w:sz w:val="20"/>
                <w:szCs w:val="20"/>
              </w:rPr>
              <w:t>svake 4 godine</w:t>
            </w:r>
          </w:p>
        </w:tc>
      </w:tr>
      <w:tr w:rsidR="001F4204" w:rsidRPr="00A41F0A" w14:paraId="5355E7DE" w14:textId="77777777" w:rsidTr="001F5671">
        <w:trPr>
          <w:trHeight w:val="96"/>
        </w:trPr>
        <w:tc>
          <w:tcPr>
            <w:tcW w:w="9063" w:type="dxa"/>
            <w:gridSpan w:val="6"/>
          </w:tcPr>
          <w:p w14:paraId="4D0EFEE8" w14:textId="77777777" w:rsidR="001F4204" w:rsidRPr="00A41F0A" w:rsidRDefault="001F4204" w:rsidP="001F4204">
            <w:pPr>
              <w:rPr>
                <w:rFonts w:cstheme="minorHAnsi"/>
                <w:sz w:val="20"/>
                <w:szCs w:val="20"/>
              </w:rPr>
            </w:pPr>
          </w:p>
        </w:tc>
      </w:tr>
      <w:tr w:rsidR="001F4204" w:rsidRPr="00A41F0A" w14:paraId="2771FB07" w14:textId="77777777" w:rsidTr="001F4204">
        <w:trPr>
          <w:trHeight w:val="693"/>
        </w:trPr>
        <w:tc>
          <w:tcPr>
            <w:tcW w:w="2225" w:type="dxa"/>
            <w:shd w:val="clear" w:color="auto" w:fill="F2F2F2"/>
          </w:tcPr>
          <w:p w14:paraId="21AD0478" w14:textId="60FBCFFB" w:rsidR="001F4204" w:rsidRPr="00A41F0A" w:rsidRDefault="001F4204" w:rsidP="001F4204">
            <w:pPr>
              <w:rPr>
                <w:rFonts w:cstheme="minorHAnsi"/>
                <w:sz w:val="20"/>
                <w:szCs w:val="20"/>
              </w:rPr>
            </w:pPr>
            <w:r w:rsidRPr="00A41F0A">
              <w:rPr>
                <w:rFonts w:cstheme="minorHAnsi"/>
                <w:sz w:val="20"/>
                <w:szCs w:val="20"/>
              </w:rPr>
              <w:t>Početna vrijednost (202</w:t>
            </w:r>
            <w:r w:rsidR="00121FE8">
              <w:rPr>
                <w:rFonts w:cstheme="minorHAnsi"/>
                <w:sz w:val="20"/>
                <w:szCs w:val="20"/>
              </w:rPr>
              <w:t>5</w:t>
            </w:r>
            <w:r w:rsidRPr="00A41F0A">
              <w:rPr>
                <w:rFonts w:cstheme="minorHAnsi"/>
                <w:sz w:val="20"/>
                <w:szCs w:val="20"/>
              </w:rPr>
              <w:t>)</w:t>
            </w:r>
          </w:p>
        </w:tc>
        <w:tc>
          <w:tcPr>
            <w:tcW w:w="2279" w:type="dxa"/>
            <w:gridSpan w:val="3"/>
            <w:shd w:val="clear" w:color="auto" w:fill="F2F2F2"/>
          </w:tcPr>
          <w:p w14:paraId="05913AC0" w14:textId="77777777" w:rsidR="001F4204" w:rsidRPr="00A41F0A" w:rsidRDefault="001F4204" w:rsidP="001F4204">
            <w:pPr>
              <w:rPr>
                <w:rFonts w:cstheme="minorHAnsi"/>
                <w:sz w:val="20"/>
                <w:szCs w:val="20"/>
              </w:rPr>
            </w:pPr>
            <w:r w:rsidRPr="00A41F0A">
              <w:rPr>
                <w:rFonts w:cstheme="minorHAnsi"/>
                <w:sz w:val="20"/>
                <w:szCs w:val="20"/>
              </w:rPr>
              <w:t>2028</w:t>
            </w:r>
          </w:p>
        </w:tc>
        <w:tc>
          <w:tcPr>
            <w:tcW w:w="2279" w:type="dxa"/>
            <w:shd w:val="clear" w:color="auto" w:fill="F2F2F2"/>
          </w:tcPr>
          <w:p w14:paraId="2F879258" w14:textId="77777777" w:rsidR="001F4204" w:rsidRPr="00A41F0A" w:rsidRDefault="001F4204" w:rsidP="001F4204">
            <w:pPr>
              <w:rPr>
                <w:rFonts w:cstheme="minorHAnsi"/>
                <w:sz w:val="20"/>
                <w:szCs w:val="20"/>
              </w:rPr>
            </w:pPr>
            <w:r w:rsidRPr="00A41F0A">
              <w:rPr>
                <w:rFonts w:cstheme="minorHAnsi"/>
                <w:sz w:val="20"/>
                <w:szCs w:val="20"/>
              </w:rPr>
              <w:t>2032.</w:t>
            </w:r>
          </w:p>
        </w:tc>
        <w:tc>
          <w:tcPr>
            <w:tcW w:w="2280" w:type="dxa"/>
            <w:shd w:val="clear" w:color="auto" w:fill="F2F2F2"/>
          </w:tcPr>
          <w:p w14:paraId="7F061574" w14:textId="77777777" w:rsidR="001F4204" w:rsidRPr="00A41F0A" w:rsidRDefault="001F4204" w:rsidP="001F4204">
            <w:pPr>
              <w:rPr>
                <w:rFonts w:cstheme="minorHAnsi"/>
                <w:sz w:val="20"/>
                <w:szCs w:val="20"/>
              </w:rPr>
            </w:pPr>
            <w:r w:rsidRPr="00A41F0A">
              <w:rPr>
                <w:rFonts w:cstheme="minorHAnsi"/>
                <w:sz w:val="20"/>
                <w:szCs w:val="20"/>
              </w:rPr>
              <w:t>2036.</w:t>
            </w:r>
          </w:p>
        </w:tc>
      </w:tr>
      <w:tr w:rsidR="001F4204" w:rsidRPr="00A41F0A" w14:paraId="7D86A128" w14:textId="77777777" w:rsidTr="001F5671">
        <w:trPr>
          <w:trHeight w:val="693"/>
        </w:trPr>
        <w:tc>
          <w:tcPr>
            <w:tcW w:w="2225" w:type="dxa"/>
          </w:tcPr>
          <w:p w14:paraId="120B7102" w14:textId="77777777" w:rsidR="00BF4C1D" w:rsidRPr="00A41F0A" w:rsidRDefault="00BF4C1D" w:rsidP="00BF4C1D">
            <w:pPr>
              <w:rPr>
                <w:rFonts w:cstheme="minorHAnsi"/>
                <w:sz w:val="20"/>
                <w:szCs w:val="20"/>
              </w:rPr>
            </w:pPr>
            <w:r w:rsidRPr="00A41F0A">
              <w:rPr>
                <w:rFonts w:cstheme="minorHAnsi"/>
                <w:sz w:val="20"/>
                <w:szCs w:val="20"/>
              </w:rPr>
              <w:t>Ukupna razina zadovoljstva turizmom u Lepoglavi je vrlo niska (5,4%).</w:t>
            </w:r>
          </w:p>
          <w:p w14:paraId="5BFB2328" w14:textId="77777777" w:rsidR="00BF4C1D" w:rsidRPr="00A41F0A" w:rsidRDefault="00BF4C1D" w:rsidP="00BF4C1D">
            <w:pPr>
              <w:rPr>
                <w:rFonts w:cstheme="minorHAnsi"/>
                <w:sz w:val="20"/>
                <w:szCs w:val="20"/>
              </w:rPr>
            </w:pPr>
          </w:p>
          <w:p w14:paraId="4C808FAB" w14:textId="77777777" w:rsidR="00BF4C1D" w:rsidRPr="00A41F0A" w:rsidRDefault="00BF4C1D" w:rsidP="00BF4C1D">
            <w:pPr>
              <w:rPr>
                <w:rFonts w:cstheme="minorHAnsi"/>
                <w:sz w:val="20"/>
                <w:szCs w:val="20"/>
              </w:rPr>
            </w:pPr>
            <w:r w:rsidRPr="00A41F0A">
              <w:rPr>
                <w:rFonts w:cstheme="minorHAnsi"/>
                <w:sz w:val="20"/>
                <w:szCs w:val="20"/>
              </w:rPr>
              <w:t>Stanovnici koji ostvaruju neku financijsku korist imaju puno pozitivnije stavove (22,2%).</w:t>
            </w:r>
          </w:p>
          <w:p w14:paraId="7B1480AA" w14:textId="77777777" w:rsidR="00BF4C1D" w:rsidRPr="00A41F0A" w:rsidRDefault="00BF4C1D" w:rsidP="00BF4C1D">
            <w:pPr>
              <w:rPr>
                <w:rFonts w:cstheme="minorHAnsi"/>
                <w:sz w:val="20"/>
                <w:szCs w:val="20"/>
              </w:rPr>
            </w:pPr>
          </w:p>
          <w:p w14:paraId="5C98E906" w14:textId="661CAC21" w:rsidR="00BF4C1D" w:rsidRPr="00A41F0A" w:rsidRDefault="00BF4C1D" w:rsidP="00BF4C1D">
            <w:pPr>
              <w:rPr>
                <w:rFonts w:cstheme="minorHAnsi"/>
                <w:sz w:val="20"/>
                <w:szCs w:val="20"/>
              </w:rPr>
            </w:pPr>
            <w:r w:rsidRPr="00A41F0A">
              <w:rPr>
                <w:rFonts w:cstheme="minorHAnsi"/>
                <w:sz w:val="20"/>
                <w:szCs w:val="20"/>
              </w:rPr>
              <w:t>Stanovnici koji nemaju koristi pokazuju izrazito nizak stupanj zadovoljstva (4,3%).</w:t>
            </w:r>
          </w:p>
          <w:p w14:paraId="217545D0" w14:textId="3B1BE979" w:rsidR="001F4204" w:rsidRPr="00A41F0A" w:rsidRDefault="001F4204" w:rsidP="00BF4C1D">
            <w:pPr>
              <w:rPr>
                <w:rFonts w:cstheme="minorHAnsi"/>
                <w:sz w:val="20"/>
                <w:szCs w:val="20"/>
              </w:rPr>
            </w:pPr>
          </w:p>
        </w:tc>
        <w:tc>
          <w:tcPr>
            <w:tcW w:w="2279" w:type="dxa"/>
            <w:gridSpan w:val="3"/>
          </w:tcPr>
          <w:p w14:paraId="2B040F96" w14:textId="77777777" w:rsidR="001F4204" w:rsidRPr="00A41F0A" w:rsidRDefault="001F4204" w:rsidP="001F4204">
            <w:pPr>
              <w:rPr>
                <w:rFonts w:cstheme="minorHAnsi"/>
                <w:sz w:val="20"/>
                <w:szCs w:val="20"/>
              </w:rPr>
            </w:pPr>
          </w:p>
        </w:tc>
        <w:tc>
          <w:tcPr>
            <w:tcW w:w="2279" w:type="dxa"/>
          </w:tcPr>
          <w:p w14:paraId="55D6AADC" w14:textId="77777777" w:rsidR="001F4204" w:rsidRPr="00A41F0A" w:rsidRDefault="001F4204" w:rsidP="001F4204">
            <w:pPr>
              <w:rPr>
                <w:rFonts w:cstheme="minorHAnsi"/>
                <w:sz w:val="20"/>
                <w:szCs w:val="20"/>
              </w:rPr>
            </w:pPr>
          </w:p>
        </w:tc>
        <w:tc>
          <w:tcPr>
            <w:tcW w:w="2280" w:type="dxa"/>
          </w:tcPr>
          <w:p w14:paraId="27658AB2" w14:textId="77777777" w:rsidR="001F4204" w:rsidRPr="00A41F0A" w:rsidRDefault="001F4204" w:rsidP="001F4204">
            <w:pPr>
              <w:rPr>
                <w:rFonts w:cstheme="minorHAnsi"/>
                <w:sz w:val="20"/>
                <w:szCs w:val="20"/>
              </w:rPr>
            </w:pPr>
          </w:p>
        </w:tc>
      </w:tr>
      <w:bookmarkEnd w:id="73"/>
    </w:tbl>
    <w:p w14:paraId="0CE5FEA1" w14:textId="77777777" w:rsidR="001F4204" w:rsidRPr="00A41F0A" w:rsidRDefault="001F4204" w:rsidP="001F4204">
      <w:pPr>
        <w:rPr>
          <w:rFonts w:cstheme="minorHAnsi"/>
        </w:rPr>
      </w:pPr>
    </w:p>
    <w:p w14:paraId="100E2CFD" w14:textId="7887B965" w:rsidR="00CD7916" w:rsidRPr="00A41F0A" w:rsidRDefault="00CD7916" w:rsidP="00CD7916">
      <w:pPr>
        <w:pStyle w:val="Naslov3"/>
        <w:rPr>
          <w:rFonts w:asciiTheme="minorHAnsi" w:hAnsiTheme="minorHAnsi" w:cstheme="minorHAnsi"/>
        </w:rPr>
      </w:pPr>
      <w:bookmarkStart w:id="74" w:name="_Toc221021711"/>
      <w:r w:rsidRPr="00A41F0A">
        <w:rPr>
          <w:rFonts w:asciiTheme="minorHAnsi" w:hAnsiTheme="minorHAnsi" w:cstheme="minorHAnsi"/>
        </w:rPr>
        <w:t>Zadovoljstvo turista i jednodnevnih posjetitelja destinacijom</w:t>
      </w:r>
      <w:bookmarkEnd w:id="74"/>
      <w:r w:rsidR="001F4204" w:rsidRPr="00A41F0A">
        <w:rPr>
          <w:rFonts w:asciiTheme="minorHAnsi" w:hAnsiTheme="minorHAnsi" w:cstheme="minorHAnsi"/>
        </w:rPr>
        <w:t xml:space="preserve">  </w:t>
      </w:r>
      <w:r w:rsidRPr="00A41F0A">
        <w:rPr>
          <w:rFonts w:asciiTheme="minorHAnsi" w:hAnsiTheme="minorHAnsi" w:cstheme="minorHAnsi"/>
        </w:rPr>
        <w:tab/>
      </w:r>
    </w:p>
    <w:p w14:paraId="09E04970" w14:textId="393DD013" w:rsidR="001F4204" w:rsidRPr="00A41F0A" w:rsidRDefault="001F4204" w:rsidP="001F4204">
      <w:pPr>
        <w:rPr>
          <w:rFonts w:cstheme="minorHAnsi"/>
        </w:rPr>
      </w:pPr>
    </w:p>
    <w:p w14:paraId="13644105" w14:textId="7DCBBA26" w:rsidR="001F4204" w:rsidRPr="00A41F0A" w:rsidRDefault="004675BB" w:rsidP="004675BB">
      <w:pPr>
        <w:pStyle w:val="Opisslike"/>
        <w:rPr>
          <w:rFonts w:cstheme="minorHAnsi"/>
          <w:b w:val="0"/>
          <w:bCs w:val="0"/>
          <w:smallCaps/>
          <w:color w:val="808080" w:themeColor="background1" w:themeShade="80"/>
          <w:sz w:val="20"/>
          <w:szCs w:val="20"/>
        </w:rPr>
      </w:pPr>
      <w:bookmarkStart w:id="75" w:name="_Toc221261798"/>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25</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Zadovoljstvo cjelokupnim boravkom u destinaciji</w:t>
      </w:r>
      <w:bookmarkEnd w:id="75"/>
    </w:p>
    <w:tbl>
      <w:tblPr>
        <w:tblStyle w:val="Reetkatablice2"/>
        <w:tblW w:w="0" w:type="auto"/>
        <w:tblLayout w:type="fixed"/>
        <w:tblLook w:val="01E0" w:firstRow="1" w:lastRow="1" w:firstColumn="1" w:lastColumn="1" w:noHBand="0" w:noVBand="0"/>
      </w:tblPr>
      <w:tblGrid>
        <w:gridCol w:w="2225"/>
        <w:gridCol w:w="41"/>
        <w:gridCol w:w="1802"/>
        <w:gridCol w:w="436"/>
        <w:gridCol w:w="2279"/>
        <w:gridCol w:w="2280"/>
      </w:tblGrid>
      <w:tr w:rsidR="001F4204" w:rsidRPr="00A41F0A" w14:paraId="5C503892" w14:textId="77777777" w:rsidTr="001F4204">
        <w:trPr>
          <w:trHeight w:val="587"/>
        </w:trPr>
        <w:tc>
          <w:tcPr>
            <w:tcW w:w="2266" w:type="dxa"/>
            <w:gridSpan w:val="2"/>
            <w:shd w:val="clear" w:color="auto" w:fill="F2F2F2"/>
          </w:tcPr>
          <w:p w14:paraId="2C67867A" w14:textId="77777777" w:rsidR="001F4204" w:rsidRPr="00A41F0A" w:rsidRDefault="001F4204" w:rsidP="001F4204">
            <w:pPr>
              <w:rPr>
                <w:rFonts w:cstheme="minorHAnsi"/>
                <w:sz w:val="20"/>
                <w:szCs w:val="20"/>
              </w:rPr>
            </w:pPr>
            <w:bookmarkStart w:id="76" w:name="_Hlk190951067"/>
            <w:r w:rsidRPr="00A41F0A">
              <w:rPr>
                <w:rFonts w:cstheme="minorHAnsi"/>
                <w:sz w:val="20"/>
                <w:szCs w:val="20"/>
              </w:rPr>
              <w:t>Pokazatelj (kod</w:t>
            </w:r>
          </w:p>
          <w:p w14:paraId="1A9EC67F" w14:textId="77777777" w:rsidR="001F4204" w:rsidRPr="00A41F0A" w:rsidRDefault="001F4204" w:rsidP="001F4204">
            <w:pPr>
              <w:rPr>
                <w:rFonts w:cstheme="minorHAnsi"/>
                <w:sz w:val="20"/>
                <w:szCs w:val="20"/>
              </w:rPr>
            </w:pPr>
            <w:r w:rsidRPr="00A41F0A">
              <w:rPr>
                <w:rFonts w:cstheme="minorHAnsi"/>
                <w:sz w:val="20"/>
                <w:szCs w:val="20"/>
              </w:rPr>
              <w:t>pokazatelja)</w:t>
            </w:r>
          </w:p>
        </w:tc>
        <w:tc>
          <w:tcPr>
            <w:tcW w:w="6797" w:type="dxa"/>
            <w:gridSpan w:val="4"/>
            <w:shd w:val="clear" w:color="auto" w:fill="F2F2F2"/>
          </w:tcPr>
          <w:p w14:paraId="5831B740" w14:textId="77777777" w:rsidR="001F4204" w:rsidRPr="00A41F0A" w:rsidRDefault="001F4204" w:rsidP="001F4204">
            <w:pPr>
              <w:rPr>
                <w:rFonts w:cstheme="minorHAnsi"/>
                <w:sz w:val="20"/>
                <w:szCs w:val="20"/>
              </w:rPr>
            </w:pPr>
          </w:p>
          <w:p w14:paraId="064FE62C" w14:textId="77777777" w:rsidR="001F4204" w:rsidRPr="00A41F0A" w:rsidRDefault="001F4204" w:rsidP="001F4204">
            <w:pPr>
              <w:rPr>
                <w:rFonts w:cstheme="minorHAnsi"/>
                <w:sz w:val="20"/>
                <w:szCs w:val="20"/>
              </w:rPr>
            </w:pPr>
            <w:bookmarkStart w:id="77" w:name="_Hlk199405957"/>
            <w:r w:rsidRPr="00A41F0A">
              <w:rPr>
                <w:rFonts w:cstheme="minorHAnsi"/>
                <w:sz w:val="20"/>
                <w:szCs w:val="20"/>
              </w:rPr>
              <w:t>Zadovoljstvo cjelokupnim boravkom u destinaciji</w:t>
            </w:r>
            <w:bookmarkEnd w:id="77"/>
            <w:r w:rsidRPr="00A41F0A">
              <w:rPr>
                <w:rFonts w:cstheme="minorHAnsi"/>
                <w:sz w:val="20"/>
                <w:szCs w:val="20"/>
              </w:rPr>
              <w:t xml:space="preserve"> (ZT-1)</w:t>
            </w:r>
          </w:p>
          <w:p w14:paraId="423DEA3F" w14:textId="77777777" w:rsidR="001F4204" w:rsidRPr="00A41F0A" w:rsidRDefault="001F4204" w:rsidP="001F4204">
            <w:pPr>
              <w:rPr>
                <w:rFonts w:cstheme="minorHAnsi"/>
                <w:sz w:val="20"/>
                <w:szCs w:val="20"/>
              </w:rPr>
            </w:pPr>
          </w:p>
        </w:tc>
      </w:tr>
      <w:tr w:rsidR="001F4204" w:rsidRPr="00A41F0A" w14:paraId="1903475F" w14:textId="77777777" w:rsidTr="001F5671">
        <w:trPr>
          <w:trHeight w:val="1757"/>
        </w:trPr>
        <w:tc>
          <w:tcPr>
            <w:tcW w:w="2266" w:type="dxa"/>
            <w:gridSpan w:val="2"/>
            <w:vMerge w:val="restart"/>
          </w:tcPr>
          <w:p w14:paraId="0C971009" w14:textId="77777777" w:rsidR="001F4204" w:rsidRPr="00A41F0A" w:rsidRDefault="001F4204" w:rsidP="001F4204">
            <w:pPr>
              <w:rPr>
                <w:rFonts w:cstheme="minorHAnsi"/>
                <w:sz w:val="20"/>
                <w:szCs w:val="20"/>
              </w:rPr>
            </w:pPr>
            <w:r w:rsidRPr="00A41F0A">
              <w:rPr>
                <w:rFonts w:cstheme="minorHAnsi"/>
                <w:sz w:val="20"/>
                <w:szCs w:val="20"/>
              </w:rPr>
              <w:t>Obilježja pokazatelja</w:t>
            </w:r>
          </w:p>
        </w:tc>
        <w:tc>
          <w:tcPr>
            <w:tcW w:w="1802" w:type="dxa"/>
          </w:tcPr>
          <w:p w14:paraId="1A4ED854" w14:textId="77777777" w:rsidR="001F4204" w:rsidRPr="00A41F0A" w:rsidRDefault="001F4204" w:rsidP="001F4204">
            <w:pPr>
              <w:rPr>
                <w:rFonts w:cstheme="minorHAnsi"/>
                <w:sz w:val="20"/>
                <w:szCs w:val="20"/>
              </w:rPr>
            </w:pPr>
            <w:r w:rsidRPr="00A41F0A">
              <w:rPr>
                <w:rFonts w:cstheme="minorHAnsi"/>
                <w:sz w:val="20"/>
                <w:szCs w:val="20"/>
              </w:rPr>
              <w:t>Definicija</w:t>
            </w:r>
          </w:p>
        </w:tc>
        <w:tc>
          <w:tcPr>
            <w:tcW w:w="4995" w:type="dxa"/>
            <w:gridSpan w:val="3"/>
          </w:tcPr>
          <w:p w14:paraId="5DCDC4B0" w14:textId="77777777" w:rsidR="001F4204" w:rsidRPr="00A41F0A" w:rsidRDefault="001F4204" w:rsidP="001F4204">
            <w:pPr>
              <w:rPr>
                <w:rFonts w:cstheme="minorHAnsi"/>
                <w:sz w:val="20"/>
                <w:szCs w:val="20"/>
              </w:rPr>
            </w:pPr>
          </w:p>
          <w:p w14:paraId="39FF7A4A" w14:textId="77777777" w:rsidR="001F4204" w:rsidRPr="00A41F0A" w:rsidRDefault="001F4204" w:rsidP="001F4204">
            <w:pPr>
              <w:rPr>
                <w:rFonts w:cstheme="minorHAnsi"/>
                <w:sz w:val="20"/>
                <w:szCs w:val="20"/>
              </w:rPr>
            </w:pPr>
            <w:r w:rsidRPr="00A41F0A">
              <w:rPr>
                <w:rFonts w:cstheme="minorHAnsi"/>
                <w:sz w:val="20"/>
                <w:szCs w:val="20"/>
              </w:rPr>
              <w:t>Procjena zadovoljstva turista koji borave u komercijalnim smještajnim objektima i jednodnevnih posjetitelja cjelokupnim boravkom u destinaciji na skali od 0 do 100. Procjena neto spremnosti na preporuku na skali od 0 do 100, posebno za turiste koji borave u komercijalnim smještajnim objektima i jednodnevne posjetitelje.</w:t>
            </w:r>
          </w:p>
        </w:tc>
      </w:tr>
      <w:tr w:rsidR="001F4204" w:rsidRPr="00A41F0A" w14:paraId="026A5FC4" w14:textId="77777777" w:rsidTr="001F5671">
        <w:trPr>
          <w:trHeight w:val="3524"/>
        </w:trPr>
        <w:tc>
          <w:tcPr>
            <w:tcW w:w="2266" w:type="dxa"/>
            <w:gridSpan w:val="2"/>
            <w:vMerge/>
          </w:tcPr>
          <w:p w14:paraId="2DD5BCDD" w14:textId="77777777" w:rsidR="001F4204" w:rsidRPr="00A41F0A" w:rsidRDefault="001F4204" w:rsidP="001F4204">
            <w:pPr>
              <w:rPr>
                <w:rFonts w:cstheme="minorHAnsi"/>
                <w:sz w:val="20"/>
                <w:szCs w:val="20"/>
              </w:rPr>
            </w:pPr>
          </w:p>
        </w:tc>
        <w:tc>
          <w:tcPr>
            <w:tcW w:w="1802" w:type="dxa"/>
          </w:tcPr>
          <w:p w14:paraId="7BBB2A58" w14:textId="77777777" w:rsidR="001F4204" w:rsidRPr="00A41F0A" w:rsidRDefault="001F4204" w:rsidP="001F4204">
            <w:pPr>
              <w:rPr>
                <w:rFonts w:cstheme="minorHAnsi"/>
                <w:sz w:val="20"/>
                <w:szCs w:val="20"/>
              </w:rPr>
            </w:pPr>
            <w:r w:rsidRPr="00A41F0A">
              <w:rPr>
                <w:rFonts w:cstheme="minorHAnsi"/>
                <w:sz w:val="20"/>
                <w:szCs w:val="20"/>
              </w:rPr>
              <w:t>Opis</w:t>
            </w:r>
          </w:p>
        </w:tc>
        <w:tc>
          <w:tcPr>
            <w:tcW w:w="4995" w:type="dxa"/>
            <w:gridSpan w:val="3"/>
          </w:tcPr>
          <w:p w14:paraId="56547DC9" w14:textId="77777777" w:rsidR="001F4204" w:rsidRPr="00A41F0A" w:rsidRDefault="001F4204" w:rsidP="001F4204">
            <w:pPr>
              <w:rPr>
                <w:rFonts w:cstheme="minorHAnsi"/>
                <w:sz w:val="20"/>
                <w:szCs w:val="20"/>
              </w:rPr>
            </w:pPr>
            <w:r w:rsidRPr="00A41F0A">
              <w:rPr>
                <w:rFonts w:cstheme="minorHAnsi"/>
                <w:sz w:val="20"/>
                <w:szCs w:val="20"/>
              </w:rPr>
              <w:t xml:space="preserve">Zadovoljni posjetitelji učinkovit su alat privlačenja novih gostiju te time i stvaranja novih radnih mjesta u destinaciji, a uz to često i dulje borave te generiraju veći prihod u odnosu na posjetitelje koji nisu zadovoljni svojim boravkom u destinaciji. Nadalje, praćenjem zadovoljstva posjetitelja mjere se i prate učinci aktivnosti na unapređenju turističkog proizvoda destinacije. Ne postoji jedinstveni standard za procjenu zadovoljstva kupaca. Zadovoljstvo je složeni pokazatelj koji se može mjeriti na različite načine, poput percepcije kvalitete, percepcije vrijednosti, i raskoraka između očekivanog i stvarnog iskustva. Primjenom različitih standarda mjerenja zadovoljstva (koji ujedno predstavljaju različite standarde na koje se kupci referiraju prilikom kupnje) i njihovim integriranjem u jedinstveni pokazatelj u skladu s </w:t>
            </w:r>
            <w:proofErr w:type="spellStart"/>
            <w:r w:rsidRPr="00A41F0A">
              <w:rPr>
                <w:rFonts w:cstheme="minorHAnsi"/>
                <w:sz w:val="20"/>
                <w:szCs w:val="20"/>
              </w:rPr>
              <w:t>validiranom</w:t>
            </w:r>
            <w:proofErr w:type="spellEnd"/>
            <w:r w:rsidRPr="00A41F0A">
              <w:rPr>
                <w:rFonts w:cstheme="minorHAnsi"/>
                <w:sz w:val="20"/>
                <w:szCs w:val="20"/>
              </w:rPr>
              <w:t xml:space="preserve"> metodologijom Američkog indeksa zadovoljstva klijenta (eng. American </w:t>
            </w:r>
            <w:proofErr w:type="spellStart"/>
            <w:r w:rsidRPr="00A41F0A">
              <w:rPr>
                <w:rFonts w:cstheme="minorHAnsi"/>
                <w:sz w:val="20"/>
                <w:szCs w:val="20"/>
              </w:rPr>
              <w:t>Customer</w:t>
            </w:r>
            <w:proofErr w:type="spellEnd"/>
            <w:r w:rsidRPr="00A41F0A">
              <w:rPr>
                <w:rFonts w:cstheme="minorHAnsi"/>
                <w:sz w:val="20"/>
                <w:szCs w:val="20"/>
              </w:rPr>
              <w:t xml:space="preserve"> </w:t>
            </w:r>
            <w:proofErr w:type="spellStart"/>
            <w:r w:rsidRPr="00A41F0A">
              <w:rPr>
                <w:rFonts w:cstheme="minorHAnsi"/>
                <w:sz w:val="20"/>
                <w:szCs w:val="20"/>
              </w:rPr>
              <w:t>Satisfaction</w:t>
            </w:r>
            <w:proofErr w:type="spellEnd"/>
            <w:r w:rsidRPr="00A41F0A">
              <w:rPr>
                <w:rFonts w:cstheme="minorHAnsi"/>
                <w:sz w:val="20"/>
                <w:szCs w:val="20"/>
              </w:rPr>
              <w:t xml:space="preserve"> Index – ACSI) postignut je sveobuhvatniji pristup mjerenju kvalitete cjelokupnog iskustva posjetitelja. Neto spremnost na preporuku smatra se jednim od glavnih standarda za vrednovanje iskustva korisnika proizvoda/usluga u različitim industrijama, a koristi se i za predviđanje lojalnosti kupaca. Zasniva se na pitanju o vjerojatnosti preporuke proizvoda/usluge rodbini, prijateljima i/ili kolegama. Preporuke rodbine i prijatelja (eng. word </w:t>
            </w:r>
            <w:proofErr w:type="spellStart"/>
            <w:r w:rsidRPr="00A41F0A">
              <w:rPr>
                <w:rFonts w:cstheme="minorHAnsi"/>
                <w:sz w:val="20"/>
                <w:szCs w:val="20"/>
              </w:rPr>
              <w:t>of</w:t>
            </w:r>
            <w:proofErr w:type="spellEnd"/>
            <w:r w:rsidRPr="00A41F0A">
              <w:rPr>
                <w:rFonts w:cstheme="minorHAnsi"/>
                <w:sz w:val="20"/>
                <w:szCs w:val="20"/>
              </w:rPr>
              <w:t xml:space="preserve"> </w:t>
            </w:r>
            <w:proofErr w:type="spellStart"/>
            <w:r w:rsidRPr="00A41F0A">
              <w:rPr>
                <w:rFonts w:cstheme="minorHAnsi"/>
                <w:sz w:val="20"/>
                <w:szCs w:val="20"/>
              </w:rPr>
              <w:t>mouth</w:t>
            </w:r>
            <w:proofErr w:type="spellEnd"/>
            <w:r w:rsidRPr="00A41F0A">
              <w:rPr>
                <w:rFonts w:cstheme="minorHAnsi"/>
                <w:sz w:val="20"/>
                <w:szCs w:val="20"/>
              </w:rPr>
              <w:t>) ujedno su jedan od najvažnijih izvora informacija prilikom odabira destinacije putovanja, te u kombinaciji s pokazateljem o zadovoljstvu daje pravu sliku utiska same destinacije.</w:t>
            </w:r>
          </w:p>
        </w:tc>
      </w:tr>
      <w:tr w:rsidR="001F4204" w:rsidRPr="00A41F0A" w14:paraId="79E8A145" w14:textId="77777777" w:rsidTr="001F5671">
        <w:trPr>
          <w:trHeight w:val="3524"/>
        </w:trPr>
        <w:tc>
          <w:tcPr>
            <w:tcW w:w="2266" w:type="dxa"/>
            <w:gridSpan w:val="2"/>
          </w:tcPr>
          <w:p w14:paraId="45E88A37" w14:textId="77777777" w:rsidR="001F4204" w:rsidRPr="00A41F0A" w:rsidRDefault="001F4204" w:rsidP="001F4204">
            <w:pPr>
              <w:rPr>
                <w:rFonts w:cstheme="minorHAnsi"/>
                <w:sz w:val="20"/>
                <w:szCs w:val="20"/>
              </w:rPr>
            </w:pPr>
          </w:p>
        </w:tc>
        <w:tc>
          <w:tcPr>
            <w:tcW w:w="1802" w:type="dxa"/>
          </w:tcPr>
          <w:p w14:paraId="050B39AD" w14:textId="77777777" w:rsidR="001F4204" w:rsidRPr="00A41F0A" w:rsidRDefault="001F4204" w:rsidP="001F4204">
            <w:pPr>
              <w:rPr>
                <w:rFonts w:cstheme="minorHAnsi"/>
                <w:sz w:val="20"/>
                <w:szCs w:val="20"/>
              </w:rPr>
            </w:pPr>
            <w:proofErr w:type="spellStart"/>
            <w:r w:rsidRPr="00A41F0A">
              <w:rPr>
                <w:rFonts w:cstheme="minorHAnsi"/>
                <w:sz w:val="20"/>
                <w:szCs w:val="20"/>
              </w:rPr>
              <w:t>Podpokazatelji</w:t>
            </w:r>
            <w:proofErr w:type="spellEnd"/>
          </w:p>
        </w:tc>
        <w:tc>
          <w:tcPr>
            <w:tcW w:w="4995" w:type="dxa"/>
            <w:gridSpan w:val="3"/>
          </w:tcPr>
          <w:p w14:paraId="1AB0563A" w14:textId="77777777" w:rsidR="001F4204" w:rsidRPr="00A41F0A" w:rsidRDefault="001F4204" w:rsidP="001F4204">
            <w:pPr>
              <w:rPr>
                <w:rFonts w:cstheme="minorHAnsi"/>
                <w:sz w:val="20"/>
                <w:szCs w:val="20"/>
              </w:rPr>
            </w:pPr>
            <w:r w:rsidRPr="00A41F0A">
              <w:rPr>
                <w:rFonts w:cstheme="minorHAnsi"/>
                <w:sz w:val="20"/>
                <w:szCs w:val="20"/>
              </w:rPr>
              <w:t>– Udio (%) turista koji borave u komercijalnim smještajnim objektima i jednodnevnih posjetitelja koji su zadovoljni boravkom u destinaciji – Zadovoljstvo cjelokupnim boravkom u destinaciji u sezoni – Zadovoljstvo cjelokupnim boravkom u destinaciji u predsezoni ili posezoni – Neto spremnost na preporuku destinacije u sezoni – Neto spremnost na preporuku destinacije u predsezoni ili posezoni</w:t>
            </w:r>
          </w:p>
        </w:tc>
      </w:tr>
      <w:tr w:rsidR="001F4204" w:rsidRPr="00A41F0A" w14:paraId="75C2538E" w14:textId="77777777" w:rsidTr="001F5671">
        <w:trPr>
          <w:trHeight w:val="693"/>
        </w:trPr>
        <w:tc>
          <w:tcPr>
            <w:tcW w:w="2266" w:type="dxa"/>
            <w:gridSpan w:val="2"/>
          </w:tcPr>
          <w:p w14:paraId="6C7FC8BA" w14:textId="77777777" w:rsidR="001F4204" w:rsidRPr="00A41F0A" w:rsidRDefault="001F4204" w:rsidP="001F4204">
            <w:pPr>
              <w:rPr>
                <w:rFonts w:cstheme="minorHAnsi"/>
                <w:sz w:val="20"/>
                <w:szCs w:val="20"/>
              </w:rPr>
            </w:pPr>
            <w:r w:rsidRPr="00A41F0A">
              <w:rPr>
                <w:rFonts w:cstheme="minorHAnsi"/>
                <w:sz w:val="20"/>
                <w:szCs w:val="20"/>
              </w:rPr>
              <w:t>Metodologija</w:t>
            </w:r>
          </w:p>
          <w:p w14:paraId="7D4480BA" w14:textId="77777777" w:rsidR="001F4204" w:rsidRPr="00A41F0A" w:rsidRDefault="001F4204" w:rsidP="001F4204">
            <w:pPr>
              <w:rPr>
                <w:rFonts w:cstheme="minorHAnsi"/>
                <w:sz w:val="20"/>
                <w:szCs w:val="20"/>
              </w:rPr>
            </w:pPr>
            <w:r w:rsidRPr="00A41F0A">
              <w:rPr>
                <w:rFonts w:cstheme="minorHAnsi"/>
                <w:sz w:val="20"/>
                <w:szCs w:val="20"/>
              </w:rPr>
              <w:t>izračuna pokazatelja</w:t>
            </w:r>
          </w:p>
        </w:tc>
        <w:tc>
          <w:tcPr>
            <w:tcW w:w="6797" w:type="dxa"/>
            <w:gridSpan w:val="4"/>
          </w:tcPr>
          <w:p w14:paraId="480B54D5" w14:textId="77777777" w:rsidR="001F4204" w:rsidRPr="00A41F0A" w:rsidRDefault="001F4204" w:rsidP="001F4204">
            <w:pPr>
              <w:rPr>
                <w:rFonts w:cstheme="minorHAnsi"/>
                <w:sz w:val="20"/>
                <w:szCs w:val="20"/>
              </w:rPr>
            </w:pPr>
            <w:r w:rsidRPr="00A41F0A">
              <w:rPr>
                <w:rFonts w:cstheme="minorHAnsi"/>
                <w:sz w:val="20"/>
                <w:szCs w:val="20"/>
              </w:rPr>
              <w:t>Vrijednost pokazatelja ZT-1 – Zadovoljstvo turista i jednodnevnih posjetitelja destinacijom sastoji se od: (i) vrijednosti indeksa zadovoljstva posjetitelja destinacijom i (ii) neto spremnost na preporuku destinacije Vrijednosti pokazatelja mjere se pomoću varijabli/pitanja koja su definirana smjernicama za provođenje primarnih istraživanja, donesenih od strane ministarstva nadležnog za poslove turizma.</w:t>
            </w:r>
          </w:p>
        </w:tc>
      </w:tr>
      <w:tr w:rsidR="001F4204" w:rsidRPr="00A41F0A" w14:paraId="2C77A5AD" w14:textId="77777777" w:rsidTr="001F5671">
        <w:trPr>
          <w:trHeight w:val="693"/>
        </w:trPr>
        <w:tc>
          <w:tcPr>
            <w:tcW w:w="2266" w:type="dxa"/>
            <w:gridSpan w:val="2"/>
          </w:tcPr>
          <w:p w14:paraId="3B0C692B" w14:textId="77777777" w:rsidR="001F4204" w:rsidRPr="00A41F0A" w:rsidRDefault="001F4204" w:rsidP="001F4204">
            <w:pPr>
              <w:rPr>
                <w:rFonts w:cstheme="minorHAnsi"/>
                <w:sz w:val="20"/>
                <w:szCs w:val="20"/>
              </w:rPr>
            </w:pPr>
            <w:r w:rsidRPr="00A41F0A">
              <w:rPr>
                <w:rFonts w:cstheme="minorHAnsi"/>
                <w:sz w:val="20"/>
                <w:szCs w:val="20"/>
              </w:rPr>
              <w:t>Učestalost mjerenja</w:t>
            </w:r>
          </w:p>
        </w:tc>
        <w:tc>
          <w:tcPr>
            <w:tcW w:w="6797" w:type="dxa"/>
            <w:gridSpan w:val="4"/>
          </w:tcPr>
          <w:p w14:paraId="662B76C1" w14:textId="77777777" w:rsidR="001F4204" w:rsidRPr="00A41F0A" w:rsidRDefault="001F4204" w:rsidP="001F4204">
            <w:pPr>
              <w:rPr>
                <w:rFonts w:cstheme="minorHAnsi"/>
                <w:sz w:val="20"/>
                <w:szCs w:val="20"/>
              </w:rPr>
            </w:pPr>
            <w:r w:rsidRPr="00A41F0A">
              <w:rPr>
                <w:rFonts w:cstheme="minorHAnsi"/>
                <w:sz w:val="20"/>
                <w:szCs w:val="20"/>
              </w:rPr>
              <w:t>svake 4 godine</w:t>
            </w:r>
          </w:p>
        </w:tc>
      </w:tr>
      <w:tr w:rsidR="001F4204" w:rsidRPr="00A41F0A" w14:paraId="132EEEF1" w14:textId="77777777" w:rsidTr="001F5671">
        <w:trPr>
          <w:trHeight w:val="96"/>
        </w:trPr>
        <w:tc>
          <w:tcPr>
            <w:tcW w:w="9063" w:type="dxa"/>
            <w:gridSpan w:val="6"/>
          </w:tcPr>
          <w:p w14:paraId="051BB658" w14:textId="77777777" w:rsidR="001F4204" w:rsidRPr="00A41F0A" w:rsidRDefault="001F4204" w:rsidP="001F4204">
            <w:pPr>
              <w:rPr>
                <w:rFonts w:cstheme="minorHAnsi"/>
                <w:sz w:val="20"/>
                <w:szCs w:val="20"/>
              </w:rPr>
            </w:pPr>
          </w:p>
        </w:tc>
      </w:tr>
      <w:tr w:rsidR="001F4204" w:rsidRPr="00A41F0A" w14:paraId="37C18CA8" w14:textId="77777777" w:rsidTr="001F4204">
        <w:trPr>
          <w:trHeight w:val="693"/>
        </w:trPr>
        <w:tc>
          <w:tcPr>
            <w:tcW w:w="2225" w:type="dxa"/>
            <w:shd w:val="clear" w:color="auto" w:fill="F2F2F2"/>
          </w:tcPr>
          <w:p w14:paraId="0A914408" w14:textId="5129CB44" w:rsidR="001F4204" w:rsidRPr="00A41F0A" w:rsidRDefault="001F4204" w:rsidP="001F4204">
            <w:pPr>
              <w:rPr>
                <w:rFonts w:cstheme="minorHAnsi"/>
                <w:sz w:val="20"/>
                <w:szCs w:val="20"/>
              </w:rPr>
            </w:pPr>
            <w:r w:rsidRPr="00A41F0A">
              <w:rPr>
                <w:rFonts w:cstheme="minorHAnsi"/>
                <w:sz w:val="20"/>
                <w:szCs w:val="20"/>
              </w:rPr>
              <w:t>Početna vrijednost (202</w:t>
            </w:r>
            <w:r w:rsidR="00D11890" w:rsidRPr="00A41F0A">
              <w:rPr>
                <w:rFonts w:cstheme="minorHAnsi"/>
                <w:sz w:val="20"/>
                <w:szCs w:val="20"/>
              </w:rPr>
              <w:t>5</w:t>
            </w:r>
            <w:r w:rsidRPr="00A41F0A">
              <w:rPr>
                <w:rFonts w:cstheme="minorHAnsi"/>
                <w:sz w:val="20"/>
                <w:szCs w:val="20"/>
              </w:rPr>
              <w:t>.)</w:t>
            </w:r>
          </w:p>
        </w:tc>
        <w:tc>
          <w:tcPr>
            <w:tcW w:w="2279" w:type="dxa"/>
            <w:gridSpan w:val="3"/>
            <w:shd w:val="clear" w:color="auto" w:fill="F2F2F2"/>
          </w:tcPr>
          <w:p w14:paraId="01EBAE64" w14:textId="4B1CE850" w:rsidR="001F4204" w:rsidRPr="00A41F0A" w:rsidRDefault="001F4204" w:rsidP="001F4204">
            <w:pPr>
              <w:rPr>
                <w:rFonts w:cstheme="minorHAnsi"/>
                <w:sz w:val="20"/>
                <w:szCs w:val="20"/>
              </w:rPr>
            </w:pPr>
            <w:r w:rsidRPr="00A41F0A">
              <w:rPr>
                <w:rFonts w:cstheme="minorHAnsi"/>
                <w:sz w:val="20"/>
                <w:szCs w:val="20"/>
              </w:rPr>
              <w:t>202</w:t>
            </w:r>
            <w:r w:rsidR="00D11890" w:rsidRPr="00A41F0A">
              <w:rPr>
                <w:rFonts w:cstheme="minorHAnsi"/>
                <w:sz w:val="20"/>
                <w:szCs w:val="20"/>
              </w:rPr>
              <w:t>9</w:t>
            </w:r>
            <w:r w:rsidRPr="00A41F0A">
              <w:rPr>
                <w:rFonts w:cstheme="minorHAnsi"/>
                <w:sz w:val="20"/>
                <w:szCs w:val="20"/>
              </w:rPr>
              <w:t>.</w:t>
            </w:r>
          </w:p>
        </w:tc>
        <w:tc>
          <w:tcPr>
            <w:tcW w:w="2279" w:type="dxa"/>
            <w:shd w:val="clear" w:color="auto" w:fill="F2F2F2"/>
          </w:tcPr>
          <w:p w14:paraId="498DF0BE" w14:textId="0A91C580" w:rsidR="001F4204" w:rsidRPr="00A41F0A" w:rsidRDefault="001F4204" w:rsidP="001F4204">
            <w:pPr>
              <w:rPr>
                <w:rFonts w:cstheme="minorHAnsi"/>
                <w:sz w:val="20"/>
                <w:szCs w:val="20"/>
              </w:rPr>
            </w:pPr>
            <w:r w:rsidRPr="00A41F0A">
              <w:rPr>
                <w:rFonts w:cstheme="minorHAnsi"/>
                <w:sz w:val="20"/>
                <w:szCs w:val="20"/>
              </w:rPr>
              <w:t>203</w:t>
            </w:r>
            <w:r w:rsidR="00D11890" w:rsidRPr="00A41F0A">
              <w:rPr>
                <w:rFonts w:cstheme="minorHAnsi"/>
                <w:sz w:val="20"/>
                <w:szCs w:val="20"/>
              </w:rPr>
              <w:t>3</w:t>
            </w:r>
            <w:r w:rsidRPr="00A41F0A">
              <w:rPr>
                <w:rFonts w:cstheme="minorHAnsi"/>
                <w:sz w:val="20"/>
                <w:szCs w:val="20"/>
              </w:rPr>
              <w:t>.</w:t>
            </w:r>
          </w:p>
        </w:tc>
        <w:tc>
          <w:tcPr>
            <w:tcW w:w="2280" w:type="dxa"/>
            <w:shd w:val="clear" w:color="auto" w:fill="F2F2F2"/>
          </w:tcPr>
          <w:p w14:paraId="65598EA0" w14:textId="1839C52D" w:rsidR="001F4204" w:rsidRPr="00A41F0A" w:rsidRDefault="001F4204" w:rsidP="001F4204">
            <w:pPr>
              <w:rPr>
                <w:rFonts w:cstheme="minorHAnsi"/>
                <w:sz w:val="20"/>
                <w:szCs w:val="20"/>
              </w:rPr>
            </w:pPr>
            <w:r w:rsidRPr="00A41F0A">
              <w:rPr>
                <w:rFonts w:cstheme="minorHAnsi"/>
                <w:sz w:val="20"/>
                <w:szCs w:val="20"/>
              </w:rPr>
              <w:t>203</w:t>
            </w:r>
            <w:r w:rsidR="00D11890" w:rsidRPr="00A41F0A">
              <w:rPr>
                <w:rFonts w:cstheme="minorHAnsi"/>
                <w:sz w:val="20"/>
                <w:szCs w:val="20"/>
              </w:rPr>
              <w:t>7</w:t>
            </w:r>
            <w:r w:rsidRPr="00A41F0A">
              <w:rPr>
                <w:rFonts w:cstheme="minorHAnsi"/>
                <w:sz w:val="20"/>
                <w:szCs w:val="20"/>
              </w:rPr>
              <w:t>.</w:t>
            </w:r>
          </w:p>
        </w:tc>
      </w:tr>
      <w:tr w:rsidR="001F4204" w:rsidRPr="00A41F0A" w14:paraId="5F27BAD0" w14:textId="77777777" w:rsidTr="001F5671">
        <w:trPr>
          <w:trHeight w:val="693"/>
        </w:trPr>
        <w:tc>
          <w:tcPr>
            <w:tcW w:w="2225" w:type="dxa"/>
          </w:tcPr>
          <w:p w14:paraId="6DA6041D" w14:textId="2FE52B5E" w:rsidR="00D11890" w:rsidRPr="00A41F0A" w:rsidRDefault="00D11890" w:rsidP="001F4204">
            <w:pPr>
              <w:rPr>
                <w:rFonts w:cstheme="minorHAnsi"/>
                <w:sz w:val="20"/>
                <w:szCs w:val="20"/>
              </w:rPr>
            </w:pPr>
            <w:r w:rsidRPr="00A41F0A">
              <w:rPr>
                <w:rFonts w:cstheme="minorHAnsi"/>
                <w:sz w:val="20"/>
                <w:szCs w:val="20"/>
              </w:rPr>
              <w:t>Ukupni NPS destinacije: 89</w:t>
            </w:r>
          </w:p>
          <w:p w14:paraId="279A7B14" w14:textId="77777777" w:rsidR="00D11890" w:rsidRPr="00A41F0A" w:rsidRDefault="00D11890" w:rsidP="001F4204">
            <w:pPr>
              <w:rPr>
                <w:rFonts w:cstheme="minorHAnsi"/>
                <w:sz w:val="20"/>
                <w:szCs w:val="20"/>
              </w:rPr>
            </w:pPr>
            <w:r w:rsidRPr="00A41F0A">
              <w:rPr>
                <w:rFonts w:cstheme="minorHAnsi"/>
                <w:sz w:val="20"/>
                <w:szCs w:val="20"/>
              </w:rPr>
              <w:t>Ukupan udio zadovoljnih posjetitelja: 90%</w:t>
            </w:r>
          </w:p>
          <w:p w14:paraId="5A70AE8D" w14:textId="77777777" w:rsidR="00D11890" w:rsidRPr="00A41F0A" w:rsidRDefault="00D11890" w:rsidP="001F4204">
            <w:pPr>
              <w:rPr>
                <w:rFonts w:cstheme="minorHAnsi"/>
                <w:sz w:val="20"/>
                <w:szCs w:val="20"/>
              </w:rPr>
            </w:pPr>
            <w:r w:rsidRPr="00A41F0A">
              <w:rPr>
                <w:rFonts w:cstheme="minorHAnsi"/>
                <w:sz w:val="20"/>
                <w:szCs w:val="20"/>
              </w:rPr>
              <w:t>Ukupan prosjek zadovoljstva (sezona): 89,3/100</w:t>
            </w:r>
          </w:p>
          <w:p w14:paraId="685AD710" w14:textId="5789BEFC" w:rsidR="00D11890" w:rsidRPr="00A41F0A" w:rsidRDefault="00D11890" w:rsidP="001F4204">
            <w:pPr>
              <w:rPr>
                <w:rFonts w:cstheme="minorHAnsi"/>
                <w:sz w:val="20"/>
                <w:szCs w:val="20"/>
              </w:rPr>
            </w:pPr>
          </w:p>
        </w:tc>
        <w:tc>
          <w:tcPr>
            <w:tcW w:w="2279" w:type="dxa"/>
            <w:gridSpan w:val="3"/>
          </w:tcPr>
          <w:p w14:paraId="7FF96D28" w14:textId="77777777" w:rsidR="001F4204" w:rsidRPr="00A41F0A" w:rsidRDefault="001F4204" w:rsidP="001F4204">
            <w:pPr>
              <w:rPr>
                <w:rFonts w:cstheme="minorHAnsi"/>
                <w:sz w:val="20"/>
                <w:szCs w:val="20"/>
              </w:rPr>
            </w:pPr>
          </w:p>
        </w:tc>
        <w:tc>
          <w:tcPr>
            <w:tcW w:w="2279" w:type="dxa"/>
          </w:tcPr>
          <w:p w14:paraId="1EDD8A66" w14:textId="77777777" w:rsidR="001F4204" w:rsidRPr="00A41F0A" w:rsidRDefault="001F4204" w:rsidP="001F4204">
            <w:pPr>
              <w:rPr>
                <w:rFonts w:cstheme="minorHAnsi"/>
                <w:sz w:val="20"/>
                <w:szCs w:val="20"/>
              </w:rPr>
            </w:pPr>
          </w:p>
        </w:tc>
        <w:tc>
          <w:tcPr>
            <w:tcW w:w="2280" w:type="dxa"/>
          </w:tcPr>
          <w:p w14:paraId="34133011" w14:textId="77777777" w:rsidR="001F4204" w:rsidRPr="00A41F0A" w:rsidRDefault="001F4204" w:rsidP="001F4204">
            <w:pPr>
              <w:rPr>
                <w:rFonts w:cstheme="minorHAnsi"/>
                <w:sz w:val="20"/>
                <w:szCs w:val="20"/>
              </w:rPr>
            </w:pPr>
          </w:p>
        </w:tc>
      </w:tr>
      <w:bookmarkEnd w:id="76"/>
    </w:tbl>
    <w:p w14:paraId="21A88B85" w14:textId="75045B28" w:rsidR="001F4204" w:rsidRPr="00A41F0A" w:rsidRDefault="001F4204" w:rsidP="001F4204">
      <w:pPr>
        <w:rPr>
          <w:rFonts w:cstheme="minorHAnsi"/>
        </w:rPr>
      </w:pPr>
    </w:p>
    <w:p w14:paraId="432A0052" w14:textId="3D5B2E1E" w:rsidR="00BF4C1D" w:rsidRPr="00A41F0A" w:rsidRDefault="00BF4C1D" w:rsidP="001F4204">
      <w:pPr>
        <w:rPr>
          <w:rFonts w:cstheme="minorHAnsi"/>
        </w:rPr>
      </w:pPr>
    </w:p>
    <w:p w14:paraId="6E05170D" w14:textId="77777777" w:rsidR="00BF4C1D" w:rsidRPr="00A41F0A" w:rsidRDefault="00BF4C1D" w:rsidP="001F4204">
      <w:pPr>
        <w:rPr>
          <w:rFonts w:cstheme="minorHAnsi"/>
        </w:rPr>
      </w:pPr>
    </w:p>
    <w:p w14:paraId="5C1CEE1B" w14:textId="4A78FAA5" w:rsidR="001F4204" w:rsidRPr="00A41F0A" w:rsidRDefault="00CD7916" w:rsidP="004675BB">
      <w:pPr>
        <w:pStyle w:val="Naslov3"/>
        <w:rPr>
          <w:rFonts w:asciiTheme="minorHAnsi" w:hAnsiTheme="minorHAnsi" w:cstheme="minorHAnsi"/>
        </w:rPr>
      </w:pPr>
      <w:bookmarkStart w:id="78" w:name="_Toc221021712"/>
      <w:r w:rsidRPr="00A41F0A">
        <w:rPr>
          <w:rFonts w:asciiTheme="minorHAnsi" w:hAnsiTheme="minorHAnsi" w:cstheme="minorHAnsi"/>
        </w:rPr>
        <w:t>Pristupačnost destinacije</w:t>
      </w:r>
      <w:bookmarkEnd w:id="78"/>
      <w:r w:rsidRPr="00A41F0A">
        <w:rPr>
          <w:rFonts w:asciiTheme="minorHAnsi" w:hAnsiTheme="minorHAnsi" w:cstheme="minorHAnsi"/>
        </w:rPr>
        <w:tab/>
      </w:r>
    </w:p>
    <w:p w14:paraId="36A76CB7" w14:textId="77777777" w:rsidR="004675BB" w:rsidRPr="00A41F0A" w:rsidRDefault="004675BB" w:rsidP="004675BB">
      <w:pPr>
        <w:pStyle w:val="Opisslike"/>
        <w:keepNext/>
        <w:rPr>
          <w:rFonts w:cstheme="minorHAnsi"/>
          <w:b w:val="0"/>
          <w:bCs w:val="0"/>
          <w:color w:val="808080" w:themeColor="background1" w:themeShade="80"/>
          <w:sz w:val="20"/>
          <w:szCs w:val="20"/>
        </w:rPr>
      </w:pPr>
    </w:p>
    <w:p w14:paraId="14A8E0C6" w14:textId="08933099" w:rsidR="001F4204" w:rsidRPr="00A41F0A" w:rsidRDefault="004675BB" w:rsidP="004675BB">
      <w:pPr>
        <w:pStyle w:val="Opisslike"/>
        <w:keepNext/>
        <w:rPr>
          <w:rFonts w:cstheme="minorHAnsi"/>
          <w:b w:val="0"/>
          <w:bCs w:val="0"/>
          <w:color w:val="808080" w:themeColor="background1" w:themeShade="80"/>
          <w:sz w:val="20"/>
          <w:szCs w:val="20"/>
        </w:rPr>
      </w:pPr>
      <w:bookmarkStart w:id="79" w:name="_Toc221261799"/>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26</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xml:space="preserve">. </w:t>
      </w:r>
      <w:r w:rsidR="001F4204" w:rsidRPr="00A41F0A">
        <w:rPr>
          <w:rFonts w:eastAsia="Calibri" w:cstheme="minorHAnsi"/>
          <w:b w:val="0"/>
          <w:bCs w:val="0"/>
          <w:color w:val="808080" w:themeColor="background1" w:themeShade="80"/>
          <w:sz w:val="20"/>
          <w:szCs w:val="20"/>
        </w:rPr>
        <w:t>Udio atrakcija (lokaliteta) pristupačnih osobama s invaliditetom</w:t>
      </w:r>
      <w:bookmarkEnd w:id="79"/>
    </w:p>
    <w:tbl>
      <w:tblPr>
        <w:tblStyle w:val="Reetkatablice3"/>
        <w:tblW w:w="0" w:type="auto"/>
        <w:tblLayout w:type="fixed"/>
        <w:tblLook w:val="01E0" w:firstRow="1" w:lastRow="1" w:firstColumn="1" w:lastColumn="1" w:noHBand="0" w:noVBand="0"/>
      </w:tblPr>
      <w:tblGrid>
        <w:gridCol w:w="2225"/>
        <w:gridCol w:w="41"/>
        <w:gridCol w:w="1802"/>
        <w:gridCol w:w="436"/>
        <w:gridCol w:w="2279"/>
        <w:gridCol w:w="2280"/>
      </w:tblGrid>
      <w:tr w:rsidR="001F4204" w:rsidRPr="00A41F0A" w14:paraId="54513591" w14:textId="77777777" w:rsidTr="001F4204">
        <w:trPr>
          <w:trHeight w:val="587"/>
        </w:trPr>
        <w:tc>
          <w:tcPr>
            <w:tcW w:w="2266" w:type="dxa"/>
            <w:gridSpan w:val="2"/>
            <w:shd w:val="clear" w:color="auto" w:fill="F2F2F2"/>
          </w:tcPr>
          <w:p w14:paraId="19501FA1" w14:textId="77777777" w:rsidR="001F4204" w:rsidRPr="00A41F0A" w:rsidRDefault="001F4204" w:rsidP="001F4204">
            <w:pPr>
              <w:rPr>
                <w:rFonts w:cstheme="minorHAnsi"/>
                <w:sz w:val="20"/>
                <w:szCs w:val="20"/>
              </w:rPr>
            </w:pPr>
            <w:bookmarkStart w:id="80" w:name="_Hlk190949692"/>
            <w:r w:rsidRPr="00A41F0A">
              <w:rPr>
                <w:rFonts w:cstheme="minorHAnsi"/>
                <w:sz w:val="20"/>
                <w:szCs w:val="20"/>
              </w:rPr>
              <w:t>Pokazatelj (kod</w:t>
            </w:r>
          </w:p>
          <w:p w14:paraId="31DA28F3" w14:textId="77777777" w:rsidR="001F4204" w:rsidRPr="00A41F0A" w:rsidRDefault="001F4204" w:rsidP="001F4204">
            <w:pPr>
              <w:rPr>
                <w:rFonts w:cstheme="minorHAnsi"/>
                <w:sz w:val="20"/>
                <w:szCs w:val="20"/>
              </w:rPr>
            </w:pPr>
            <w:r w:rsidRPr="00A41F0A">
              <w:rPr>
                <w:rFonts w:cstheme="minorHAnsi"/>
                <w:sz w:val="20"/>
                <w:szCs w:val="20"/>
              </w:rPr>
              <w:t>pokazatelja)</w:t>
            </w:r>
          </w:p>
        </w:tc>
        <w:tc>
          <w:tcPr>
            <w:tcW w:w="6797" w:type="dxa"/>
            <w:gridSpan w:val="4"/>
            <w:shd w:val="clear" w:color="auto" w:fill="F2F2F2"/>
          </w:tcPr>
          <w:p w14:paraId="1961B45E" w14:textId="77777777" w:rsidR="001F4204" w:rsidRPr="00A41F0A" w:rsidRDefault="001F4204" w:rsidP="001F4204">
            <w:pPr>
              <w:rPr>
                <w:rFonts w:cstheme="minorHAnsi"/>
                <w:sz w:val="20"/>
                <w:szCs w:val="20"/>
              </w:rPr>
            </w:pPr>
            <w:r w:rsidRPr="00A41F0A">
              <w:rPr>
                <w:rFonts w:cstheme="minorHAnsi"/>
                <w:sz w:val="20"/>
                <w:szCs w:val="20"/>
              </w:rPr>
              <w:t>Udio atrakcija (lokaliteta) pristupačnih osobama s invaliditetom PD-1</w:t>
            </w:r>
          </w:p>
        </w:tc>
      </w:tr>
      <w:tr w:rsidR="001F4204" w:rsidRPr="00A41F0A" w14:paraId="628F1B6F" w14:textId="77777777" w:rsidTr="001F5671">
        <w:trPr>
          <w:trHeight w:val="1757"/>
        </w:trPr>
        <w:tc>
          <w:tcPr>
            <w:tcW w:w="2266" w:type="dxa"/>
            <w:gridSpan w:val="2"/>
            <w:vMerge w:val="restart"/>
          </w:tcPr>
          <w:p w14:paraId="4A80D717" w14:textId="77777777" w:rsidR="001F4204" w:rsidRPr="00A41F0A" w:rsidRDefault="001F4204" w:rsidP="001F4204">
            <w:pPr>
              <w:rPr>
                <w:rFonts w:cstheme="minorHAnsi"/>
                <w:sz w:val="20"/>
                <w:szCs w:val="20"/>
              </w:rPr>
            </w:pPr>
            <w:r w:rsidRPr="00A41F0A">
              <w:rPr>
                <w:rFonts w:cstheme="minorHAnsi"/>
                <w:sz w:val="20"/>
                <w:szCs w:val="20"/>
              </w:rPr>
              <w:t>Obilježja pokazatelja</w:t>
            </w:r>
          </w:p>
        </w:tc>
        <w:tc>
          <w:tcPr>
            <w:tcW w:w="1802" w:type="dxa"/>
          </w:tcPr>
          <w:p w14:paraId="4BC857E9" w14:textId="77777777" w:rsidR="001F4204" w:rsidRPr="00A41F0A" w:rsidRDefault="001F4204" w:rsidP="001F4204">
            <w:pPr>
              <w:rPr>
                <w:rFonts w:cstheme="minorHAnsi"/>
                <w:sz w:val="20"/>
                <w:szCs w:val="20"/>
              </w:rPr>
            </w:pPr>
            <w:r w:rsidRPr="00A41F0A">
              <w:rPr>
                <w:rFonts w:cstheme="minorHAnsi"/>
                <w:sz w:val="20"/>
                <w:szCs w:val="20"/>
              </w:rPr>
              <w:t>Definicija</w:t>
            </w:r>
          </w:p>
        </w:tc>
        <w:tc>
          <w:tcPr>
            <w:tcW w:w="4995" w:type="dxa"/>
            <w:gridSpan w:val="3"/>
          </w:tcPr>
          <w:p w14:paraId="5FE15537" w14:textId="77777777" w:rsidR="001F4204" w:rsidRPr="00A41F0A" w:rsidRDefault="001F4204" w:rsidP="001F4204">
            <w:pPr>
              <w:rPr>
                <w:rFonts w:cstheme="minorHAnsi"/>
                <w:sz w:val="20"/>
                <w:szCs w:val="20"/>
              </w:rPr>
            </w:pPr>
            <w:r w:rsidRPr="00A41F0A">
              <w:rPr>
                <w:rFonts w:cstheme="minorHAnsi"/>
                <w:sz w:val="20"/>
                <w:szCs w:val="20"/>
              </w:rPr>
              <w:t>Pokazatelj prikazuje udio atrakcija (lokaliteta) pristupačnih osobama s invaliditetom u odnosu na ukupan broj atrakcija u destinaciji prepoznatim planom upravljanja</w:t>
            </w:r>
          </w:p>
        </w:tc>
      </w:tr>
      <w:tr w:rsidR="001F4204" w:rsidRPr="00A41F0A" w14:paraId="46AE9C9E" w14:textId="77777777" w:rsidTr="001F5671">
        <w:trPr>
          <w:trHeight w:val="3524"/>
        </w:trPr>
        <w:tc>
          <w:tcPr>
            <w:tcW w:w="2266" w:type="dxa"/>
            <w:gridSpan w:val="2"/>
            <w:vMerge/>
          </w:tcPr>
          <w:p w14:paraId="271C6637" w14:textId="77777777" w:rsidR="001F4204" w:rsidRPr="00A41F0A" w:rsidRDefault="001F4204" w:rsidP="001F4204">
            <w:pPr>
              <w:rPr>
                <w:rFonts w:cstheme="minorHAnsi"/>
                <w:sz w:val="20"/>
                <w:szCs w:val="20"/>
              </w:rPr>
            </w:pPr>
          </w:p>
        </w:tc>
        <w:tc>
          <w:tcPr>
            <w:tcW w:w="1802" w:type="dxa"/>
          </w:tcPr>
          <w:p w14:paraId="078A0D3F" w14:textId="77777777" w:rsidR="001F4204" w:rsidRPr="00A41F0A" w:rsidRDefault="001F4204" w:rsidP="001F4204">
            <w:pPr>
              <w:rPr>
                <w:rFonts w:cstheme="minorHAnsi"/>
                <w:sz w:val="20"/>
                <w:szCs w:val="20"/>
              </w:rPr>
            </w:pPr>
            <w:r w:rsidRPr="00A41F0A">
              <w:rPr>
                <w:rFonts w:cstheme="minorHAnsi"/>
                <w:sz w:val="20"/>
                <w:szCs w:val="20"/>
              </w:rPr>
              <w:t>Opis</w:t>
            </w:r>
          </w:p>
        </w:tc>
        <w:tc>
          <w:tcPr>
            <w:tcW w:w="4995" w:type="dxa"/>
            <w:gridSpan w:val="3"/>
          </w:tcPr>
          <w:p w14:paraId="562AE561" w14:textId="77777777" w:rsidR="001F4204" w:rsidRPr="00A41F0A" w:rsidRDefault="001F4204" w:rsidP="001F4204">
            <w:pPr>
              <w:rPr>
                <w:rFonts w:cstheme="minorHAnsi"/>
                <w:sz w:val="20"/>
                <w:szCs w:val="20"/>
              </w:rPr>
            </w:pPr>
            <w:r w:rsidRPr="00A41F0A">
              <w:rPr>
                <w:rFonts w:cstheme="minorHAnsi"/>
                <w:sz w:val="20"/>
                <w:szCs w:val="20"/>
              </w:rPr>
              <w:t>Atrakcije kao razlog dolaska u destinaciju mogu biti iznimno raznolike i različite dostupnosti, stoga je svrha ovog pokazatelja uvid u mogućnosti obilaska atrakcija i lokaliteta od interesa osobama s invaliditetom (osobama s tjelesnim, intelektualnim mentalnim i osjetilnim oštećenjem zdravlja), pri čemu se pristupačnost očituje u fizičkoj pristupačnosti i pristupačnosti informacija i komunikacija.</w:t>
            </w:r>
          </w:p>
        </w:tc>
      </w:tr>
      <w:tr w:rsidR="001F4204" w:rsidRPr="00A41F0A" w14:paraId="728F2717" w14:textId="77777777" w:rsidTr="001F5671">
        <w:trPr>
          <w:trHeight w:val="3524"/>
        </w:trPr>
        <w:tc>
          <w:tcPr>
            <w:tcW w:w="2266" w:type="dxa"/>
            <w:gridSpan w:val="2"/>
            <w:vMerge/>
          </w:tcPr>
          <w:p w14:paraId="33BB4632" w14:textId="77777777" w:rsidR="001F4204" w:rsidRPr="00A41F0A" w:rsidRDefault="001F4204" w:rsidP="001F4204">
            <w:pPr>
              <w:rPr>
                <w:rFonts w:cstheme="minorHAnsi"/>
                <w:sz w:val="20"/>
                <w:szCs w:val="20"/>
              </w:rPr>
            </w:pPr>
          </w:p>
        </w:tc>
        <w:tc>
          <w:tcPr>
            <w:tcW w:w="1802" w:type="dxa"/>
          </w:tcPr>
          <w:p w14:paraId="3280BC1D" w14:textId="77777777" w:rsidR="001F4204" w:rsidRPr="00A41F0A" w:rsidRDefault="001F4204" w:rsidP="001F4204">
            <w:pPr>
              <w:rPr>
                <w:rFonts w:cstheme="minorHAnsi"/>
                <w:sz w:val="20"/>
                <w:szCs w:val="20"/>
              </w:rPr>
            </w:pPr>
            <w:proofErr w:type="spellStart"/>
            <w:r w:rsidRPr="00A41F0A">
              <w:rPr>
                <w:rFonts w:cstheme="minorHAnsi"/>
                <w:sz w:val="20"/>
                <w:szCs w:val="20"/>
              </w:rPr>
              <w:t>Podpokazatelji</w:t>
            </w:r>
            <w:proofErr w:type="spellEnd"/>
          </w:p>
        </w:tc>
        <w:tc>
          <w:tcPr>
            <w:tcW w:w="4995" w:type="dxa"/>
            <w:gridSpan w:val="3"/>
          </w:tcPr>
          <w:p w14:paraId="0FBD771C" w14:textId="77777777" w:rsidR="001F4204" w:rsidRPr="00A41F0A" w:rsidRDefault="001F4204" w:rsidP="001F4204">
            <w:pPr>
              <w:rPr>
                <w:rFonts w:cstheme="minorHAnsi"/>
                <w:sz w:val="20"/>
                <w:szCs w:val="20"/>
              </w:rPr>
            </w:pPr>
            <w:r w:rsidRPr="00A41F0A">
              <w:rPr>
                <w:rFonts w:cstheme="minorHAnsi"/>
                <w:sz w:val="20"/>
                <w:szCs w:val="20"/>
              </w:rPr>
              <w:t>– Udio atrakcija (lokaliteta) fizički pristupačnih osobama s invaliditetom, – Udio atrakcija (lokaliteta) informacijski i komunikacijski pristupačnih osobama s 32 33 invaliditetom.</w:t>
            </w:r>
          </w:p>
        </w:tc>
      </w:tr>
      <w:tr w:rsidR="001F4204" w:rsidRPr="00A41F0A" w14:paraId="6F1BF9D3" w14:textId="77777777" w:rsidTr="001F5671">
        <w:trPr>
          <w:trHeight w:val="693"/>
        </w:trPr>
        <w:tc>
          <w:tcPr>
            <w:tcW w:w="2266" w:type="dxa"/>
            <w:gridSpan w:val="2"/>
          </w:tcPr>
          <w:p w14:paraId="78DB86DA" w14:textId="77777777" w:rsidR="001F4204" w:rsidRPr="00A41F0A" w:rsidRDefault="001F4204" w:rsidP="001F4204">
            <w:pPr>
              <w:rPr>
                <w:rFonts w:cstheme="minorHAnsi"/>
                <w:sz w:val="20"/>
                <w:szCs w:val="20"/>
              </w:rPr>
            </w:pPr>
            <w:r w:rsidRPr="00A41F0A">
              <w:rPr>
                <w:rFonts w:cstheme="minorHAnsi"/>
                <w:sz w:val="20"/>
                <w:szCs w:val="20"/>
              </w:rPr>
              <w:t>Metodologija</w:t>
            </w:r>
          </w:p>
          <w:p w14:paraId="18D14FCF" w14:textId="77777777" w:rsidR="001F4204" w:rsidRPr="00A41F0A" w:rsidRDefault="001F4204" w:rsidP="001F4204">
            <w:pPr>
              <w:rPr>
                <w:rFonts w:cstheme="minorHAnsi"/>
                <w:sz w:val="20"/>
                <w:szCs w:val="20"/>
              </w:rPr>
            </w:pPr>
            <w:r w:rsidRPr="00A41F0A">
              <w:rPr>
                <w:rFonts w:cstheme="minorHAnsi"/>
                <w:sz w:val="20"/>
                <w:szCs w:val="20"/>
              </w:rPr>
              <w:t>izračuna pokazatelja</w:t>
            </w:r>
          </w:p>
        </w:tc>
        <w:tc>
          <w:tcPr>
            <w:tcW w:w="6797" w:type="dxa"/>
            <w:gridSpan w:val="4"/>
          </w:tcPr>
          <w:p w14:paraId="30EF805B" w14:textId="77777777" w:rsidR="001F4204" w:rsidRPr="00A41F0A" w:rsidRDefault="001F4204" w:rsidP="001F4204">
            <w:pPr>
              <w:rPr>
                <w:rFonts w:cstheme="minorHAnsi"/>
                <w:sz w:val="20"/>
                <w:szCs w:val="20"/>
              </w:rPr>
            </w:pPr>
            <w:r w:rsidRPr="00A41F0A">
              <w:rPr>
                <w:rFonts w:cstheme="minorHAnsi"/>
                <w:sz w:val="20"/>
                <w:szCs w:val="20"/>
              </w:rPr>
              <w:t>EA – broj svih evidentiranih atrakcija u destinaciji EAP – broj atrakcija pristupačnih osobama s invaliditetom Udio pristupačnih atrakcija = EAP x 100</w:t>
            </w:r>
          </w:p>
        </w:tc>
      </w:tr>
      <w:tr w:rsidR="001F4204" w:rsidRPr="00A41F0A" w14:paraId="11A8E3A7" w14:textId="77777777" w:rsidTr="001F5671">
        <w:trPr>
          <w:trHeight w:val="693"/>
        </w:trPr>
        <w:tc>
          <w:tcPr>
            <w:tcW w:w="2266" w:type="dxa"/>
            <w:gridSpan w:val="2"/>
          </w:tcPr>
          <w:p w14:paraId="1F4BFA88" w14:textId="77777777" w:rsidR="001F4204" w:rsidRPr="00A41F0A" w:rsidRDefault="001F4204" w:rsidP="001F4204">
            <w:pPr>
              <w:rPr>
                <w:rFonts w:cstheme="minorHAnsi"/>
                <w:sz w:val="20"/>
                <w:szCs w:val="20"/>
              </w:rPr>
            </w:pPr>
            <w:r w:rsidRPr="00A41F0A">
              <w:rPr>
                <w:rFonts w:cstheme="minorHAnsi"/>
                <w:sz w:val="20"/>
                <w:szCs w:val="20"/>
              </w:rPr>
              <w:t>Učestalost mjerenja</w:t>
            </w:r>
          </w:p>
        </w:tc>
        <w:tc>
          <w:tcPr>
            <w:tcW w:w="6797" w:type="dxa"/>
            <w:gridSpan w:val="4"/>
          </w:tcPr>
          <w:p w14:paraId="40D6F605" w14:textId="77777777" w:rsidR="001F4204" w:rsidRPr="00A41F0A" w:rsidRDefault="001F4204" w:rsidP="001F4204">
            <w:pPr>
              <w:rPr>
                <w:rFonts w:cstheme="minorHAnsi"/>
                <w:sz w:val="20"/>
                <w:szCs w:val="20"/>
              </w:rPr>
            </w:pPr>
            <w:r w:rsidRPr="00A41F0A">
              <w:rPr>
                <w:rFonts w:cstheme="minorHAnsi"/>
                <w:sz w:val="20"/>
                <w:szCs w:val="20"/>
              </w:rPr>
              <w:t>Svake dvije godine</w:t>
            </w:r>
          </w:p>
        </w:tc>
      </w:tr>
      <w:tr w:rsidR="001F4204" w:rsidRPr="00A41F0A" w14:paraId="7D3D96F8" w14:textId="77777777" w:rsidTr="001F5671">
        <w:trPr>
          <w:trHeight w:val="96"/>
        </w:trPr>
        <w:tc>
          <w:tcPr>
            <w:tcW w:w="9063" w:type="dxa"/>
            <w:gridSpan w:val="6"/>
          </w:tcPr>
          <w:p w14:paraId="17323C3C" w14:textId="77777777" w:rsidR="001F4204" w:rsidRPr="00A41F0A" w:rsidRDefault="001F4204" w:rsidP="001F4204">
            <w:pPr>
              <w:rPr>
                <w:rFonts w:cstheme="minorHAnsi"/>
                <w:sz w:val="20"/>
                <w:szCs w:val="20"/>
              </w:rPr>
            </w:pPr>
          </w:p>
        </w:tc>
      </w:tr>
      <w:tr w:rsidR="001F4204" w:rsidRPr="00A41F0A" w14:paraId="672C4BEB" w14:textId="77777777" w:rsidTr="001F4204">
        <w:trPr>
          <w:trHeight w:val="693"/>
        </w:trPr>
        <w:tc>
          <w:tcPr>
            <w:tcW w:w="2225" w:type="dxa"/>
            <w:shd w:val="clear" w:color="auto" w:fill="F2F2F2"/>
          </w:tcPr>
          <w:p w14:paraId="3ED5ABBE" w14:textId="2320A64B" w:rsidR="001F4204" w:rsidRPr="00A41F0A" w:rsidRDefault="001F4204" w:rsidP="001F4204">
            <w:pPr>
              <w:rPr>
                <w:rFonts w:cstheme="minorHAnsi"/>
                <w:sz w:val="20"/>
                <w:szCs w:val="20"/>
              </w:rPr>
            </w:pPr>
            <w:r w:rsidRPr="00A41F0A">
              <w:rPr>
                <w:rFonts w:cstheme="minorHAnsi"/>
                <w:sz w:val="20"/>
                <w:szCs w:val="20"/>
              </w:rPr>
              <w:t>Početna vrijednost (202</w:t>
            </w:r>
            <w:r w:rsidR="00121FE8">
              <w:rPr>
                <w:rFonts w:cstheme="minorHAnsi"/>
                <w:sz w:val="20"/>
                <w:szCs w:val="20"/>
              </w:rPr>
              <w:t>4</w:t>
            </w:r>
            <w:r w:rsidRPr="00A41F0A">
              <w:rPr>
                <w:rFonts w:cstheme="minorHAnsi"/>
                <w:sz w:val="20"/>
                <w:szCs w:val="20"/>
              </w:rPr>
              <w:t>.)</w:t>
            </w:r>
          </w:p>
        </w:tc>
        <w:tc>
          <w:tcPr>
            <w:tcW w:w="2279" w:type="dxa"/>
            <w:gridSpan w:val="3"/>
            <w:shd w:val="clear" w:color="auto" w:fill="F2F2F2"/>
          </w:tcPr>
          <w:p w14:paraId="262A7769" w14:textId="37872DD9" w:rsidR="001F4204" w:rsidRPr="00A41F0A" w:rsidRDefault="001F4204" w:rsidP="001F4204">
            <w:pPr>
              <w:rPr>
                <w:rFonts w:cstheme="minorHAnsi"/>
                <w:sz w:val="20"/>
                <w:szCs w:val="20"/>
              </w:rPr>
            </w:pPr>
            <w:r w:rsidRPr="00A41F0A">
              <w:rPr>
                <w:rFonts w:cstheme="minorHAnsi"/>
                <w:sz w:val="20"/>
                <w:szCs w:val="20"/>
              </w:rPr>
              <w:t>202</w:t>
            </w:r>
            <w:r w:rsidR="00BF4C1D" w:rsidRPr="00A41F0A">
              <w:rPr>
                <w:rFonts w:cstheme="minorHAnsi"/>
                <w:sz w:val="20"/>
                <w:szCs w:val="20"/>
              </w:rPr>
              <w:t>6</w:t>
            </w:r>
            <w:r w:rsidRPr="00A41F0A">
              <w:rPr>
                <w:rFonts w:cstheme="minorHAnsi"/>
                <w:sz w:val="20"/>
                <w:szCs w:val="20"/>
              </w:rPr>
              <w:t>.</w:t>
            </w:r>
          </w:p>
        </w:tc>
        <w:tc>
          <w:tcPr>
            <w:tcW w:w="2279" w:type="dxa"/>
            <w:shd w:val="clear" w:color="auto" w:fill="F2F2F2"/>
          </w:tcPr>
          <w:p w14:paraId="4633B363" w14:textId="2F1C3138" w:rsidR="001F4204" w:rsidRPr="00A41F0A" w:rsidRDefault="001F4204" w:rsidP="001F4204">
            <w:pPr>
              <w:rPr>
                <w:rFonts w:cstheme="minorHAnsi"/>
                <w:sz w:val="20"/>
                <w:szCs w:val="20"/>
              </w:rPr>
            </w:pPr>
            <w:r w:rsidRPr="00A41F0A">
              <w:rPr>
                <w:rFonts w:cstheme="minorHAnsi"/>
                <w:sz w:val="20"/>
                <w:szCs w:val="20"/>
              </w:rPr>
              <w:t>202</w:t>
            </w:r>
            <w:r w:rsidR="00BF4C1D" w:rsidRPr="00A41F0A">
              <w:rPr>
                <w:rFonts w:cstheme="minorHAnsi"/>
                <w:sz w:val="20"/>
                <w:szCs w:val="20"/>
              </w:rPr>
              <w:t>8</w:t>
            </w:r>
            <w:r w:rsidRPr="00A41F0A">
              <w:rPr>
                <w:rFonts w:cstheme="minorHAnsi"/>
                <w:sz w:val="20"/>
                <w:szCs w:val="20"/>
              </w:rPr>
              <w:t>.</w:t>
            </w:r>
          </w:p>
        </w:tc>
        <w:tc>
          <w:tcPr>
            <w:tcW w:w="2280" w:type="dxa"/>
            <w:shd w:val="clear" w:color="auto" w:fill="F2F2F2"/>
          </w:tcPr>
          <w:p w14:paraId="4875B84D" w14:textId="3C8C3AFC" w:rsidR="001F4204" w:rsidRPr="00A41F0A" w:rsidRDefault="001F4204" w:rsidP="001F4204">
            <w:pPr>
              <w:rPr>
                <w:rFonts w:cstheme="minorHAnsi"/>
                <w:sz w:val="20"/>
                <w:szCs w:val="20"/>
              </w:rPr>
            </w:pPr>
            <w:r w:rsidRPr="00A41F0A">
              <w:rPr>
                <w:rFonts w:cstheme="minorHAnsi"/>
                <w:sz w:val="20"/>
                <w:szCs w:val="20"/>
              </w:rPr>
              <w:t>20</w:t>
            </w:r>
            <w:r w:rsidR="00BF4C1D" w:rsidRPr="00A41F0A">
              <w:rPr>
                <w:rFonts w:cstheme="minorHAnsi"/>
                <w:sz w:val="20"/>
                <w:szCs w:val="20"/>
              </w:rPr>
              <w:t>30</w:t>
            </w:r>
            <w:r w:rsidRPr="00A41F0A">
              <w:rPr>
                <w:rFonts w:cstheme="minorHAnsi"/>
                <w:sz w:val="20"/>
                <w:szCs w:val="20"/>
              </w:rPr>
              <w:t>.</w:t>
            </w:r>
          </w:p>
        </w:tc>
      </w:tr>
      <w:tr w:rsidR="001F4204" w:rsidRPr="00A41F0A" w14:paraId="227E4574" w14:textId="77777777" w:rsidTr="001F5671">
        <w:trPr>
          <w:trHeight w:val="693"/>
        </w:trPr>
        <w:tc>
          <w:tcPr>
            <w:tcW w:w="2225" w:type="dxa"/>
          </w:tcPr>
          <w:p w14:paraId="2969706E" w14:textId="51266620" w:rsidR="001F4204" w:rsidRPr="00A41F0A" w:rsidRDefault="009A7DF4" w:rsidP="001F4204">
            <w:pPr>
              <w:rPr>
                <w:rFonts w:cstheme="minorHAnsi"/>
                <w:sz w:val="20"/>
                <w:szCs w:val="20"/>
              </w:rPr>
            </w:pPr>
            <w:r>
              <w:rPr>
                <w:rFonts w:cstheme="minorHAnsi"/>
                <w:sz w:val="20"/>
                <w:szCs w:val="20"/>
              </w:rPr>
              <w:t>20%</w:t>
            </w:r>
          </w:p>
        </w:tc>
        <w:tc>
          <w:tcPr>
            <w:tcW w:w="2279" w:type="dxa"/>
            <w:gridSpan w:val="3"/>
          </w:tcPr>
          <w:p w14:paraId="4D0B01AE" w14:textId="77777777" w:rsidR="001F4204" w:rsidRPr="00A41F0A" w:rsidRDefault="001F4204" w:rsidP="001F4204">
            <w:pPr>
              <w:rPr>
                <w:rFonts w:cstheme="minorHAnsi"/>
                <w:sz w:val="20"/>
                <w:szCs w:val="20"/>
              </w:rPr>
            </w:pPr>
          </w:p>
        </w:tc>
        <w:tc>
          <w:tcPr>
            <w:tcW w:w="2279" w:type="dxa"/>
          </w:tcPr>
          <w:p w14:paraId="3A4C4242" w14:textId="77777777" w:rsidR="001F4204" w:rsidRPr="00A41F0A" w:rsidRDefault="001F4204" w:rsidP="001F4204">
            <w:pPr>
              <w:rPr>
                <w:rFonts w:cstheme="minorHAnsi"/>
                <w:sz w:val="20"/>
                <w:szCs w:val="20"/>
              </w:rPr>
            </w:pPr>
          </w:p>
        </w:tc>
        <w:tc>
          <w:tcPr>
            <w:tcW w:w="2280" w:type="dxa"/>
          </w:tcPr>
          <w:p w14:paraId="1A96B3D9" w14:textId="77777777" w:rsidR="001F4204" w:rsidRPr="00A41F0A" w:rsidRDefault="001F4204" w:rsidP="001F4204">
            <w:pPr>
              <w:rPr>
                <w:rFonts w:cstheme="minorHAnsi"/>
                <w:sz w:val="20"/>
                <w:szCs w:val="20"/>
              </w:rPr>
            </w:pPr>
          </w:p>
        </w:tc>
      </w:tr>
      <w:bookmarkEnd w:id="80"/>
    </w:tbl>
    <w:p w14:paraId="2BED927A" w14:textId="54192FC1" w:rsidR="001F4204" w:rsidRPr="00A41F0A" w:rsidRDefault="001F4204" w:rsidP="001F4204">
      <w:pPr>
        <w:rPr>
          <w:rFonts w:cstheme="minorHAnsi"/>
        </w:rPr>
      </w:pPr>
    </w:p>
    <w:p w14:paraId="6549EC5B" w14:textId="77777777" w:rsidR="001F4204" w:rsidRPr="00A41F0A" w:rsidRDefault="001F4204" w:rsidP="001F4204">
      <w:pPr>
        <w:rPr>
          <w:rFonts w:cstheme="minorHAnsi"/>
        </w:rPr>
      </w:pPr>
    </w:p>
    <w:p w14:paraId="63D10F00" w14:textId="51B698E9" w:rsidR="00CD7916" w:rsidRPr="00A41F0A" w:rsidRDefault="00CD7916" w:rsidP="00CD7916">
      <w:pPr>
        <w:pStyle w:val="Naslov3"/>
        <w:rPr>
          <w:rFonts w:asciiTheme="minorHAnsi" w:hAnsiTheme="minorHAnsi" w:cstheme="minorHAnsi"/>
        </w:rPr>
      </w:pPr>
      <w:bookmarkStart w:id="81" w:name="_Toc221021713"/>
      <w:r w:rsidRPr="00A41F0A">
        <w:rPr>
          <w:rFonts w:asciiTheme="minorHAnsi" w:hAnsiTheme="minorHAnsi" w:cstheme="minorHAnsi"/>
        </w:rPr>
        <w:t>Sigurnost destinacije</w:t>
      </w:r>
      <w:bookmarkEnd w:id="81"/>
      <w:r w:rsidRPr="00A41F0A">
        <w:rPr>
          <w:rFonts w:asciiTheme="minorHAnsi" w:hAnsiTheme="minorHAnsi" w:cstheme="minorHAnsi"/>
        </w:rPr>
        <w:tab/>
      </w:r>
    </w:p>
    <w:p w14:paraId="6514FEF4" w14:textId="571F7251" w:rsidR="001F4204" w:rsidRPr="00A41F0A" w:rsidRDefault="001F4204" w:rsidP="001F4204">
      <w:pPr>
        <w:rPr>
          <w:rFonts w:cstheme="minorHAnsi"/>
        </w:rPr>
      </w:pPr>
    </w:p>
    <w:p w14:paraId="6C716D42" w14:textId="1522B113" w:rsidR="001F4204" w:rsidRPr="00A41F0A" w:rsidRDefault="004675BB" w:rsidP="004675BB">
      <w:pPr>
        <w:pStyle w:val="Opisslike"/>
        <w:rPr>
          <w:rFonts w:cstheme="minorHAnsi"/>
          <w:b w:val="0"/>
          <w:bCs w:val="0"/>
          <w:color w:val="808080" w:themeColor="background1" w:themeShade="80"/>
          <w:sz w:val="20"/>
          <w:szCs w:val="20"/>
        </w:rPr>
      </w:pPr>
      <w:bookmarkStart w:id="82" w:name="_Toc221261800"/>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27</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Broj organiziranih turističkih ambulanti</w:t>
      </w:r>
      <w:bookmarkEnd w:id="82"/>
    </w:p>
    <w:tbl>
      <w:tblPr>
        <w:tblStyle w:val="Reetkatablice4"/>
        <w:tblW w:w="0" w:type="auto"/>
        <w:tblLayout w:type="fixed"/>
        <w:tblLook w:val="01E0" w:firstRow="1" w:lastRow="1" w:firstColumn="1" w:lastColumn="1" w:noHBand="0" w:noVBand="0"/>
      </w:tblPr>
      <w:tblGrid>
        <w:gridCol w:w="2225"/>
        <w:gridCol w:w="41"/>
        <w:gridCol w:w="1802"/>
        <w:gridCol w:w="436"/>
        <w:gridCol w:w="2279"/>
        <w:gridCol w:w="2280"/>
      </w:tblGrid>
      <w:tr w:rsidR="001F4204" w:rsidRPr="00A41F0A" w14:paraId="5D8FAA81" w14:textId="77777777" w:rsidTr="001F4204">
        <w:trPr>
          <w:trHeight w:val="587"/>
        </w:trPr>
        <w:tc>
          <w:tcPr>
            <w:tcW w:w="2266" w:type="dxa"/>
            <w:gridSpan w:val="2"/>
            <w:shd w:val="clear" w:color="auto" w:fill="F2F2F2"/>
          </w:tcPr>
          <w:p w14:paraId="72DA20C6" w14:textId="77777777" w:rsidR="001F4204" w:rsidRPr="00A41F0A" w:rsidRDefault="001F4204" w:rsidP="001F4204">
            <w:pPr>
              <w:rPr>
                <w:rFonts w:cstheme="minorHAnsi"/>
                <w:sz w:val="20"/>
                <w:szCs w:val="20"/>
              </w:rPr>
            </w:pPr>
            <w:bookmarkStart w:id="83" w:name="_Hlk191884310"/>
            <w:r w:rsidRPr="00A41F0A">
              <w:rPr>
                <w:rFonts w:cstheme="minorHAnsi"/>
                <w:sz w:val="20"/>
                <w:szCs w:val="20"/>
              </w:rPr>
              <w:t>Pokazatelj (kod</w:t>
            </w:r>
          </w:p>
          <w:p w14:paraId="352853A0" w14:textId="77777777" w:rsidR="001F4204" w:rsidRPr="00A41F0A" w:rsidRDefault="001F4204" w:rsidP="001F4204">
            <w:pPr>
              <w:rPr>
                <w:rFonts w:cstheme="minorHAnsi"/>
                <w:sz w:val="20"/>
                <w:szCs w:val="20"/>
              </w:rPr>
            </w:pPr>
            <w:r w:rsidRPr="00A41F0A">
              <w:rPr>
                <w:rFonts w:cstheme="minorHAnsi"/>
                <w:sz w:val="20"/>
                <w:szCs w:val="20"/>
              </w:rPr>
              <w:t>pokazatelja)</w:t>
            </w:r>
          </w:p>
        </w:tc>
        <w:tc>
          <w:tcPr>
            <w:tcW w:w="6797" w:type="dxa"/>
            <w:gridSpan w:val="4"/>
            <w:shd w:val="clear" w:color="auto" w:fill="F2F2F2"/>
          </w:tcPr>
          <w:p w14:paraId="671CF92A" w14:textId="77777777" w:rsidR="001F4204" w:rsidRPr="00A41F0A" w:rsidRDefault="001F4204" w:rsidP="001F4204">
            <w:pPr>
              <w:rPr>
                <w:rFonts w:cstheme="minorHAnsi"/>
                <w:sz w:val="20"/>
                <w:szCs w:val="20"/>
              </w:rPr>
            </w:pPr>
            <w:bookmarkStart w:id="84" w:name="_Hlk199406056"/>
            <w:r w:rsidRPr="00A41F0A">
              <w:rPr>
                <w:rFonts w:cstheme="minorHAnsi"/>
                <w:sz w:val="20"/>
                <w:szCs w:val="20"/>
              </w:rPr>
              <w:t xml:space="preserve">Broj organiziranih turističkih ambulanti </w:t>
            </w:r>
            <w:bookmarkEnd w:id="84"/>
            <w:r w:rsidRPr="00A41F0A">
              <w:rPr>
                <w:rFonts w:cstheme="minorHAnsi"/>
                <w:sz w:val="20"/>
                <w:szCs w:val="20"/>
              </w:rPr>
              <w:t>(SD-1)</w:t>
            </w:r>
          </w:p>
        </w:tc>
      </w:tr>
      <w:tr w:rsidR="001F4204" w:rsidRPr="00A41F0A" w14:paraId="1CC969EC" w14:textId="77777777" w:rsidTr="001F5671">
        <w:trPr>
          <w:trHeight w:val="1757"/>
        </w:trPr>
        <w:tc>
          <w:tcPr>
            <w:tcW w:w="2266" w:type="dxa"/>
            <w:gridSpan w:val="2"/>
            <w:vMerge w:val="restart"/>
          </w:tcPr>
          <w:p w14:paraId="6B8D066E" w14:textId="77777777" w:rsidR="001F4204" w:rsidRPr="00A41F0A" w:rsidRDefault="001F4204" w:rsidP="001F4204">
            <w:pPr>
              <w:rPr>
                <w:rFonts w:cstheme="minorHAnsi"/>
                <w:sz w:val="20"/>
                <w:szCs w:val="20"/>
              </w:rPr>
            </w:pPr>
            <w:r w:rsidRPr="00A41F0A">
              <w:rPr>
                <w:rFonts w:cstheme="minorHAnsi"/>
                <w:sz w:val="20"/>
                <w:szCs w:val="20"/>
              </w:rPr>
              <w:t>Obilježja pokazatelja</w:t>
            </w:r>
          </w:p>
        </w:tc>
        <w:tc>
          <w:tcPr>
            <w:tcW w:w="1802" w:type="dxa"/>
          </w:tcPr>
          <w:p w14:paraId="1C3C958F" w14:textId="77777777" w:rsidR="001F4204" w:rsidRPr="00A41F0A" w:rsidRDefault="001F4204" w:rsidP="001F4204">
            <w:pPr>
              <w:rPr>
                <w:rFonts w:cstheme="minorHAnsi"/>
                <w:sz w:val="20"/>
                <w:szCs w:val="20"/>
              </w:rPr>
            </w:pPr>
            <w:r w:rsidRPr="00A41F0A">
              <w:rPr>
                <w:rFonts w:cstheme="minorHAnsi"/>
                <w:sz w:val="20"/>
                <w:szCs w:val="20"/>
              </w:rPr>
              <w:t>Definicija</w:t>
            </w:r>
          </w:p>
        </w:tc>
        <w:tc>
          <w:tcPr>
            <w:tcW w:w="4995" w:type="dxa"/>
            <w:gridSpan w:val="3"/>
          </w:tcPr>
          <w:p w14:paraId="5B42627E" w14:textId="77777777" w:rsidR="001F4204" w:rsidRPr="00A41F0A" w:rsidRDefault="001F4204" w:rsidP="001F4204">
            <w:pPr>
              <w:rPr>
                <w:rFonts w:cstheme="minorHAnsi"/>
                <w:sz w:val="20"/>
                <w:szCs w:val="20"/>
              </w:rPr>
            </w:pPr>
            <w:r w:rsidRPr="00A41F0A">
              <w:rPr>
                <w:rFonts w:cstheme="minorHAnsi"/>
                <w:sz w:val="20"/>
                <w:szCs w:val="20"/>
              </w:rPr>
              <w:t>Pokazatelj je broj organiziranih turističkih ambulanti u svrhu provođenja mjera zdravstvene zaštite za povećani broj korisnika zdravstvene zaštite koje se pružaju turistima.</w:t>
            </w:r>
          </w:p>
        </w:tc>
      </w:tr>
      <w:tr w:rsidR="001F4204" w:rsidRPr="00A41F0A" w14:paraId="60895BDF" w14:textId="77777777" w:rsidTr="001F5671">
        <w:trPr>
          <w:trHeight w:val="3524"/>
        </w:trPr>
        <w:tc>
          <w:tcPr>
            <w:tcW w:w="2266" w:type="dxa"/>
            <w:gridSpan w:val="2"/>
            <w:vMerge/>
          </w:tcPr>
          <w:p w14:paraId="75F136A8" w14:textId="77777777" w:rsidR="001F4204" w:rsidRPr="00A41F0A" w:rsidRDefault="001F4204" w:rsidP="001F4204">
            <w:pPr>
              <w:rPr>
                <w:rFonts w:cstheme="minorHAnsi"/>
                <w:sz w:val="20"/>
                <w:szCs w:val="20"/>
              </w:rPr>
            </w:pPr>
          </w:p>
        </w:tc>
        <w:tc>
          <w:tcPr>
            <w:tcW w:w="1802" w:type="dxa"/>
          </w:tcPr>
          <w:p w14:paraId="41CAC683" w14:textId="77777777" w:rsidR="001F4204" w:rsidRPr="00A41F0A" w:rsidRDefault="001F4204" w:rsidP="001F4204">
            <w:pPr>
              <w:rPr>
                <w:rFonts w:cstheme="minorHAnsi"/>
                <w:sz w:val="20"/>
                <w:szCs w:val="20"/>
              </w:rPr>
            </w:pPr>
            <w:r w:rsidRPr="00A41F0A">
              <w:rPr>
                <w:rFonts w:cstheme="minorHAnsi"/>
                <w:sz w:val="20"/>
                <w:szCs w:val="20"/>
              </w:rPr>
              <w:t>Opis</w:t>
            </w:r>
          </w:p>
        </w:tc>
        <w:tc>
          <w:tcPr>
            <w:tcW w:w="4995" w:type="dxa"/>
            <w:gridSpan w:val="3"/>
          </w:tcPr>
          <w:p w14:paraId="1B2E769E" w14:textId="77777777" w:rsidR="001F4204" w:rsidRPr="00A41F0A" w:rsidRDefault="001F4204" w:rsidP="001F4204">
            <w:pPr>
              <w:rPr>
                <w:rFonts w:cstheme="minorHAnsi"/>
                <w:sz w:val="20"/>
                <w:szCs w:val="20"/>
              </w:rPr>
            </w:pPr>
            <w:r w:rsidRPr="00A41F0A">
              <w:rPr>
                <w:rFonts w:cstheme="minorHAnsi"/>
                <w:sz w:val="20"/>
                <w:szCs w:val="20"/>
              </w:rPr>
              <w:t>Sukladno posebnom zakonu kojim se uređuje zdravstvena zaštita turističku ambulantu može organizirati jedinica područne (regionalne) samouprave odnosno Grad Zagreb, jedinica lokalne samouprave, turistička zajednica, druga pravna i fizička osoba koja obavlja ugostiteljsku djelatnost i/ili pruža usluge u turizmu, zdravstvena ustanova, trgovačko društvo koje obavlja zdravstvenu djelatnost ili privatni zdravstveni radnik, koji su dužni utvrditi i razdoblje rada turističke ambulante tijekom godine. Turistička ambulanta organizira se izvan mreže javne zdravstvene službe. Posebnim propisom o normativima i standardima za turističku ambulantu određeni su minimalni normativi i standardi u pogledu prostora, radnika i medicinsko tehničke opreme koje mora ispunjavati turistička ambulanta. Zbog potrebe osiguranja provođenja mjera zdravstvene zaštite za povećani broj korisnika zdravstvene zaštite koje se pružaju turistima, jedinica područne (regionalne) samouprave odnosno Grad Zagreb, za svaku sljedeću turističku sezonu utvrđuje minimalni broj turističkih ambulanti za svoje područje na temelju broja dolazaka turista u prethodnoj godini.</w:t>
            </w:r>
          </w:p>
        </w:tc>
      </w:tr>
      <w:tr w:rsidR="001F4204" w:rsidRPr="00A41F0A" w14:paraId="79D25772" w14:textId="77777777" w:rsidTr="001F5671">
        <w:trPr>
          <w:trHeight w:val="3524"/>
        </w:trPr>
        <w:tc>
          <w:tcPr>
            <w:tcW w:w="2266" w:type="dxa"/>
            <w:gridSpan w:val="2"/>
            <w:vMerge/>
          </w:tcPr>
          <w:p w14:paraId="10965700" w14:textId="77777777" w:rsidR="001F4204" w:rsidRPr="00A41F0A" w:rsidRDefault="001F4204" w:rsidP="001F4204">
            <w:pPr>
              <w:rPr>
                <w:rFonts w:cstheme="minorHAnsi"/>
                <w:sz w:val="20"/>
                <w:szCs w:val="20"/>
              </w:rPr>
            </w:pPr>
          </w:p>
        </w:tc>
        <w:tc>
          <w:tcPr>
            <w:tcW w:w="1802" w:type="dxa"/>
          </w:tcPr>
          <w:p w14:paraId="72945E6F" w14:textId="77777777" w:rsidR="001F4204" w:rsidRPr="00A41F0A" w:rsidRDefault="001F4204" w:rsidP="001F4204">
            <w:pPr>
              <w:rPr>
                <w:rFonts w:cstheme="minorHAnsi"/>
                <w:sz w:val="20"/>
                <w:szCs w:val="20"/>
              </w:rPr>
            </w:pPr>
            <w:proofErr w:type="spellStart"/>
            <w:r w:rsidRPr="00A41F0A">
              <w:rPr>
                <w:rFonts w:cstheme="minorHAnsi"/>
                <w:sz w:val="20"/>
                <w:szCs w:val="20"/>
              </w:rPr>
              <w:t>Podpokazatelji</w:t>
            </w:r>
            <w:proofErr w:type="spellEnd"/>
          </w:p>
        </w:tc>
        <w:tc>
          <w:tcPr>
            <w:tcW w:w="4995" w:type="dxa"/>
            <w:gridSpan w:val="3"/>
          </w:tcPr>
          <w:p w14:paraId="40F7B472" w14:textId="77777777" w:rsidR="001F4204" w:rsidRPr="00A41F0A" w:rsidRDefault="001F4204" w:rsidP="001F4204">
            <w:pPr>
              <w:rPr>
                <w:rFonts w:cstheme="minorHAnsi"/>
                <w:sz w:val="20"/>
                <w:szCs w:val="20"/>
              </w:rPr>
            </w:pPr>
            <w:r w:rsidRPr="00A41F0A">
              <w:rPr>
                <w:rFonts w:cstheme="minorHAnsi"/>
                <w:sz w:val="20"/>
                <w:szCs w:val="20"/>
              </w:rPr>
              <w:t>N/P</w:t>
            </w:r>
          </w:p>
        </w:tc>
      </w:tr>
      <w:tr w:rsidR="001F4204" w:rsidRPr="00A41F0A" w14:paraId="24E55E36" w14:textId="77777777" w:rsidTr="001F5671">
        <w:trPr>
          <w:trHeight w:val="693"/>
        </w:trPr>
        <w:tc>
          <w:tcPr>
            <w:tcW w:w="2266" w:type="dxa"/>
            <w:gridSpan w:val="2"/>
          </w:tcPr>
          <w:p w14:paraId="1571AF0C" w14:textId="77777777" w:rsidR="001F4204" w:rsidRPr="00A41F0A" w:rsidRDefault="001F4204" w:rsidP="001F4204">
            <w:pPr>
              <w:rPr>
                <w:rFonts w:cstheme="minorHAnsi"/>
                <w:sz w:val="20"/>
                <w:szCs w:val="20"/>
              </w:rPr>
            </w:pPr>
            <w:r w:rsidRPr="00A41F0A">
              <w:rPr>
                <w:rFonts w:cstheme="minorHAnsi"/>
                <w:sz w:val="20"/>
                <w:szCs w:val="20"/>
              </w:rPr>
              <w:t>Metodologija</w:t>
            </w:r>
          </w:p>
          <w:p w14:paraId="455511F0" w14:textId="77777777" w:rsidR="001F4204" w:rsidRPr="00A41F0A" w:rsidRDefault="001F4204" w:rsidP="001F4204">
            <w:pPr>
              <w:rPr>
                <w:rFonts w:cstheme="minorHAnsi"/>
                <w:sz w:val="20"/>
                <w:szCs w:val="20"/>
              </w:rPr>
            </w:pPr>
            <w:r w:rsidRPr="00A41F0A">
              <w:rPr>
                <w:rFonts w:cstheme="minorHAnsi"/>
                <w:sz w:val="20"/>
                <w:szCs w:val="20"/>
              </w:rPr>
              <w:t>izračuna pokazatelja</w:t>
            </w:r>
          </w:p>
        </w:tc>
        <w:tc>
          <w:tcPr>
            <w:tcW w:w="6797" w:type="dxa"/>
            <w:gridSpan w:val="4"/>
          </w:tcPr>
          <w:p w14:paraId="6B9DEEF7" w14:textId="0E037EF9" w:rsidR="001F4204" w:rsidRPr="00A41F0A" w:rsidRDefault="001F4204" w:rsidP="001F4204">
            <w:pPr>
              <w:rPr>
                <w:rFonts w:cstheme="minorHAnsi"/>
                <w:sz w:val="20"/>
                <w:szCs w:val="20"/>
              </w:rPr>
            </w:pPr>
            <w:r w:rsidRPr="00A41F0A">
              <w:rPr>
                <w:rFonts w:cstheme="minorHAnsi"/>
                <w:sz w:val="20"/>
                <w:szCs w:val="20"/>
              </w:rPr>
              <w:t>Pokazatelj je informacija o broju ambulanti u destinaciji, te se broj izračuna pokazatelja direktno preuzima i služi kao pokazatelj.</w:t>
            </w:r>
          </w:p>
        </w:tc>
      </w:tr>
      <w:tr w:rsidR="001F4204" w:rsidRPr="00A41F0A" w14:paraId="33E2D423" w14:textId="77777777" w:rsidTr="001F5671">
        <w:trPr>
          <w:trHeight w:val="693"/>
        </w:trPr>
        <w:tc>
          <w:tcPr>
            <w:tcW w:w="2266" w:type="dxa"/>
            <w:gridSpan w:val="2"/>
          </w:tcPr>
          <w:p w14:paraId="0E5C076D" w14:textId="77777777" w:rsidR="001F4204" w:rsidRPr="00A41F0A" w:rsidRDefault="001F4204" w:rsidP="001F4204">
            <w:pPr>
              <w:rPr>
                <w:rFonts w:cstheme="minorHAnsi"/>
                <w:sz w:val="20"/>
                <w:szCs w:val="20"/>
              </w:rPr>
            </w:pPr>
            <w:r w:rsidRPr="00A41F0A">
              <w:rPr>
                <w:rFonts w:cstheme="minorHAnsi"/>
                <w:sz w:val="20"/>
                <w:szCs w:val="20"/>
              </w:rPr>
              <w:t>Učestalost mjerenja</w:t>
            </w:r>
          </w:p>
        </w:tc>
        <w:tc>
          <w:tcPr>
            <w:tcW w:w="6797" w:type="dxa"/>
            <w:gridSpan w:val="4"/>
          </w:tcPr>
          <w:p w14:paraId="7B9590D9" w14:textId="77777777" w:rsidR="001F4204" w:rsidRPr="00A41F0A" w:rsidRDefault="001F4204" w:rsidP="001F4204">
            <w:pPr>
              <w:rPr>
                <w:rFonts w:cstheme="minorHAnsi"/>
                <w:sz w:val="20"/>
                <w:szCs w:val="20"/>
              </w:rPr>
            </w:pPr>
            <w:r w:rsidRPr="00A41F0A">
              <w:rPr>
                <w:rFonts w:cstheme="minorHAnsi"/>
                <w:sz w:val="20"/>
                <w:szCs w:val="20"/>
              </w:rPr>
              <w:t>Jednom godišnje</w:t>
            </w:r>
          </w:p>
        </w:tc>
      </w:tr>
      <w:tr w:rsidR="001F4204" w:rsidRPr="00A41F0A" w14:paraId="7DA25F1F" w14:textId="77777777" w:rsidTr="001F5671">
        <w:trPr>
          <w:trHeight w:val="96"/>
        </w:trPr>
        <w:tc>
          <w:tcPr>
            <w:tcW w:w="9063" w:type="dxa"/>
            <w:gridSpan w:val="6"/>
          </w:tcPr>
          <w:p w14:paraId="1FF10D92" w14:textId="77777777" w:rsidR="001F4204" w:rsidRPr="00A41F0A" w:rsidRDefault="001F4204" w:rsidP="001F4204">
            <w:pPr>
              <w:rPr>
                <w:rFonts w:cstheme="minorHAnsi"/>
                <w:sz w:val="20"/>
                <w:szCs w:val="20"/>
              </w:rPr>
            </w:pPr>
          </w:p>
        </w:tc>
      </w:tr>
      <w:tr w:rsidR="001F4204" w:rsidRPr="00A41F0A" w14:paraId="0A6E636D" w14:textId="77777777" w:rsidTr="001F4204">
        <w:trPr>
          <w:trHeight w:val="693"/>
        </w:trPr>
        <w:tc>
          <w:tcPr>
            <w:tcW w:w="2225" w:type="dxa"/>
            <w:shd w:val="clear" w:color="auto" w:fill="F2F2F2"/>
          </w:tcPr>
          <w:p w14:paraId="5928143B" w14:textId="48DF68F4" w:rsidR="001F4204" w:rsidRPr="00A41F0A" w:rsidRDefault="001F4204" w:rsidP="001F4204">
            <w:pPr>
              <w:rPr>
                <w:rFonts w:cstheme="minorHAnsi"/>
                <w:sz w:val="20"/>
                <w:szCs w:val="20"/>
              </w:rPr>
            </w:pPr>
            <w:r w:rsidRPr="00A41F0A">
              <w:rPr>
                <w:rFonts w:cstheme="minorHAnsi"/>
                <w:sz w:val="20"/>
                <w:szCs w:val="20"/>
              </w:rPr>
              <w:t>Početna vrijednost (202</w:t>
            </w:r>
            <w:r w:rsidR="00D11890" w:rsidRPr="00A41F0A">
              <w:rPr>
                <w:rFonts w:cstheme="minorHAnsi"/>
                <w:sz w:val="20"/>
                <w:szCs w:val="20"/>
              </w:rPr>
              <w:t>4</w:t>
            </w:r>
            <w:r w:rsidRPr="00A41F0A">
              <w:rPr>
                <w:rFonts w:cstheme="minorHAnsi"/>
                <w:sz w:val="20"/>
                <w:szCs w:val="20"/>
              </w:rPr>
              <w:t>.)</w:t>
            </w:r>
          </w:p>
        </w:tc>
        <w:tc>
          <w:tcPr>
            <w:tcW w:w="2279" w:type="dxa"/>
            <w:gridSpan w:val="3"/>
            <w:shd w:val="clear" w:color="auto" w:fill="F2F2F2"/>
          </w:tcPr>
          <w:p w14:paraId="719D11E4" w14:textId="0EA98542" w:rsidR="001F4204" w:rsidRPr="00A41F0A" w:rsidRDefault="001F4204" w:rsidP="001F4204">
            <w:pPr>
              <w:rPr>
                <w:rFonts w:cstheme="minorHAnsi"/>
                <w:sz w:val="20"/>
                <w:szCs w:val="20"/>
              </w:rPr>
            </w:pPr>
            <w:r w:rsidRPr="00A41F0A">
              <w:rPr>
                <w:rFonts w:cstheme="minorHAnsi"/>
                <w:sz w:val="20"/>
                <w:szCs w:val="20"/>
              </w:rPr>
              <w:t>202</w:t>
            </w:r>
            <w:r w:rsidR="00D11890" w:rsidRPr="00A41F0A">
              <w:rPr>
                <w:rFonts w:cstheme="minorHAnsi"/>
                <w:sz w:val="20"/>
                <w:szCs w:val="20"/>
              </w:rPr>
              <w:t>5</w:t>
            </w:r>
            <w:r w:rsidRPr="00A41F0A">
              <w:rPr>
                <w:rFonts w:cstheme="minorHAnsi"/>
                <w:sz w:val="20"/>
                <w:szCs w:val="20"/>
              </w:rPr>
              <w:t>.</w:t>
            </w:r>
          </w:p>
        </w:tc>
        <w:tc>
          <w:tcPr>
            <w:tcW w:w="2279" w:type="dxa"/>
            <w:shd w:val="clear" w:color="auto" w:fill="F2F2F2"/>
          </w:tcPr>
          <w:p w14:paraId="31C45EB3" w14:textId="33F025D4" w:rsidR="001F4204" w:rsidRPr="00A41F0A" w:rsidRDefault="001F4204" w:rsidP="001F4204">
            <w:pPr>
              <w:rPr>
                <w:rFonts w:cstheme="minorHAnsi"/>
                <w:sz w:val="20"/>
                <w:szCs w:val="20"/>
              </w:rPr>
            </w:pPr>
            <w:r w:rsidRPr="00A41F0A">
              <w:rPr>
                <w:rFonts w:cstheme="minorHAnsi"/>
                <w:sz w:val="20"/>
                <w:szCs w:val="20"/>
              </w:rPr>
              <w:t>202</w:t>
            </w:r>
            <w:r w:rsidR="00D11890" w:rsidRPr="00A41F0A">
              <w:rPr>
                <w:rFonts w:cstheme="minorHAnsi"/>
                <w:sz w:val="20"/>
                <w:szCs w:val="20"/>
              </w:rPr>
              <w:t>6</w:t>
            </w:r>
            <w:r w:rsidRPr="00A41F0A">
              <w:rPr>
                <w:rFonts w:cstheme="minorHAnsi"/>
                <w:sz w:val="20"/>
                <w:szCs w:val="20"/>
              </w:rPr>
              <w:t>.</w:t>
            </w:r>
          </w:p>
        </w:tc>
        <w:tc>
          <w:tcPr>
            <w:tcW w:w="2280" w:type="dxa"/>
            <w:shd w:val="clear" w:color="auto" w:fill="F2F2F2"/>
          </w:tcPr>
          <w:p w14:paraId="5571D111" w14:textId="4622A856" w:rsidR="001F4204" w:rsidRPr="00A41F0A" w:rsidRDefault="001F4204" w:rsidP="001F4204">
            <w:pPr>
              <w:rPr>
                <w:rFonts w:cstheme="minorHAnsi"/>
                <w:sz w:val="20"/>
                <w:szCs w:val="20"/>
              </w:rPr>
            </w:pPr>
            <w:r w:rsidRPr="00A41F0A">
              <w:rPr>
                <w:rFonts w:cstheme="minorHAnsi"/>
                <w:sz w:val="20"/>
                <w:szCs w:val="20"/>
              </w:rPr>
              <w:t>202</w:t>
            </w:r>
            <w:r w:rsidR="00D11890" w:rsidRPr="00A41F0A">
              <w:rPr>
                <w:rFonts w:cstheme="minorHAnsi"/>
                <w:sz w:val="20"/>
                <w:szCs w:val="20"/>
              </w:rPr>
              <w:t>7</w:t>
            </w:r>
            <w:r w:rsidRPr="00A41F0A">
              <w:rPr>
                <w:rFonts w:cstheme="minorHAnsi"/>
                <w:sz w:val="20"/>
                <w:szCs w:val="20"/>
              </w:rPr>
              <w:t>.</w:t>
            </w:r>
          </w:p>
        </w:tc>
      </w:tr>
      <w:tr w:rsidR="001F4204" w:rsidRPr="00A41F0A" w14:paraId="6AA8FC37" w14:textId="77777777" w:rsidTr="00BF4C1D">
        <w:trPr>
          <w:trHeight w:val="7833"/>
        </w:trPr>
        <w:tc>
          <w:tcPr>
            <w:tcW w:w="2225" w:type="dxa"/>
          </w:tcPr>
          <w:p w14:paraId="7660D4A9" w14:textId="77777777" w:rsidR="001F4204" w:rsidRPr="00A41F0A" w:rsidRDefault="00BF4C1D" w:rsidP="001F4204">
            <w:pPr>
              <w:rPr>
                <w:rFonts w:cstheme="minorHAnsi"/>
                <w:sz w:val="20"/>
                <w:szCs w:val="20"/>
              </w:rPr>
            </w:pPr>
            <w:r w:rsidRPr="00A41F0A">
              <w:rPr>
                <w:rFonts w:cstheme="minorHAnsi"/>
                <w:sz w:val="20"/>
                <w:szCs w:val="20"/>
              </w:rPr>
              <w:t>0</w:t>
            </w:r>
          </w:p>
          <w:p w14:paraId="631E0507" w14:textId="6DD0B542" w:rsidR="00BF4C1D" w:rsidRPr="00A41F0A" w:rsidRDefault="00BF4C1D" w:rsidP="00BF4C1D">
            <w:pPr>
              <w:rPr>
                <w:rFonts w:cstheme="minorHAnsi"/>
                <w:sz w:val="20"/>
                <w:szCs w:val="20"/>
              </w:rPr>
            </w:pPr>
            <w:r w:rsidRPr="00A41F0A">
              <w:rPr>
                <w:rFonts w:cstheme="minorHAnsi"/>
                <w:sz w:val="20"/>
                <w:szCs w:val="20"/>
              </w:rPr>
              <w:t xml:space="preserve">Na području </w:t>
            </w:r>
            <w:r w:rsidR="002E19F4" w:rsidRPr="00A41F0A">
              <w:rPr>
                <w:rFonts w:cstheme="minorHAnsi"/>
                <w:sz w:val="20"/>
                <w:szCs w:val="20"/>
              </w:rPr>
              <w:t>g</w:t>
            </w:r>
            <w:r w:rsidRPr="00A41F0A">
              <w:rPr>
                <w:rFonts w:cstheme="minorHAnsi"/>
                <w:sz w:val="20"/>
                <w:szCs w:val="20"/>
              </w:rPr>
              <w:t>rada Lepoglave nije organizirana turistička ambulanta izvan mreže javne zdravstvene službe.</w:t>
            </w:r>
          </w:p>
          <w:p w14:paraId="4C7D0EEA" w14:textId="77777777" w:rsidR="004675BB" w:rsidRPr="00A41F0A" w:rsidRDefault="004675BB" w:rsidP="00BF4C1D">
            <w:pPr>
              <w:rPr>
                <w:rFonts w:cstheme="minorHAnsi"/>
                <w:sz w:val="20"/>
                <w:szCs w:val="20"/>
              </w:rPr>
            </w:pPr>
          </w:p>
          <w:p w14:paraId="11B3CD6A" w14:textId="77777777" w:rsidR="00BF4C1D" w:rsidRPr="00A41F0A" w:rsidRDefault="00BF4C1D" w:rsidP="00BF4C1D">
            <w:pPr>
              <w:rPr>
                <w:rFonts w:cstheme="minorHAnsi"/>
                <w:sz w:val="20"/>
                <w:szCs w:val="20"/>
              </w:rPr>
            </w:pPr>
            <w:r w:rsidRPr="00A41F0A">
              <w:rPr>
                <w:rFonts w:cstheme="minorHAnsi"/>
                <w:sz w:val="20"/>
                <w:szCs w:val="20"/>
              </w:rPr>
              <w:t>Zdravstvene usluge za domaće i strane turiste osiguravaju:</w:t>
            </w:r>
          </w:p>
          <w:p w14:paraId="39DC1641" w14:textId="77777777" w:rsidR="00BF4C1D" w:rsidRPr="00A41F0A" w:rsidRDefault="00BF4C1D" w:rsidP="00BF4C1D">
            <w:pPr>
              <w:rPr>
                <w:rFonts w:cstheme="minorHAnsi"/>
                <w:sz w:val="20"/>
                <w:szCs w:val="20"/>
              </w:rPr>
            </w:pPr>
          </w:p>
          <w:p w14:paraId="1D5E7C21" w14:textId="5EAF0F91" w:rsidR="00BF4C1D" w:rsidRPr="00A41F0A" w:rsidRDefault="00BF4C1D" w:rsidP="00AA7EDF">
            <w:pPr>
              <w:pStyle w:val="Odlomakpopisa"/>
              <w:numPr>
                <w:ilvl w:val="0"/>
                <w:numId w:val="10"/>
              </w:numPr>
              <w:rPr>
                <w:rFonts w:cstheme="minorHAnsi"/>
                <w:sz w:val="20"/>
                <w:szCs w:val="20"/>
              </w:rPr>
            </w:pPr>
            <w:r w:rsidRPr="00A41F0A">
              <w:rPr>
                <w:rFonts w:cstheme="minorHAnsi"/>
                <w:sz w:val="20"/>
                <w:szCs w:val="20"/>
              </w:rPr>
              <w:t xml:space="preserve">Dom zdravlja Varaždinske županije </w:t>
            </w:r>
          </w:p>
          <w:p w14:paraId="60EBB094" w14:textId="21B47C21" w:rsidR="004675BB" w:rsidRPr="00A41F0A" w:rsidRDefault="00BF4C1D" w:rsidP="00AA7EDF">
            <w:pPr>
              <w:pStyle w:val="Odlomakpopisa"/>
              <w:numPr>
                <w:ilvl w:val="0"/>
                <w:numId w:val="10"/>
              </w:numPr>
              <w:rPr>
                <w:rFonts w:cstheme="minorHAnsi"/>
                <w:sz w:val="20"/>
                <w:szCs w:val="20"/>
              </w:rPr>
            </w:pPr>
            <w:r w:rsidRPr="00A41F0A">
              <w:rPr>
                <w:rFonts w:cstheme="minorHAnsi"/>
                <w:sz w:val="20"/>
                <w:szCs w:val="20"/>
              </w:rPr>
              <w:t>Nastavni zavod za hitnu medicinu Varaždinske županije – ispostava Ivanec (za hitna stanja)</w:t>
            </w:r>
          </w:p>
          <w:p w14:paraId="47E915CD" w14:textId="4E154668" w:rsidR="00BF4C1D" w:rsidRPr="00A41F0A" w:rsidRDefault="00BF4C1D" w:rsidP="00AA7EDF">
            <w:pPr>
              <w:pStyle w:val="Odlomakpopisa"/>
              <w:numPr>
                <w:ilvl w:val="0"/>
                <w:numId w:val="10"/>
              </w:numPr>
              <w:rPr>
                <w:rFonts w:cstheme="minorHAnsi"/>
                <w:sz w:val="20"/>
                <w:szCs w:val="20"/>
              </w:rPr>
            </w:pPr>
            <w:r w:rsidRPr="00A41F0A">
              <w:rPr>
                <w:rFonts w:cstheme="minorHAnsi"/>
                <w:sz w:val="20"/>
                <w:szCs w:val="20"/>
              </w:rPr>
              <w:t>Objedinjeni hitni bolnički prijem Opće bolnice Varaždin</w:t>
            </w:r>
          </w:p>
        </w:tc>
        <w:tc>
          <w:tcPr>
            <w:tcW w:w="2279" w:type="dxa"/>
            <w:gridSpan w:val="3"/>
          </w:tcPr>
          <w:p w14:paraId="7FB15D85" w14:textId="77777777" w:rsidR="00121FE8" w:rsidRPr="00121FE8" w:rsidRDefault="00121FE8" w:rsidP="00121FE8">
            <w:pPr>
              <w:rPr>
                <w:rFonts w:cstheme="minorHAnsi"/>
                <w:sz w:val="20"/>
                <w:szCs w:val="20"/>
              </w:rPr>
            </w:pPr>
            <w:r w:rsidRPr="00121FE8">
              <w:rPr>
                <w:rFonts w:cstheme="minorHAnsi"/>
                <w:sz w:val="20"/>
                <w:szCs w:val="20"/>
              </w:rPr>
              <w:t>0</w:t>
            </w:r>
          </w:p>
          <w:p w14:paraId="53F64512" w14:textId="525DB379" w:rsidR="001F4204" w:rsidRPr="00A41F0A" w:rsidRDefault="00121FE8" w:rsidP="00121FE8">
            <w:pPr>
              <w:rPr>
                <w:rFonts w:cstheme="minorHAnsi"/>
                <w:sz w:val="20"/>
                <w:szCs w:val="20"/>
              </w:rPr>
            </w:pPr>
            <w:r w:rsidRPr="00121FE8">
              <w:rPr>
                <w:rFonts w:cstheme="minorHAnsi"/>
                <w:sz w:val="20"/>
                <w:szCs w:val="20"/>
              </w:rPr>
              <w:t>Na području grada Lepoglave nije organizirana turistička ambulanta izvan mreže javne zdravstvene službe.</w:t>
            </w:r>
          </w:p>
        </w:tc>
        <w:tc>
          <w:tcPr>
            <w:tcW w:w="2279" w:type="dxa"/>
          </w:tcPr>
          <w:p w14:paraId="29C49716" w14:textId="77777777" w:rsidR="001F4204" w:rsidRPr="00A41F0A" w:rsidRDefault="001F4204" w:rsidP="001F4204">
            <w:pPr>
              <w:rPr>
                <w:rFonts w:cstheme="minorHAnsi"/>
                <w:sz w:val="20"/>
                <w:szCs w:val="20"/>
              </w:rPr>
            </w:pPr>
          </w:p>
        </w:tc>
        <w:tc>
          <w:tcPr>
            <w:tcW w:w="2280" w:type="dxa"/>
          </w:tcPr>
          <w:p w14:paraId="75E4EEC5" w14:textId="77777777" w:rsidR="001F4204" w:rsidRPr="00A41F0A" w:rsidRDefault="001F4204" w:rsidP="001F4204">
            <w:pPr>
              <w:rPr>
                <w:rFonts w:cstheme="minorHAnsi"/>
                <w:sz w:val="20"/>
                <w:szCs w:val="20"/>
              </w:rPr>
            </w:pPr>
          </w:p>
        </w:tc>
      </w:tr>
      <w:bookmarkEnd w:id="83"/>
    </w:tbl>
    <w:p w14:paraId="354DFCA0" w14:textId="77777777" w:rsidR="001F4204" w:rsidRPr="00A41F0A" w:rsidRDefault="001F4204" w:rsidP="001F4204">
      <w:pPr>
        <w:rPr>
          <w:rFonts w:cstheme="minorHAnsi"/>
        </w:rPr>
      </w:pPr>
    </w:p>
    <w:p w14:paraId="264A342A" w14:textId="2D6D3B6C" w:rsidR="001F4204" w:rsidRPr="00A41F0A" w:rsidRDefault="00E42203" w:rsidP="001F4204">
      <w:pPr>
        <w:pStyle w:val="Naslov2"/>
        <w:rPr>
          <w:rStyle w:val="Naslov2Char"/>
          <w:rFonts w:asciiTheme="minorHAnsi" w:hAnsiTheme="minorHAnsi" w:cstheme="minorHAnsi"/>
        </w:rPr>
      </w:pPr>
      <w:bookmarkStart w:id="85" w:name="_Toc221021714"/>
      <w:r w:rsidRPr="00A41F0A">
        <w:rPr>
          <w:rStyle w:val="Naslov2Char"/>
          <w:rFonts w:asciiTheme="minorHAnsi" w:hAnsiTheme="minorHAnsi" w:cstheme="minorHAnsi"/>
        </w:rPr>
        <w:t xml:space="preserve">5.2. </w:t>
      </w:r>
      <w:r w:rsidR="00CD7916" w:rsidRPr="00A41F0A">
        <w:rPr>
          <w:rStyle w:val="Naslov2Char"/>
          <w:rFonts w:asciiTheme="minorHAnsi" w:hAnsiTheme="minorHAnsi" w:cstheme="minorHAnsi"/>
        </w:rPr>
        <w:t>O</w:t>
      </w:r>
      <w:r w:rsidRPr="00A41F0A">
        <w:rPr>
          <w:rStyle w:val="Naslov2Char"/>
          <w:rFonts w:asciiTheme="minorHAnsi" w:hAnsiTheme="minorHAnsi" w:cstheme="minorHAnsi"/>
        </w:rPr>
        <w:t>bavezni</w:t>
      </w:r>
      <w:r w:rsidR="00CD7916" w:rsidRPr="00A41F0A">
        <w:rPr>
          <w:rStyle w:val="Naslov2Char"/>
          <w:rFonts w:asciiTheme="minorHAnsi" w:hAnsiTheme="minorHAnsi" w:cstheme="minorHAnsi"/>
        </w:rPr>
        <w:t xml:space="preserve"> pokazatelji održivosti koji mjere utjecaj turizma na okolišne aspekte održivosti</w:t>
      </w:r>
      <w:bookmarkEnd w:id="85"/>
    </w:p>
    <w:p w14:paraId="40AA15BE" w14:textId="3B64525A" w:rsidR="00CD7916" w:rsidRPr="00A41F0A" w:rsidRDefault="00CD7916" w:rsidP="001F4204">
      <w:pPr>
        <w:pStyle w:val="Naslov3"/>
        <w:rPr>
          <w:rFonts w:asciiTheme="minorHAnsi" w:hAnsiTheme="minorHAnsi" w:cstheme="minorHAnsi"/>
        </w:rPr>
      </w:pPr>
      <w:bookmarkStart w:id="86" w:name="_Toc221021715"/>
      <w:r w:rsidRPr="00A41F0A">
        <w:rPr>
          <w:rFonts w:asciiTheme="minorHAnsi" w:hAnsiTheme="minorHAnsi" w:cstheme="minorHAnsi"/>
        </w:rPr>
        <w:t>Upravljanje vodnim resursima</w:t>
      </w:r>
      <w:bookmarkEnd w:id="86"/>
    </w:p>
    <w:p w14:paraId="12B81393" w14:textId="0F89B333" w:rsidR="001F4204" w:rsidRPr="00A41F0A" w:rsidRDefault="001F4204" w:rsidP="001F4204">
      <w:pPr>
        <w:rPr>
          <w:rFonts w:cstheme="minorHAnsi"/>
        </w:rPr>
      </w:pPr>
    </w:p>
    <w:p w14:paraId="30AC72B6" w14:textId="0AECAEE1" w:rsidR="001F4204" w:rsidRPr="00A41F0A" w:rsidRDefault="004675BB" w:rsidP="004675BB">
      <w:pPr>
        <w:pStyle w:val="Opisslike"/>
        <w:rPr>
          <w:rFonts w:cstheme="minorHAnsi"/>
          <w:b w:val="0"/>
          <w:bCs w:val="0"/>
          <w:smallCaps/>
          <w:color w:val="808080" w:themeColor="background1" w:themeShade="80"/>
          <w:sz w:val="20"/>
          <w:szCs w:val="20"/>
        </w:rPr>
      </w:pPr>
      <w:bookmarkStart w:id="87" w:name="_Toc221261801"/>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28</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Omjer potrošnje vode po turističkom noćenju u odnosu na prosječnu potrošnju vode po stalnom stanovniku destinacije</w:t>
      </w:r>
      <w:bookmarkEnd w:id="87"/>
    </w:p>
    <w:tbl>
      <w:tblPr>
        <w:tblStyle w:val="Reetkatablice5"/>
        <w:tblW w:w="0" w:type="auto"/>
        <w:tblLayout w:type="fixed"/>
        <w:tblLook w:val="01E0" w:firstRow="1" w:lastRow="1" w:firstColumn="1" w:lastColumn="1" w:noHBand="0" w:noVBand="0"/>
      </w:tblPr>
      <w:tblGrid>
        <w:gridCol w:w="2225"/>
        <w:gridCol w:w="41"/>
        <w:gridCol w:w="1802"/>
        <w:gridCol w:w="436"/>
        <w:gridCol w:w="2279"/>
        <w:gridCol w:w="2280"/>
      </w:tblGrid>
      <w:tr w:rsidR="001F4204" w:rsidRPr="00A41F0A" w14:paraId="746BDCC4" w14:textId="77777777" w:rsidTr="001F4204">
        <w:trPr>
          <w:trHeight w:val="587"/>
        </w:trPr>
        <w:tc>
          <w:tcPr>
            <w:tcW w:w="2266" w:type="dxa"/>
            <w:gridSpan w:val="2"/>
            <w:shd w:val="clear" w:color="auto" w:fill="F2F2F2"/>
          </w:tcPr>
          <w:p w14:paraId="338C4512" w14:textId="77777777" w:rsidR="001F4204" w:rsidRPr="00A41F0A" w:rsidRDefault="001F4204" w:rsidP="001F4204">
            <w:pPr>
              <w:rPr>
                <w:rFonts w:cstheme="minorHAnsi"/>
                <w:sz w:val="20"/>
                <w:szCs w:val="20"/>
              </w:rPr>
            </w:pPr>
            <w:bookmarkStart w:id="88" w:name="_Hlk191884397"/>
            <w:r w:rsidRPr="00A41F0A">
              <w:rPr>
                <w:rFonts w:cstheme="minorHAnsi"/>
                <w:sz w:val="20"/>
                <w:szCs w:val="20"/>
              </w:rPr>
              <w:t>Pokazatelj (kod</w:t>
            </w:r>
          </w:p>
          <w:p w14:paraId="2742A04D" w14:textId="77777777" w:rsidR="001F4204" w:rsidRPr="00A41F0A" w:rsidRDefault="001F4204" w:rsidP="001F4204">
            <w:pPr>
              <w:rPr>
                <w:rFonts w:cstheme="minorHAnsi"/>
                <w:sz w:val="20"/>
                <w:szCs w:val="20"/>
              </w:rPr>
            </w:pPr>
            <w:r w:rsidRPr="00A41F0A">
              <w:rPr>
                <w:rFonts w:cstheme="minorHAnsi"/>
                <w:sz w:val="20"/>
                <w:szCs w:val="20"/>
              </w:rPr>
              <w:t>pokazatelja)</w:t>
            </w:r>
          </w:p>
        </w:tc>
        <w:tc>
          <w:tcPr>
            <w:tcW w:w="6797" w:type="dxa"/>
            <w:gridSpan w:val="4"/>
            <w:shd w:val="clear" w:color="auto" w:fill="F2F2F2"/>
          </w:tcPr>
          <w:p w14:paraId="420C7EDE" w14:textId="77777777" w:rsidR="001F4204" w:rsidRPr="00A41F0A" w:rsidRDefault="001F4204" w:rsidP="001F4204">
            <w:pPr>
              <w:rPr>
                <w:rFonts w:cstheme="minorHAnsi"/>
                <w:sz w:val="20"/>
                <w:szCs w:val="20"/>
              </w:rPr>
            </w:pPr>
            <w:bookmarkStart w:id="89" w:name="_Hlk199406131"/>
            <w:r w:rsidRPr="00A41F0A">
              <w:rPr>
                <w:rFonts w:cstheme="minorHAnsi"/>
                <w:sz w:val="20"/>
                <w:szCs w:val="20"/>
              </w:rPr>
              <w:t xml:space="preserve">Omjer potrošnje vode po turističkom noćenju u odnosu na prosječnu potrošnju vode po stalnom stanovniku destinacije (izraženo po osobi i po noćenju) </w:t>
            </w:r>
            <w:bookmarkEnd w:id="89"/>
            <w:r w:rsidRPr="00A41F0A">
              <w:rPr>
                <w:rFonts w:cstheme="minorHAnsi"/>
                <w:sz w:val="20"/>
                <w:szCs w:val="20"/>
              </w:rPr>
              <w:t>(UVR-1)</w:t>
            </w:r>
          </w:p>
        </w:tc>
      </w:tr>
      <w:tr w:rsidR="001F4204" w:rsidRPr="00A41F0A" w14:paraId="5F07E6C8" w14:textId="77777777" w:rsidTr="001F5671">
        <w:trPr>
          <w:trHeight w:val="1757"/>
        </w:trPr>
        <w:tc>
          <w:tcPr>
            <w:tcW w:w="2266" w:type="dxa"/>
            <w:gridSpan w:val="2"/>
            <w:vMerge w:val="restart"/>
          </w:tcPr>
          <w:p w14:paraId="69014E66" w14:textId="77777777" w:rsidR="001F4204" w:rsidRPr="00A41F0A" w:rsidRDefault="001F4204" w:rsidP="001F4204">
            <w:pPr>
              <w:rPr>
                <w:rFonts w:cstheme="minorHAnsi"/>
                <w:sz w:val="20"/>
                <w:szCs w:val="20"/>
              </w:rPr>
            </w:pPr>
            <w:r w:rsidRPr="00A41F0A">
              <w:rPr>
                <w:rFonts w:cstheme="minorHAnsi"/>
                <w:sz w:val="20"/>
                <w:szCs w:val="20"/>
              </w:rPr>
              <w:t>Obilježja pokazatelja</w:t>
            </w:r>
          </w:p>
        </w:tc>
        <w:tc>
          <w:tcPr>
            <w:tcW w:w="1802" w:type="dxa"/>
          </w:tcPr>
          <w:p w14:paraId="7229A15A" w14:textId="77777777" w:rsidR="001F4204" w:rsidRPr="00A41F0A" w:rsidRDefault="001F4204" w:rsidP="001F4204">
            <w:pPr>
              <w:rPr>
                <w:rFonts w:cstheme="minorHAnsi"/>
                <w:sz w:val="20"/>
                <w:szCs w:val="20"/>
              </w:rPr>
            </w:pPr>
            <w:r w:rsidRPr="00A41F0A">
              <w:rPr>
                <w:rFonts w:cstheme="minorHAnsi"/>
                <w:sz w:val="20"/>
                <w:szCs w:val="20"/>
              </w:rPr>
              <w:t>Definicija</w:t>
            </w:r>
          </w:p>
        </w:tc>
        <w:tc>
          <w:tcPr>
            <w:tcW w:w="4995" w:type="dxa"/>
            <w:gridSpan w:val="3"/>
          </w:tcPr>
          <w:p w14:paraId="421FF507" w14:textId="77777777" w:rsidR="001F4204" w:rsidRPr="00A41F0A" w:rsidRDefault="001F4204" w:rsidP="001F4204">
            <w:pPr>
              <w:rPr>
                <w:rFonts w:cstheme="minorHAnsi"/>
                <w:sz w:val="20"/>
                <w:szCs w:val="20"/>
              </w:rPr>
            </w:pPr>
            <w:r w:rsidRPr="00A41F0A">
              <w:rPr>
                <w:rFonts w:cstheme="minorHAnsi"/>
                <w:sz w:val="20"/>
                <w:szCs w:val="20"/>
              </w:rPr>
              <w:t>Pokazatelj je omjer ukupne količine vode isporučene u smještajnim objektima destinacije u odnosu na ukupnu potrošnju vode u destinaciji, koji daje uvid u opterećenje turizma na vodni resurs destinacije.</w:t>
            </w:r>
          </w:p>
        </w:tc>
      </w:tr>
      <w:tr w:rsidR="001F4204" w:rsidRPr="00A41F0A" w14:paraId="7C19E8C0" w14:textId="77777777" w:rsidTr="001F5671">
        <w:trPr>
          <w:trHeight w:val="3524"/>
        </w:trPr>
        <w:tc>
          <w:tcPr>
            <w:tcW w:w="2266" w:type="dxa"/>
            <w:gridSpan w:val="2"/>
            <w:vMerge/>
          </w:tcPr>
          <w:p w14:paraId="4D2D6D4F" w14:textId="77777777" w:rsidR="001F4204" w:rsidRPr="00A41F0A" w:rsidRDefault="001F4204" w:rsidP="001F4204">
            <w:pPr>
              <w:rPr>
                <w:rFonts w:cstheme="minorHAnsi"/>
                <w:sz w:val="20"/>
                <w:szCs w:val="20"/>
              </w:rPr>
            </w:pPr>
          </w:p>
        </w:tc>
        <w:tc>
          <w:tcPr>
            <w:tcW w:w="1802" w:type="dxa"/>
          </w:tcPr>
          <w:p w14:paraId="62C743B1" w14:textId="77777777" w:rsidR="001F4204" w:rsidRPr="00A41F0A" w:rsidRDefault="001F4204" w:rsidP="001F4204">
            <w:pPr>
              <w:rPr>
                <w:rFonts w:cstheme="minorHAnsi"/>
                <w:sz w:val="20"/>
                <w:szCs w:val="20"/>
              </w:rPr>
            </w:pPr>
            <w:r w:rsidRPr="00A41F0A">
              <w:rPr>
                <w:rFonts w:cstheme="minorHAnsi"/>
                <w:sz w:val="20"/>
                <w:szCs w:val="20"/>
              </w:rPr>
              <w:t>Opis</w:t>
            </w:r>
          </w:p>
        </w:tc>
        <w:tc>
          <w:tcPr>
            <w:tcW w:w="4995" w:type="dxa"/>
            <w:gridSpan w:val="3"/>
          </w:tcPr>
          <w:p w14:paraId="117CCEE5" w14:textId="77777777" w:rsidR="001F4204" w:rsidRPr="00A41F0A" w:rsidRDefault="001F4204" w:rsidP="001F4204">
            <w:pPr>
              <w:rPr>
                <w:rFonts w:cstheme="minorHAnsi"/>
                <w:sz w:val="20"/>
                <w:szCs w:val="20"/>
              </w:rPr>
            </w:pPr>
            <w:r w:rsidRPr="00A41F0A">
              <w:rPr>
                <w:rFonts w:cstheme="minorHAnsi"/>
                <w:sz w:val="20"/>
                <w:szCs w:val="20"/>
              </w:rPr>
              <w:t>Ograničavajući čimbenik razvoja turizma u pojedinim destinacijama je dostupnost vode, odnosno njena nepovoljna prostorna i vremenska raspodjela, osobito u Jadranskoj Hrvatskoj te u ljetnim mjesecima, kao i gubici vode u vodoopskrbnom sustavu. Vođenje evidencije o ukupnoj finalnoj potrošnji vode dužno je provoditi i osigurati nadležno tijelo za upravljanje vodnim resursima u jedinicama lokalne i područne (regionalne) samouprave na temelju posebnog zakona kojim se uređuje upravljanje vodama.</w:t>
            </w:r>
          </w:p>
        </w:tc>
      </w:tr>
      <w:tr w:rsidR="001F4204" w:rsidRPr="00A41F0A" w14:paraId="45F59E75" w14:textId="77777777" w:rsidTr="001F5671">
        <w:trPr>
          <w:trHeight w:val="3524"/>
        </w:trPr>
        <w:tc>
          <w:tcPr>
            <w:tcW w:w="2266" w:type="dxa"/>
            <w:gridSpan w:val="2"/>
            <w:vMerge/>
          </w:tcPr>
          <w:p w14:paraId="09030B7C" w14:textId="77777777" w:rsidR="001F4204" w:rsidRPr="00A41F0A" w:rsidRDefault="001F4204" w:rsidP="001F4204">
            <w:pPr>
              <w:rPr>
                <w:rFonts w:cstheme="minorHAnsi"/>
                <w:sz w:val="20"/>
                <w:szCs w:val="20"/>
              </w:rPr>
            </w:pPr>
          </w:p>
        </w:tc>
        <w:tc>
          <w:tcPr>
            <w:tcW w:w="1802" w:type="dxa"/>
          </w:tcPr>
          <w:p w14:paraId="54DC3FBB" w14:textId="77777777" w:rsidR="001F4204" w:rsidRPr="00A41F0A" w:rsidRDefault="001F4204" w:rsidP="001F4204">
            <w:pPr>
              <w:rPr>
                <w:rFonts w:cstheme="minorHAnsi"/>
                <w:sz w:val="20"/>
                <w:szCs w:val="20"/>
              </w:rPr>
            </w:pPr>
            <w:proofErr w:type="spellStart"/>
            <w:r w:rsidRPr="00A41F0A">
              <w:rPr>
                <w:rFonts w:cstheme="minorHAnsi"/>
                <w:sz w:val="20"/>
                <w:szCs w:val="20"/>
              </w:rPr>
              <w:t>Podpokazatelji</w:t>
            </w:r>
            <w:proofErr w:type="spellEnd"/>
          </w:p>
        </w:tc>
        <w:tc>
          <w:tcPr>
            <w:tcW w:w="4995" w:type="dxa"/>
            <w:gridSpan w:val="3"/>
          </w:tcPr>
          <w:p w14:paraId="2085BECE" w14:textId="77777777" w:rsidR="001F4204" w:rsidRPr="00A41F0A" w:rsidRDefault="001F4204" w:rsidP="001F4204">
            <w:pPr>
              <w:rPr>
                <w:rFonts w:cstheme="minorHAnsi"/>
                <w:sz w:val="20"/>
                <w:szCs w:val="20"/>
              </w:rPr>
            </w:pPr>
            <w:r w:rsidRPr="00A41F0A">
              <w:rPr>
                <w:rFonts w:cstheme="minorHAnsi"/>
                <w:sz w:val="20"/>
                <w:szCs w:val="20"/>
              </w:rPr>
              <w:t>N/P</w:t>
            </w:r>
          </w:p>
        </w:tc>
      </w:tr>
      <w:tr w:rsidR="001F4204" w:rsidRPr="00A41F0A" w14:paraId="2233F566" w14:textId="77777777" w:rsidTr="001F5671">
        <w:trPr>
          <w:trHeight w:val="693"/>
        </w:trPr>
        <w:tc>
          <w:tcPr>
            <w:tcW w:w="2266" w:type="dxa"/>
            <w:gridSpan w:val="2"/>
          </w:tcPr>
          <w:p w14:paraId="7ACCBC20" w14:textId="77777777" w:rsidR="001F4204" w:rsidRPr="00A41F0A" w:rsidRDefault="001F4204" w:rsidP="001F4204">
            <w:pPr>
              <w:rPr>
                <w:rFonts w:cstheme="minorHAnsi"/>
                <w:sz w:val="20"/>
                <w:szCs w:val="20"/>
              </w:rPr>
            </w:pPr>
            <w:r w:rsidRPr="00A41F0A">
              <w:rPr>
                <w:rFonts w:cstheme="minorHAnsi"/>
                <w:sz w:val="20"/>
                <w:szCs w:val="20"/>
              </w:rPr>
              <w:t>Metodologija</w:t>
            </w:r>
          </w:p>
          <w:p w14:paraId="1B5A1EB9" w14:textId="77777777" w:rsidR="001F4204" w:rsidRPr="00A41F0A" w:rsidRDefault="001F4204" w:rsidP="001F4204">
            <w:pPr>
              <w:rPr>
                <w:rFonts w:cstheme="minorHAnsi"/>
                <w:sz w:val="20"/>
                <w:szCs w:val="20"/>
              </w:rPr>
            </w:pPr>
            <w:r w:rsidRPr="00A41F0A">
              <w:rPr>
                <w:rFonts w:cstheme="minorHAnsi"/>
                <w:sz w:val="20"/>
                <w:szCs w:val="20"/>
              </w:rPr>
              <w:t>izračuna pokazatelja</w:t>
            </w:r>
          </w:p>
        </w:tc>
        <w:tc>
          <w:tcPr>
            <w:tcW w:w="6797" w:type="dxa"/>
            <w:gridSpan w:val="4"/>
          </w:tcPr>
          <w:p w14:paraId="6B5965DD" w14:textId="77777777" w:rsidR="001F4204" w:rsidRPr="00A41F0A" w:rsidRDefault="001F4204" w:rsidP="001F4204">
            <w:pPr>
              <w:rPr>
                <w:rFonts w:cstheme="minorHAnsi"/>
                <w:sz w:val="20"/>
                <w:szCs w:val="20"/>
              </w:rPr>
            </w:pPr>
            <w:r w:rsidRPr="00A41F0A">
              <w:rPr>
                <w:rFonts w:cstheme="minorHAnsi"/>
                <w:sz w:val="20"/>
                <w:szCs w:val="20"/>
              </w:rPr>
              <w:t>Pokazatelj se izračunava kao omjer (%) finalne potrošnje vode po noćenju turista (m3) u smještajnim objektima destinacije i u odnosu na potrošnju vode po stanovniku destinacije (m3). F1 – ukupna finalna potrošnja vode u kućanstvima i smještajnim objektima u kalendarskom mjesecu s najmanjim brojem noćenja F2 – ukupna finalna potrošnja vode u kućanstvima i smještajnim objektima kalendarskom mjesecu s najvećim brojem noćenja T1 – broj ostvarenih turističkih noćenja u smještajnim objektima u kalendarskom mjesecu s najmanjim brojem noćenja T2 – broj ostvarenih turističkih noćenja u smještajnim objektima u kalendarskom mjesecu s najvećim brojem noćenja N1 – broj dana u mjesecu s najmanjim brojem turističkih noćenja (28/29/30/31)</w:t>
            </w:r>
          </w:p>
          <w:p w14:paraId="5FA5B423" w14:textId="77777777" w:rsidR="001F4204" w:rsidRPr="00A41F0A" w:rsidRDefault="001F4204" w:rsidP="001F4204">
            <w:pPr>
              <w:rPr>
                <w:rFonts w:cstheme="minorHAnsi"/>
                <w:sz w:val="20"/>
                <w:szCs w:val="20"/>
              </w:rPr>
            </w:pPr>
            <w:r w:rsidRPr="00A41F0A">
              <w:rPr>
                <w:rFonts w:cstheme="minorHAnsi"/>
                <w:sz w:val="20"/>
                <w:szCs w:val="20"/>
              </w:rPr>
              <w:t>N2 – broj dana u mjesecu s najvećim brojem turističkih noćenja (28/29/30/31)</w:t>
            </w:r>
          </w:p>
          <w:p w14:paraId="72FC8F6F" w14:textId="77777777" w:rsidR="001F4204" w:rsidRPr="00A41F0A" w:rsidRDefault="001F4204" w:rsidP="001F4204">
            <w:pPr>
              <w:rPr>
                <w:rFonts w:cstheme="minorHAnsi"/>
                <w:sz w:val="20"/>
                <w:szCs w:val="20"/>
              </w:rPr>
            </w:pPr>
            <w:r w:rsidRPr="00A41F0A">
              <w:rPr>
                <w:rFonts w:cstheme="minorHAnsi"/>
                <w:sz w:val="20"/>
                <w:szCs w:val="20"/>
              </w:rPr>
              <w:t>S – broj stanovnika u destinaciji</w:t>
            </w:r>
          </w:p>
          <w:p w14:paraId="5E1784AB" w14:textId="77777777" w:rsidR="001F4204" w:rsidRPr="00A41F0A" w:rsidRDefault="001F4204" w:rsidP="001F4204">
            <w:pPr>
              <w:rPr>
                <w:rFonts w:cstheme="minorHAnsi"/>
                <w:sz w:val="20"/>
                <w:szCs w:val="20"/>
              </w:rPr>
            </w:pPr>
            <w:r w:rsidRPr="00A41F0A">
              <w:rPr>
                <w:rFonts w:cstheme="minorHAnsi"/>
                <w:sz w:val="20"/>
                <w:szCs w:val="20"/>
              </w:rPr>
              <w:t xml:space="preserve">potrošnja vode po noćenju turista </w:t>
            </w:r>
            <m:oMath>
              <m:r>
                <m:rPr>
                  <m:sty m:val="p"/>
                </m:rPr>
                <w:rPr>
                  <w:rFonts w:ascii="Cambria Math" w:hAnsi="Cambria Math" w:cstheme="minorHAnsi"/>
                  <w:sz w:val="20"/>
                  <w:szCs w:val="20"/>
                </w:rPr>
                <m:t>=</m:t>
              </m:r>
              <m:f>
                <m:fPr>
                  <m:ctrlPr>
                    <w:rPr>
                      <w:rFonts w:ascii="Cambria Math" w:hAnsi="Cambria Math" w:cstheme="minorHAnsi"/>
                      <w:sz w:val="20"/>
                      <w:szCs w:val="20"/>
                    </w:rPr>
                  </m:ctrlPr>
                </m:fPr>
                <m:num>
                  <m:r>
                    <m:rPr>
                      <m:sty m:val="p"/>
                    </m:rPr>
                    <w:rPr>
                      <w:rFonts w:ascii="Cambria Math" w:hAnsi="Cambria Math" w:cstheme="minorHAnsi"/>
                      <w:sz w:val="20"/>
                      <w:szCs w:val="20"/>
                    </w:rPr>
                    <m:t xml:space="preserve">F2N1 - F1N2 </m:t>
                  </m:r>
                </m:num>
                <m:den>
                  <m:r>
                    <m:rPr>
                      <m:sty m:val="p"/>
                    </m:rPr>
                    <w:rPr>
                      <w:rFonts w:ascii="Cambria Math" w:hAnsi="Cambria Math" w:cstheme="minorHAnsi"/>
                      <w:sz w:val="20"/>
                      <w:szCs w:val="20"/>
                    </w:rPr>
                    <m:t>T2N1 - T1N2</m:t>
                  </m:r>
                </m:den>
              </m:f>
            </m:oMath>
          </w:p>
          <w:p w14:paraId="47496AF6" w14:textId="77777777" w:rsidR="001F4204" w:rsidRPr="00A41F0A" w:rsidRDefault="001F4204" w:rsidP="001F4204">
            <w:pPr>
              <w:rPr>
                <w:rFonts w:cstheme="minorHAnsi"/>
                <w:sz w:val="20"/>
                <w:szCs w:val="20"/>
              </w:rPr>
            </w:pPr>
            <w:r w:rsidRPr="00A41F0A">
              <w:rPr>
                <w:rFonts w:cstheme="minorHAnsi"/>
                <w:sz w:val="20"/>
                <w:szCs w:val="20"/>
              </w:rPr>
              <w:t xml:space="preserve">potrošnja vode po noćenju stanovnika  </w:t>
            </w:r>
            <m:oMath>
              <m:r>
                <m:rPr>
                  <m:sty m:val="p"/>
                </m:rPr>
                <w:rPr>
                  <w:rFonts w:ascii="Cambria Math" w:hAnsi="Cambria Math" w:cstheme="minorHAnsi"/>
                  <w:sz w:val="20"/>
                  <w:szCs w:val="20"/>
                </w:rPr>
                <m:t>=</m:t>
              </m:r>
              <m:f>
                <m:fPr>
                  <m:ctrlPr>
                    <w:rPr>
                      <w:rFonts w:ascii="Cambria Math" w:hAnsi="Cambria Math" w:cstheme="minorHAnsi"/>
                      <w:sz w:val="20"/>
                      <w:szCs w:val="20"/>
                    </w:rPr>
                  </m:ctrlPr>
                </m:fPr>
                <m:num>
                  <m:r>
                    <m:rPr>
                      <m:sty m:val="p"/>
                    </m:rPr>
                    <w:rPr>
                      <w:rFonts w:ascii="Cambria Math" w:hAnsi="Cambria Math" w:cstheme="minorHAnsi"/>
                      <w:sz w:val="20"/>
                      <w:szCs w:val="20"/>
                    </w:rPr>
                    <m:t>1</m:t>
                  </m:r>
                </m:num>
                <m:den>
                  <m:r>
                    <m:rPr>
                      <m:sty m:val="p"/>
                    </m:rPr>
                    <w:rPr>
                      <w:rFonts w:ascii="Cambria Math" w:hAnsi="Cambria Math" w:cstheme="minorHAnsi"/>
                      <w:sz w:val="20"/>
                      <w:szCs w:val="20"/>
                    </w:rPr>
                    <m:t>S</m:t>
                  </m:r>
                </m:den>
              </m:f>
            </m:oMath>
            <w:r w:rsidRPr="00A41F0A">
              <w:rPr>
                <w:rFonts w:cstheme="minorHAnsi"/>
                <w:sz w:val="20"/>
                <w:szCs w:val="20"/>
              </w:rPr>
              <w:t xml:space="preserve"> </w:t>
            </w:r>
            <m:oMath>
              <m:r>
                <w:rPr>
                  <w:rFonts w:ascii="Cambria Math" w:hAnsi="Cambria Math" w:cstheme="minorHAnsi"/>
                  <w:sz w:val="20"/>
                  <w:szCs w:val="20"/>
                </w:rPr>
                <m:t>x</m:t>
              </m:r>
              <m:r>
                <m:rPr>
                  <m:sty m:val="p"/>
                </m:rPr>
                <w:rPr>
                  <w:rFonts w:ascii="Cambria Math" w:hAnsi="Cambria Math" w:cstheme="minorHAnsi"/>
                  <w:sz w:val="20"/>
                  <w:szCs w:val="20"/>
                </w:rPr>
                <m:t>=</m:t>
              </m:r>
            </m:oMath>
            <w:r w:rsidRPr="00A41F0A">
              <w:rPr>
                <w:rFonts w:cstheme="minorHAnsi"/>
                <w:i/>
                <w:sz w:val="20"/>
                <w:szCs w:val="20"/>
              </w:rPr>
              <w:t xml:space="preserve">T2F1 – T1F2 </w:t>
            </w:r>
            <m:oMath>
              <m:r>
                <m:rPr>
                  <m:sty m:val="p"/>
                </m:rPr>
                <w:rPr>
                  <w:rFonts w:ascii="Cambria Math" w:hAnsi="Cambria Math" w:cstheme="minorHAnsi"/>
                  <w:sz w:val="20"/>
                  <w:szCs w:val="20"/>
                </w:rPr>
                <m:t>2</m:t>
              </m:r>
              <m:r>
                <w:rPr>
                  <w:rFonts w:ascii="Cambria Math" w:hAnsi="Cambria Math" w:cstheme="minorHAnsi"/>
                  <w:sz w:val="20"/>
                  <w:szCs w:val="20"/>
                </w:rPr>
                <m:t>a</m:t>
              </m:r>
            </m:oMath>
          </w:p>
          <w:p w14:paraId="66994D36" w14:textId="77777777" w:rsidR="001F4204" w:rsidRPr="00A41F0A" w:rsidRDefault="001F4204" w:rsidP="001F4204">
            <w:pPr>
              <w:rPr>
                <w:rFonts w:cstheme="minorHAnsi"/>
                <w:sz w:val="20"/>
                <w:szCs w:val="20"/>
              </w:rPr>
            </w:pPr>
            <w:r w:rsidRPr="00A41F0A">
              <w:rPr>
                <w:rFonts w:cstheme="minorHAnsi"/>
                <w:sz w:val="20"/>
                <w:szCs w:val="20"/>
              </w:rPr>
              <w:t>omjer potrošnje vode po noćenju turista i stanovnika = potrošnja vode po noćenju turista x 100 potrošnja vode po noćenju stanovnika</w:t>
            </w:r>
          </w:p>
        </w:tc>
      </w:tr>
      <w:tr w:rsidR="001F4204" w:rsidRPr="00A41F0A" w14:paraId="2C50F57E" w14:textId="77777777" w:rsidTr="001F5671">
        <w:trPr>
          <w:trHeight w:val="693"/>
        </w:trPr>
        <w:tc>
          <w:tcPr>
            <w:tcW w:w="2266" w:type="dxa"/>
            <w:gridSpan w:val="2"/>
          </w:tcPr>
          <w:p w14:paraId="3E5A094B" w14:textId="77777777" w:rsidR="001F4204" w:rsidRPr="00A41F0A" w:rsidRDefault="001F4204" w:rsidP="001F4204">
            <w:pPr>
              <w:rPr>
                <w:rFonts w:cstheme="minorHAnsi"/>
                <w:sz w:val="20"/>
                <w:szCs w:val="20"/>
              </w:rPr>
            </w:pPr>
            <w:r w:rsidRPr="00A41F0A">
              <w:rPr>
                <w:rFonts w:cstheme="minorHAnsi"/>
                <w:sz w:val="20"/>
                <w:szCs w:val="20"/>
              </w:rPr>
              <w:t>Učestalost mjerenja</w:t>
            </w:r>
          </w:p>
        </w:tc>
        <w:tc>
          <w:tcPr>
            <w:tcW w:w="6797" w:type="dxa"/>
            <w:gridSpan w:val="4"/>
          </w:tcPr>
          <w:p w14:paraId="1F2367C7" w14:textId="77777777" w:rsidR="001F4204" w:rsidRPr="00A41F0A" w:rsidRDefault="001F4204" w:rsidP="001F4204">
            <w:pPr>
              <w:rPr>
                <w:rFonts w:cstheme="minorHAnsi"/>
                <w:sz w:val="20"/>
                <w:szCs w:val="20"/>
              </w:rPr>
            </w:pPr>
            <w:r w:rsidRPr="00A41F0A">
              <w:rPr>
                <w:rFonts w:cstheme="minorHAnsi"/>
                <w:sz w:val="20"/>
                <w:szCs w:val="20"/>
              </w:rPr>
              <w:t>Svake dvije godine</w:t>
            </w:r>
          </w:p>
        </w:tc>
      </w:tr>
      <w:tr w:rsidR="001F4204" w:rsidRPr="00A41F0A" w14:paraId="027217AA" w14:textId="77777777" w:rsidTr="001F5671">
        <w:trPr>
          <w:trHeight w:val="96"/>
        </w:trPr>
        <w:tc>
          <w:tcPr>
            <w:tcW w:w="9063" w:type="dxa"/>
            <w:gridSpan w:val="6"/>
          </w:tcPr>
          <w:p w14:paraId="38E69F17" w14:textId="77777777" w:rsidR="001F4204" w:rsidRPr="00A41F0A" w:rsidRDefault="001F4204" w:rsidP="001F4204">
            <w:pPr>
              <w:rPr>
                <w:rFonts w:cstheme="minorHAnsi"/>
                <w:sz w:val="20"/>
                <w:szCs w:val="20"/>
              </w:rPr>
            </w:pPr>
          </w:p>
        </w:tc>
      </w:tr>
      <w:tr w:rsidR="001F4204" w:rsidRPr="00A41F0A" w14:paraId="0BF68CEC" w14:textId="77777777" w:rsidTr="001F4204">
        <w:trPr>
          <w:trHeight w:val="693"/>
        </w:trPr>
        <w:tc>
          <w:tcPr>
            <w:tcW w:w="2225" w:type="dxa"/>
            <w:shd w:val="clear" w:color="auto" w:fill="F2F2F2"/>
          </w:tcPr>
          <w:p w14:paraId="6E029438" w14:textId="2BDA9721" w:rsidR="001F4204" w:rsidRPr="00A41F0A" w:rsidRDefault="001F4204" w:rsidP="001F4204">
            <w:pPr>
              <w:rPr>
                <w:rFonts w:cstheme="minorHAnsi"/>
                <w:sz w:val="20"/>
                <w:szCs w:val="20"/>
              </w:rPr>
            </w:pPr>
            <w:r w:rsidRPr="00A41F0A">
              <w:rPr>
                <w:rFonts w:cstheme="minorHAnsi"/>
                <w:sz w:val="20"/>
                <w:szCs w:val="20"/>
              </w:rPr>
              <w:t>Početna vrijednost (202</w:t>
            </w:r>
            <w:r w:rsidR="00C73309" w:rsidRPr="00A41F0A">
              <w:rPr>
                <w:rFonts w:cstheme="minorHAnsi"/>
                <w:sz w:val="20"/>
                <w:szCs w:val="20"/>
              </w:rPr>
              <w:t>4</w:t>
            </w:r>
            <w:r w:rsidRPr="00A41F0A">
              <w:rPr>
                <w:rFonts w:cstheme="minorHAnsi"/>
                <w:sz w:val="20"/>
                <w:szCs w:val="20"/>
              </w:rPr>
              <w:t>.)</w:t>
            </w:r>
          </w:p>
        </w:tc>
        <w:tc>
          <w:tcPr>
            <w:tcW w:w="2279" w:type="dxa"/>
            <w:gridSpan w:val="3"/>
            <w:shd w:val="clear" w:color="auto" w:fill="F2F2F2"/>
          </w:tcPr>
          <w:p w14:paraId="73FD22C7" w14:textId="0B06C58A" w:rsidR="001F4204" w:rsidRPr="00A41F0A" w:rsidRDefault="001F4204" w:rsidP="001F4204">
            <w:pPr>
              <w:rPr>
                <w:rFonts w:cstheme="minorHAnsi"/>
                <w:sz w:val="20"/>
                <w:szCs w:val="20"/>
              </w:rPr>
            </w:pPr>
            <w:r w:rsidRPr="00A41F0A">
              <w:rPr>
                <w:rFonts w:cstheme="minorHAnsi"/>
                <w:sz w:val="20"/>
                <w:szCs w:val="20"/>
              </w:rPr>
              <w:t>202</w:t>
            </w:r>
            <w:r w:rsidR="00C73309" w:rsidRPr="00A41F0A">
              <w:rPr>
                <w:rFonts w:cstheme="minorHAnsi"/>
                <w:sz w:val="20"/>
                <w:szCs w:val="20"/>
              </w:rPr>
              <w:t>5</w:t>
            </w:r>
            <w:r w:rsidRPr="00A41F0A">
              <w:rPr>
                <w:rFonts w:cstheme="minorHAnsi"/>
                <w:sz w:val="20"/>
                <w:szCs w:val="20"/>
              </w:rPr>
              <w:t>.</w:t>
            </w:r>
          </w:p>
        </w:tc>
        <w:tc>
          <w:tcPr>
            <w:tcW w:w="2279" w:type="dxa"/>
            <w:shd w:val="clear" w:color="auto" w:fill="F2F2F2"/>
          </w:tcPr>
          <w:p w14:paraId="512C1591" w14:textId="0EFE8A3E" w:rsidR="001F4204" w:rsidRPr="00A41F0A" w:rsidRDefault="001F4204" w:rsidP="001F4204">
            <w:pPr>
              <w:rPr>
                <w:rFonts w:cstheme="minorHAnsi"/>
                <w:sz w:val="20"/>
                <w:szCs w:val="20"/>
              </w:rPr>
            </w:pPr>
            <w:r w:rsidRPr="00A41F0A">
              <w:rPr>
                <w:rFonts w:cstheme="minorHAnsi"/>
                <w:sz w:val="20"/>
                <w:szCs w:val="20"/>
              </w:rPr>
              <w:t>202</w:t>
            </w:r>
            <w:r w:rsidR="00C73309" w:rsidRPr="00A41F0A">
              <w:rPr>
                <w:rFonts w:cstheme="minorHAnsi"/>
                <w:sz w:val="20"/>
                <w:szCs w:val="20"/>
              </w:rPr>
              <w:t>6</w:t>
            </w:r>
            <w:r w:rsidRPr="00A41F0A">
              <w:rPr>
                <w:rFonts w:cstheme="minorHAnsi"/>
                <w:sz w:val="20"/>
                <w:szCs w:val="20"/>
              </w:rPr>
              <w:t>.</w:t>
            </w:r>
          </w:p>
        </w:tc>
        <w:tc>
          <w:tcPr>
            <w:tcW w:w="2280" w:type="dxa"/>
            <w:shd w:val="clear" w:color="auto" w:fill="F2F2F2"/>
          </w:tcPr>
          <w:p w14:paraId="23443D76" w14:textId="5D2FB508" w:rsidR="001F4204" w:rsidRPr="00A41F0A" w:rsidRDefault="001F4204" w:rsidP="001F4204">
            <w:pPr>
              <w:rPr>
                <w:rFonts w:cstheme="minorHAnsi"/>
                <w:sz w:val="20"/>
                <w:szCs w:val="20"/>
              </w:rPr>
            </w:pPr>
            <w:r w:rsidRPr="00A41F0A">
              <w:rPr>
                <w:rFonts w:cstheme="minorHAnsi"/>
                <w:sz w:val="20"/>
                <w:szCs w:val="20"/>
              </w:rPr>
              <w:t>202</w:t>
            </w:r>
            <w:r w:rsidR="00C73309" w:rsidRPr="00A41F0A">
              <w:rPr>
                <w:rFonts w:cstheme="minorHAnsi"/>
                <w:sz w:val="20"/>
                <w:szCs w:val="20"/>
              </w:rPr>
              <w:t>7</w:t>
            </w:r>
            <w:r w:rsidRPr="00A41F0A">
              <w:rPr>
                <w:rFonts w:cstheme="minorHAnsi"/>
                <w:sz w:val="20"/>
                <w:szCs w:val="20"/>
              </w:rPr>
              <w:t>.</w:t>
            </w:r>
          </w:p>
        </w:tc>
      </w:tr>
      <w:tr w:rsidR="001F4204" w:rsidRPr="00A41F0A" w14:paraId="30A63900" w14:textId="77777777" w:rsidTr="001F5671">
        <w:trPr>
          <w:trHeight w:val="693"/>
        </w:trPr>
        <w:tc>
          <w:tcPr>
            <w:tcW w:w="2225" w:type="dxa"/>
          </w:tcPr>
          <w:p w14:paraId="7EA00D78" w14:textId="4F4F4E54" w:rsidR="00C73309" w:rsidRPr="00A41F0A" w:rsidRDefault="00C73309" w:rsidP="00C73309">
            <w:pPr>
              <w:rPr>
                <w:rFonts w:cstheme="minorHAnsi"/>
                <w:sz w:val="20"/>
                <w:szCs w:val="20"/>
              </w:rPr>
            </w:pPr>
            <w:r w:rsidRPr="00A41F0A">
              <w:rPr>
                <w:rFonts w:cstheme="minorHAnsi"/>
                <w:sz w:val="20"/>
                <w:szCs w:val="20"/>
              </w:rPr>
              <w:t xml:space="preserve">Omjer turističke i stanovničke potrošnje vode (UVR-1): </w:t>
            </w:r>
          </w:p>
          <w:p w14:paraId="6DA54893" w14:textId="5D31C188" w:rsidR="001F4204" w:rsidRPr="00A41F0A" w:rsidRDefault="00C73309" w:rsidP="00C73309">
            <w:pPr>
              <w:rPr>
                <w:rFonts w:cstheme="minorHAnsi"/>
                <w:sz w:val="20"/>
                <w:szCs w:val="20"/>
              </w:rPr>
            </w:pPr>
            <w:r w:rsidRPr="00A41F0A">
              <w:rPr>
                <w:rFonts w:cstheme="minorHAnsi"/>
                <w:sz w:val="20"/>
                <w:szCs w:val="20"/>
              </w:rPr>
              <w:t>287,5 %</w:t>
            </w:r>
          </w:p>
        </w:tc>
        <w:tc>
          <w:tcPr>
            <w:tcW w:w="2279" w:type="dxa"/>
            <w:gridSpan w:val="3"/>
          </w:tcPr>
          <w:p w14:paraId="33D330EC" w14:textId="420A6112" w:rsidR="001F4204" w:rsidRPr="00A41F0A" w:rsidRDefault="001F4204" w:rsidP="001F4204">
            <w:pPr>
              <w:rPr>
                <w:rFonts w:cstheme="minorHAnsi"/>
                <w:sz w:val="20"/>
                <w:szCs w:val="20"/>
              </w:rPr>
            </w:pPr>
          </w:p>
        </w:tc>
        <w:tc>
          <w:tcPr>
            <w:tcW w:w="2279" w:type="dxa"/>
          </w:tcPr>
          <w:p w14:paraId="48088D0C" w14:textId="77777777" w:rsidR="001F4204" w:rsidRPr="00A41F0A" w:rsidRDefault="001F4204" w:rsidP="001F4204">
            <w:pPr>
              <w:rPr>
                <w:rFonts w:cstheme="minorHAnsi"/>
                <w:sz w:val="20"/>
                <w:szCs w:val="20"/>
              </w:rPr>
            </w:pPr>
          </w:p>
        </w:tc>
        <w:tc>
          <w:tcPr>
            <w:tcW w:w="2280" w:type="dxa"/>
          </w:tcPr>
          <w:p w14:paraId="0B17F1DC" w14:textId="77777777" w:rsidR="001F4204" w:rsidRPr="00A41F0A" w:rsidRDefault="001F4204" w:rsidP="001F4204">
            <w:pPr>
              <w:rPr>
                <w:rFonts w:cstheme="minorHAnsi"/>
                <w:sz w:val="20"/>
                <w:szCs w:val="20"/>
              </w:rPr>
            </w:pPr>
          </w:p>
        </w:tc>
      </w:tr>
      <w:bookmarkEnd w:id="88"/>
    </w:tbl>
    <w:p w14:paraId="2365E7BA" w14:textId="77777777" w:rsidR="001F4204" w:rsidRPr="00A41F0A" w:rsidRDefault="001F4204" w:rsidP="001F4204">
      <w:pPr>
        <w:rPr>
          <w:rFonts w:cstheme="minorHAnsi"/>
        </w:rPr>
      </w:pPr>
    </w:p>
    <w:p w14:paraId="56760FE4" w14:textId="08352675" w:rsidR="001F4204" w:rsidRPr="00A41F0A" w:rsidRDefault="00CD7916" w:rsidP="001F4204">
      <w:pPr>
        <w:pStyle w:val="Naslov3"/>
        <w:rPr>
          <w:rFonts w:asciiTheme="minorHAnsi" w:hAnsiTheme="minorHAnsi" w:cstheme="minorHAnsi"/>
        </w:rPr>
      </w:pPr>
      <w:bookmarkStart w:id="90" w:name="_Toc221021716"/>
      <w:r w:rsidRPr="00A41F0A">
        <w:rPr>
          <w:rFonts w:asciiTheme="minorHAnsi" w:hAnsiTheme="minorHAnsi" w:cstheme="minorHAnsi"/>
        </w:rPr>
        <w:t>Gospodarenje otpadom</w:t>
      </w:r>
      <w:bookmarkEnd w:id="90"/>
      <w:r w:rsidRPr="00A41F0A">
        <w:rPr>
          <w:rFonts w:asciiTheme="minorHAnsi" w:hAnsiTheme="minorHAnsi" w:cstheme="minorHAnsi"/>
        </w:rPr>
        <w:tab/>
      </w:r>
    </w:p>
    <w:p w14:paraId="7A110DDF" w14:textId="77777777" w:rsidR="001F4204" w:rsidRPr="00A41F0A" w:rsidRDefault="001F4204" w:rsidP="001F4204">
      <w:pPr>
        <w:rPr>
          <w:rFonts w:cstheme="minorHAnsi"/>
          <w:color w:val="808080" w:themeColor="background1" w:themeShade="80"/>
          <w:sz w:val="20"/>
          <w:szCs w:val="20"/>
        </w:rPr>
      </w:pPr>
    </w:p>
    <w:p w14:paraId="33BCDF9A" w14:textId="7A67584C" w:rsidR="001F4204" w:rsidRPr="00A41F0A" w:rsidRDefault="004675BB" w:rsidP="004675BB">
      <w:pPr>
        <w:pStyle w:val="Opisslike"/>
        <w:rPr>
          <w:rFonts w:cstheme="minorHAnsi"/>
          <w:b w:val="0"/>
          <w:bCs w:val="0"/>
          <w:smallCaps/>
          <w:color w:val="808080" w:themeColor="background1" w:themeShade="80"/>
          <w:sz w:val="20"/>
          <w:szCs w:val="20"/>
        </w:rPr>
      </w:pPr>
      <w:bookmarkStart w:id="91" w:name="_Toc221261802"/>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29</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Omjer količine komunalnog otpada nastale po noćenju turista i količine otpada koje generira stanovništvo u destinaciji</w:t>
      </w:r>
      <w:bookmarkEnd w:id="91"/>
    </w:p>
    <w:tbl>
      <w:tblPr>
        <w:tblStyle w:val="Reetkatablice6"/>
        <w:tblW w:w="0" w:type="auto"/>
        <w:tblLayout w:type="fixed"/>
        <w:tblLook w:val="01E0" w:firstRow="1" w:lastRow="1" w:firstColumn="1" w:lastColumn="1" w:noHBand="0" w:noVBand="0"/>
      </w:tblPr>
      <w:tblGrid>
        <w:gridCol w:w="2225"/>
        <w:gridCol w:w="41"/>
        <w:gridCol w:w="1802"/>
        <w:gridCol w:w="436"/>
        <w:gridCol w:w="2279"/>
        <w:gridCol w:w="2280"/>
      </w:tblGrid>
      <w:tr w:rsidR="001F4204" w:rsidRPr="00A41F0A" w14:paraId="1A549A78" w14:textId="77777777" w:rsidTr="001F4204">
        <w:trPr>
          <w:trHeight w:val="587"/>
        </w:trPr>
        <w:tc>
          <w:tcPr>
            <w:tcW w:w="2266" w:type="dxa"/>
            <w:gridSpan w:val="2"/>
            <w:shd w:val="clear" w:color="auto" w:fill="F2F2F2"/>
          </w:tcPr>
          <w:p w14:paraId="065136AC" w14:textId="77777777" w:rsidR="001F4204" w:rsidRPr="00A41F0A" w:rsidRDefault="001F4204" w:rsidP="001F4204">
            <w:pPr>
              <w:rPr>
                <w:rFonts w:cstheme="minorHAnsi"/>
                <w:sz w:val="20"/>
                <w:szCs w:val="20"/>
              </w:rPr>
            </w:pPr>
            <w:bookmarkStart w:id="92" w:name="_Hlk191887859"/>
            <w:r w:rsidRPr="00A41F0A">
              <w:rPr>
                <w:rFonts w:cstheme="minorHAnsi"/>
                <w:sz w:val="20"/>
                <w:szCs w:val="20"/>
              </w:rPr>
              <w:t>Pokazatelj (kod</w:t>
            </w:r>
          </w:p>
          <w:p w14:paraId="74AB2778" w14:textId="77777777" w:rsidR="001F4204" w:rsidRPr="00A41F0A" w:rsidRDefault="001F4204" w:rsidP="001F4204">
            <w:pPr>
              <w:rPr>
                <w:rFonts w:cstheme="minorHAnsi"/>
                <w:sz w:val="20"/>
                <w:szCs w:val="20"/>
              </w:rPr>
            </w:pPr>
            <w:r w:rsidRPr="00A41F0A">
              <w:rPr>
                <w:rFonts w:cstheme="minorHAnsi"/>
                <w:sz w:val="20"/>
                <w:szCs w:val="20"/>
              </w:rPr>
              <w:t>pokazatelja)</w:t>
            </w:r>
          </w:p>
        </w:tc>
        <w:tc>
          <w:tcPr>
            <w:tcW w:w="6797" w:type="dxa"/>
            <w:gridSpan w:val="4"/>
            <w:shd w:val="clear" w:color="auto" w:fill="F2F2F2"/>
          </w:tcPr>
          <w:p w14:paraId="65160F44" w14:textId="77777777" w:rsidR="001F4204" w:rsidRPr="00A41F0A" w:rsidRDefault="001F4204" w:rsidP="001F4204">
            <w:pPr>
              <w:rPr>
                <w:rFonts w:cstheme="minorHAnsi"/>
                <w:sz w:val="20"/>
                <w:szCs w:val="20"/>
              </w:rPr>
            </w:pPr>
            <w:r w:rsidRPr="00A41F0A">
              <w:rPr>
                <w:rFonts w:cstheme="minorHAnsi"/>
                <w:sz w:val="20"/>
                <w:szCs w:val="20"/>
              </w:rPr>
              <w:t>Omjer količine komunalnog otpada nastale po noćenju turista i količine otpada koje generira stanovništvo u destinaciji (tone) (GO-1)</w:t>
            </w:r>
          </w:p>
        </w:tc>
      </w:tr>
      <w:tr w:rsidR="001F4204" w:rsidRPr="00A41F0A" w14:paraId="1B36769D" w14:textId="77777777" w:rsidTr="001F5671">
        <w:trPr>
          <w:trHeight w:val="1757"/>
        </w:trPr>
        <w:tc>
          <w:tcPr>
            <w:tcW w:w="2266" w:type="dxa"/>
            <w:gridSpan w:val="2"/>
            <w:vMerge w:val="restart"/>
          </w:tcPr>
          <w:p w14:paraId="3AB69D40" w14:textId="77777777" w:rsidR="001F4204" w:rsidRPr="00A41F0A" w:rsidRDefault="001F4204" w:rsidP="001F4204">
            <w:pPr>
              <w:rPr>
                <w:rFonts w:cstheme="minorHAnsi"/>
                <w:sz w:val="20"/>
                <w:szCs w:val="20"/>
              </w:rPr>
            </w:pPr>
            <w:r w:rsidRPr="00A41F0A">
              <w:rPr>
                <w:rFonts w:cstheme="minorHAnsi"/>
                <w:sz w:val="20"/>
                <w:szCs w:val="20"/>
              </w:rPr>
              <w:t>Obilježja pokazatelja</w:t>
            </w:r>
          </w:p>
        </w:tc>
        <w:tc>
          <w:tcPr>
            <w:tcW w:w="1802" w:type="dxa"/>
          </w:tcPr>
          <w:p w14:paraId="0ABB67CF" w14:textId="77777777" w:rsidR="001F4204" w:rsidRPr="00A41F0A" w:rsidRDefault="001F4204" w:rsidP="001F4204">
            <w:pPr>
              <w:rPr>
                <w:rFonts w:cstheme="minorHAnsi"/>
                <w:sz w:val="20"/>
                <w:szCs w:val="20"/>
              </w:rPr>
            </w:pPr>
            <w:r w:rsidRPr="00A41F0A">
              <w:rPr>
                <w:rFonts w:cstheme="minorHAnsi"/>
                <w:sz w:val="20"/>
                <w:szCs w:val="20"/>
              </w:rPr>
              <w:t>Definicija</w:t>
            </w:r>
          </w:p>
        </w:tc>
        <w:tc>
          <w:tcPr>
            <w:tcW w:w="4995" w:type="dxa"/>
            <w:gridSpan w:val="3"/>
          </w:tcPr>
          <w:p w14:paraId="528A3595" w14:textId="77777777" w:rsidR="001F4204" w:rsidRPr="00A41F0A" w:rsidRDefault="001F4204" w:rsidP="001F4204">
            <w:pPr>
              <w:rPr>
                <w:rFonts w:cstheme="minorHAnsi"/>
                <w:sz w:val="20"/>
                <w:szCs w:val="20"/>
              </w:rPr>
            </w:pPr>
            <w:r w:rsidRPr="00A41F0A">
              <w:rPr>
                <w:rFonts w:cstheme="minorHAnsi"/>
                <w:sz w:val="20"/>
                <w:szCs w:val="20"/>
              </w:rPr>
              <w:t>Pokazatelj prati omjer količina komunalnog otpada nastalog po noćenju turista u smještaju u usporedbi s količinama otpada koje generira stanovništvo u destinaciji (tone po stanovniku, u kalendarskom mjesecu s najvećim brojem noćenja)</w:t>
            </w:r>
          </w:p>
        </w:tc>
      </w:tr>
      <w:tr w:rsidR="001F4204" w:rsidRPr="00A41F0A" w14:paraId="7D807EF3" w14:textId="77777777" w:rsidTr="001F5671">
        <w:trPr>
          <w:trHeight w:val="1265"/>
        </w:trPr>
        <w:tc>
          <w:tcPr>
            <w:tcW w:w="2266" w:type="dxa"/>
            <w:gridSpan w:val="2"/>
            <w:vMerge/>
          </w:tcPr>
          <w:p w14:paraId="13712494" w14:textId="77777777" w:rsidR="001F4204" w:rsidRPr="00A41F0A" w:rsidRDefault="001F4204" w:rsidP="001F4204">
            <w:pPr>
              <w:rPr>
                <w:rFonts w:cstheme="minorHAnsi"/>
                <w:sz w:val="20"/>
                <w:szCs w:val="20"/>
              </w:rPr>
            </w:pPr>
          </w:p>
        </w:tc>
        <w:tc>
          <w:tcPr>
            <w:tcW w:w="1802" w:type="dxa"/>
          </w:tcPr>
          <w:p w14:paraId="7694F670" w14:textId="77777777" w:rsidR="001F4204" w:rsidRPr="00A41F0A" w:rsidRDefault="001F4204" w:rsidP="001F4204">
            <w:pPr>
              <w:rPr>
                <w:rFonts w:cstheme="minorHAnsi"/>
                <w:sz w:val="20"/>
                <w:szCs w:val="20"/>
              </w:rPr>
            </w:pPr>
            <w:r w:rsidRPr="00A41F0A">
              <w:rPr>
                <w:rFonts w:cstheme="minorHAnsi"/>
                <w:sz w:val="20"/>
                <w:szCs w:val="20"/>
              </w:rPr>
              <w:t>Opis</w:t>
            </w:r>
          </w:p>
        </w:tc>
        <w:tc>
          <w:tcPr>
            <w:tcW w:w="4995" w:type="dxa"/>
            <w:gridSpan w:val="3"/>
          </w:tcPr>
          <w:p w14:paraId="4BBF1B20" w14:textId="77777777" w:rsidR="001F4204" w:rsidRPr="00A41F0A" w:rsidRDefault="001F4204" w:rsidP="001F4204">
            <w:pPr>
              <w:rPr>
                <w:rFonts w:cstheme="minorHAnsi"/>
                <w:sz w:val="20"/>
                <w:szCs w:val="20"/>
              </w:rPr>
            </w:pPr>
            <w:r w:rsidRPr="00A41F0A">
              <w:rPr>
                <w:rFonts w:cstheme="minorHAnsi"/>
                <w:sz w:val="20"/>
                <w:szCs w:val="20"/>
              </w:rPr>
              <w:t xml:space="preserve">Pokazateljem se prati ostvarenje veze između proizvodnje otpada u turizmu i gospodarskog rasta te uspješnost sprečavanja nastanka otpada u destinaciji. Ukazuje na okolišni aspekti rizika u turističkim destinacijama gdje nedovoljno adekvatna infrastruktura gospodarenja otpadom u kombinaciji sa povećanom turističkom aktivnosti može ugroziti konkurentnost turističke destinacije. Pokazatelj je važan za atraktivnost destinacije i u slučaju neuređenog ili preopterećenog (prekapacitiranog) sustava gospodarenja otpadom što predstavlja ograničavajući čimbenik razvoja destinacije. Noćenja turista jesu svaka registrirana noć osobe(turista) u objektu koji pruža uslugu smještaja (prijavljena noćenja u komercijalnom i nekomercijalnom smještaju u sustavu </w:t>
            </w:r>
            <w:proofErr w:type="spellStart"/>
            <w:r w:rsidRPr="00A41F0A">
              <w:rPr>
                <w:rFonts w:cstheme="minorHAnsi"/>
                <w:sz w:val="20"/>
                <w:szCs w:val="20"/>
              </w:rPr>
              <w:t>eVisitor</w:t>
            </w:r>
            <w:proofErr w:type="spellEnd"/>
            <w:r w:rsidRPr="00A41F0A">
              <w:rPr>
                <w:rFonts w:cstheme="minorHAnsi"/>
                <w:sz w:val="20"/>
                <w:szCs w:val="20"/>
              </w:rPr>
              <w:t>). Komunalni otpad je miješani komunalni otpad i odvojeno sakupljeni otpad. Javna usluga sakupljanja komunalnog otpada podrazumijeva prikupljanje komunalnog otpada na području pružanja javne usluge putem spremnika od pojedinog korisnika i prijevoz i predaju tog otpada ovlaštenoj osobi za obradu takvoga otpada.</w:t>
            </w:r>
          </w:p>
        </w:tc>
      </w:tr>
      <w:tr w:rsidR="001F4204" w:rsidRPr="00A41F0A" w14:paraId="33F1E04B" w14:textId="77777777" w:rsidTr="001F5671">
        <w:trPr>
          <w:trHeight w:val="833"/>
        </w:trPr>
        <w:tc>
          <w:tcPr>
            <w:tcW w:w="2266" w:type="dxa"/>
            <w:gridSpan w:val="2"/>
            <w:vMerge/>
          </w:tcPr>
          <w:p w14:paraId="459338CC" w14:textId="77777777" w:rsidR="001F4204" w:rsidRPr="00A41F0A" w:rsidRDefault="001F4204" w:rsidP="001F4204">
            <w:pPr>
              <w:rPr>
                <w:rFonts w:cstheme="minorHAnsi"/>
                <w:sz w:val="20"/>
                <w:szCs w:val="20"/>
              </w:rPr>
            </w:pPr>
          </w:p>
        </w:tc>
        <w:tc>
          <w:tcPr>
            <w:tcW w:w="1802" w:type="dxa"/>
          </w:tcPr>
          <w:p w14:paraId="3BF6C227" w14:textId="77777777" w:rsidR="001F4204" w:rsidRPr="00A41F0A" w:rsidRDefault="001F4204" w:rsidP="001F4204">
            <w:pPr>
              <w:rPr>
                <w:rFonts w:cstheme="minorHAnsi"/>
                <w:sz w:val="20"/>
                <w:szCs w:val="20"/>
              </w:rPr>
            </w:pPr>
            <w:proofErr w:type="spellStart"/>
            <w:r w:rsidRPr="00A41F0A">
              <w:rPr>
                <w:rFonts w:cstheme="minorHAnsi"/>
                <w:sz w:val="20"/>
                <w:szCs w:val="20"/>
              </w:rPr>
              <w:t>Podpokazatelji</w:t>
            </w:r>
            <w:proofErr w:type="spellEnd"/>
          </w:p>
        </w:tc>
        <w:tc>
          <w:tcPr>
            <w:tcW w:w="4995" w:type="dxa"/>
            <w:gridSpan w:val="3"/>
          </w:tcPr>
          <w:p w14:paraId="0483160F" w14:textId="77777777" w:rsidR="001F4204" w:rsidRPr="00A41F0A" w:rsidRDefault="001F4204" w:rsidP="001F4204">
            <w:pPr>
              <w:rPr>
                <w:rFonts w:cstheme="minorHAnsi"/>
                <w:sz w:val="20"/>
                <w:szCs w:val="20"/>
              </w:rPr>
            </w:pPr>
            <w:r w:rsidRPr="00A41F0A">
              <w:rPr>
                <w:rFonts w:cstheme="minorHAnsi"/>
                <w:sz w:val="20"/>
                <w:szCs w:val="20"/>
              </w:rPr>
              <w:t>N/P</w:t>
            </w:r>
          </w:p>
        </w:tc>
      </w:tr>
      <w:tr w:rsidR="001F4204" w:rsidRPr="00A41F0A" w14:paraId="258494B0" w14:textId="77777777" w:rsidTr="001F5671">
        <w:trPr>
          <w:trHeight w:val="693"/>
        </w:trPr>
        <w:tc>
          <w:tcPr>
            <w:tcW w:w="2266" w:type="dxa"/>
            <w:gridSpan w:val="2"/>
          </w:tcPr>
          <w:p w14:paraId="6136627A" w14:textId="77777777" w:rsidR="001F4204" w:rsidRPr="00A41F0A" w:rsidRDefault="001F4204" w:rsidP="001F4204">
            <w:pPr>
              <w:rPr>
                <w:rFonts w:cstheme="minorHAnsi"/>
                <w:sz w:val="20"/>
                <w:szCs w:val="20"/>
              </w:rPr>
            </w:pPr>
            <w:r w:rsidRPr="00A41F0A">
              <w:rPr>
                <w:rFonts w:cstheme="minorHAnsi"/>
                <w:sz w:val="20"/>
                <w:szCs w:val="20"/>
              </w:rPr>
              <w:t>Metodologija</w:t>
            </w:r>
          </w:p>
          <w:p w14:paraId="7E6CDC3A" w14:textId="77777777" w:rsidR="001F4204" w:rsidRPr="00A41F0A" w:rsidRDefault="001F4204" w:rsidP="001F4204">
            <w:pPr>
              <w:rPr>
                <w:rFonts w:cstheme="minorHAnsi"/>
                <w:sz w:val="20"/>
                <w:szCs w:val="20"/>
              </w:rPr>
            </w:pPr>
            <w:r w:rsidRPr="00A41F0A">
              <w:rPr>
                <w:rFonts w:cstheme="minorHAnsi"/>
                <w:sz w:val="20"/>
                <w:szCs w:val="20"/>
              </w:rPr>
              <w:t>izračuna pokazatelja</w:t>
            </w:r>
          </w:p>
        </w:tc>
        <w:tc>
          <w:tcPr>
            <w:tcW w:w="6797" w:type="dxa"/>
            <w:gridSpan w:val="4"/>
          </w:tcPr>
          <w:p w14:paraId="31498B37" w14:textId="77777777" w:rsidR="001F4204" w:rsidRPr="00A41F0A" w:rsidRDefault="001F4204" w:rsidP="001F4204">
            <w:pPr>
              <w:rPr>
                <w:rFonts w:cstheme="minorHAnsi"/>
                <w:sz w:val="20"/>
                <w:szCs w:val="20"/>
              </w:rPr>
            </w:pPr>
            <w:r w:rsidRPr="00A41F0A">
              <w:rPr>
                <w:rFonts w:cstheme="minorHAnsi"/>
                <w:sz w:val="20"/>
                <w:szCs w:val="20"/>
              </w:rPr>
              <w:t>Pokazatelj se izračunava kao omjer količine otpada nastalog po noćenju turista u smještaju u odnosu na ukupne količine komunalnog otpada nastale u destinaciji u mjesecima s najnižom i najvišom turističkom aktivnosti</w:t>
            </w:r>
          </w:p>
          <w:p w14:paraId="6D6E976B" w14:textId="77777777" w:rsidR="001F4204" w:rsidRPr="00A41F0A" w:rsidRDefault="001F4204" w:rsidP="001F4204">
            <w:pPr>
              <w:rPr>
                <w:rFonts w:cstheme="minorHAnsi"/>
                <w:sz w:val="20"/>
                <w:szCs w:val="20"/>
              </w:rPr>
            </w:pPr>
            <w:r w:rsidRPr="00A41F0A">
              <w:rPr>
                <w:rFonts w:cstheme="minorHAnsi"/>
                <w:sz w:val="20"/>
                <w:szCs w:val="20"/>
              </w:rPr>
              <w:t>F1 – ukupne količine komunalnog otpada nastalog u destinaciji u kalendarskom mjesecu s najmanjim brojem noćenja (tone)</w:t>
            </w:r>
          </w:p>
          <w:p w14:paraId="46B3C6ED" w14:textId="77777777" w:rsidR="001F4204" w:rsidRPr="00A41F0A" w:rsidRDefault="001F4204" w:rsidP="001F4204">
            <w:pPr>
              <w:rPr>
                <w:rFonts w:cstheme="minorHAnsi"/>
                <w:sz w:val="20"/>
                <w:szCs w:val="20"/>
              </w:rPr>
            </w:pPr>
            <w:r w:rsidRPr="00A41F0A">
              <w:rPr>
                <w:rFonts w:cstheme="minorHAnsi"/>
                <w:sz w:val="20"/>
                <w:szCs w:val="20"/>
              </w:rPr>
              <w:t>F2 – ukupne količine komunalnog otpada nastalog u destinaciji u kalendarskom mjesecu s najvećim brojem noćenja</w:t>
            </w:r>
          </w:p>
          <w:p w14:paraId="79E35107" w14:textId="77777777" w:rsidR="001F4204" w:rsidRPr="00A41F0A" w:rsidRDefault="001F4204" w:rsidP="001F4204">
            <w:pPr>
              <w:rPr>
                <w:rFonts w:cstheme="minorHAnsi"/>
                <w:sz w:val="20"/>
                <w:szCs w:val="20"/>
              </w:rPr>
            </w:pPr>
            <w:r w:rsidRPr="00A41F0A">
              <w:rPr>
                <w:rFonts w:cstheme="minorHAnsi"/>
                <w:sz w:val="20"/>
                <w:szCs w:val="20"/>
              </w:rPr>
              <w:t>T1 – broj ostvarenih turističkih noćenja u smještajnim objektima u kalendarskom mjesecu s najmanjim brojem noćenja</w:t>
            </w:r>
          </w:p>
          <w:p w14:paraId="20A87F11" w14:textId="77777777" w:rsidR="001F4204" w:rsidRPr="00A41F0A" w:rsidRDefault="001F4204" w:rsidP="001F4204">
            <w:pPr>
              <w:rPr>
                <w:rFonts w:cstheme="minorHAnsi"/>
                <w:sz w:val="20"/>
                <w:szCs w:val="20"/>
              </w:rPr>
            </w:pPr>
            <w:r w:rsidRPr="00A41F0A">
              <w:rPr>
                <w:rFonts w:cstheme="minorHAnsi"/>
                <w:sz w:val="20"/>
                <w:szCs w:val="20"/>
              </w:rPr>
              <w:t>T2 – broj ostvarenih turističkih noćenja u smještajnim objektima u kalendarskom mjesecu s najvećim brojem noćenja</w:t>
            </w:r>
          </w:p>
          <w:p w14:paraId="7B1F7D06" w14:textId="77777777" w:rsidR="001F4204" w:rsidRPr="00A41F0A" w:rsidRDefault="001F4204" w:rsidP="001F4204">
            <w:pPr>
              <w:rPr>
                <w:rFonts w:cstheme="minorHAnsi"/>
                <w:sz w:val="20"/>
                <w:szCs w:val="20"/>
              </w:rPr>
            </w:pPr>
            <w:r w:rsidRPr="00A41F0A">
              <w:rPr>
                <w:rFonts w:cstheme="minorHAnsi"/>
                <w:sz w:val="20"/>
                <w:szCs w:val="20"/>
              </w:rPr>
              <w:t>S – broj stanovnika u destinaciji</w:t>
            </w:r>
          </w:p>
          <w:p w14:paraId="020C44D2" w14:textId="77777777" w:rsidR="001F4204" w:rsidRPr="00A41F0A" w:rsidRDefault="001F4204" w:rsidP="001F4204">
            <w:pPr>
              <w:rPr>
                <w:rFonts w:cstheme="minorHAnsi"/>
                <w:sz w:val="20"/>
                <w:szCs w:val="20"/>
              </w:rPr>
            </w:pPr>
            <w:r w:rsidRPr="00A41F0A">
              <w:rPr>
                <w:rFonts w:cstheme="minorHAnsi"/>
                <w:sz w:val="20"/>
                <w:szCs w:val="20"/>
              </w:rPr>
              <w:t>N1 – broj dana u mjesecu s najmanjim brojem turističkih noćenja (28/29/30/31) N2 – broj dana u mjesecu s najvećim brojem turističkih noćenja (28/29/30/31)</w:t>
            </w:r>
          </w:p>
          <w:p w14:paraId="2BB8E6A9" w14:textId="77777777" w:rsidR="001F4204" w:rsidRPr="00A41F0A" w:rsidRDefault="001F4204" w:rsidP="001F4204">
            <w:pPr>
              <w:rPr>
                <w:rFonts w:cstheme="minorHAnsi"/>
                <w:sz w:val="20"/>
                <w:szCs w:val="20"/>
              </w:rPr>
            </w:pPr>
            <w:r w:rsidRPr="00A41F0A">
              <w:rPr>
                <w:rFonts w:cstheme="minorHAnsi"/>
                <w:sz w:val="20"/>
                <w:szCs w:val="20"/>
              </w:rPr>
              <w:t>WTN – količina otpada po turističkom noćenju,</w:t>
            </w:r>
          </w:p>
          <w:p w14:paraId="6F75A7FA" w14:textId="77777777" w:rsidR="001F4204" w:rsidRPr="00A41F0A" w:rsidRDefault="001F4204" w:rsidP="001F4204">
            <w:pPr>
              <w:rPr>
                <w:rFonts w:cstheme="minorHAnsi"/>
                <w:sz w:val="20"/>
                <w:szCs w:val="20"/>
              </w:rPr>
            </w:pPr>
            <m:oMathPara>
              <m:oMath>
                <m:r>
                  <w:rPr>
                    <w:rFonts w:ascii="Cambria Math" w:hAnsi="Cambria Math" w:cstheme="minorHAnsi"/>
                    <w:sz w:val="20"/>
                    <w:szCs w:val="20"/>
                  </w:rPr>
                  <m:t>WTN=</m:t>
                </m:r>
                <m:f>
                  <m:fPr>
                    <m:ctrlPr>
                      <w:rPr>
                        <w:rFonts w:ascii="Cambria Math" w:hAnsi="Cambria Math" w:cstheme="minorHAnsi"/>
                        <w:i/>
                        <w:sz w:val="20"/>
                        <w:szCs w:val="20"/>
                      </w:rPr>
                    </m:ctrlPr>
                  </m:fPr>
                  <m:num>
                    <m:r>
                      <w:rPr>
                        <w:rFonts w:ascii="Cambria Math" w:hAnsi="Cambria Math" w:cstheme="minorHAnsi"/>
                        <w:sz w:val="20"/>
                        <w:szCs w:val="20"/>
                      </w:rPr>
                      <m:t xml:space="preserve">F2N1 - F1N2 </m:t>
                    </m:r>
                  </m:num>
                  <m:den>
                    <m:r>
                      <w:rPr>
                        <w:rFonts w:ascii="Cambria Math" w:hAnsi="Cambria Math" w:cstheme="minorHAnsi"/>
                        <w:sz w:val="20"/>
                        <w:szCs w:val="20"/>
                      </w:rPr>
                      <m:t xml:space="preserve">T2N1 - T1N2 </m:t>
                    </m:r>
                  </m:den>
                </m:f>
              </m:oMath>
            </m:oMathPara>
          </w:p>
          <w:p w14:paraId="0FBA16B6" w14:textId="77777777" w:rsidR="001F4204" w:rsidRPr="00A41F0A" w:rsidRDefault="001F4204" w:rsidP="001F4204">
            <w:pPr>
              <w:rPr>
                <w:rFonts w:cstheme="minorHAnsi"/>
                <w:sz w:val="20"/>
                <w:szCs w:val="20"/>
              </w:rPr>
            </w:pPr>
            <w:r w:rsidRPr="00A41F0A">
              <w:rPr>
                <w:rFonts w:cstheme="minorHAnsi"/>
                <w:sz w:val="20"/>
                <w:szCs w:val="20"/>
              </w:rPr>
              <w:t>WRN – količina otpada po noćenju stanovnika,</w:t>
            </w:r>
          </w:p>
          <w:p w14:paraId="71060561" w14:textId="77777777" w:rsidR="001F4204" w:rsidRPr="00A41F0A" w:rsidRDefault="001F4204" w:rsidP="001F4204">
            <w:pPr>
              <w:rPr>
                <w:rFonts w:cstheme="minorHAnsi"/>
                <w:sz w:val="20"/>
                <w:szCs w:val="20"/>
              </w:rPr>
            </w:pPr>
            <m:oMathPara>
              <m:oMath>
                <m:r>
                  <w:rPr>
                    <w:rFonts w:ascii="Cambria Math" w:hAnsi="Cambria Math" w:cstheme="minorHAnsi"/>
                    <w:sz w:val="20"/>
                    <w:szCs w:val="20"/>
                  </w:rPr>
                  <m:t>WRN=</m:t>
                </m:r>
                <m:f>
                  <m:fPr>
                    <m:ctrlPr>
                      <w:rPr>
                        <w:rFonts w:ascii="Cambria Math" w:hAnsi="Cambria Math" w:cstheme="minorHAnsi"/>
                        <w:i/>
                        <w:sz w:val="20"/>
                        <w:szCs w:val="20"/>
                      </w:rPr>
                    </m:ctrlPr>
                  </m:fPr>
                  <m:num>
                    <m:r>
                      <w:rPr>
                        <w:rFonts w:ascii="Cambria Math" w:hAnsi="Cambria Math" w:cstheme="minorHAnsi"/>
                        <w:sz w:val="20"/>
                        <w:szCs w:val="20"/>
                      </w:rPr>
                      <m:t>1</m:t>
                    </m:r>
                  </m:num>
                  <m:den>
                    <m:r>
                      <w:rPr>
                        <w:rFonts w:ascii="Cambria Math" w:hAnsi="Cambria Math" w:cstheme="minorHAnsi"/>
                        <w:sz w:val="20"/>
                        <w:szCs w:val="20"/>
                      </w:rPr>
                      <m:t>S</m:t>
                    </m:r>
                  </m:den>
                </m:f>
                <m:d>
                  <m:dPr>
                    <m:ctrlPr>
                      <w:rPr>
                        <w:rFonts w:ascii="Cambria Math" w:hAnsi="Cambria Math" w:cstheme="minorHAnsi"/>
                        <w:i/>
                        <w:sz w:val="20"/>
                        <w:szCs w:val="20"/>
                      </w:rPr>
                    </m:ctrlPr>
                  </m:dPr>
                  <m:e>
                    <m:f>
                      <m:fPr>
                        <m:ctrlPr>
                          <w:rPr>
                            <w:rFonts w:ascii="Cambria Math" w:hAnsi="Cambria Math" w:cstheme="minorHAnsi"/>
                            <w:i/>
                            <w:sz w:val="20"/>
                            <w:szCs w:val="20"/>
                          </w:rPr>
                        </m:ctrlPr>
                      </m:fPr>
                      <m:num>
                        <m:r>
                          <w:rPr>
                            <w:rFonts w:ascii="Cambria Math" w:hAnsi="Cambria Math" w:cstheme="minorHAnsi"/>
                            <w:sz w:val="20"/>
                            <w:szCs w:val="20"/>
                          </w:rPr>
                          <m:t>T2F1 - T1F2</m:t>
                        </m:r>
                      </m:num>
                      <m:den>
                        <m:r>
                          <w:rPr>
                            <w:rFonts w:ascii="Cambria Math" w:hAnsi="Cambria Math" w:cstheme="minorHAnsi"/>
                            <w:sz w:val="20"/>
                            <w:szCs w:val="20"/>
                          </w:rPr>
                          <m:t>T2N1 - T1N2</m:t>
                        </m:r>
                      </m:den>
                    </m:f>
                  </m:e>
                </m:d>
              </m:oMath>
            </m:oMathPara>
          </w:p>
          <w:p w14:paraId="0F093C19" w14:textId="77777777" w:rsidR="001F4204" w:rsidRPr="00A41F0A" w:rsidRDefault="001F4204" w:rsidP="001F4204">
            <w:pPr>
              <w:rPr>
                <w:rFonts w:cstheme="minorHAnsi"/>
                <w:sz w:val="20"/>
                <w:szCs w:val="20"/>
              </w:rPr>
            </w:pPr>
            <w:r w:rsidRPr="00A41F0A">
              <w:rPr>
                <w:rFonts w:cstheme="minorHAnsi"/>
                <w:sz w:val="20"/>
                <w:szCs w:val="20"/>
              </w:rPr>
              <w:t xml:space="preserve">WT – količina otpada nastalog zbog noćenja turista u vremenskom intervalu (mjesec s najvećim brojem noćenja). Izračunava se kao umnožak broja noćenja u kalendarskom mjesecu s najvećim brojem noćenja (T2) i količine otpada po turističkom noćenju (WTN), </w:t>
            </w:r>
          </w:p>
          <w:p w14:paraId="7053473F" w14:textId="77777777" w:rsidR="001F4204" w:rsidRPr="00A41F0A" w:rsidRDefault="001F4204" w:rsidP="001F4204">
            <w:pPr>
              <w:rPr>
                <w:rFonts w:cstheme="minorHAnsi"/>
                <w:sz w:val="20"/>
                <w:szCs w:val="20"/>
              </w:rPr>
            </w:pPr>
            <w:r w:rsidRPr="00A41F0A">
              <w:rPr>
                <w:rFonts w:cstheme="minorHAnsi"/>
                <w:sz w:val="20"/>
                <w:szCs w:val="20"/>
              </w:rPr>
              <w:t>WT = T2 x WTN</w:t>
            </w:r>
          </w:p>
          <w:p w14:paraId="45E1369F" w14:textId="77777777" w:rsidR="001F4204" w:rsidRPr="00A41F0A" w:rsidRDefault="001F4204" w:rsidP="001F4204">
            <w:pPr>
              <w:rPr>
                <w:rFonts w:cstheme="minorHAnsi"/>
                <w:sz w:val="20"/>
                <w:szCs w:val="20"/>
              </w:rPr>
            </w:pPr>
            <w:r w:rsidRPr="00A41F0A">
              <w:rPr>
                <w:rFonts w:cstheme="minorHAnsi"/>
                <w:sz w:val="20"/>
                <w:szCs w:val="20"/>
              </w:rPr>
              <w:t>WR – količina otpada od lokalnog stanovništva u destinaciji u vremenskom intervalu (mjesec s najvećim brojem noćenja). Izračunava se kao umnožak broja stanovnika (S), broja dana u kalendarskom mjesecu s najvećim brojem noćenja (N2) i količine otpada po noćenju stanovnika (WRN),</w:t>
            </w:r>
          </w:p>
          <w:p w14:paraId="6BF9399E" w14:textId="77777777" w:rsidR="001F4204" w:rsidRPr="00A41F0A" w:rsidRDefault="001F4204" w:rsidP="001F4204">
            <w:pPr>
              <w:rPr>
                <w:rFonts w:cstheme="minorHAnsi"/>
                <w:sz w:val="20"/>
                <w:szCs w:val="20"/>
              </w:rPr>
            </w:pPr>
            <w:r w:rsidRPr="00A41F0A">
              <w:rPr>
                <w:rFonts w:cstheme="minorHAnsi"/>
                <w:sz w:val="20"/>
                <w:szCs w:val="20"/>
              </w:rPr>
              <w:t>WR = S x N2 x WRN</w:t>
            </w:r>
          </w:p>
          <w:p w14:paraId="532443A8" w14:textId="77777777" w:rsidR="001F4204" w:rsidRPr="00A41F0A" w:rsidRDefault="001F4204" w:rsidP="001F4204">
            <w:pPr>
              <w:rPr>
                <w:rFonts w:cstheme="minorHAnsi"/>
                <w:sz w:val="20"/>
                <w:szCs w:val="20"/>
              </w:rPr>
            </w:pPr>
            <w:r w:rsidRPr="00A41F0A">
              <w:rPr>
                <w:rFonts w:cstheme="minorHAnsi"/>
                <w:sz w:val="20"/>
                <w:szCs w:val="20"/>
              </w:rPr>
              <w:t>omjer količine komunalnog otpada koji su proizveli turisti u komercijalnom i nekomercijalnom smještaju i lokalno stanovništvo.</w:t>
            </w:r>
          </w:p>
          <w:p w14:paraId="3144552E" w14:textId="77777777" w:rsidR="001F4204" w:rsidRPr="00A41F0A" w:rsidRDefault="00960088" w:rsidP="001F4204">
            <w:pPr>
              <w:rPr>
                <w:rFonts w:cstheme="minorHAnsi"/>
                <w:sz w:val="20"/>
                <w:szCs w:val="20"/>
              </w:rPr>
            </w:pPr>
            <m:oMathPara>
              <m:oMath>
                <m:d>
                  <m:dPr>
                    <m:ctrlPr>
                      <w:rPr>
                        <w:rFonts w:ascii="Cambria Math" w:hAnsi="Cambria Math" w:cstheme="minorHAnsi"/>
                        <w:i/>
                        <w:sz w:val="20"/>
                        <w:szCs w:val="20"/>
                      </w:rPr>
                    </m:ctrlPr>
                  </m:dPr>
                  <m:e>
                    <m:r>
                      <w:rPr>
                        <w:rFonts w:ascii="Cambria Math" w:hAnsi="Cambria Math" w:cstheme="minorHAnsi"/>
                        <w:sz w:val="20"/>
                        <w:szCs w:val="20"/>
                      </w:rPr>
                      <m:t>Za promatrani period</m:t>
                    </m:r>
                  </m:e>
                </m:d>
                <m:r>
                  <w:rPr>
                    <w:rFonts w:ascii="Cambria Math" w:hAnsi="Cambria Math" w:cstheme="minorHAnsi"/>
                    <w:sz w:val="20"/>
                    <w:szCs w:val="20"/>
                  </w:rPr>
                  <m:t>=</m:t>
                </m:r>
                <m:f>
                  <m:fPr>
                    <m:ctrlPr>
                      <w:rPr>
                        <w:rFonts w:ascii="Cambria Math" w:hAnsi="Cambria Math" w:cstheme="minorHAnsi"/>
                        <w:i/>
                        <w:sz w:val="20"/>
                        <w:szCs w:val="20"/>
                      </w:rPr>
                    </m:ctrlPr>
                  </m:fPr>
                  <m:num>
                    <m:r>
                      <w:rPr>
                        <w:rFonts w:ascii="Cambria Math" w:hAnsi="Cambria Math" w:cstheme="minorHAnsi"/>
                        <w:sz w:val="20"/>
                        <w:szCs w:val="20"/>
                      </w:rPr>
                      <m:t>WT</m:t>
                    </m:r>
                  </m:num>
                  <m:den>
                    <m:r>
                      <w:rPr>
                        <w:rFonts w:ascii="Cambria Math" w:hAnsi="Cambria Math" w:cstheme="minorHAnsi"/>
                        <w:sz w:val="20"/>
                        <w:szCs w:val="20"/>
                      </w:rPr>
                      <m:t>WR</m:t>
                    </m:r>
                  </m:den>
                </m:f>
              </m:oMath>
            </m:oMathPara>
          </w:p>
        </w:tc>
      </w:tr>
      <w:tr w:rsidR="001F4204" w:rsidRPr="00A41F0A" w14:paraId="6D6813F3" w14:textId="77777777" w:rsidTr="001F5671">
        <w:trPr>
          <w:trHeight w:val="693"/>
        </w:trPr>
        <w:tc>
          <w:tcPr>
            <w:tcW w:w="2266" w:type="dxa"/>
            <w:gridSpan w:val="2"/>
          </w:tcPr>
          <w:p w14:paraId="6A48E8A5" w14:textId="77777777" w:rsidR="001F4204" w:rsidRPr="00A41F0A" w:rsidRDefault="001F4204" w:rsidP="001F4204">
            <w:pPr>
              <w:rPr>
                <w:rFonts w:cstheme="minorHAnsi"/>
                <w:sz w:val="20"/>
                <w:szCs w:val="20"/>
              </w:rPr>
            </w:pPr>
            <w:r w:rsidRPr="00A41F0A">
              <w:rPr>
                <w:rFonts w:cstheme="minorHAnsi"/>
                <w:sz w:val="20"/>
                <w:szCs w:val="20"/>
              </w:rPr>
              <w:t>Učestalost mjerenja</w:t>
            </w:r>
          </w:p>
        </w:tc>
        <w:tc>
          <w:tcPr>
            <w:tcW w:w="6797" w:type="dxa"/>
            <w:gridSpan w:val="4"/>
          </w:tcPr>
          <w:p w14:paraId="0A11F170" w14:textId="77777777" w:rsidR="001F4204" w:rsidRPr="00A41F0A" w:rsidRDefault="001F4204" w:rsidP="001F4204">
            <w:pPr>
              <w:rPr>
                <w:rFonts w:cstheme="minorHAnsi"/>
                <w:sz w:val="20"/>
                <w:szCs w:val="20"/>
              </w:rPr>
            </w:pPr>
            <w:r w:rsidRPr="00A41F0A">
              <w:rPr>
                <w:rFonts w:cstheme="minorHAnsi"/>
                <w:sz w:val="20"/>
                <w:szCs w:val="20"/>
              </w:rPr>
              <w:t>Svake dvije godine</w:t>
            </w:r>
          </w:p>
        </w:tc>
      </w:tr>
      <w:tr w:rsidR="001F4204" w:rsidRPr="00A41F0A" w14:paraId="3B395142" w14:textId="77777777" w:rsidTr="001F5671">
        <w:trPr>
          <w:trHeight w:val="96"/>
        </w:trPr>
        <w:tc>
          <w:tcPr>
            <w:tcW w:w="9063" w:type="dxa"/>
            <w:gridSpan w:val="6"/>
          </w:tcPr>
          <w:p w14:paraId="4CD24F4E" w14:textId="77777777" w:rsidR="001F4204" w:rsidRPr="00A41F0A" w:rsidRDefault="001F4204" w:rsidP="001F4204">
            <w:pPr>
              <w:rPr>
                <w:rFonts w:cstheme="minorHAnsi"/>
                <w:sz w:val="20"/>
                <w:szCs w:val="20"/>
              </w:rPr>
            </w:pPr>
          </w:p>
        </w:tc>
      </w:tr>
      <w:tr w:rsidR="001F4204" w:rsidRPr="00A41F0A" w14:paraId="06EAAE98" w14:textId="77777777" w:rsidTr="001F4204">
        <w:trPr>
          <w:trHeight w:val="693"/>
        </w:trPr>
        <w:tc>
          <w:tcPr>
            <w:tcW w:w="2225" w:type="dxa"/>
            <w:shd w:val="clear" w:color="auto" w:fill="F2F2F2"/>
          </w:tcPr>
          <w:p w14:paraId="20EF165D" w14:textId="7F1DECC5" w:rsidR="001F4204" w:rsidRPr="00A41F0A" w:rsidRDefault="001F4204" w:rsidP="001F4204">
            <w:pPr>
              <w:rPr>
                <w:rFonts w:cstheme="minorHAnsi"/>
                <w:sz w:val="20"/>
                <w:szCs w:val="20"/>
              </w:rPr>
            </w:pPr>
            <w:r w:rsidRPr="00A41F0A">
              <w:rPr>
                <w:rFonts w:cstheme="minorHAnsi"/>
                <w:sz w:val="20"/>
                <w:szCs w:val="20"/>
              </w:rPr>
              <w:t>Početna vrijednost (202</w:t>
            </w:r>
            <w:r w:rsidR="00C73309" w:rsidRPr="00A41F0A">
              <w:rPr>
                <w:rFonts w:cstheme="minorHAnsi"/>
                <w:sz w:val="20"/>
                <w:szCs w:val="20"/>
              </w:rPr>
              <w:t>4</w:t>
            </w:r>
            <w:r w:rsidRPr="00A41F0A">
              <w:rPr>
                <w:rFonts w:cstheme="minorHAnsi"/>
                <w:sz w:val="20"/>
                <w:szCs w:val="20"/>
              </w:rPr>
              <w:t>.)</w:t>
            </w:r>
          </w:p>
        </w:tc>
        <w:tc>
          <w:tcPr>
            <w:tcW w:w="2279" w:type="dxa"/>
            <w:gridSpan w:val="3"/>
            <w:shd w:val="clear" w:color="auto" w:fill="F2F2F2"/>
          </w:tcPr>
          <w:p w14:paraId="0F39A8E8" w14:textId="42FE0C47" w:rsidR="001F4204" w:rsidRPr="00A41F0A" w:rsidRDefault="001F4204" w:rsidP="001F4204">
            <w:pPr>
              <w:rPr>
                <w:rFonts w:cstheme="minorHAnsi"/>
                <w:sz w:val="20"/>
                <w:szCs w:val="20"/>
              </w:rPr>
            </w:pPr>
            <w:r w:rsidRPr="00A41F0A">
              <w:rPr>
                <w:rFonts w:cstheme="minorHAnsi"/>
                <w:sz w:val="20"/>
                <w:szCs w:val="20"/>
              </w:rPr>
              <w:t>202</w:t>
            </w:r>
            <w:r w:rsidR="00C73309" w:rsidRPr="00A41F0A">
              <w:rPr>
                <w:rFonts w:cstheme="minorHAnsi"/>
                <w:sz w:val="20"/>
                <w:szCs w:val="20"/>
              </w:rPr>
              <w:t>5</w:t>
            </w:r>
            <w:r w:rsidRPr="00A41F0A">
              <w:rPr>
                <w:rFonts w:cstheme="minorHAnsi"/>
                <w:sz w:val="20"/>
                <w:szCs w:val="20"/>
              </w:rPr>
              <w:t>.</w:t>
            </w:r>
          </w:p>
        </w:tc>
        <w:tc>
          <w:tcPr>
            <w:tcW w:w="2279" w:type="dxa"/>
            <w:shd w:val="clear" w:color="auto" w:fill="F2F2F2"/>
          </w:tcPr>
          <w:p w14:paraId="32118BD2" w14:textId="0952E743" w:rsidR="001F4204" w:rsidRPr="00A41F0A" w:rsidRDefault="001F4204" w:rsidP="001F4204">
            <w:pPr>
              <w:rPr>
                <w:rFonts w:cstheme="minorHAnsi"/>
                <w:sz w:val="20"/>
                <w:szCs w:val="20"/>
              </w:rPr>
            </w:pPr>
            <w:r w:rsidRPr="00A41F0A">
              <w:rPr>
                <w:rFonts w:cstheme="minorHAnsi"/>
                <w:sz w:val="20"/>
                <w:szCs w:val="20"/>
              </w:rPr>
              <w:t>202</w:t>
            </w:r>
            <w:r w:rsidR="00C73309" w:rsidRPr="00A41F0A">
              <w:rPr>
                <w:rFonts w:cstheme="minorHAnsi"/>
                <w:sz w:val="20"/>
                <w:szCs w:val="20"/>
              </w:rPr>
              <w:t>6</w:t>
            </w:r>
            <w:r w:rsidRPr="00A41F0A">
              <w:rPr>
                <w:rFonts w:cstheme="minorHAnsi"/>
                <w:sz w:val="20"/>
                <w:szCs w:val="20"/>
              </w:rPr>
              <w:t>.</w:t>
            </w:r>
          </w:p>
        </w:tc>
        <w:tc>
          <w:tcPr>
            <w:tcW w:w="2280" w:type="dxa"/>
            <w:shd w:val="clear" w:color="auto" w:fill="F2F2F2"/>
          </w:tcPr>
          <w:p w14:paraId="662DD253" w14:textId="3438B36A" w:rsidR="001F4204" w:rsidRPr="00A41F0A" w:rsidRDefault="001F4204" w:rsidP="001F4204">
            <w:pPr>
              <w:rPr>
                <w:rFonts w:cstheme="minorHAnsi"/>
                <w:sz w:val="20"/>
                <w:szCs w:val="20"/>
              </w:rPr>
            </w:pPr>
            <w:r w:rsidRPr="00A41F0A">
              <w:rPr>
                <w:rFonts w:cstheme="minorHAnsi"/>
                <w:sz w:val="20"/>
                <w:szCs w:val="20"/>
              </w:rPr>
              <w:t>202</w:t>
            </w:r>
            <w:r w:rsidR="00C73309" w:rsidRPr="00A41F0A">
              <w:rPr>
                <w:rFonts w:cstheme="minorHAnsi"/>
                <w:sz w:val="20"/>
                <w:szCs w:val="20"/>
              </w:rPr>
              <w:t>7</w:t>
            </w:r>
            <w:r w:rsidRPr="00A41F0A">
              <w:rPr>
                <w:rFonts w:cstheme="minorHAnsi"/>
                <w:sz w:val="20"/>
                <w:szCs w:val="20"/>
              </w:rPr>
              <w:t>.</w:t>
            </w:r>
          </w:p>
        </w:tc>
      </w:tr>
      <w:tr w:rsidR="001F4204" w:rsidRPr="00A41F0A" w14:paraId="0A6C5B8C" w14:textId="77777777" w:rsidTr="001F5671">
        <w:trPr>
          <w:trHeight w:val="693"/>
        </w:trPr>
        <w:tc>
          <w:tcPr>
            <w:tcW w:w="2225" w:type="dxa"/>
          </w:tcPr>
          <w:p w14:paraId="3F6C1C7D" w14:textId="77777777" w:rsidR="001F4204" w:rsidRPr="00A41F0A" w:rsidRDefault="001F4204" w:rsidP="001F4204">
            <w:pPr>
              <w:rPr>
                <w:rFonts w:cstheme="minorHAnsi"/>
                <w:sz w:val="20"/>
                <w:szCs w:val="20"/>
              </w:rPr>
            </w:pPr>
          </w:p>
          <w:p w14:paraId="51116F83" w14:textId="7F53B31B" w:rsidR="00C73309" w:rsidRPr="00A41F0A" w:rsidRDefault="00C73309" w:rsidP="00C73309">
            <w:pPr>
              <w:rPr>
                <w:rFonts w:cstheme="minorHAnsi"/>
                <w:sz w:val="20"/>
                <w:szCs w:val="20"/>
              </w:rPr>
            </w:pPr>
            <w:r w:rsidRPr="00A41F0A">
              <w:rPr>
                <w:rFonts w:cstheme="minorHAnsi"/>
                <w:sz w:val="20"/>
                <w:szCs w:val="20"/>
              </w:rPr>
              <w:t xml:space="preserve">GO-1 omjer (WT/WR): </w:t>
            </w:r>
          </w:p>
          <w:p w14:paraId="2A588533" w14:textId="7E4CC395" w:rsidR="001F4204" w:rsidRPr="00A41F0A" w:rsidRDefault="00C73309" w:rsidP="00C73309">
            <w:pPr>
              <w:rPr>
                <w:rFonts w:cstheme="minorHAnsi"/>
                <w:sz w:val="20"/>
                <w:szCs w:val="20"/>
              </w:rPr>
            </w:pPr>
            <w:r w:rsidRPr="00A41F0A">
              <w:rPr>
                <w:rFonts w:cstheme="minorHAnsi"/>
                <w:sz w:val="20"/>
                <w:szCs w:val="20"/>
              </w:rPr>
              <w:t xml:space="preserve">U vršnom mjesecu (kolovoz) turisti su proizveli oko </w:t>
            </w:r>
            <w:r w:rsidR="00910696" w:rsidRPr="00A41F0A">
              <w:rPr>
                <w:rFonts w:cstheme="minorHAnsi"/>
                <w:sz w:val="20"/>
                <w:szCs w:val="20"/>
              </w:rPr>
              <w:t xml:space="preserve">6,03 </w:t>
            </w:r>
            <w:r w:rsidRPr="00A41F0A">
              <w:rPr>
                <w:rFonts w:cstheme="minorHAnsi"/>
                <w:sz w:val="20"/>
                <w:szCs w:val="20"/>
              </w:rPr>
              <w:t>% otpada u odnosu na stanovnike</w:t>
            </w:r>
          </w:p>
        </w:tc>
        <w:tc>
          <w:tcPr>
            <w:tcW w:w="2279" w:type="dxa"/>
            <w:gridSpan w:val="3"/>
          </w:tcPr>
          <w:p w14:paraId="4CF2C8DC" w14:textId="77777777" w:rsidR="001F4204" w:rsidRPr="00A41F0A" w:rsidRDefault="001F4204" w:rsidP="001F4204">
            <w:pPr>
              <w:rPr>
                <w:rFonts w:cstheme="minorHAnsi"/>
                <w:sz w:val="20"/>
                <w:szCs w:val="20"/>
              </w:rPr>
            </w:pPr>
          </w:p>
          <w:p w14:paraId="33970C54" w14:textId="6D258B0B" w:rsidR="001F4204" w:rsidRPr="00A41F0A" w:rsidRDefault="001F4204" w:rsidP="001F4204">
            <w:pPr>
              <w:rPr>
                <w:rFonts w:cstheme="minorHAnsi"/>
                <w:sz w:val="20"/>
                <w:szCs w:val="20"/>
              </w:rPr>
            </w:pPr>
          </w:p>
        </w:tc>
        <w:tc>
          <w:tcPr>
            <w:tcW w:w="2279" w:type="dxa"/>
          </w:tcPr>
          <w:p w14:paraId="44C0CC34" w14:textId="77777777" w:rsidR="001F4204" w:rsidRPr="00A41F0A" w:rsidRDefault="001F4204" w:rsidP="001F4204">
            <w:pPr>
              <w:rPr>
                <w:rFonts w:cstheme="minorHAnsi"/>
                <w:sz w:val="20"/>
                <w:szCs w:val="20"/>
              </w:rPr>
            </w:pPr>
          </w:p>
        </w:tc>
        <w:tc>
          <w:tcPr>
            <w:tcW w:w="2280" w:type="dxa"/>
          </w:tcPr>
          <w:p w14:paraId="3366D0FD" w14:textId="77777777" w:rsidR="001F4204" w:rsidRPr="00A41F0A" w:rsidRDefault="001F4204" w:rsidP="001F4204">
            <w:pPr>
              <w:rPr>
                <w:rFonts w:cstheme="minorHAnsi"/>
                <w:sz w:val="20"/>
                <w:szCs w:val="20"/>
              </w:rPr>
            </w:pPr>
          </w:p>
        </w:tc>
      </w:tr>
      <w:bookmarkEnd w:id="92"/>
    </w:tbl>
    <w:p w14:paraId="0126346B" w14:textId="77777777" w:rsidR="001F4204" w:rsidRPr="00A41F0A" w:rsidRDefault="001F4204" w:rsidP="001F4204">
      <w:pPr>
        <w:rPr>
          <w:rFonts w:cstheme="minorHAnsi"/>
        </w:rPr>
      </w:pPr>
    </w:p>
    <w:p w14:paraId="7B8D539E" w14:textId="5E583ABD" w:rsidR="00ED201B" w:rsidRPr="00A41F0A" w:rsidRDefault="00CD7916" w:rsidP="00ED201B">
      <w:pPr>
        <w:pStyle w:val="Naslov3"/>
        <w:rPr>
          <w:rFonts w:asciiTheme="minorHAnsi" w:hAnsiTheme="minorHAnsi" w:cstheme="minorHAnsi"/>
        </w:rPr>
      </w:pPr>
      <w:bookmarkStart w:id="93" w:name="_Toc221021717"/>
      <w:r w:rsidRPr="00A41F0A">
        <w:rPr>
          <w:rFonts w:asciiTheme="minorHAnsi" w:hAnsiTheme="minorHAnsi" w:cstheme="minorHAnsi"/>
        </w:rPr>
        <w:t>Zaštita bioraznolikosti</w:t>
      </w:r>
      <w:bookmarkEnd w:id="93"/>
      <w:r w:rsidRPr="00A41F0A">
        <w:rPr>
          <w:rFonts w:asciiTheme="minorHAnsi" w:hAnsiTheme="minorHAnsi" w:cstheme="minorHAnsi"/>
        </w:rPr>
        <w:tab/>
      </w:r>
    </w:p>
    <w:p w14:paraId="79D2428B" w14:textId="77777777" w:rsidR="00ED201B" w:rsidRPr="00A41F0A" w:rsidRDefault="00ED201B" w:rsidP="00ED201B">
      <w:pPr>
        <w:rPr>
          <w:rFonts w:cstheme="minorHAnsi"/>
        </w:rPr>
      </w:pPr>
    </w:p>
    <w:p w14:paraId="2F61BE1C" w14:textId="526BC5D0" w:rsidR="00ED201B" w:rsidRPr="00A41F0A" w:rsidRDefault="004675BB" w:rsidP="004675BB">
      <w:pPr>
        <w:pStyle w:val="Opisslike"/>
        <w:rPr>
          <w:rFonts w:cstheme="minorHAnsi"/>
          <w:b w:val="0"/>
          <w:bCs w:val="0"/>
          <w:smallCaps/>
          <w:color w:val="808080" w:themeColor="background1" w:themeShade="80"/>
          <w:sz w:val="20"/>
          <w:szCs w:val="20"/>
        </w:rPr>
      </w:pPr>
      <w:bookmarkStart w:id="94" w:name="_Toc221261803"/>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30</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Udio zaštićenih područja u destinaciji u ukupnoj površini destinacije</w:t>
      </w:r>
      <w:bookmarkEnd w:id="94"/>
    </w:p>
    <w:tbl>
      <w:tblPr>
        <w:tblStyle w:val="Reetkatablice7"/>
        <w:tblW w:w="0" w:type="auto"/>
        <w:tblLayout w:type="fixed"/>
        <w:tblLook w:val="01E0" w:firstRow="1" w:lastRow="1" w:firstColumn="1" w:lastColumn="1" w:noHBand="0" w:noVBand="0"/>
      </w:tblPr>
      <w:tblGrid>
        <w:gridCol w:w="2225"/>
        <w:gridCol w:w="41"/>
        <w:gridCol w:w="1802"/>
        <w:gridCol w:w="436"/>
        <w:gridCol w:w="2279"/>
        <w:gridCol w:w="2280"/>
      </w:tblGrid>
      <w:tr w:rsidR="00ED201B" w:rsidRPr="00A41F0A" w14:paraId="33711A64" w14:textId="77777777" w:rsidTr="00ED201B">
        <w:trPr>
          <w:trHeight w:val="587"/>
        </w:trPr>
        <w:tc>
          <w:tcPr>
            <w:tcW w:w="2266" w:type="dxa"/>
            <w:gridSpan w:val="2"/>
            <w:shd w:val="clear" w:color="auto" w:fill="F2F2F2"/>
          </w:tcPr>
          <w:p w14:paraId="48AC693E" w14:textId="77777777" w:rsidR="00ED201B" w:rsidRPr="00A41F0A" w:rsidRDefault="00ED201B" w:rsidP="00ED201B">
            <w:pPr>
              <w:rPr>
                <w:rFonts w:cstheme="minorHAnsi"/>
                <w:sz w:val="20"/>
                <w:szCs w:val="20"/>
              </w:rPr>
            </w:pPr>
            <w:bookmarkStart w:id="95" w:name="_Hlk191888451"/>
            <w:r w:rsidRPr="00A41F0A">
              <w:rPr>
                <w:rFonts w:cstheme="minorHAnsi"/>
                <w:sz w:val="20"/>
                <w:szCs w:val="20"/>
              </w:rPr>
              <w:t>Pokazatelj (kod</w:t>
            </w:r>
          </w:p>
          <w:p w14:paraId="194E422C" w14:textId="77777777" w:rsidR="00ED201B" w:rsidRPr="00A41F0A" w:rsidRDefault="00ED201B" w:rsidP="00ED201B">
            <w:pPr>
              <w:rPr>
                <w:rFonts w:cstheme="minorHAnsi"/>
                <w:sz w:val="20"/>
                <w:szCs w:val="20"/>
              </w:rPr>
            </w:pPr>
            <w:r w:rsidRPr="00A41F0A">
              <w:rPr>
                <w:rFonts w:cstheme="minorHAnsi"/>
                <w:sz w:val="20"/>
                <w:szCs w:val="20"/>
              </w:rPr>
              <w:t>pokazatelja)</w:t>
            </w:r>
          </w:p>
        </w:tc>
        <w:tc>
          <w:tcPr>
            <w:tcW w:w="6797" w:type="dxa"/>
            <w:gridSpan w:val="4"/>
            <w:shd w:val="clear" w:color="auto" w:fill="F2F2F2"/>
          </w:tcPr>
          <w:p w14:paraId="6A4D52DF" w14:textId="77777777" w:rsidR="00ED201B" w:rsidRPr="00A41F0A" w:rsidRDefault="00ED201B" w:rsidP="00ED201B">
            <w:pPr>
              <w:rPr>
                <w:rFonts w:cstheme="minorHAnsi"/>
                <w:sz w:val="20"/>
                <w:szCs w:val="20"/>
              </w:rPr>
            </w:pPr>
            <w:r w:rsidRPr="00A41F0A">
              <w:rPr>
                <w:rFonts w:cstheme="minorHAnsi"/>
                <w:sz w:val="20"/>
                <w:szCs w:val="20"/>
              </w:rPr>
              <w:t>Udio zaštićenih područja u destinaciji u ukupnoj površini destinacije (ukupno i pojedinačno po kategoriji zaštite) (BR-1)</w:t>
            </w:r>
          </w:p>
        </w:tc>
      </w:tr>
      <w:tr w:rsidR="00ED201B" w:rsidRPr="00A41F0A" w14:paraId="519CB380" w14:textId="77777777" w:rsidTr="001F5671">
        <w:trPr>
          <w:trHeight w:val="1757"/>
        </w:trPr>
        <w:tc>
          <w:tcPr>
            <w:tcW w:w="2266" w:type="dxa"/>
            <w:gridSpan w:val="2"/>
            <w:vMerge w:val="restart"/>
          </w:tcPr>
          <w:p w14:paraId="150E3EF4" w14:textId="77777777" w:rsidR="00ED201B" w:rsidRPr="00A41F0A" w:rsidRDefault="00ED201B" w:rsidP="00ED201B">
            <w:pPr>
              <w:rPr>
                <w:rFonts w:cstheme="minorHAnsi"/>
                <w:sz w:val="20"/>
                <w:szCs w:val="20"/>
              </w:rPr>
            </w:pPr>
            <w:r w:rsidRPr="00A41F0A">
              <w:rPr>
                <w:rFonts w:cstheme="minorHAnsi"/>
                <w:sz w:val="20"/>
                <w:szCs w:val="20"/>
              </w:rPr>
              <w:t>Obilježja pokazatelja</w:t>
            </w:r>
          </w:p>
        </w:tc>
        <w:tc>
          <w:tcPr>
            <w:tcW w:w="1802" w:type="dxa"/>
          </w:tcPr>
          <w:p w14:paraId="5E91DB33" w14:textId="77777777" w:rsidR="00ED201B" w:rsidRPr="00A41F0A" w:rsidRDefault="00ED201B" w:rsidP="00ED201B">
            <w:pPr>
              <w:rPr>
                <w:rFonts w:cstheme="minorHAnsi"/>
                <w:sz w:val="20"/>
                <w:szCs w:val="20"/>
              </w:rPr>
            </w:pPr>
            <w:r w:rsidRPr="00A41F0A">
              <w:rPr>
                <w:rFonts w:cstheme="minorHAnsi"/>
                <w:sz w:val="20"/>
                <w:szCs w:val="20"/>
              </w:rPr>
              <w:t>Definicija</w:t>
            </w:r>
          </w:p>
        </w:tc>
        <w:tc>
          <w:tcPr>
            <w:tcW w:w="4995" w:type="dxa"/>
            <w:gridSpan w:val="3"/>
          </w:tcPr>
          <w:p w14:paraId="1C931516" w14:textId="77777777" w:rsidR="00ED201B" w:rsidRPr="00A41F0A" w:rsidRDefault="00ED201B" w:rsidP="00ED201B">
            <w:pPr>
              <w:rPr>
                <w:rFonts w:cstheme="minorHAnsi"/>
                <w:sz w:val="20"/>
                <w:szCs w:val="20"/>
              </w:rPr>
            </w:pPr>
            <w:r w:rsidRPr="00A41F0A">
              <w:rPr>
                <w:rFonts w:cstheme="minorHAnsi"/>
                <w:sz w:val="20"/>
                <w:szCs w:val="20"/>
              </w:rPr>
              <w:t>Pokazateljem se definira udio zaštićenih prirodnih područja (dalje u tekstu: ZPP) (kopnenih i morskih) i područja ekološke mreže Natura 2000, u ukupnoj površini destinacije (jedan ili više JLS-ova), te njihova struktura prema kategoriji zaštite.</w:t>
            </w:r>
          </w:p>
        </w:tc>
      </w:tr>
      <w:tr w:rsidR="00ED201B" w:rsidRPr="00A41F0A" w14:paraId="64594864" w14:textId="77777777" w:rsidTr="001F5671">
        <w:trPr>
          <w:trHeight w:val="1265"/>
        </w:trPr>
        <w:tc>
          <w:tcPr>
            <w:tcW w:w="2266" w:type="dxa"/>
            <w:gridSpan w:val="2"/>
            <w:vMerge/>
          </w:tcPr>
          <w:p w14:paraId="039F0C6C" w14:textId="77777777" w:rsidR="00ED201B" w:rsidRPr="00A41F0A" w:rsidRDefault="00ED201B" w:rsidP="00ED201B">
            <w:pPr>
              <w:rPr>
                <w:rFonts w:cstheme="minorHAnsi"/>
                <w:sz w:val="20"/>
                <w:szCs w:val="20"/>
              </w:rPr>
            </w:pPr>
          </w:p>
        </w:tc>
        <w:tc>
          <w:tcPr>
            <w:tcW w:w="1802" w:type="dxa"/>
          </w:tcPr>
          <w:p w14:paraId="07AC3353" w14:textId="77777777" w:rsidR="00ED201B" w:rsidRPr="00A41F0A" w:rsidRDefault="00ED201B" w:rsidP="00ED201B">
            <w:pPr>
              <w:rPr>
                <w:rFonts w:cstheme="minorHAnsi"/>
                <w:sz w:val="20"/>
                <w:szCs w:val="20"/>
              </w:rPr>
            </w:pPr>
            <w:r w:rsidRPr="00A41F0A">
              <w:rPr>
                <w:rFonts w:cstheme="minorHAnsi"/>
                <w:sz w:val="20"/>
                <w:szCs w:val="20"/>
              </w:rPr>
              <w:t>Opis</w:t>
            </w:r>
          </w:p>
        </w:tc>
        <w:tc>
          <w:tcPr>
            <w:tcW w:w="4995" w:type="dxa"/>
            <w:gridSpan w:val="3"/>
          </w:tcPr>
          <w:p w14:paraId="7439B172" w14:textId="77777777" w:rsidR="00ED201B" w:rsidRPr="00A41F0A" w:rsidRDefault="00ED201B" w:rsidP="00ED201B">
            <w:pPr>
              <w:rPr>
                <w:rFonts w:cstheme="minorHAnsi"/>
                <w:sz w:val="20"/>
                <w:szCs w:val="20"/>
              </w:rPr>
            </w:pPr>
            <w:r w:rsidRPr="00A41F0A">
              <w:rPr>
                <w:rFonts w:cstheme="minorHAnsi"/>
                <w:sz w:val="20"/>
                <w:szCs w:val="20"/>
              </w:rPr>
              <w:t>Turizam zasnovan na prirodi brzo raste, a jedan od ključnih faktora za iskustvo posjetitelja je kvaliteta okoliša. Bioraznolikost područja privlače turiste, posebno ona s infrastrukturom koja omogućava pristupačnost. Očuvanje kopnene i morske bioraznolikosti ključno je za očuvanje značajnih ekonomskih koristi koje države ostvaruju od turizma. Udio zaštićenih područja ukazuje na aktivnosti vezane za očuvanje bioraznolikosti te na očuvanje, obnovu i održivu upotrebu ekosustava i njihovih usluga.</w:t>
            </w:r>
          </w:p>
        </w:tc>
      </w:tr>
      <w:tr w:rsidR="00ED201B" w:rsidRPr="00A41F0A" w14:paraId="18BDA765" w14:textId="77777777" w:rsidTr="001F5671">
        <w:trPr>
          <w:trHeight w:val="833"/>
        </w:trPr>
        <w:tc>
          <w:tcPr>
            <w:tcW w:w="2266" w:type="dxa"/>
            <w:gridSpan w:val="2"/>
            <w:vMerge/>
          </w:tcPr>
          <w:p w14:paraId="503B0669" w14:textId="77777777" w:rsidR="00ED201B" w:rsidRPr="00A41F0A" w:rsidRDefault="00ED201B" w:rsidP="00ED201B">
            <w:pPr>
              <w:rPr>
                <w:rFonts w:cstheme="minorHAnsi"/>
                <w:sz w:val="20"/>
                <w:szCs w:val="20"/>
              </w:rPr>
            </w:pPr>
          </w:p>
        </w:tc>
        <w:tc>
          <w:tcPr>
            <w:tcW w:w="1802" w:type="dxa"/>
          </w:tcPr>
          <w:p w14:paraId="0371BB12" w14:textId="77777777" w:rsidR="00ED201B" w:rsidRPr="00A41F0A" w:rsidRDefault="00ED201B" w:rsidP="00ED201B">
            <w:pPr>
              <w:rPr>
                <w:rFonts w:cstheme="minorHAnsi"/>
                <w:sz w:val="20"/>
                <w:szCs w:val="20"/>
              </w:rPr>
            </w:pPr>
            <w:proofErr w:type="spellStart"/>
            <w:r w:rsidRPr="00A41F0A">
              <w:rPr>
                <w:rFonts w:cstheme="minorHAnsi"/>
                <w:sz w:val="20"/>
                <w:szCs w:val="20"/>
              </w:rPr>
              <w:t>Podpokazatelji</w:t>
            </w:r>
            <w:proofErr w:type="spellEnd"/>
          </w:p>
        </w:tc>
        <w:tc>
          <w:tcPr>
            <w:tcW w:w="4995" w:type="dxa"/>
            <w:gridSpan w:val="3"/>
          </w:tcPr>
          <w:p w14:paraId="3D225B9C" w14:textId="77777777" w:rsidR="00ED201B" w:rsidRPr="00A41F0A" w:rsidRDefault="00ED201B" w:rsidP="00ED201B">
            <w:pPr>
              <w:rPr>
                <w:rFonts w:cstheme="minorHAnsi"/>
                <w:sz w:val="20"/>
                <w:szCs w:val="20"/>
              </w:rPr>
            </w:pPr>
            <w:r w:rsidRPr="00A41F0A">
              <w:rPr>
                <w:rFonts w:cstheme="minorHAnsi"/>
                <w:sz w:val="20"/>
                <w:szCs w:val="20"/>
              </w:rPr>
              <w:t>– udio zaštićenih prirodnih područja i područja ekološke mreže Natura 2000 u ukupnoj površini destinacije</w:t>
            </w:r>
          </w:p>
          <w:p w14:paraId="6A2140BE" w14:textId="77777777" w:rsidR="00ED201B" w:rsidRPr="00A41F0A" w:rsidRDefault="00ED201B" w:rsidP="00ED201B">
            <w:pPr>
              <w:rPr>
                <w:rFonts w:cstheme="minorHAnsi"/>
                <w:sz w:val="20"/>
                <w:szCs w:val="20"/>
              </w:rPr>
            </w:pPr>
            <w:r w:rsidRPr="00A41F0A">
              <w:rPr>
                <w:rFonts w:cstheme="minorHAnsi"/>
                <w:sz w:val="20"/>
                <w:szCs w:val="20"/>
              </w:rPr>
              <w:t>– kategorije zaštićenih prirodnih područja u destinaciji</w:t>
            </w:r>
          </w:p>
        </w:tc>
      </w:tr>
      <w:tr w:rsidR="00ED201B" w:rsidRPr="00A41F0A" w14:paraId="3376A33B" w14:textId="77777777" w:rsidTr="001F5671">
        <w:trPr>
          <w:trHeight w:val="693"/>
        </w:trPr>
        <w:tc>
          <w:tcPr>
            <w:tcW w:w="2266" w:type="dxa"/>
            <w:gridSpan w:val="2"/>
          </w:tcPr>
          <w:p w14:paraId="3ECB9686" w14:textId="77777777" w:rsidR="00ED201B" w:rsidRPr="00A41F0A" w:rsidRDefault="00ED201B" w:rsidP="00ED201B">
            <w:pPr>
              <w:rPr>
                <w:rFonts w:cstheme="minorHAnsi"/>
                <w:sz w:val="20"/>
                <w:szCs w:val="20"/>
              </w:rPr>
            </w:pPr>
            <w:r w:rsidRPr="00A41F0A">
              <w:rPr>
                <w:rFonts w:cstheme="minorHAnsi"/>
                <w:sz w:val="20"/>
                <w:szCs w:val="20"/>
              </w:rPr>
              <w:t>Metodologija</w:t>
            </w:r>
          </w:p>
          <w:p w14:paraId="235A5B70" w14:textId="77777777" w:rsidR="00ED201B" w:rsidRPr="00A41F0A" w:rsidRDefault="00ED201B" w:rsidP="00ED201B">
            <w:pPr>
              <w:rPr>
                <w:rFonts w:cstheme="minorHAnsi"/>
                <w:sz w:val="20"/>
                <w:szCs w:val="20"/>
              </w:rPr>
            </w:pPr>
            <w:r w:rsidRPr="00A41F0A">
              <w:rPr>
                <w:rFonts w:cstheme="minorHAnsi"/>
                <w:sz w:val="20"/>
                <w:szCs w:val="20"/>
              </w:rPr>
              <w:t>izračuna pokazatelja</w:t>
            </w:r>
          </w:p>
        </w:tc>
        <w:tc>
          <w:tcPr>
            <w:tcW w:w="6797" w:type="dxa"/>
            <w:gridSpan w:val="4"/>
          </w:tcPr>
          <w:p w14:paraId="5C729979" w14:textId="5E985B40" w:rsidR="00ED201B" w:rsidRPr="00A41F0A" w:rsidRDefault="00ED201B" w:rsidP="00ED201B">
            <w:pPr>
              <w:rPr>
                <w:rFonts w:cstheme="minorHAnsi"/>
                <w:sz w:val="20"/>
                <w:szCs w:val="20"/>
              </w:rPr>
            </w:pPr>
            <w:r w:rsidRPr="00A41F0A">
              <w:rPr>
                <w:rFonts w:cstheme="minorHAnsi"/>
                <w:sz w:val="20"/>
                <w:szCs w:val="20"/>
              </w:rPr>
              <w:t>Pokazatelj se izračunava kao udio površina zaštićenih područja u destinaciji u odnosu na ukupnu površinu destinacije i prema kategorijama zaštite temeljem zakona kojim se uređuje zaštita</w:t>
            </w:r>
            <w:r w:rsidR="00FB11BE" w:rsidRPr="00A41F0A">
              <w:rPr>
                <w:rFonts w:cstheme="minorHAnsi"/>
                <w:sz w:val="20"/>
                <w:szCs w:val="20"/>
              </w:rPr>
              <w:t xml:space="preserve"> </w:t>
            </w:r>
            <w:r w:rsidRPr="00A41F0A">
              <w:rPr>
                <w:rFonts w:cstheme="minorHAnsi"/>
                <w:sz w:val="20"/>
                <w:szCs w:val="20"/>
              </w:rPr>
              <w:t>prirode.</w:t>
            </w:r>
          </w:p>
        </w:tc>
      </w:tr>
      <w:tr w:rsidR="00ED201B" w:rsidRPr="00A41F0A" w14:paraId="0C168178" w14:textId="77777777" w:rsidTr="001F5671">
        <w:trPr>
          <w:trHeight w:val="693"/>
        </w:trPr>
        <w:tc>
          <w:tcPr>
            <w:tcW w:w="2266" w:type="dxa"/>
            <w:gridSpan w:val="2"/>
          </w:tcPr>
          <w:p w14:paraId="6960D3F7" w14:textId="77777777" w:rsidR="00ED201B" w:rsidRPr="00A41F0A" w:rsidRDefault="00ED201B" w:rsidP="00ED201B">
            <w:pPr>
              <w:rPr>
                <w:rFonts w:cstheme="minorHAnsi"/>
                <w:sz w:val="20"/>
                <w:szCs w:val="20"/>
              </w:rPr>
            </w:pPr>
            <w:r w:rsidRPr="00A41F0A">
              <w:rPr>
                <w:rFonts w:cstheme="minorHAnsi"/>
                <w:sz w:val="20"/>
                <w:szCs w:val="20"/>
              </w:rPr>
              <w:t>Učestalost mjerenja</w:t>
            </w:r>
          </w:p>
        </w:tc>
        <w:tc>
          <w:tcPr>
            <w:tcW w:w="6797" w:type="dxa"/>
            <w:gridSpan w:val="4"/>
          </w:tcPr>
          <w:p w14:paraId="42B09A26" w14:textId="77777777" w:rsidR="00ED201B" w:rsidRPr="00A41F0A" w:rsidRDefault="00ED201B" w:rsidP="00ED201B">
            <w:pPr>
              <w:rPr>
                <w:rFonts w:cstheme="minorHAnsi"/>
                <w:sz w:val="20"/>
                <w:szCs w:val="20"/>
              </w:rPr>
            </w:pPr>
            <w:r w:rsidRPr="00A41F0A">
              <w:rPr>
                <w:rFonts w:cstheme="minorHAnsi"/>
                <w:sz w:val="20"/>
                <w:szCs w:val="20"/>
              </w:rPr>
              <w:t>Svake četiri godine</w:t>
            </w:r>
          </w:p>
        </w:tc>
      </w:tr>
      <w:tr w:rsidR="00ED201B" w:rsidRPr="00A41F0A" w14:paraId="5D621CD9" w14:textId="77777777" w:rsidTr="001F5671">
        <w:trPr>
          <w:trHeight w:val="96"/>
        </w:trPr>
        <w:tc>
          <w:tcPr>
            <w:tcW w:w="9063" w:type="dxa"/>
            <w:gridSpan w:val="6"/>
          </w:tcPr>
          <w:p w14:paraId="56718E04" w14:textId="77777777" w:rsidR="00ED201B" w:rsidRPr="00A41F0A" w:rsidRDefault="00ED201B" w:rsidP="00ED201B">
            <w:pPr>
              <w:rPr>
                <w:rFonts w:cstheme="minorHAnsi"/>
                <w:sz w:val="20"/>
                <w:szCs w:val="20"/>
              </w:rPr>
            </w:pPr>
          </w:p>
        </w:tc>
      </w:tr>
      <w:tr w:rsidR="00ED201B" w:rsidRPr="00A41F0A" w14:paraId="7C2DDA04" w14:textId="77777777" w:rsidTr="00ED201B">
        <w:trPr>
          <w:trHeight w:val="693"/>
        </w:trPr>
        <w:tc>
          <w:tcPr>
            <w:tcW w:w="2225" w:type="dxa"/>
            <w:shd w:val="clear" w:color="auto" w:fill="F2F2F2"/>
          </w:tcPr>
          <w:p w14:paraId="17F9922B" w14:textId="6C8C86DF" w:rsidR="00ED201B" w:rsidRPr="00A41F0A" w:rsidRDefault="00ED201B" w:rsidP="00ED201B">
            <w:pPr>
              <w:rPr>
                <w:rFonts w:cstheme="minorHAnsi"/>
                <w:sz w:val="20"/>
                <w:szCs w:val="20"/>
              </w:rPr>
            </w:pPr>
            <w:r w:rsidRPr="00A41F0A">
              <w:rPr>
                <w:rFonts w:cstheme="minorHAnsi"/>
                <w:sz w:val="20"/>
                <w:szCs w:val="20"/>
              </w:rPr>
              <w:t>Početna vrijednost (202</w:t>
            </w:r>
            <w:r w:rsidR="00FB11BE" w:rsidRPr="00A41F0A">
              <w:rPr>
                <w:rFonts w:cstheme="minorHAnsi"/>
                <w:sz w:val="20"/>
                <w:szCs w:val="20"/>
              </w:rPr>
              <w:t>4</w:t>
            </w:r>
            <w:r w:rsidRPr="00A41F0A">
              <w:rPr>
                <w:rFonts w:cstheme="minorHAnsi"/>
                <w:sz w:val="20"/>
                <w:szCs w:val="20"/>
              </w:rPr>
              <w:t>.)</w:t>
            </w:r>
          </w:p>
        </w:tc>
        <w:tc>
          <w:tcPr>
            <w:tcW w:w="2279" w:type="dxa"/>
            <w:gridSpan w:val="3"/>
            <w:shd w:val="clear" w:color="auto" w:fill="F2F2F2"/>
          </w:tcPr>
          <w:p w14:paraId="5C692D39" w14:textId="4E5CCFAA" w:rsidR="00ED201B" w:rsidRPr="00A41F0A" w:rsidRDefault="00ED201B" w:rsidP="00ED201B">
            <w:pPr>
              <w:rPr>
                <w:rFonts w:cstheme="minorHAnsi"/>
                <w:sz w:val="20"/>
                <w:szCs w:val="20"/>
              </w:rPr>
            </w:pPr>
            <w:r w:rsidRPr="00A41F0A">
              <w:rPr>
                <w:rFonts w:cstheme="minorHAnsi"/>
                <w:sz w:val="20"/>
                <w:szCs w:val="20"/>
              </w:rPr>
              <w:t>202</w:t>
            </w:r>
            <w:r w:rsidR="00FB11BE" w:rsidRPr="00A41F0A">
              <w:rPr>
                <w:rFonts w:cstheme="minorHAnsi"/>
                <w:sz w:val="20"/>
                <w:szCs w:val="20"/>
              </w:rPr>
              <w:t>8</w:t>
            </w:r>
            <w:r w:rsidRPr="00A41F0A">
              <w:rPr>
                <w:rFonts w:cstheme="minorHAnsi"/>
                <w:sz w:val="20"/>
                <w:szCs w:val="20"/>
              </w:rPr>
              <w:t>.</w:t>
            </w:r>
          </w:p>
        </w:tc>
        <w:tc>
          <w:tcPr>
            <w:tcW w:w="2279" w:type="dxa"/>
            <w:shd w:val="clear" w:color="auto" w:fill="F2F2F2"/>
          </w:tcPr>
          <w:p w14:paraId="49F8C6FD" w14:textId="7B0EC35A" w:rsidR="00ED201B" w:rsidRPr="00A41F0A" w:rsidRDefault="00ED201B" w:rsidP="00ED201B">
            <w:pPr>
              <w:rPr>
                <w:rFonts w:cstheme="minorHAnsi"/>
                <w:sz w:val="20"/>
                <w:szCs w:val="20"/>
              </w:rPr>
            </w:pPr>
            <w:r w:rsidRPr="00A41F0A">
              <w:rPr>
                <w:rFonts w:cstheme="minorHAnsi"/>
                <w:sz w:val="20"/>
                <w:szCs w:val="20"/>
              </w:rPr>
              <w:t>20</w:t>
            </w:r>
            <w:r w:rsidR="00FB11BE" w:rsidRPr="00A41F0A">
              <w:rPr>
                <w:rFonts w:cstheme="minorHAnsi"/>
                <w:sz w:val="20"/>
                <w:szCs w:val="20"/>
              </w:rPr>
              <w:t>32</w:t>
            </w:r>
            <w:r w:rsidRPr="00A41F0A">
              <w:rPr>
                <w:rFonts w:cstheme="minorHAnsi"/>
                <w:sz w:val="20"/>
                <w:szCs w:val="20"/>
              </w:rPr>
              <w:t>.</w:t>
            </w:r>
          </w:p>
        </w:tc>
        <w:tc>
          <w:tcPr>
            <w:tcW w:w="2280" w:type="dxa"/>
            <w:shd w:val="clear" w:color="auto" w:fill="F2F2F2"/>
          </w:tcPr>
          <w:p w14:paraId="67F6A53C" w14:textId="6085B5C0" w:rsidR="00ED201B" w:rsidRPr="00A41F0A" w:rsidRDefault="00ED201B" w:rsidP="00ED201B">
            <w:pPr>
              <w:rPr>
                <w:rFonts w:cstheme="minorHAnsi"/>
                <w:sz w:val="20"/>
                <w:szCs w:val="20"/>
              </w:rPr>
            </w:pPr>
            <w:r w:rsidRPr="00A41F0A">
              <w:rPr>
                <w:rFonts w:cstheme="minorHAnsi"/>
                <w:sz w:val="20"/>
                <w:szCs w:val="20"/>
              </w:rPr>
              <w:t>20</w:t>
            </w:r>
            <w:r w:rsidR="00FB11BE" w:rsidRPr="00A41F0A">
              <w:rPr>
                <w:rFonts w:cstheme="minorHAnsi"/>
                <w:sz w:val="20"/>
                <w:szCs w:val="20"/>
              </w:rPr>
              <w:t>3</w:t>
            </w:r>
            <w:r w:rsidRPr="00A41F0A">
              <w:rPr>
                <w:rFonts w:cstheme="minorHAnsi"/>
                <w:sz w:val="20"/>
                <w:szCs w:val="20"/>
              </w:rPr>
              <w:t>6.</w:t>
            </w:r>
          </w:p>
        </w:tc>
      </w:tr>
      <w:tr w:rsidR="00ED201B" w:rsidRPr="00A41F0A" w14:paraId="582B6A59" w14:textId="77777777" w:rsidTr="001F5671">
        <w:trPr>
          <w:trHeight w:val="693"/>
        </w:trPr>
        <w:tc>
          <w:tcPr>
            <w:tcW w:w="2225" w:type="dxa"/>
          </w:tcPr>
          <w:p w14:paraId="27B3AB1A" w14:textId="23E3DE9F" w:rsidR="006A181E" w:rsidRPr="00A41F0A" w:rsidRDefault="006A181E" w:rsidP="006A181E">
            <w:pPr>
              <w:rPr>
                <w:rFonts w:cstheme="minorHAnsi"/>
                <w:sz w:val="20"/>
                <w:szCs w:val="20"/>
              </w:rPr>
            </w:pPr>
            <w:r w:rsidRPr="00A41F0A">
              <w:rPr>
                <w:rFonts w:cstheme="minorHAnsi"/>
                <w:sz w:val="20"/>
                <w:szCs w:val="20"/>
              </w:rPr>
              <w:t>Udio nacionalno zaštićenog područja (ZPP): 0,09 %</w:t>
            </w:r>
          </w:p>
          <w:p w14:paraId="32B7C569" w14:textId="77777777" w:rsidR="006A181E" w:rsidRPr="00A41F0A" w:rsidRDefault="006A181E" w:rsidP="006A181E">
            <w:pPr>
              <w:rPr>
                <w:rFonts w:cstheme="minorHAnsi"/>
                <w:sz w:val="20"/>
                <w:szCs w:val="20"/>
              </w:rPr>
            </w:pPr>
          </w:p>
          <w:p w14:paraId="0D66DA19" w14:textId="17645679" w:rsidR="006A181E" w:rsidRPr="00A41F0A" w:rsidRDefault="006A181E" w:rsidP="006A181E">
            <w:pPr>
              <w:rPr>
                <w:rFonts w:cstheme="minorHAnsi"/>
                <w:sz w:val="20"/>
                <w:szCs w:val="20"/>
              </w:rPr>
            </w:pPr>
            <w:r w:rsidRPr="00A41F0A">
              <w:rPr>
                <w:rFonts w:cstheme="minorHAnsi"/>
                <w:sz w:val="20"/>
                <w:szCs w:val="20"/>
              </w:rPr>
              <w:t>Udio Natura 2000 područja: 21,90 %</w:t>
            </w:r>
          </w:p>
          <w:p w14:paraId="3DC9ADED" w14:textId="77777777" w:rsidR="006A181E" w:rsidRPr="00A41F0A" w:rsidRDefault="006A181E" w:rsidP="006A181E">
            <w:pPr>
              <w:rPr>
                <w:rFonts w:cstheme="minorHAnsi"/>
                <w:sz w:val="20"/>
                <w:szCs w:val="20"/>
              </w:rPr>
            </w:pPr>
          </w:p>
          <w:p w14:paraId="0611C8E3" w14:textId="6ABF90C0" w:rsidR="00ED201B" w:rsidRPr="00A41F0A" w:rsidRDefault="006A181E" w:rsidP="006A181E">
            <w:pPr>
              <w:rPr>
                <w:rFonts w:cstheme="minorHAnsi"/>
                <w:sz w:val="20"/>
                <w:szCs w:val="20"/>
              </w:rPr>
            </w:pPr>
            <w:r w:rsidRPr="00A41F0A">
              <w:rPr>
                <w:rFonts w:cstheme="minorHAnsi"/>
                <w:sz w:val="20"/>
                <w:szCs w:val="20"/>
              </w:rPr>
              <w:t>Ukupni udio zaštićenih područja (ZPP + Natura): 22,00 %</w:t>
            </w:r>
          </w:p>
        </w:tc>
        <w:tc>
          <w:tcPr>
            <w:tcW w:w="2279" w:type="dxa"/>
            <w:gridSpan w:val="3"/>
          </w:tcPr>
          <w:p w14:paraId="735462A3" w14:textId="34BB8BE6" w:rsidR="00ED201B" w:rsidRPr="00A41F0A" w:rsidRDefault="00ED201B" w:rsidP="00ED201B">
            <w:pPr>
              <w:rPr>
                <w:rFonts w:cstheme="minorHAnsi"/>
                <w:sz w:val="20"/>
                <w:szCs w:val="20"/>
              </w:rPr>
            </w:pPr>
          </w:p>
        </w:tc>
        <w:tc>
          <w:tcPr>
            <w:tcW w:w="2279" w:type="dxa"/>
          </w:tcPr>
          <w:p w14:paraId="0758ED92" w14:textId="77777777" w:rsidR="00ED201B" w:rsidRPr="00A41F0A" w:rsidRDefault="00ED201B" w:rsidP="00ED201B">
            <w:pPr>
              <w:rPr>
                <w:rFonts w:cstheme="minorHAnsi"/>
                <w:sz w:val="20"/>
                <w:szCs w:val="20"/>
              </w:rPr>
            </w:pPr>
          </w:p>
        </w:tc>
        <w:tc>
          <w:tcPr>
            <w:tcW w:w="2280" w:type="dxa"/>
          </w:tcPr>
          <w:p w14:paraId="799EB24F" w14:textId="77777777" w:rsidR="00ED201B" w:rsidRPr="00A41F0A" w:rsidRDefault="00ED201B" w:rsidP="00ED201B">
            <w:pPr>
              <w:rPr>
                <w:rFonts w:cstheme="minorHAnsi"/>
                <w:sz w:val="20"/>
                <w:szCs w:val="20"/>
              </w:rPr>
            </w:pPr>
          </w:p>
        </w:tc>
      </w:tr>
      <w:bookmarkEnd w:id="95"/>
    </w:tbl>
    <w:p w14:paraId="18667579" w14:textId="5EE535A7" w:rsidR="00ED201B" w:rsidRPr="00A41F0A" w:rsidRDefault="00ED201B" w:rsidP="00ED201B">
      <w:pPr>
        <w:rPr>
          <w:rFonts w:cstheme="minorHAnsi"/>
        </w:rPr>
      </w:pPr>
    </w:p>
    <w:p w14:paraId="348DDB2A" w14:textId="77777777" w:rsidR="00E26BED" w:rsidRPr="00A41F0A" w:rsidRDefault="00E26BED" w:rsidP="00E26BED">
      <w:pPr>
        <w:rPr>
          <w:rFonts w:cstheme="minorHAnsi"/>
        </w:rPr>
      </w:pPr>
    </w:p>
    <w:p w14:paraId="074EDCFC" w14:textId="19F2BEDD" w:rsidR="00CD7916" w:rsidRPr="00A41F0A" w:rsidRDefault="00CD7916" w:rsidP="00CD7916">
      <w:pPr>
        <w:pStyle w:val="Naslov3"/>
        <w:rPr>
          <w:rFonts w:asciiTheme="minorHAnsi" w:hAnsiTheme="minorHAnsi" w:cstheme="minorHAnsi"/>
        </w:rPr>
      </w:pPr>
      <w:bookmarkStart w:id="96" w:name="_Toc221021718"/>
      <w:r w:rsidRPr="00A41F0A">
        <w:rPr>
          <w:rFonts w:asciiTheme="minorHAnsi" w:hAnsiTheme="minorHAnsi" w:cstheme="minorHAnsi"/>
        </w:rPr>
        <w:t>Održivo upravljanje energijom</w:t>
      </w:r>
      <w:bookmarkEnd w:id="96"/>
      <w:r w:rsidRPr="00A41F0A">
        <w:rPr>
          <w:rFonts w:asciiTheme="minorHAnsi" w:hAnsiTheme="minorHAnsi" w:cstheme="minorHAnsi"/>
        </w:rPr>
        <w:tab/>
      </w:r>
    </w:p>
    <w:p w14:paraId="1090E2A1" w14:textId="2152F2C3" w:rsidR="00ED201B" w:rsidRPr="00A41F0A" w:rsidRDefault="00ED201B" w:rsidP="00ED201B">
      <w:pPr>
        <w:rPr>
          <w:rFonts w:cstheme="minorHAnsi"/>
        </w:rPr>
      </w:pPr>
    </w:p>
    <w:p w14:paraId="0637E621" w14:textId="120FFD78" w:rsidR="00ED201B" w:rsidRPr="00A41F0A" w:rsidRDefault="004675BB" w:rsidP="004675BB">
      <w:pPr>
        <w:pStyle w:val="Opisslike"/>
        <w:rPr>
          <w:rFonts w:cstheme="minorHAnsi"/>
          <w:b w:val="0"/>
          <w:bCs w:val="0"/>
          <w:smallCaps/>
          <w:color w:val="808080" w:themeColor="background1" w:themeShade="80"/>
          <w:sz w:val="20"/>
          <w:szCs w:val="20"/>
        </w:rPr>
      </w:pPr>
      <w:bookmarkStart w:id="97" w:name="_Toc221261804"/>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31</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Omjer potrošnje električne energije po turističkom noćenju u odnosu na potrošnju električne energije stalnog stanovništva destinacije</w:t>
      </w:r>
      <w:bookmarkEnd w:id="97"/>
    </w:p>
    <w:tbl>
      <w:tblPr>
        <w:tblStyle w:val="Reetkatablice8"/>
        <w:tblW w:w="0" w:type="auto"/>
        <w:tblLayout w:type="fixed"/>
        <w:tblLook w:val="01E0" w:firstRow="1" w:lastRow="1" w:firstColumn="1" w:lastColumn="1" w:noHBand="0" w:noVBand="0"/>
      </w:tblPr>
      <w:tblGrid>
        <w:gridCol w:w="2225"/>
        <w:gridCol w:w="41"/>
        <w:gridCol w:w="1802"/>
        <w:gridCol w:w="436"/>
        <w:gridCol w:w="2279"/>
        <w:gridCol w:w="2280"/>
      </w:tblGrid>
      <w:tr w:rsidR="00ED201B" w:rsidRPr="00A41F0A" w14:paraId="33B3DE86" w14:textId="77777777" w:rsidTr="00ED201B">
        <w:trPr>
          <w:trHeight w:val="587"/>
        </w:trPr>
        <w:tc>
          <w:tcPr>
            <w:tcW w:w="2266" w:type="dxa"/>
            <w:gridSpan w:val="2"/>
            <w:shd w:val="clear" w:color="auto" w:fill="F2F2F2"/>
          </w:tcPr>
          <w:p w14:paraId="7A4FC3AB" w14:textId="77777777" w:rsidR="00ED201B" w:rsidRPr="00A41F0A" w:rsidRDefault="00ED201B" w:rsidP="00ED201B">
            <w:pPr>
              <w:rPr>
                <w:rFonts w:cstheme="minorHAnsi"/>
                <w:sz w:val="20"/>
                <w:szCs w:val="20"/>
              </w:rPr>
            </w:pPr>
            <w:r w:rsidRPr="00A41F0A">
              <w:rPr>
                <w:rFonts w:cstheme="minorHAnsi"/>
                <w:sz w:val="20"/>
                <w:szCs w:val="20"/>
              </w:rPr>
              <w:t>Pokazatelj (kod</w:t>
            </w:r>
          </w:p>
          <w:p w14:paraId="61127F0A" w14:textId="77777777" w:rsidR="00ED201B" w:rsidRPr="00A41F0A" w:rsidRDefault="00ED201B" w:rsidP="00ED201B">
            <w:pPr>
              <w:rPr>
                <w:rFonts w:cstheme="minorHAnsi"/>
                <w:sz w:val="20"/>
                <w:szCs w:val="20"/>
              </w:rPr>
            </w:pPr>
            <w:r w:rsidRPr="00A41F0A">
              <w:rPr>
                <w:rFonts w:cstheme="minorHAnsi"/>
                <w:sz w:val="20"/>
                <w:szCs w:val="20"/>
              </w:rPr>
              <w:t>pokazatelja)</w:t>
            </w:r>
          </w:p>
        </w:tc>
        <w:tc>
          <w:tcPr>
            <w:tcW w:w="6797" w:type="dxa"/>
            <w:gridSpan w:val="4"/>
            <w:shd w:val="clear" w:color="auto" w:fill="F2F2F2"/>
          </w:tcPr>
          <w:p w14:paraId="1DA08FA8" w14:textId="77777777" w:rsidR="00ED201B" w:rsidRPr="00A41F0A" w:rsidRDefault="00ED201B" w:rsidP="00ED201B">
            <w:pPr>
              <w:rPr>
                <w:rFonts w:cstheme="minorHAnsi"/>
                <w:sz w:val="20"/>
                <w:szCs w:val="20"/>
              </w:rPr>
            </w:pPr>
            <w:r w:rsidRPr="00A41F0A">
              <w:rPr>
                <w:rFonts w:cstheme="minorHAnsi"/>
                <w:sz w:val="20"/>
                <w:szCs w:val="20"/>
              </w:rPr>
              <w:t>Omjer potrošnje električne energije po turističkom noćenju u odnosu na potrošnju električne energije stalnog stanovništva destinacije (UEN-1)</w:t>
            </w:r>
          </w:p>
        </w:tc>
      </w:tr>
      <w:tr w:rsidR="00ED201B" w:rsidRPr="00A41F0A" w14:paraId="5FD8F512" w14:textId="77777777" w:rsidTr="001F5671">
        <w:trPr>
          <w:trHeight w:val="1757"/>
        </w:trPr>
        <w:tc>
          <w:tcPr>
            <w:tcW w:w="2266" w:type="dxa"/>
            <w:gridSpan w:val="2"/>
            <w:vMerge w:val="restart"/>
          </w:tcPr>
          <w:p w14:paraId="166C80E4" w14:textId="77777777" w:rsidR="00ED201B" w:rsidRPr="00A41F0A" w:rsidRDefault="00ED201B" w:rsidP="00ED201B">
            <w:pPr>
              <w:rPr>
                <w:rFonts w:cstheme="minorHAnsi"/>
                <w:sz w:val="20"/>
                <w:szCs w:val="20"/>
              </w:rPr>
            </w:pPr>
            <w:r w:rsidRPr="00A41F0A">
              <w:rPr>
                <w:rFonts w:cstheme="minorHAnsi"/>
                <w:sz w:val="20"/>
                <w:szCs w:val="20"/>
              </w:rPr>
              <w:t>Obilježja pokazatelja</w:t>
            </w:r>
          </w:p>
        </w:tc>
        <w:tc>
          <w:tcPr>
            <w:tcW w:w="1802" w:type="dxa"/>
          </w:tcPr>
          <w:p w14:paraId="5B9965DF" w14:textId="77777777" w:rsidR="00ED201B" w:rsidRPr="00A41F0A" w:rsidRDefault="00ED201B" w:rsidP="00ED201B">
            <w:pPr>
              <w:rPr>
                <w:rFonts w:cstheme="minorHAnsi"/>
                <w:sz w:val="20"/>
                <w:szCs w:val="20"/>
              </w:rPr>
            </w:pPr>
            <w:r w:rsidRPr="00A41F0A">
              <w:rPr>
                <w:rFonts w:cstheme="minorHAnsi"/>
                <w:sz w:val="20"/>
                <w:szCs w:val="20"/>
              </w:rPr>
              <w:t>Definicija</w:t>
            </w:r>
          </w:p>
        </w:tc>
        <w:tc>
          <w:tcPr>
            <w:tcW w:w="4995" w:type="dxa"/>
            <w:gridSpan w:val="3"/>
          </w:tcPr>
          <w:p w14:paraId="26E5FAF3" w14:textId="77777777" w:rsidR="00ED201B" w:rsidRPr="00A41F0A" w:rsidRDefault="00ED201B" w:rsidP="00ED201B">
            <w:pPr>
              <w:rPr>
                <w:rFonts w:cstheme="minorHAnsi"/>
                <w:sz w:val="20"/>
                <w:szCs w:val="20"/>
              </w:rPr>
            </w:pPr>
            <w:r w:rsidRPr="00A41F0A">
              <w:rPr>
                <w:rFonts w:cstheme="minorHAnsi"/>
                <w:sz w:val="20"/>
                <w:szCs w:val="20"/>
              </w:rPr>
              <w:t xml:space="preserve">Pokazatelj je omjer ukupne količine električne energije po turističkom noćenju u odnosu na potrošnju električne energije stalnog stanovništva destinacije, a temelji se na </w:t>
            </w:r>
            <w:proofErr w:type="spellStart"/>
            <w:r w:rsidRPr="00A41F0A">
              <w:rPr>
                <w:rFonts w:cstheme="minorHAnsi"/>
                <w:sz w:val="20"/>
                <w:szCs w:val="20"/>
              </w:rPr>
              <w:t>sezonalnosti</w:t>
            </w:r>
            <w:proofErr w:type="spellEnd"/>
            <w:r w:rsidRPr="00A41F0A">
              <w:rPr>
                <w:rFonts w:cstheme="minorHAnsi"/>
                <w:sz w:val="20"/>
                <w:szCs w:val="20"/>
              </w:rPr>
              <w:t xml:space="preserve"> potrošnje.</w:t>
            </w:r>
          </w:p>
        </w:tc>
      </w:tr>
      <w:tr w:rsidR="00ED201B" w:rsidRPr="00A41F0A" w14:paraId="70226D89" w14:textId="77777777" w:rsidTr="001F5671">
        <w:trPr>
          <w:trHeight w:val="1265"/>
        </w:trPr>
        <w:tc>
          <w:tcPr>
            <w:tcW w:w="2266" w:type="dxa"/>
            <w:gridSpan w:val="2"/>
            <w:vMerge/>
          </w:tcPr>
          <w:p w14:paraId="213EA79B" w14:textId="77777777" w:rsidR="00ED201B" w:rsidRPr="00A41F0A" w:rsidRDefault="00ED201B" w:rsidP="00ED201B">
            <w:pPr>
              <w:rPr>
                <w:rFonts w:cstheme="minorHAnsi"/>
                <w:sz w:val="20"/>
                <w:szCs w:val="20"/>
              </w:rPr>
            </w:pPr>
          </w:p>
        </w:tc>
        <w:tc>
          <w:tcPr>
            <w:tcW w:w="1802" w:type="dxa"/>
          </w:tcPr>
          <w:p w14:paraId="7BB0A6A5" w14:textId="77777777" w:rsidR="00ED201B" w:rsidRPr="00A41F0A" w:rsidRDefault="00ED201B" w:rsidP="00ED201B">
            <w:pPr>
              <w:rPr>
                <w:rFonts w:cstheme="minorHAnsi"/>
                <w:sz w:val="20"/>
                <w:szCs w:val="20"/>
              </w:rPr>
            </w:pPr>
            <w:r w:rsidRPr="00A41F0A">
              <w:rPr>
                <w:rFonts w:cstheme="minorHAnsi"/>
                <w:sz w:val="20"/>
                <w:szCs w:val="20"/>
              </w:rPr>
              <w:t>Opis</w:t>
            </w:r>
          </w:p>
        </w:tc>
        <w:tc>
          <w:tcPr>
            <w:tcW w:w="4995" w:type="dxa"/>
            <w:gridSpan w:val="3"/>
          </w:tcPr>
          <w:p w14:paraId="42F5F0C4" w14:textId="77777777" w:rsidR="00ED201B" w:rsidRPr="00A41F0A" w:rsidRDefault="00ED201B" w:rsidP="00ED201B">
            <w:pPr>
              <w:rPr>
                <w:rFonts w:cstheme="minorHAnsi"/>
                <w:sz w:val="20"/>
                <w:szCs w:val="20"/>
              </w:rPr>
            </w:pPr>
            <w:r w:rsidRPr="00A41F0A">
              <w:rPr>
                <w:rFonts w:cstheme="minorHAnsi"/>
                <w:sz w:val="20"/>
                <w:szCs w:val="20"/>
              </w:rPr>
              <w:t>Ovaj pokazatelj daje uvid u opterećenje energetske infrastrukture i potrebe implementacije održivih oblika energije. S obzirom na intenzivnu potrebu za energijom tijekom visoke sezone, posebice u Jadranskoj Hrvatskoj, važno je razmotriti stvarno opterećenje.</w:t>
            </w:r>
          </w:p>
        </w:tc>
      </w:tr>
      <w:tr w:rsidR="00ED201B" w:rsidRPr="00A41F0A" w14:paraId="1DD1AB79" w14:textId="77777777" w:rsidTr="001F5671">
        <w:trPr>
          <w:trHeight w:val="833"/>
        </w:trPr>
        <w:tc>
          <w:tcPr>
            <w:tcW w:w="2266" w:type="dxa"/>
            <w:gridSpan w:val="2"/>
            <w:vMerge/>
          </w:tcPr>
          <w:p w14:paraId="73D114E8" w14:textId="77777777" w:rsidR="00ED201B" w:rsidRPr="00A41F0A" w:rsidRDefault="00ED201B" w:rsidP="00ED201B">
            <w:pPr>
              <w:rPr>
                <w:rFonts w:cstheme="minorHAnsi"/>
                <w:sz w:val="20"/>
                <w:szCs w:val="20"/>
              </w:rPr>
            </w:pPr>
          </w:p>
        </w:tc>
        <w:tc>
          <w:tcPr>
            <w:tcW w:w="1802" w:type="dxa"/>
          </w:tcPr>
          <w:p w14:paraId="371BF71A" w14:textId="77777777" w:rsidR="00ED201B" w:rsidRPr="00A41F0A" w:rsidRDefault="00ED201B" w:rsidP="00ED201B">
            <w:pPr>
              <w:rPr>
                <w:rFonts w:cstheme="minorHAnsi"/>
                <w:sz w:val="20"/>
                <w:szCs w:val="20"/>
              </w:rPr>
            </w:pPr>
            <w:proofErr w:type="spellStart"/>
            <w:r w:rsidRPr="00A41F0A">
              <w:rPr>
                <w:rFonts w:cstheme="minorHAnsi"/>
                <w:sz w:val="20"/>
                <w:szCs w:val="20"/>
              </w:rPr>
              <w:t>Podpokazatelji</w:t>
            </w:r>
            <w:proofErr w:type="spellEnd"/>
          </w:p>
        </w:tc>
        <w:tc>
          <w:tcPr>
            <w:tcW w:w="4995" w:type="dxa"/>
            <w:gridSpan w:val="3"/>
          </w:tcPr>
          <w:p w14:paraId="46E36CCC" w14:textId="77777777" w:rsidR="00ED201B" w:rsidRPr="00A41F0A" w:rsidRDefault="00ED201B" w:rsidP="00ED201B">
            <w:pPr>
              <w:rPr>
                <w:rFonts w:cstheme="minorHAnsi"/>
                <w:sz w:val="20"/>
                <w:szCs w:val="20"/>
              </w:rPr>
            </w:pPr>
            <w:r w:rsidRPr="00A41F0A">
              <w:rPr>
                <w:rFonts w:cstheme="minorHAnsi"/>
                <w:sz w:val="20"/>
                <w:szCs w:val="20"/>
              </w:rPr>
              <w:t>N/P</w:t>
            </w:r>
          </w:p>
        </w:tc>
      </w:tr>
      <w:tr w:rsidR="00ED201B" w:rsidRPr="00A41F0A" w14:paraId="5C3F7743" w14:textId="77777777" w:rsidTr="001F5671">
        <w:trPr>
          <w:trHeight w:val="693"/>
        </w:trPr>
        <w:tc>
          <w:tcPr>
            <w:tcW w:w="2266" w:type="dxa"/>
            <w:gridSpan w:val="2"/>
          </w:tcPr>
          <w:p w14:paraId="0FAC00E0" w14:textId="77777777" w:rsidR="00ED201B" w:rsidRPr="00A41F0A" w:rsidRDefault="00ED201B" w:rsidP="00ED201B">
            <w:pPr>
              <w:rPr>
                <w:rFonts w:cstheme="minorHAnsi"/>
                <w:sz w:val="20"/>
                <w:szCs w:val="20"/>
              </w:rPr>
            </w:pPr>
            <w:r w:rsidRPr="00A41F0A">
              <w:rPr>
                <w:rFonts w:cstheme="minorHAnsi"/>
                <w:sz w:val="20"/>
                <w:szCs w:val="20"/>
              </w:rPr>
              <w:t>Metodologija</w:t>
            </w:r>
          </w:p>
          <w:p w14:paraId="54AA4287" w14:textId="77777777" w:rsidR="00ED201B" w:rsidRPr="00A41F0A" w:rsidRDefault="00ED201B" w:rsidP="00ED201B">
            <w:pPr>
              <w:rPr>
                <w:rFonts w:cstheme="minorHAnsi"/>
                <w:sz w:val="20"/>
                <w:szCs w:val="20"/>
              </w:rPr>
            </w:pPr>
            <w:r w:rsidRPr="00A41F0A">
              <w:rPr>
                <w:rFonts w:cstheme="minorHAnsi"/>
                <w:sz w:val="20"/>
                <w:szCs w:val="20"/>
              </w:rPr>
              <w:t>izračuna pokazatelja</w:t>
            </w:r>
          </w:p>
        </w:tc>
        <w:tc>
          <w:tcPr>
            <w:tcW w:w="6797" w:type="dxa"/>
            <w:gridSpan w:val="4"/>
          </w:tcPr>
          <w:p w14:paraId="22C714E1" w14:textId="77777777" w:rsidR="00ED201B" w:rsidRPr="00A41F0A" w:rsidRDefault="00ED201B" w:rsidP="00ED201B">
            <w:pPr>
              <w:rPr>
                <w:rFonts w:cstheme="minorHAnsi"/>
                <w:sz w:val="20"/>
                <w:szCs w:val="20"/>
              </w:rPr>
            </w:pPr>
            <w:r w:rsidRPr="00A41F0A">
              <w:rPr>
                <w:rFonts w:cstheme="minorHAnsi"/>
                <w:sz w:val="20"/>
                <w:szCs w:val="20"/>
              </w:rPr>
              <w:t>Pokazatelj se izračunava kao omjer finalne potrošnje el. energije po noćenju turista (kWh) u smještajnim objektima u odnosu na potrošnju el. energije po stanovniku destinacije (kWh).</w:t>
            </w:r>
          </w:p>
          <w:p w14:paraId="4A78BB6D" w14:textId="77777777" w:rsidR="00ED201B" w:rsidRPr="00A41F0A" w:rsidRDefault="00ED201B" w:rsidP="00ED201B">
            <w:pPr>
              <w:rPr>
                <w:rFonts w:cstheme="minorHAnsi"/>
                <w:sz w:val="20"/>
                <w:szCs w:val="20"/>
              </w:rPr>
            </w:pPr>
            <w:r w:rsidRPr="00A41F0A">
              <w:rPr>
                <w:rFonts w:cstheme="minorHAnsi"/>
                <w:sz w:val="20"/>
                <w:szCs w:val="20"/>
              </w:rPr>
              <w:t>F1 – ukupna finalna potrošnja el. energije u kućanstvima i smještajnim objektima u destinaciji u kalendarskom mjesecu s najmanje ostvarenim brojem noćenja</w:t>
            </w:r>
          </w:p>
          <w:p w14:paraId="14BB2D93" w14:textId="77777777" w:rsidR="00ED201B" w:rsidRPr="00A41F0A" w:rsidRDefault="00ED201B" w:rsidP="00ED201B">
            <w:pPr>
              <w:rPr>
                <w:rFonts w:cstheme="minorHAnsi"/>
                <w:sz w:val="20"/>
                <w:szCs w:val="20"/>
              </w:rPr>
            </w:pPr>
            <w:r w:rsidRPr="00A41F0A">
              <w:rPr>
                <w:rFonts w:cstheme="minorHAnsi"/>
                <w:sz w:val="20"/>
                <w:szCs w:val="20"/>
              </w:rPr>
              <w:t>F2 – ukupna finalna potrošnja el. energije kućanstvima i smještajnim objektima u destinaciji kalendarskom mjesecu s najviše ostvarenih noćenja</w:t>
            </w:r>
          </w:p>
          <w:p w14:paraId="6BD0263C" w14:textId="77777777" w:rsidR="00ED201B" w:rsidRPr="00A41F0A" w:rsidRDefault="00ED201B" w:rsidP="00ED201B">
            <w:pPr>
              <w:rPr>
                <w:rFonts w:cstheme="minorHAnsi"/>
                <w:sz w:val="20"/>
                <w:szCs w:val="20"/>
              </w:rPr>
            </w:pPr>
            <w:r w:rsidRPr="00A41F0A">
              <w:rPr>
                <w:rFonts w:cstheme="minorHAnsi"/>
                <w:sz w:val="20"/>
                <w:szCs w:val="20"/>
              </w:rPr>
              <w:t>T1 – broj ostvarenih turističkih noćenja u smještajnim objektima u kalendarskom mjesecu s najmanjim ostvarenim brojem noćenja T2 – broj ostvarenih turističkih noćenja u smještajnim objektima u kalendarskom mjesecu s najvećim ostvarenim brojem noćenja</w:t>
            </w:r>
          </w:p>
          <w:p w14:paraId="2B57B0BA" w14:textId="77777777" w:rsidR="00ED201B" w:rsidRPr="00A41F0A" w:rsidRDefault="00ED201B" w:rsidP="00ED201B">
            <w:pPr>
              <w:rPr>
                <w:rFonts w:cstheme="minorHAnsi"/>
                <w:sz w:val="20"/>
                <w:szCs w:val="20"/>
              </w:rPr>
            </w:pPr>
            <w:r w:rsidRPr="00A41F0A">
              <w:rPr>
                <w:rFonts w:cstheme="minorHAnsi"/>
                <w:sz w:val="20"/>
                <w:szCs w:val="20"/>
              </w:rPr>
              <w:t>S – broj stanovnika u destinaciji</w:t>
            </w:r>
          </w:p>
          <w:p w14:paraId="5E239CD2" w14:textId="77777777" w:rsidR="00ED201B" w:rsidRPr="00A41F0A" w:rsidRDefault="00ED201B" w:rsidP="00ED201B">
            <w:pPr>
              <w:rPr>
                <w:rFonts w:cstheme="minorHAnsi"/>
                <w:sz w:val="20"/>
                <w:szCs w:val="20"/>
              </w:rPr>
            </w:pPr>
            <w:r w:rsidRPr="00A41F0A">
              <w:rPr>
                <w:rFonts w:cstheme="minorHAnsi"/>
                <w:sz w:val="20"/>
                <w:szCs w:val="20"/>
              </w:rPr>
              <w:t>N1 – broj dana u mjesecu s najmanjim brojem turističkih noćenja (28/29/30/31) N2 – broj dana u mjesecu s najvećim brojem turističkih noćenja (28/29/30/31)</w:t>
            </w:r>
          </w:p>
          <w:p w14:paraId="1744088C" w14:textId="77777777" w:rsidR="00ED201B" w:rsidRPr="00A41F0A" w:rsidRDefault="00ED201B" w:rsidP="00ED201B">
            <w:pPr>
              <w:rPr>
                <w:rFonts w:cstheme="minorHAnsi"/>
                <w:sz w:val="20"/>
                <w:szCs w:val="20"/>
              </w:rPr>
            </w:pPr>
            <w:r w:rsidRPr="00A41F0A">
              <w:rPr>
                <w:rFonts w:cstheme="minorHAnsi"/>
                <w:sz w:val="20"/>
                <w:szCs w:val="20"/>
              </w:rPr>
              <w:t>potrošnja električne energije po noćenju turista</w:t>
            </w:r>
          </w:p>
          <w:p w14:paraId="280897B0" w14:textId="77777777" w:rsidR="00ED201B" w:rsidRPr="00A41F0A" w:rsidRDefault="00ED201B" w:rsidP="00ED201B">
            <w:pPr>
              <w:rPr>
                <w:rFonts w:cstheme="minorHAnsi"/>
                <w:sz w:val="20"/>
                <w:szCs w:val="20"/>
              </w:rPr>
            </w:pPr>
            <m:oMathPara>
              <m:oMath>
                <m:r>
                  <w:rPr>
                    <w:rFonts w:ascii="Cambria Math" w:hAnsi="Cambria Math" w:cstheme="minorHAnsi"/>
                    <w:sz w:val="20"/>
                    <w:szCs w:val="20"/>
                  </w:rPr>
                  <m:t>=</m:t>
                </m:r>
                <m:f>
                  <m:fPr>
                    <m:ctrlPr>
                      <w:rPr>
                        <w:rFonts w:ascii="Cambria Math" w:hAnsi="Cambria Math" w:cstheme="minorHAnsi"/>
                        <w:i/>
                        <w:sz w:val="20"/>
                        <w:szCs w:val="20"/>
                      </w:rPr>
                    </m:ctrlPr>
                  </m:fPr>
                  <m:num>
                    <m:r>
                      <w:rPr>
                        <w:rFonts w:ascii="Cambria Math" w:hAnsi="Cambria Math" w:cstheme="minorHAnsi"/>
                        <w:sz w:val="20"/>
                        <w:szCs w:val="20"/>
                      </w:rPr>
                      <m:t xml:space="preserve">F2N1 - F1N2 </m:t>
                    </m:r>
                  </m:num>
                  <m:den>
                    <m:r>
                      <w:rPr>
                        <w:rFonts w:ascii="Cambria Math" w:hAnsi="Cambria Math" w:cstheme="minorHAnsi"/>
                        <w:sz w:val="20"/>
                        <w:szCs w:val="20"/>
                      </w:rPr>
                      <m:t xml:space="preserve">T2N1 - T1N2 </m:t>
                    </m:r>
                  </m:den>
                </m:f>
              </m:oMath>
            </m:oMathPara>
          </w:p>
          <w:p w14:paraId="6CAFF095" w14:textId="77777777" w:rsidR="00ED201B" w:rsidRPr="00A41F0A" w:rsidRDefault="00ED201B" w:rsidP="00ED201B">
            <w:pPr>
              <w:rPr>
                <w:rFonts w:cstheme="minorHAnsi"/>
                <w:sz w:val="20"/>
                <w:szCs w:val="20"/>
              </w:rPr>
            </w:pPr>
            <w:r w:rsidRPr="00A41F0A">
              <w:rPr>
                <w:rFonts w:cstheme="minorHAnsi"/>
                <w:sz w:val="20"/>
                <w:szCs w:val="20"/>
              </w:rPr>
              <w:t>potrošnja električne energije po noćenju turista</w:t>
            </w:r>
          </w:p>
          <w:p w14:paraId="34AD866E" w14:textId="77777777" w:rsidR="00ED201B" w:rsidRPr="00A41F0A" w:rsidRDefault="00ED201B" w:rsidP="00ED201B">
            <w:pPr>
              <w:rPr>
                <w:rFonts w:cstheme="minorHAnsi"/>
                <w:sz w:val="20"/>
                <w:szCs w:val="20"/>
              </w:rPr>
            </w:pPr>
            <m:oMathPara>
              <m:oMath>
                <m:r>
                  <w:rPr>
                    <w:rFonts w:ascii="Cambria Math" w:hAnsi="Cambria Math" w:cstheme="minorHAnsi"/>
                    <w:sz w:val="20"/>
                    <w:szCs w:val="20"/>
                  </w:rPr>
                  <m:t>=</m:t>
                </m:r>
                <m:f>
                  <m:fPr>
                    <m:ctrlPr>
                      <w:rPr>
                        <w:rFonts w:ascii="Cambria Math" w:hAnsi="Cambria Math" w:cstheme="minorHAnsi"/>
                        <w:i/>
                        <w:sz w:val="20"/>
                        <w:szCs w:val="20"/>
                      </w:rPr>
                    </m:ctrlPr>
                  </m:fPr>
                  <m:num>
                    <m:r>
                      <w:rPr>
                        <w:rFonts w:ascii="Cambria Math" w:hAnsi="Cambria Math" w:cstheme="minorHAnsi"/>
                        <w:sz w:val="20"/>
                        <w:szCs w:val="20"/>
                      </w:rPr>
                      <m:t>1</m:t>
                    </m:r>
                  </m:num>
                  <m:den>
                    <m:r>
                      <w:rPr>
                        <w:rFonts w:ascii="Cambria Math" w:hAnsi="Cambria Math" w:cstheme="minorHAnsi"/>
                        <w:sz w:val="20"/>
                        <w:szCs w:val="20"/>
                      </w:rPr>
                      <m:t>S</m:t>
                    </m:r>
                  </m:den>
                </m:f>
                <m:d>
                  <m:dPr>
                    <m:ctrlPr>
                      <w:rPr>
                        <w:rFonts w:ascii="Cambria Math" w:hAnsi="Cambria Math" w:cstheme="minorHAnsi"/>
                        <w:i/>
                        <w:sz w:val="20"/>
                        <w:szCs w:val="20"/>
                      </w:rPr>
                    </m:ctrlPr>
                  </m:dPr>
                  <m:e>
                    <m:f>
                      <m:fPr>
                        <m:ctrlPr>
                          <w:rPr>
                            <w:rFonts w:ascii="Cambria Math" w:hAnsi="Cambria Math" w:cstheme="minorHAnsi"/>
                            <w:i/>
                            <w:sz w:val="20"/>
                            <w:szCs w:val="20"/>
                          </w:rPr>
                        </m:ctrlPr>
                      </m:fPr>
                      <m:num>
                        <m:r>
                          <w:rPr>
                            <w:rFonts w:ascii="Cambria Math" w:hAnsi="Cambria Math" w:cstheme="minorHAnsi"/>
                            <w:sz w:val="20"/>
                            <w:szCs w:val="20"/>
                          </w:rPr>
                          <m:t>T2F1 - T1F2</m:t>
                        </m:r>
                      </m:num>
                      <m:den>
                        <m:r>
                          <w:rPr>
                            <w:rFonts w:ascii="Cambria Math" w:hAnsi="Cambria Math" w:cstheme="minorHAnsi"/>
                            <w:sz w:val="20"/>
                            <w:szCs w:val="20"/>
                          </w:rPr>
                          <m:t>T2N1 - T1N2</m:t>
                        </m:r>
                      </m:den>
                    </m:f>
                  </m:e>
                </m:d>
              </m:oMath>
            </m:oMathPara>
          </w:p>
          <w:p w14:paraId="000AFF02" w14:textId="77777777" w:rsidR="00ED201B" w:rsidRPr="00A41F0A" w:rsidRDefault="00ED201B" w:rsidP="00ED201B">
            <w:pPr>
              <w:rPr>
                <w:rFonts w:cstheme="minorHAnsi"/>
                <w:sz w:val="20"/>
                <w:szCs w:val="20"/>
              </w:rPr>
            </w:pPr>
          </w:p>
          <w:p w14:paraId="40E5A96C" w14:textId="77777777" w:rsidR="00ED201B" w:rsidRPr="00A41F0A" w:rsidRDefault="00ED201B" w:rsidP="00ED201B">
            <w:pPr>
              <w:rPr>
                <w:rFonts w:cstheme="minorHAnsi"/>
                <w:sz w:val="20"/>
                <w:szCs w:val="20"/>
              </w:rPr>
            </w:pPr>
            <w:r w:rsidRPr="00A41F0A">
              <w:rPr>
                <w:rFonts w:cstheme="minorHAnsi"/>
                <w:sz w:val="20"/>
                <w:szCs w:val="20"/>
              </w:rPr>
              <w:t>omjer potrošnje električne energije po noćenju turista i stanovnika</w:t>
            </w:r>
          </w:p>
          <w:p w14:paraId="45A168D4" w14:textId="77777777" w:rsidR="00ED201B" w:rsidRPr="00A41F0A" w:rsidRDefault="00ED201B" w:rsidP="00ED201B">
            <w:pPr>
              <w:rPr>
                <w:rFonts w:cstheme="minorHAnsi"/>
                <w:sz w:val="20"/>
                <w:szCs w:val="20"/>
              </w:rPr>
            </w:pPr>
            <m:oMathPara>
              <m:oMath>
                <m:r>
                  <w:rPr>
                    <w:rFonts w:ascii="Cambria Math" w:hAnsi="Cambria Math" w:cstheme="minorHAnsi"/>
                    <w:sz w:val="20"/>
                    <w:szCs w:val="20"/>
                  </w:rPr>
                  <m:t>=</m:t>
                </m:r>
                <m:f>
                  <m:fPr>
                    <m:ctrlPr>
                      <w:rPr>
                        <w:rFonts w:ascii="Cambria Math" w:hAnsi="Cambria Math" w:cstheme="minorHAnsi"/>
                        <w:i/>
                        <w:sz w:val="20"/>
                        <w:szCs w:val="20"/>
                      </w:rPr>
                    </m:ctrlPr>
                  </m:fPr>
                  <m:num>
                    <m:r>
                      <w:rPr>
                        <w:rFonts w:ascii="Cambria Math" w:hAnsi="Cambria Math" w:cstheme="minorHAnsi"/>
                        <w:sz w:val="20"/>
                        <w:szCs w:val="20"/>
                      </w:rPr>
                      <m:t>potrošnja el. energije po noćenju turista</m:t>
                    </m:r>
                  </m:num>
                  <m:den>
                    <m:r>
                      <w:rPr>
                        <w:rFonts w:ascii="Cambria Math" w:hAnsi="Cambria Math" w:cstheme="minorHAnsi"/>
                        <w:sz w:val="20"/>
                        <w:szCs w:val="20"/>
                      </w:rPr>
                      <m:t xml:space="preserve">potrošnja el. energije po noćenju stanovnika </m:t>
                    </m:r>
                  </m:den>
                </m:f>
                <m:r>
                  <w:rPr>
                    <w:rFonts w:ascii="Cambria Math" w:hAnsi="Cambria Math" w:cstheme="minorHAnsi"/>
                    <w:sz w:val="20"/>
                    <w:szCs w:val="20"/>
                  </w:rPr>
                  <m:t>x100</m:t>
                </m:r>
              </m:oMath>
            </m:oMathPara>
          </w:p>
        </w:tc>
      </w:tr>
      <w:tr w:rsidR="00ED201B" w:rsidRPr="00A41F0A" w14:paraId="088EF249" w14:textId="77777777" w:rsidTr="001F5671">
        <w:trPr>
          <w:trHeight w:val="693"/>
        </w:trPr>
        <w:tc>
          <w:tcPr>
            <w:tcW w:w="2266" w:type="dxa"/>
            <w:gridSpan w:val="2"/>
          </w:tcPr>
          <w:p w14:paraId="09CF34E9" w14:textId="77777777" w:rsidR="00ED201B" w:rsidRPr="00A41F0A" w:rsidRDefault="00ED201B" w:rsidP="00ED201B">
            <w:pPr>
              <w:rPr>
                <w:rFonts w:cstheme="minorHAnsi"/>
                <w:sz w:val="20"/>
                <w:szCs w:val="20"/>
              </w:rPr>
            </w:pPr>
            <w:r w:rsidRPr="00A41F0A">
              <w:rPr>
                <w:rFonts w:cstheme="minorHAnsi"/>
                <w:sz w:val="20"/>
                <w:szCs w:val="20"/>
              </w:rPr>
              <w:t>Učestalost mjerenja</w:t>
            </w:r>
          </w:p>
        </w:tc>
        <w:tc>
          <w:tcPr>
            <w:tcW w:w="6797" w:type="dxa"/>
            <w:gridSpan w:val="4"/>
          </w:tcPr>
          <w:p w14:paraId="6D2D93E0" w14:textId="77777777" w:rsidR="00ED201B" w:rsidRPr="00A41F0A" w:rsidRDefault="00ED201B" w:rsidP="00ED201B">
            <w:pPr>
              <w:rPr>
                <w:rFonts w:cstheme="minorHAnsi"/>
                <w:sz w:val="20"/>
                <w:szCs w:val="20"/>
              </w:rPr>
            </w:pPr>
            <w:r w:rsidRPr="00A41F0A">
              <w:rPr>
                <w:rFonts w:cstheme="minorHAnsi"/>
                <w:sz w:val="20"/>
                <w:szCs w:val="20"/>
              </w:rPr>
              <w:t>Svake četiri godine</w:t>
            </w:r>
          </w:p>
        </w:tc>
      </w:tr>
      <w:tr w:rsidR="00ED201B" w:rsidRPr="00A41F0A" w14:paraId="46EF1E22" w14:textId="77777777" w:rsidTr="001F5671">
        <w:trPr>
          <w:trHeight w:val="96"/>
        </w:trPr>
        <w:tc>
          <w:tcPr>
            <w:tcW w:w="9063" w:type="dxa"/>
            <w:gridSpan w:val="6"/>
          </w:tcPr>
          <w:p w14:paraId="6EF1A260" w14:textId="77777777" w:rsidR="00ED201B" w:rsidRPr="00A41F0A" w:rsidRDefault="00ED201B" w:rsidP="00ED201B">
            <w:pPr>
              <w:rPr>
                <w:rFonts w:cstheme="minorHAnsi"/>
                <w:sz w:val="20"/>
                <w:szCs w:val="20"/>
              </w:rPr>
            </w:pPr>
          </w:p>
        </w:tc>
      </w:tr>
      <w:tr w:rsidR="00ED201B" w:rsidRPr="00A41F0A" w14:paraId="1191EEE7" w14:textId="77777777" w:rsidTr="00ED201B">
        <w:trPr>
          <w:trHeight w:val="693"/>
        </w:trPr>
        <w:tc>
          <w:tcPr>
            <w:tcW w:w="2225" w:type="dxa"/>
            <w:shd w:val="clear" w:color="auto" w:fill="F2F2F2"/>
          </w:tcPr>
          <w:p w14:paraId="5E63CF7F" w14:textId="07869A5C" w:rsidR="00ED201B" w:rsidRPr="00A41F0A" w:rsidRDefault="00ED201B" w:rsidP="00ED201B">
            <w:pPr>
              <w:rPr>
                <w:rFonts w:cstheme="minorHAnsi"/>
                <w:sz w:val="20"/>
                <w:szCs w:val="20"/>
              </w:rPr>
            </w:pPr>
            <w:r w:rsidRPr="00A41F0A">
              <w:rPr>
                <w:rFonts w:cstheme="minorHAnsi"/>
                <w:sz w:val="20"/>
                <w:szCs w:val="20"/>
              </w:rPr>
              <w:t>Početna vrijednost (202</w:t>
            </w:r>
            <w:r w:rsidR="00910696" w:rsidRPr="00A41F0A">
              <w:rPr>
                <w:rFonts w:cstheme="minorHAnsi"/>
                <w:sz w:val="20"/>
                <w:szCs w:val="20"/>
              </w:rPr>
              <w:t>4</w:t>
            </w:r>
            <w:r w:rsidRPr="00A41F0A">
              <w:rPr>
                <w:rFonts w:cstheme="minorHAnsi"/>
                <w:sz w:val="20"/>
                <w:szCs w:val="20"/>
              </w:rPr>
              <w:t>.)</w:t>
            </w:r>
          </w:p>
        </w:tc>
        <w:tc>
          <w:tcPr>
            <w:tcW w:w="2279" w:type="dxa"/>
            <w:gridSpan w:val="3"/>
            <w:shd w:val="clear" w:color="auto" w:fill="F2F2F2"/>
          </w:tcPr>
          <w:p w14:paraId="361C307A" w14:textId="0E6C7831" w:rsidR="00ED201B" w:rsidRPr="00A41F0A" w:rsidRDefault="00ED201B" w:rsidP="00ED201B">
            <w:pPr>
              <w:rPr>
                <w:rFonts w:cstheme="minorHAnsi"/>
                <w:sz w:val="20"/>
                <w:szCs w:val="20"/>
              </w:rPr>
            </w:pPr>
            <w:r w:rsidRPr="00A41F0A">
              <w:rPr>
                <w:rFonts w:cstheme="minorHAnsi"/>
                <w:sz w:val="20"/>
                <w:szCs w:val="20"/>
              </w:rPr>
              <w:t>202</w:t>
            </w:r>
            <w:r w:rsidR="00910696" w:rsidRPr="00A41F0A">
              <w:rPr>
                <w:rFonts w:cstheme="minorHAnsi"/>
                <w:sz w:val="20"/>
                <w:szCs w:val="20"/>
              </w:rPr>
              <w:t>5</w:t>
            </w:r>
            <w:r w:rsidRPr="00A41F0A">
              <w:rPr>
                <w:rFonts w:cstheme="minorHAnsi"/>
                <w:sz w:val="20"/>
                <w:szCs w:val="20"/>
              </w:rPr>
              <w:t>.</w:t>
            </w:r>
          </w:p>
        </w:tc>
        <w:tc>
          <w:tcPr>
            <w:tcW w:w="2279" w:type="dxa"/>
            <w:shd w:val="clear" w:color="auto" w:fill="F2F2F2"/>
          </w:tcPr>
          <w:p w14:paraId="727C7D07" w14:textId="59289EF5" w:rsidR="00ED201B" w:rsidRPr="00A41F0A" w:rsidRDefault="00ED201B" w:rsidP="00ED201B">
            <w:pPr>
              <w:rPr>
                <w:rFonts w:cstheme="minorHAnsi"/>
                <w:sz w:val="20"/>
                <w:szCs w:val="20"/>
              </w:rPr>
            </w:pPr>
            <w:r w:rsidRPr="00A41F0A">
              <w:rPr>
                <w:rFonts w:cstheme="minorHAnsi"/>
                <w:sz w:val="20"/>
                <w:szCs w:val="20"/>
              </w:rPr>
              <w:t>202</w:t>
            </w:r>
            <w:r w:rsidR="00910696" w:rsidRPr="00A41F0A">
              <w:rPr>
                <w:rFonts w:cstheme="minorHAnsi"/>
                <w:sz w:val="20"/>
                <w:szCs w:val="20"/>
              </w:rPr>
              <w:t>6</w:t>
            </w:r>
            <w:r w:rsidRPr="00A41F0A">
              <w:rPr>
                <w:rFonts w:cstheme="minorHAnsi"/>
                <w:sz w:val="20"/>
                <w:szCs w:val="20"/>
              </w:rPr>
              <w:t>.</w:t>
            </w:r>
          </w:p>
        </w:tc>
        <w:tc>
          <w:tcPr>
            <w:tcW w:w="2280" w:type="dxa"/>
            <w:shd w:val="clear" w:color="auto" w:fill="F2F2F2"/>
          </w:tcPr>
          <w:p w14:paraId="2CD5650A" w14:textId="391DF6DD" w:rsidR="00ED201B" w:rsidRPr="00A41F0A" w:rsidRDefault="00ED201B" w:rsidP="00ED201B">
            <w:pPr>
              <w:rPr>
                <w:rFonts w:cstheme="minorHAnsi"/>
                <w:sz w:val="20"/>
                <w:szCs w:val="20"/>
              </w:rPr>
            </w:pPr>
            <w:r w:rsidRPr="00A41F0A">
              <w:rPr>
                <w:rFonts w:cstheme="minorHAnsi"/>
                <w:sz w:val="20"/>
                <w:szCs w:val="20"/>
              </w:rPr>
              <w:t>202</w:t>
            </w:r>
            <w:r w:rsidR="00910696" w:rsidRPr="00A41F0A">
              <w:rPr>
                <w:rFonts w:cstheme="minorHAnsi"/>
                <w:sz w:val="20"/>
                <w:szCs w:val="20"/>
              </w:rPr>
              <w:t>7</w:t>
            </w:r>
            <w:r w:rsidRPr="00A41F0A">
              <w:rPr>
                <w:rFonts w:cstheme="minorHAnsi"/>
                <w:sz w:val="20"/>
                <w:szCs w:val="20"/>
              </w:rPr>
              <w:t>.</w:t>
            </w:r>
          </w:p>
        </w:tc>
      </w:tr>
      <w:tr w:rsidR="00ED201B" w:rsidRPr="00A41F0A" w14:paraId="18EDF0F2" w14:textId="77777777" w:rsidTr="001F5671">
        <w:trPr>
          <w:trHeight w:val="693"/>
        </w:trPr>
        <w:tc>
          <w:tcPr>
            <w:tcW w:w="2225" w:type="dxa"/>
          </w:tcPr>
          <w:p w14:paraId="5BC08B11" w14:textId="77777777" w:rsidR="00910696" w:rsidRPr="00A41F0A" w:rsidRDefault="00910696" w:rsidP="00910696">
            <w:pPr>
              <w:rPr>
                <w:rFonts w:cstheme="minorHAnsi"/>
                <w:sz w:val="20"/>
                <w:szCs w:val="20"/>
              </w:rPr>
            </w:pPr>
            <w:r w:rsidRPr="00A41F0A">
              <w:rPr>
                <w:rFonts w:cstheme="minorHAnsi"/>
                <w:sz w:val="20"/>
                <w:szCs w:val="20"/>
              </w:rPr>
              <w:t>Potrošnja el. energije po noćenju turista (kWh/noćenje): -0,10</w:t>
            </w:r>
          </w:p>
          <w:p w14:paraId="04A3ED1C" w14:textId="77777777" w:rsidR="00910696" w:rsidRPr="00A41F0A" w:rsidRDefault="00910696" w:rsidP="00910696">
            <w:pPr>
              <w:rPr>
                <w:rFonts w:cstheme="minorHAnsi"/>
                <w:sz w:val="20"/>
                <w:szCs w:val="20"/>
              </w:rPr>
            </w:pPr>
          </w:p>
          <w:p w14:paraId="1FCC0E29" w14:textId="77777777" w:rsidR="00910696" w:rsidRPr="00A41F0A" w:rsidRDefault="00910696" w:rsidP="00910696">
            <w:pPr>
              <w:rPr>
                <w:rFonts w:cstheme="minorHAnsi"/>
                <w:sz w:val="20"/>
                <w:szCs w:val="20"/>
              </w:rPr>
            </w:pPr>
            <w:r w:rsidRPr="00A41F0A">
              <w:rPr>
                <w:rFonts w:cstheme="minorHAnsi"/>
                <w:sz w:val="20"/>
                <w:szCs w:val="20"/>
              </w:rPr>
              <w:t>Potrošnja el. energije po noćenju stanovnika (kWh/</w:t>
            </w:r>
            <w:proofErr w:type="spellStart"/>
            <w:r w:rsidRPr="00A41F0A">
              <w:rPr>
                <w:rFonts w:cstheme="minorHAnsi"/>
                <w:sz w:val="20"/>
                <w:szCs w:val="20"/>
              </w:rPr>
              <w:t>osoba·dan</w:t>
            </w:r>
            <w:proofErr w:type="spellEnd"/>
            <w:r w:rsidRPr="00A41F0A">
              <w:rPr>
                <w:rFonts w:cstheme="minorHAnsi"/>
                <w:sz w:val="20"/>
                <w:szCs w:val="20"/>
              </w:rPr>
              <w:t>): 0,0031</w:t>
            </w:r>
          </w:p>
          <w:p w14:paraId="7247FD34" w14:textId="77777777" w:rsidR="00910696" w:rsidRPr="00A41F0A" w:rsidRDefault="00910696" w:rsidP="00910696">
            <w:pPr>
              <w:rPr>
                <w:rFonts w:cstheme="minorHAnsi"/>
                <w:sz w:val="20"/>
                <w:szCs w:val="20"/>
              </w:rPr>
            </w:pPr>
          </w:p>
          <w:p w14:paraId="257E5575" w14:textId="4EC9AA94" w:rsidR="00ED201B" w:rsidRPr="00A41F0A" w:rsidRDefault="00910696" w:rsidP="00910696">
            <w:pPr>
              <w:rPr>
                <w:rFonts w:cstheme="minorHAnsi"/>
                <w:sz w:val="20"/>
                <w:szCs w:val="20"/>
              </w:rPr>
            </w:pPr>
            <w:r w:rsidRPr="00A41F0A">
              <w:rPr>
                <w:rFonts w:cstheme="minorHAnsi"/>
                <w:sz w:val="20"/>
                <w:szCs w:val="20"/>
              </w:rPr>
              <w:t>UEN-1 (omjer, %): -3 221 %</w:t>
            </w:r>
          </w:p>
        </w:tc>
        <w:tc>
          <w:tcPr>
            <w:tcW w:w="2279" w:type="dxa"/>
            <w:gridSpan w:val="3"/>
          </w:tcPr>
          <w:p w14:paraId="0E827F5C" w14:textId="05B4FD6B" w:rsidR="00ED201B" w:rsidRPr="00A41F0A" w:rsidRDefault="00ED201B" w:rsidP="00ED201B">
            <w:pPr>
              <w:rPr>
                <w:rFonts w:cstheme="minorHAnsi"/>
                <w:sz w:val="20"/>
                <w:szCs w:val="20"/>
              </w:rPr>
            </w:pPr>
          </w:p>
        </w:tc>
        <w:tc>
          <w:tcPr>
            <w:tcW w:w="2279" w:type="dxa"/>
          </w:tcPr>
          <w:p w14:paraId="3F5C9CD3" w14:textId="77777777" w:rsidR="00ED201B" w:rsidRPr="00A41F0A" w:rsidRDefault="00ED201B" w:rsidP="00ED201B">
            <w:pPr>
              <w:rPr>
                <w:rFonts w:cstheme="minorHAnsi"/>
                <w:sz w:val="20"/>
                <w:szCs w:val="20"/>
              </w:rPr>
            </w:pPr>
          </w:p>
        </w:tc>
        <w:tc>
          <w:tcPr>
            <w:tcW w:w="2280" w:type="dxa"/>
          </w:tcPr>
          <w:p w14:paraId="5EF93187" w14:textId="77777777" w:rsidR="00ED201B" w:rsidRPr="00A41F0A" w:rsidRDefault="00ED201B" w:rsidP="00ED201B">
            <w:pPr>
              <w:rPr>
                <w:rFonts w:cstheme="minorHAnsi"/>
                <w:sz w:val="20"/>
                <w:szCs w:val="20"/>
              </w:rPr>
            </w:pPr>
          </w:p>
        </w:tc>
      </w:tr>
    </w:tbl>
    <w:p w14:paraId="13853089" w14:textId="6FBB020B" w:rsidR="00ED201B" w:rsidRDefault="00ED201B" w:rsidP="00ED201B">
      <w:pPr>
        <w:rPr>
          <w:rFonts w:cstheme="minorHAnsi"/>
        </w:rPr>
      </w:pPr>
    </w:p>
    <w:p w14:paraId="744A5F12" w14:textId="642E3823" w:rsidR="00121FE8" w:rsidRDefault="00121FE8" w:rsidP="00ED201B">
      <w:pPr>
        <w:rPr>
          <w:rFonts w:cstheme="minorHAnsi"/>
        </w:rPr>
      </w:pPr>
    </w:p>
    <w:p w14:paraId="5C2C87A1" w14:textId="3FD4DCD3" w:rsidR="00121FE8" w:rsidRDefault="00121FE8" w:rsidP="00ED201B">
      <w:pPr>
        <w:rPr>
          <w:rFonts w:cstheme="minorHAnsi"/>
        </w:rPr>
      </w:pPr>
    </w:p>
    <w:p w14:paraId="64287247" w14:textId="742D4771" w:rsidR="00121FE8" w:rsidRDefault="00121FE8" w:rsidP="00ED201B">
      <w:pPr>
        <w:rPr>
          <w:rFonts w:cstheme="minorHAnsi"/>
        </w:rPr>
      </w:pPr>
    </w:p>
    <w:p w14:paraId="081AB769" w14:textId="60BB290E" w:rsidR="00121FE8" w:rsidRDefault="00121FE8" w:rsidP="00ED201B">
      <w:pPr>
        <w:rPr>
          <w:rFonts w:cstheme="minorHAnsi"/>
        </w:rPr>
      </w:pPr>
    </w:p>
    <w:p w14:paraId="0722DCF3" w14:textId="23DC98D1" w:rsidR="00121FE8" w:rsidRDefault="00121FE8" w:rsidP="00ED201B">
      <w:pPr>
        <w:rPr>
          <w:rFonts w:cstheme="minorHAnsi"/>
        </w:rPr>
      </w:pPr>
    </w:p>
    <w:p w14:paraId="60DF4FE8" w14:textId="77777777" w:rsidR="00121FE8" w:rsidRPr="00A41F0A" w:rsidRDefault="00121FE8" w:rsidP="00ED201B">
      <w:pPr>
        <w:rPr>
          <w:rFonts w:cstheme="minorHAnsi"/>
        </w:rPr>
      </w:pPr>
    </w:p>
    <w:p w14:paraId="77806471" w14:textId="0B6AAE7E" w:rsidR="00CD7916" w:rsidRPr="00A41F0A" w:rsidRDefault="00CD7916" w:rsidP="00CD7916">
      <w:pPr>
        <w:pStyle w:val="Naslov3"/>
        <w:rPr>
          <w:rFonts w:asciiTheme="minorHAnsi" w:hAnsiTheme="minorHAnsi" w:cstheme="minorHAnsi"/>
        </w:rPr>
      </w:pPr>
      <w:bookmarkStart w:id="98" w:name="_Toc221021719"/>
      <w:r w:rsidRPr="00A41F0A">
        <w:rPr>
          <w:rFonts w:asciiTheme="minorHAnsi" w:hAnsiTheme="minorHAnsi" w:cstheme="minorHAnsi"/>
        </w:rPr>
        <w:t>Ublažavanje i prilagodba klimatskim promjenama</w:t>
      </w:r>
      <w:bookmarkEnd w:id="98"/>
    </w:p>
    <w:p w14:paraId="16B4C93B" w14:textId="30988B6A" w:rsidR="00ED201B" w:rsidRPr="00A41F0A" w:rsidRDefault="00ED201B" w:rsidP="00ED201B">
      <w:pPr>
        <w:rPr>
          <w:rFonts w:cstheme="minorHAnsi"/>
        </w:rPr>
      </w:pPr>
    </w:p>
    <w:p w14:paraId="67293713" w14:textId="56A3CBD4" w:rsidR="00ED201B" w:rsidRPr="00A41F0A" w:rsidRDefault="004675BB" w:rsidP="004675BB">
      <w:pPr>
        <w:pStyle w:val="Opisslike"/>
        <w:rPr>
          <w:rFonts w:cstheme="minorHAnsi"/>
          <w:b w:val="0"/>
          <w:bCs w:val="0"/>
          <w:smallCaps/>
          <w:color w:val="808080" w:themeColor="background1" w:themeShade="80"/>
          <w:sz w:val="20"/>
          <w:szCs w:val="20"/>
        </w:rPr>
      </w:pPr>
      <w:bookmarkStart w:id="99" w:name="_Toc221261805"/>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32</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Uspostavljen sustav za prilagodbu klimatskim promjenama i procjenu rizika</w:t>
      </w:r>
      <w:bookmarkEnd w:id="99"/>
    </w:p>
    <w:tbl>
      <w:tblPr>
        <w:tblStyle w:val="Reetkatablice9"/>
        <w:tblW w:w="0" w:type="auto"/>
        <w:tblLayout w:type="fixed"/>
        <w:tblLook w:val="01E0" w:firstRow="1" w:lastRow="1" w:firstColumn="1" w:lastColumn="1" w:noHBand="0" w:noVBand="0"/>
      </w:tblPr>
      <w:tblGrid>
        <w:gridCol w:w="2225"/>
        <w:gridCol w:w="41"/>
        <w:gridCol w:w="1802"/>
        <w:gridCol w:w="436"/>
        <w:gridCol w:w="2279"/>
        <w:gridCol w:w="2280"/>
      </w:tblGrid>
      <w:tr w:rsidR="00ED201B" w:rsidRPr="00A41F0A" w14:paraId="023B59E9" w14:textId="77777777" w:rsidTr="00ED201B">
        <w:trPr>
          <w:trHeight w:val="587"/>
        </w:trPr>
        <w:tc>
          <w:tcPr>
            <w:tcW w:w="2266" w:type="dxa"/>
            <w:gridSpan w:val="2"/>
            <w:shd w:val="clear" w:color="auto" w:fill="F2F2F2"/>
          </w:tcPr>
          <w:p w14:paraId="07DE7B6B" w14:textId="77777777" w:rsidR="00ED201B" w:rsidRPr="00A41F0A" w:rsidRDefault="00ED201B" w:rsidP="00ED201B">
            <w:pPr>
              <w:rPr>
                <w:rFonts w:cstheme="minorHAnsi"/>
                <w:sz w:val="20"/>
                <w:szCs w:val="20"/>
              </w:rPr>
            </w:pPr>
            <w:r w:rsidRPr="00A41F0A">
              <w:rPr>
                <w:rFonts w:cstheme="minorHAnsi"/>
                <w:sz w:val="20"/>
                <w:szCs w:val="20"/>
              </w:rPr>
              <w:t>Pokazatelj (kod</w:t>
            </w:r>
          </w:p>
          <w:p w14:paraId="7D3163B3" w14:textId="77777777" w:rsidR="00ED201B" w:rsidRPr="00A41F0A" w:rsidRDefault="00ED201B" w:rsidP="00ED201B">
            <w:pPr>
              <w:rPr>
                <w:rFonts w:cstheme="minorHAnsi"/>
                <w:sz w:val="20"/>
                <w:szCs w:val="20"/>
              </w:rPr>
            </w:pPr>
            <w:r w:rsidRPr="00A41F0A">
              <w:rPr>
                <w:rFonts w:cstheme="minorHAnsi"/>
                <w:sz w:val="20"/>
                <w:szCs w:val="20"/>
              </w:rPr>
              <w:t>pokazatelja)</w:t>
            </w:r>
          </w:p>
        </w:tc>
        <w:tc>
          <w:tcPr>
            <w:tcW w:w="6797" w:type="dxa"/>
            <w:gridSpan w:val="4"/>
            <w:shd w:val="clear" w:color="auto" w:fill="F2F2F2"/>
          </w:tcPr>
          <w:p w14:paraId="6ACAD431" w14:textId="77777777" w:rsidR="00ED201B" w:rsidRPr="00A41F0A" w:rsidRDefault="00ED201B" w:rsidP="00ED201B">
            <w:pPr>
              <w:rPr>
                <w:rFonts w:cstheme="minorHAnsi"/>
                <w:sz w:val="20"/>
                <w:szCs w:val="20"/>
              </w:rPr>
            </w:pPr>
            <w:r w:rsidRPr="00A41F0A">
              <w:rPr>
                <w:rFonts w:cstheme="minorHAnsi"/>
                <w:sz w:val="20"/>
                <w:szCs w:val="20"/>
              </w:rPr>
              <w:t>Uspostavljen sustav za prilagodbu klimatskim promjenama i procjenu rizika (UPK-1)</w:t>
            </w:r>
          </w:p>
        </w:tc>
      </w:tr>
      <w:tr w:rsidR="00ED201B" w:rsidRPr="00A41F0A" w14:paraId="3A960CAF" w14:textId="77777777" w:rsidTr="001F5671">
        <w:trPr>
          <w:trHeight w:val="1757"/>
        </w:trPr>
        <w:tc>
          <w:tcPr>
            <w:tcW w:w="2266" w:type="dxa"/>
            <w:gridSpan w:val="2"/>
            <w:vMerge w:val="restart"/>
          </w:tcPr>
          <w:p w14:paraId="39F4E7BB" w14:textId="77777777" w:rsidR="00ED201B" w:rsidRPr="00A41F0A" w:rsidRDefault="00ED201B" w:rsidP="00ED201B">
            <w:pPr>
              <w:rPr>
                <w:rFonts w:cstheme="minorHAnsi"/>
                <w:sz w:val="20"/>
                <w:szCs w:val="20"/>
              </w:rPr>
            </w:pPr>
            <w:r w:rsidRPr="00A41F0A">
              <w:rPr>
                <w:rFonts w:cstheme="minorHAnsi"/>
                <w:sz w:val="20"/>
                <w:szCs w:val="20"/>
              </w:rPr>
              <w:t>Obilježja pokazatelja</w:t>
            </w:r>
          </w:p>
        </w:tc>
        <w:tc>
          <w:tcPr>
            <w:tcW w:w="1802" w:type="dxa"/>
          </w:tcPr>
          <w:p w14:paraId="036AD199" w14:textId="77777777" w:rsidR="00ED201B" w:rsidRPr="00A41F0A" w:rsidRDefault="00ED201B" w:rsidP="00ED201B">
            <w:pPr>
              <w:rPr>
                <w:rFonts w:cstheme="minorHAnsi"/>
                <w:sz w:val="20"/>
                <w:szCs w:val="20"/>
              </w:rPr>
            </w:pPr>
            <w:r w:rsidRPr="00A41F0A">
              <w:rPr>
                <w:rFonts w:cstheme="minorHAnsi"/>
                <w:sz w:val="20"/>
                <w:szCs w:val="20"/>
              </w:rPr>
              <w:t>Definicija</w:t>
            </w:r>
          </w:p>
        </w:tc>
        <w:tc>
          <w:tcPr>
            <w:tcW w:w="4995" w:type="dxa"/>
            <w:gridSpan w:val="3"/>
          </w:tcPr>
          <w:p w14:paraId="33F78AD6" w14:textId="77777777" w:rsidR="00ED201B" w:rsidRPr="00A41F0A" w:rsidRDefault="00ED201B" w:rsidP="00ED201B">
            <w:pPr>
              <w:rPr>
                <w:rFonts w:cstheme="minorHAnsi"/>
                <w:sz w:val="20"/>
                <w:szCs w:val="20"/>
              </w:rPr>
            </w:pPr>
            <w:r w:rsidRPr="00A41F0A">
              <w:rPr>
                <w:rFonts w:cstheme="minorHAnsi"/>
                <w:sz w:val="20"/>
                <w:szCs w:val="20"/>
              </w:rPr>
              <w:t>Pokazateljem se utvrđuje postoji li u destinaciji sustav za prilagodbu klimatskim promjenama i procjenu rizika</w:t>
            </w:r>
          </w:p>
        </w:tc>
      </w:tr>
      <w:tr w:rsidR="00ED201B" w:rsidRPr="00A41F0A" w14:paraId="79E23FE9" w14:textId="77777777" w:rsidTr="001F5671">
        <w:trPr>
          <w:trHeight w:val="1265"/>
        </w:trPr>
        <w:tc>
          <w:tcPr>
            <w:tcW w:w="2266" w:type="dxa"/>
            <w:gridSpan w:val="2"/>
            <w:vMerge/>
          </w:tcPr>
          <w:p w14:paraId="2971605B" w14:textId="77777777" w:rsidR="00ED201B" w:rsidRPr="00A41F0A" w:rsidRDefault="00ED201B" w:rsidP="00ED201B">
            <w:pPr>
              <w:rPr>
                <w:rFonts w:cstheme="minorHAnsi"/>
                <w:sz w:val="20"/>
                <w:szCs w:val="20"/>
              </w:rPr>
            </w:pPr>
          </w:p>
        </w:tc>
        <w:tc>
          <w:tcPr>
            <w:tcW w:w="1802" w:type="dxa"/>
          </w:tcPr>
          <w:p w14:paraId="7D8A412C" w14:textId="77777777" w:rsidR="00ED201B" w:rsidRPr="00A41F0A" w:rsidRDefault="00ED201B" w:rsidP="00ED201B">
            <w:pPr>
              <w:rPr>
                <w:rFonts w:cstheme="minorHAnsi"/>
                <w:sz w:val="20"/>
                <w:szCs w:val="20"/>
              </w:rPr>
            </w:pPr>
            <w:r w:rsidRPr="00A41F0A">
              <w:rPr>
                <w:rFonts w:cstheme="minorHAnsi"/>
                <w:sz w:val="20"/>
                <w:szCs w:val="20"/>
              </w:rPr>
              <w:t>Opis</w:t>
            </w:r>
          </w:p>
        </w:tc>
        <w:tc>
          <w:tcPr>
            <w:tcW w:w="4995" w:type="dxa"/>
            <w:gridSpan w:val="3"/>
          </w:tcPr>
          <w:p w14:paraId="3BF32514" w14:textId="77777777" w:rsidR="00ED201B" w:rsidRPr="00A41F0A" w:rsidRDefault="00ED201B" w:rsidP="00ED201B">
            <w:pPr>
              <w:rPr>
                <w:rFonts w:cstheme="minorHAnsi"/>
                <w:sz w:val="20"/>
                <w:szCs w:val="20"/>
              </w:rPr>
            </w:pPr>
            <w:r w:rsidRPr="00A41F0A">
              <w:rPr>
                <w:rFonts w:cstheme="minorHAnsi"/>
                <w:sz w:val="20"/>
                <w:szCs w:val="20"/>
              </w:rPr>
              <w:t>Članak 7. Pariškog sporazuma postavlja globalni cilj »poboljšanja sposobnosti prilagodbe, jačanja otpornosti i smanjenja ranjivosti na klimatske promjene«. Provedba nacionalnih i lokalnih planova prilagodbe, izgradnja kapaciteta i tehnologije te povećani financijski tokovi navedeni su kao ključni alati za provedbu aktivnosti prilagodbe. Sektor turizma je jedan od pet najranjivijih sektora na klimatske promjene. Stoga je uspostava sustava za procjenu izloženosti, otpornosti i rizika te provedbu mjera za prilagodbu klimatskim promjenama na svim razinama ključna za održivost turizma kao ključne gospodarske grane u Republici Hrvatskoj. Strategija prilagodbe klimatskim promjenama u Republici Hrvatskoj za razdoblje do 2040. godine s pogledom na 2070. godinu (NN 46/20) i Zakon o klimatskim promjenama i zaštiti ozonskog sloja (NN 127/19) reguliraju pitanje prilagodbe klimatskim promjenama u Republici Hrvatskoj.</w:t>
            </w:r>
          </w:p>
        </w:tc>
      </w:tr>
      <w:tr w:rsidR="00ED201B" w:rsidRPr="00A41F0A" w14:paraId="1A2BE306" w14:textId="77777777" w:rsidTr="001F5671">
        <w:trPr>
          <w:trHeight w:val="833"/>
        </w:trPr>
        <w:tc>
          <w:tcPr>
            <w:tcW w:w="2266" w:type="dxa"/>
            <w:gridSpan w:val="2"/>
            <w:vMerge/>
          </w:tcPr>
          <w:p w14:paraId="77BAD111" w14:textId="77777777" w:rsidR="00ED201B" w:rsidRPr="00A41F0A" w:rsidRDefault="00ED201B" w:rsidP="00ED201B">
            <w:pPr>
              <w:rPr>
                <w:rFonts w:cstheme="minorHAnsi"/>
                <w:sz w:val="20"/>
                <w:szCs w:val="20"/>
              </w:rPr>
            </w:pPr>
          </w:p>
        </w:tc>
        <w:tc>
          <w:tcPr>
            <w:tcW w:w="1802" w:type="dxa"/>
          </w:tcPr>
          <w:p w14:paraId="54F36A17" w14:textId="77777777" w:rsidR="00ED201B" w:rsidRPr="00A41F0A" w:rsidRDefault="00ED201B" w:rsidP="00ED201B">
            <w:pPr>
              <w:rPr>
                <w:rFonts w:cstheme="minorHAnsi"/>
                <w:sz w:val="20"/>
                <w:szCs w:val="20"/>
              </w:rPr>
            </w:pPr>
            <w:proofErr w:type="spellStart"/>
            <w:r w:rsidRPr="00A41F0A">
              <w:rPr>
                <w:rFonts w:cstheme="minorHAnsi"/>
                <w:sz w:val="20"/>
                <w:szCs w:val="20"/>
              </w:rPr>
              <w:t>Podpokazatelji</w:t>
            </w:r>
            <w:proofErr w:type="spellEnd"/>
          </w:p>
        </w:tc>
        <w:tc>
          <w:tcPr>
            <w:tcW w:w="4995" w:type="dxa"/>
            <w:gridSpan w:val="3"/>
          </w:tcPr>
          <w:p w14:paraId="1939EA5F" w14:textId="77777777" w:rsidR="00ED201B" w:rsidRPr="00A41F0A" w:rsidRDefault="00ED201B" w:rsidP="00ED201B">
            <w:pPr>
              <w:rPr>
                <w:rFonts w:cstheme="minorHAnsi"/>
                <w:sz w:val="20"/>
                <w:szCs w:val="20"/>
              </w:rPr>
            </w:pPr>
          </w:p>
          <w:p w14:paraId="5DE0F535" w14:textId="77777777" w:rsidR="00ED201B" w:rsidRPr="00A41F0A" w:rsidRDefault="00ED201B" w:rsidP="00ED201B">
            <w:pPr>
              <w:rPr>
                <w:rFonts w:cstheme="minorHAnsi"/>
                <w:sz w:val="20"/>
                <w:szCs w:val="20"/>
              </w:rPr>
            </w:pPr>
            <w:r w:rsidRPr="00A41F0A">
              <w:rPr>
                <w:rFonts w:cstheme="minorHAnsi"/>
                <w:sz w:val="20"/>
                <w:szCs w:val="20"/>
              </w:rPr>
              <w:t>N/P</w:t>
            </w:r>
          </w:p>
        </w:tc>
      </w:tr>
      <w:tr w:rsidR="00ED201B" w:rsidRPr="00A41F0A" w14:paraId="58750534" w14:textId="77777777" w:rsidTr="001F5671">
        <w:trPr>
          <w:trHeight w:val="693"/>
        </w:trPr>
        <w:tc>
          <w:tcPr>
            <w:tcW w:w="2266" w:type="dxa"/>
            <w:gridSpan w:val="2"/>
          </w:tcPr>
          <w:p w14:paraId="20B11ED2" w14:textId="77777777" w:rsidR="00ED201B" w:rsidRPr="00A41F0A" w:rsidRDefault="00ED201B" w:rsidP="00ED201B">
            <w:pPr>
              <w:rPr>
                <w:rFonts w:cstheme="minorHAnsi"/>
                <w:sz w:val="20"/>
                <w:szCs w:val="20"/>
              </w:rPr>
            </w:pPr>
            <w:r w:rsidRPr="00A41F0A">
              <w:rPr>
                <w:rFonts w:cstheme="minorHAnsi"/>
                <w:sz w:val="20"/>
                <w:szCs w:val="20"/>
              </w:rPr>
              <w:t>Metodologija</w:t>
            </w:r>
          </w:p>
          <w:p w14:paraId="45F81643" w14:textId="77777777" w:rsidR="00ED201B" w:rsidRPr="00A41F0A" w:rsidRDefault="00ED201B" w:rsidP="00ED201B">
            <w:pPr>
              <w:rPr>
                <w:rFonts w:cstheme="minorHAnsi"/>
                <w:sz w:val="20"/>
                <w:szCs w:val="20"/>
              </w:rPr>
            </w:pPr>
            <w:r w:rsidRPr="00A41F0A">
              <w:rPr>
                <w:rFonts w:cstheme="minorHAnsi"/>
                <w:sz w:val="20"/>
                <w:szCs w:val="20"/>
              </w:rPr>
              <w:t>izračuna pokazatelja</w:t>
            </w:r>
          </w:p>
        </w:tc>
        <w:tc>
          <w:tcPr>
            <w:tcW w:w="6797" w:type="dxa"/>
            <w:gridSpan w:val="4"/>
          </w:tcPr>
          <w:p w14:paraId="597AD61D" w14:textId="77777777" w:rsidR="00ED201B" w:rsidRPr="00A41F0A" w:rsidRDefault="00ED201B" w:rsidP="00ED201B">
            <w:pPr>
              <w:rPr>
                <w:rFonts w:cstheme="minorHAnsi"/>
                <w:sz w:val="20"/>
                <w:szCs w:val="20"/>
              </w:rPr>
            </w:pPr>
            <w:r w:rsidRPr="00A41F0A">
              <w:rPr>
                <w:rFonts w:cstheme="minorHAnsi"/>
                <w:sz w:val="20"/>
                <w:szCs w:val="20"/>
              </w:rPr>
              <w:t>Pokazatelj je informacija o tome je li destinacija donijela dokumente (strategiju i/ili plan i/ili program) te koji je napredak/udio mjera u provedbi i/ili implementiranih mjera za prilagodbu i ublažavanje klimatskih promjena i procjenu rizika – DA/NE/udio mjera u provedbi i/ili implementiranih</w:t>
            </w:r>
          </w:p>
        </w:tc>
      </w:tr>
      <w:tr w:rsidR="00ED201B" w:rsidRPr="00A41F0A" w14:paraId="204005D9" w14:textId="77777777" w:rsidTr="001F5671">
        <w:trPr>
          <w:trHeight w:val="693"/>
        </w:trPr>
        <w:tc>
          <w:tcPr>
            <w:tcW w:w="2266" w:type="dxa"/>
            <w:gridSpan w:val="2"/>
          </w:tcPr>
          <w:p w14:paraId="1C558099" w14:textId="77777777" w:rsidR="00ED201B" w:rsidRPr="00A41F0A" w:rsidRDefault="00ED201B" w:rsidP="00ED201B">
            <w:pPr>
              <w:rPr>
                <w:rFonts w:cstheme="minorHAnsi"/>
                <w:sz w:val="20"/>
                <w:szCs w:val="20"/>
              </w:rPr>
            </w:pPr>
            <w:r w:rsidRPr="00A41F0A">
              <w:rPr>
                <w:rFonts w:cstheme="minorHAnsi"/>
                <w:sz w:val="20"/>
                <w:szCs w:val="20"/>
              </w:rPr>
              <w:t>Učestalost mjerenja</w:t>
            </w:r>
          </w:p>
        </w:tc>
        <w:tc>
          <w:tcPr>
            <w:tcW w:w="6797" w:type="dxa"/>
            <w:gridSpan w:val="4"/>
          </w:tcPr>
          <w:p w14:paraId="173325DB" w14:textId="77777777" w:rsidR="00ED201B" w:rsidRPr="00A41F0A" w:rsidRDefault="00ED201B" w:rsidP="00ED201B">
            <w:pPr>
              <w:rPr>
                <w:rFonts w:cstheme="minorHAnsi"/>
                <w:sz w:val="20"/>
                <w:szCs w:val="20"/>
              </w:rPr>
            </w:pPr>
            <w:r w:rsidRPr="00A41F0A">
              <w:rPr>
                <w:rFonts w:cstheme="minorHAnsi"/>
                <w:sz w:val="20"/>
                <w:szCs w:val="20"/>
              </w:rPr>
              <w:t>Svake dvije godine</w:t>
            </w:r>
          </w:p>
        </w:tc>
      </w:tr>
      <w:tr w:rsidR="00ED201B" w:rsidRPr="00A41F0A" w14:paraId="0271A5E0" w14:textId="77777777" w:rsidTr="001F5671">
        <w:trPr>
          <w:trHeight w:val="96"/>
        </w:trPr>
        <w:tc>
          <w:tcPr>
            <w:tcW w:w="9063" w:type="dxa"/>
            <w:gridSpan w:val="6"/>
          </w:tcPr>
          <w:p w14:paraId="532D0DA7" w14:textId="77777777" w:rsidR="00ED201B" w:rsidRPr="00A41F0A" w:rsidRDefault="00ED201B" w:rsidP="00ED201B">
            <w:pPr>
              <w:rPr>
                <w:rFonts w:cstheme="minorHAnsi"/>
                <w:sz w:val="20"/>
                <w:szCs w:val="20"/>
              </w:rPr>
            </w:pPr>
          </w:p>
        </w:tc>
      </w:tr>
      <w:tr w:rsidR="00ED201B" w:rsidRPr="00A41F0A" w14:paraId="4DF8A65A" w14:textId="77777777" w:rsidTr="00ED201B">
        <w:trPr>
          <w:trHeight w:val="693"/>
        </w:trPr>
        <w:tc>
          <w:tcPr>
            <w:tcW w:w="2225" w:type="dxa"/>
            <w:shd w:val="clear" w:color="auto" w:fill="F2F2F2"/>
          </w:tcPr>
          <w:p w14:paraId="5CF52C8F" w14:textId="53BD31CE" w:rsidR="00ED201B" w:rsidRPr="00A41F0A" w:rsidRDefault="00ED201B" w:rsidP="00ED201B">
            <w:pPr>
              <w:rPr>
                <w:rFonts w:cstheme="minorHAnsi"/>
                <w:sz w:val="20"/>
                <w:szCs w:val="20"/>
              </w:rPr>
            </w:pPr>
            <w:r w:rsidRPr="00A41F0A">
              <w:rPr>
                <w:rFonts w:cstheme="minorHAnsi"/>
                <w:sz w:val="20"/>
                <w:szCs w:val="20"/>
              </w:rPr>
              <w:t>Početna vrijednost (202</w:t>
            </w:r>
            <w:r w:rsidR="006A181E" w:rsidRPr="00A41F0A">
              <w:rPr>
                <w:rFonts w:cstheme="minorHAnsi"/>
                <w:sz w:val="20"/>
                <w:szCs w:val="20"/>
              </w:rPr>
              <w:t>4</w:t>
            </w:r>
            <w:r w:rsidRPr="00A41F0A">
              <w:rPr>
                <w:rFonts w:cstheme="minorHAnsi"/>
                <w:sz w:val="20"/>
                <w:szCs w:val="20"/>
              </w:rPr>
              <w:t>.)</w:t>
            </w:r>
          </w:p>
        </w:tc>
        <w:tc>
          <w:tcPr>
            <w:tcW w:w="2279" w:type="dxa"/>
            <w:gridSpan w:val="3"/>
            <w:shd w:val="clear" w:color="auto" w:fill="F2F2F2"/>
          </w:tcPr>
          <w:p w14:paraId="44BB4DE8" w14:textId="73F7052C" w:rsidR="00ED201B" w:rsidRPr="00A41F0A" w:rsidRDefault="00ED201B" w:rsidP="00ED201B">
            <w:pPr>
              <w:rPr>
                <w:rFonts w:cstheme="minorHAnsi"/>
                <w:sz w:val="20"/>
                <w:szCs w:val="20"/>
              </w:rPr>
            </w:pPr>
            <w:r w:rsidRPr="00A41F0A">
              <w:rPr>
                <w:rFonts w:cstheme="minorHAnsi"/>
                <w:sz w:val="20"/>
                <w:szCs w:val="20"/>
              </w:rPr>
              <w:t>202</w:t>
            </w:r>
            <w:r w:rsidR="006A181E" w:rsidRPr="00A41F0A">
              <w:rPr>
                <w:rFonts w:cstheme="minorHAnsi"/>
                <w:sz w:val="20"/>
                <w:szCs w:val="20"/>
              </w:rPr>
              <w:t>6</w:t>
            </w:r>
            <w:r w:rsidRPr="00A41F0A">
              <w:rPr>
                <w:rFonts w:cstheme="minorHAnsi"/>
                <w:sz w:val="20"/>
                <w:szCs w:val="20"/>
              </w:rPr>
              <w:t>.</w:t>
            </w:r>
          </w:p>
        </w:tc>
        <w:tc>
          <w:tcPr>
            <w:tcW w:w="2279" w:type="dxa"/>
            <w:shd w:val="clear" w:color="auto" w:fill="F2F2F2"/>
          </w:tcPr>
          <w:p w14:paraId="60A89399" w14:textId="7CEB1046" w:rsidR="00ED201B" w:rsidRPr="00A41F0A" w:rsidRDefault="00ED201B" w:rsidP="00ED201B">
            <w:pPr>
              <w:rPr>
                <w:rFonts w:cstheme="minorHAnsi"/>
                <w:sz w:val="20"/>
                <w:szCs w:val="20"/>
              </w:rPr>
            </w:pPr>
            <w:r w:rsidRPr="00A41F0A">
              <w:rPr>
                <w:rFonts w:cstheme="minorHAnsi"/>
                <w:sz w:val="20"/>
                <w:szCs w:val="20"/>
              </w:rPr>
              <w:t>202</w:t>
            </w:r>
            <w:r w:rsidR="006A181E" w:rsidRPr="00A41F0A">
              <w:rPr>
                <w:rFonts w:cstheme="minorHAnsi"/>
                <w:sz w:val="20"/>
                <w:szCs w:val="20"/>
              </w:rPr>
              <w:t>8</w:t>
            </w:r>
            <w:r w:rsidRPr="00A41F0A">
              <w:rPr>
                <w:rFonts w:cstheme="minorHAnsi"/>
                <w:sz w:val="20"/>
                <w:szCs w:val="20"/>
              </w:rPr>
              <w:t>.</w:t>
            </w:r>
          </w:p>
        </w:tc>
        <w:tc>
          <w:tcPr>
            <w:tcW w:w="2280" w:type="dxa"/>
            <w:shd w:val="clear" w:color="auto" w:fill="F2F2F2"/>
          </w:tcPr>
          <w:p w14:paraId="3E333803" w14:textId="6DDE68F6" w:rsidR="00ED201B" w:rsidRPr="00A41F0A" w:rsidRDefault="00ED201B" w:rsidP="00ED201B">
            <w:pPr>
              <w:rPr>
                <w:rFonts w:cstheme="minorHAnsi"/>
                <w:sz w:val="20"/>
                <w:szCs w:val="20"/>
              </w:rPr>
            </w:pPr>
            <w:r w:rsidRPr="00A41F0A">
              <w:rPr>
                <w:rFonts w:cstheme="minorHAnsi"/>
                <w:sz w:val="20"/>
                <w:szCs w:val="20"/>
              </w:rPr>
              <w:t>20</w:t>
            </w:r>
            <w:r w:rsidR="006A181E" w:rsidRPr="00A41F0A">
              <w:rPr>
                <w:rFonts w:cstheme="minorHAnsi"/>
                <w:sz w:val="20"/>
                <w:szCs w:val="20"/>
              </w:rPr>
              <w:t>30</w:t>
            </w:r>
            <w:r w:rsidRPr="00A41F0A">
              <w:rPr>
                <w:rFonts w:cstheme="minorHAnsi"/>
                <w:sz w:val="20"/>
                <w:szCs w:val="20"/>
              </w:rPr>
              <w:t>.</w:t>
            </w:r>
          </w:p>
        </w:tc>
      </w:tr>
      <w:tr w:rsidR="00ED201B" w:rsidRPr="00A41F0A" w14:paraId="0D067BA5" w14:textId="77777777" w:rsidTr="001F5671">
        <w:trPr>
          <w:trHeight w:val="693"/>
        </w:trPr>
        <w:tc>
          <w:tcPr>
            <w:tcW w:w="2225" w:type="dxa"/>
          </w:tcPr>
          <w:p w14:paraId="5712ADAD" w14:textId="0A068AB3" w:rsidR="00ED201B" w:rsidRPr="00A41F0A" w:rsidRDefault="003978E2" w:rsidP="00ED201B">
            <w:pPr>
              <w:rPr>
                <w:rFonts w:cstheme="minorHAnsi"/>
                <w:sz w:val="20"/>
                <w:szCs w:val="20"/>
              </w:rPr>
            </w:pPr>
            <w:r w:rsidRPr="00A41F0A">
              <w:rPr>
                <w:rFonts w:cstheme="minorHAnsi"/>
                <w:sz w:val="20"/>
                <w:szCs w:val="20"/>
              </w:rPr>
              <w:t>NE</w:t>
            </w:r>
          </w:p>
        </w:tc>
        <w:tc>
          <w:tcPr>
            <w:tcW w:w="2279" w:type="dxa"/>
            <w:gridSpan w:val="3"/>
          </w:tcPr>
          <w:p w14:paraId="029D9DAB" w14:textId="4C017792" w:rsidR="00ED201B" w:rsidRPr="00A41F0A" w:rsidRDefault="00ED201B" w:rsidP="00ED201B">
            <w:pPr>
              <w:rPr>
                <w:rFonts w:cstheme="minorHAnsi"/>
                <w:sz w:val="20"/>
                <w:szCs w:val="20"/>
              </w:rPr>
            </w:pPr>
          </w:p>
        </w:tc>
        <w:tc>
          <w:tcPr>
            <w:tcW w:w="2279" w:type="dxa"/>
          </w:tcPr>
          <w:p w14:paraId="73B65819" w14:textId="293E6C5A" w:rsidR="00ED201B" w:rsidRPr="00A41F0A" w:rsidRDefault="00ED201B" w:rsidP="00ED201B">
            <w:pPr>
              <w:rPr>
                <w:rFonts w:cstheme="minorHAnsi"/>
                <w:sz w:val="20"/>
                <w:szCs w:val="20"/>
              </w:rPr>
            </w:pPr>
          </w:p>
        </w:tc>
        <w:tc>
          <w:tcPr>
            <w:tcW w:w="2280" w:type="dxa"/>
          </w:tcPr>
          <w:p w14:paraId="355EB304" w14:textId="77777777" w:rsidR="00ED201B" w:rsidRPr="00A41F0A" w:rsidRDefault="00ED201B" w:rsidP="00ED201B">
            <w:pPr>
              <w:rPr>
                <w:rFonts w:cstheme="minorHAnsi"/>
                <w:sz w:val="20"/>
                <w:szCs w:val="20"/>
              </w:rPr>
            </w:pPr>
          </w:p>
        </w:tc>
      </w:tr>
    </w:tbl>
    <w:p w14:paraId="4AB02A10" w14:textId="72BF2CED" w:rsidR="00ED201B" w:rsidRDefault="00ED201B" w:rsidP="00ED201B">
      <w:pPr>
        <w:rPr>
          <w:rFonts w:cstheme="minorHAnsi"/>
        </w:rPr>
      </w:pPr>
    </w:p>
    <w:p w14:paraId="2B2B83C0" w14:textId="3F6A15C5" w:rsidR="00305A60" w:rsidRDefault="00305A60" w:rsidP="00ED201B">
      <w:pPr>
        <w:rPr>
          <w:rFonts w:cstheme="minorHAnsi"/>
        </w:rPr>
      </w:pPr>
    </w:p>
    <w:p w14:paraId="63D2092C" w14:textId="77777777" w:rsidR="00305A60" w:rsidRPr="00A41F0A" w:rsidRDefault="00305A60" w:rsidP="00ED201B">
      <w:pPr>
        <w:rPr>
          <w:rFonts w:cstheme="minorHAnsi"/>
        </w:rPr>
      </w:pPr>
    </w:p>
    <w:p w14:paraId="139A4C66" w14:textId="4C0FD36A" w:rsidR="00CD7916" w:rsidRPr="00A41F0A" w:rsidRDefault="00E42203" w:rsidP="00CD7916">
      <w:pPr>
        <w:pStyle w:val="Naslov2"/>
        <w:rPr>
          <w:rFonts w:asciiTheme="minorHAnsi" w:hAnsiTheme="minorHAnsi" w:cstheme="minorHAnsi"/>
        </w:rPr>
      </w:pPr>
      <w:bookmarkStart w:id="100" w:name="_Toc221021720"/>
      <w:r w:rsidRPr="00A41F0A">
        <w:rPr>
          <w:rFonts w:asciiTheme="minorHAnsi" w:hAnsiTheme="minorHAnsi" w:cstheme="minorHAnsi"/>
        </w:rPr>
        <w:t xml:space="preserve">5.3. </w:t>
      </w:r>
      <w:r w:rsidR="00CD7916" w:rsidRPr="00A41F0A">
        <w:rPr>
          <w:rFonts w:asciiTheme="minorHAnsi" w:hAnsiTheme="minorHAnsi" w:cstheme="minorHAnsi"/>
        </w:rPr>
        <w:t>Obvezni pokazatelji održivosti koji mjere utjecaj turizma na ekonomske aspekte održivosti</w:t>
      </w:r>
      <w:bookmarkEnd w:id="100"/>
    </w:p>
    <w:p w14:paraId="21719696" w14:textId="5ACF833F" w:rsidR="00CD7916" w:rsidRPr="00A41F0A" w:rsidRDefault="00CD7916" w:rsidP="00CD7916">
      <w:pPr>
        <w:pStyle w:val="Naslov3"/>
        <w:rPr>
          <w:rFonts w:asciiTheme="minorHAnsi" w:hAnsiTheme="minorHAnsi" w:cstheme="minorHAnsi"/>
        </w:rPr>
      </w:pPr>
      <w:bookmarkStart w:id="101" w:name="_Toc221021721"/>
      <w:r w:rsidRPr="00A41F0A">
        <w:rPr>
          <w:rFonts w:asciiTheme="minorHAnsi" w:hAnsiTheme="minorHAnsi" w:cstheme="minorHAnsi"/>
        </w:rPr>
        <w:t>Turistički promet</w:t>
      </w:r>
      <w:bookmarkEnd w:id="101"/>
      <w:r w:rsidRPr="00A41F0A">
        <w:rPr>
          <w:rFonts w:asciiTheme="minorHAnsi" w:hAnsiTheme="minorHAnsi" w:cstheme="minorHAnsi"/>
        </w:rPr>
        <w:tab/>
      </w:r>
    </w:p>
    <w:p w14:paraId="65EAFDD2" w14:textId="03185DC0" w:rsidR="00ED201B" w:rsidRPr="00A41F0A" w:rsidRDefault="00ED201B" w:rsidP="00ED201B">
      <w:pPr>
        <w:rPr>
          <w:rFonts w:cstheme="minorHAnsi"/>
        </w:rPr>
      </w:pPr>
    </w:p>
    <w:p w14:paraId="58D136E9" w14:textId="79C9A3CA" w:rsidR="00ED201B" w:rsidRPr="00A41F0A" w:rsidRDefault="004675BB" w:rsidP="004675BB">
      <w:pPr>
        <w:pStyle w:val="Opisslike"/>
        <w:rPr>
          <w:rFonts w:cstheme="minorHAnsi"/>
          <w:b w:val="0"/>
          <w:bCs w:val="0"/>
          <w:smallCaps/>
          <w:color w:val="808080" w:themeColor="background1" w:themeShade="80"/>
          <w:sz w:val="20"/>
          <w:szCs w:val="20"/>
        </w:rPr>
      </w:pPr>
      <w:bookmarkStart w:id="102" w:name="_Toc221261806"/>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33</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Ukupan broj dolazaka turista u mjesecu s najvećim opterećenjem</w:t>
      </w:r>
      <w:bookmarkEnd w:id="102"/>
    </w:p>
    <w:tbl>
      <w:tblPr>
        <w:tblStyle w:val="Reetkatablice10"/>
        <w:tblW w:w="0" w:type="auto"/>
        <w:tblLayout w:type="fixed"/>
        <w:tblLook w:val="01E0" w:firstRow="1" w:lastRow="1" w:firstColumn="1" w:lastColumn="1" w:noHBand="0" w:noVBand="0"/>
      </w:tblPr>
      <w:tblGrid>
        <w:gridCol w:w="2225"/>
        <w:gridCol w:w="41"/>
        <w:gridCol w:w="1802"/>
        <w:gridCol w:w="436"/>
        <w:gridCol w:w="2279"/>
        <w:gridCol w:w="2280"/>
      </w:tblGrid>
      <w:tr w:rsidR="00ED201B" w:rsidRPr="00A41F0A" w14:paraId="415DF45D" w14:textId="77777777" w:rsidTr="00ED201B">
        <w:trPr>
          <w:trHeight w:val="587"/>
        </w:trPr>
        <w:tc>
          <w:tcPr>
            <w:tcW w:w="2266" w:type="dxa"/>
            <w:gridSpan w:val="2"/>
            <w:shd w:val="clear" w:color="auto" w:fill="F2F2F2"/>
          </w:tcPr>
          <w:p w14:paraId="13E8F320" w14:textId="77777777" w:rsidR="00ED201B" w:rsidRPr="00A41F0A" w:rsidRDefault="00ED201B" w:rsidP="00ED201B">
            <w:pPr>
              <w:rPr>
                <w:rFonts w:cstheme="minorHAnsi"/>
                <w:sz w:val="20"/>
                <w:szCs w:val="20"/>
              </w:rPr>
            </w:pPr>
            <w:bookmarkStart w:id="103" w:name="_Hlk191889077"/>
            <w:r w:rsidRPr="00A41F0A">
              <w:rPr>
                <w:rFonts w:cstheme="minorHAnsi"/>
                <w:sz w:val="20"/>
                <w:szCs w:val="20"/>
              </w:rPr>
              <w:t>Pokazatelj (kod</w:t>
            </w:r>
          </w:p>
          <w:p w14:paraId="6AC3BFE1" w14:textId="77777777" w:rsidR="00ED201B" w:rsidRPr="00A41F0A" w:rsidRDefault="00ED201B" w:rsidP="00ED201B">
            <w:pPr>
              <w:rPr>
                <w:rFonts w:cstheme="minorHAnsi"/>
                <w:sz w:val="20"/>
                <w:szCs w:val="20"/>
              </w:rPr>
            </w:pPr>
            <w:r w:rsidRPr="00A41F0A">
              <w:rPr>
                <w:rFonts w:cstheme="minorHAnsi"/>
                <w:sz w:val="20"/>
                <w:szCs w:val="20"/>
              </w:rPr>
              <w:t>pokazatelja)</w:t>
            </w:r>
          </w:p>
        </w:tc>
        <w:tc>
          <w:tcPr>
            <w:tcW w:w="6797" w:type="dxa"/>
            <w:gridSpan w:val="4"/>
            <w:shd w:val="clear" w:color="auto" w:fill="F2F2F2"/>
          </w:tcPr>
          <w:p w14:paraId="72A50FD9" w14:textId="77777777" w:rsidR="00ED201B" w:rsidRPr="00A41F0A" w:rsidRDefault="00ED201B" w:rsidP="00ED201B">
            <w:pPr>
              <w:rPr>
                <w:rFonts w:cstheme="minorHAnsi"/>
                <w:sz w:val="20"/>
                <w:szCs w:val="20"/>
              </w:rPr>
            </w:pPr>
            <w:r w:rsidRPr="00A41F0A">
              <w:rPr>
                <w:rFonts w:cstheme="minorHAnsi"/>
                <w:sz w:val="20"/>
                <w:szCs w:val="20"/>
              </w:rPr>
              <w:t>Ukupan broj dolazaka turista u mjesecu s najvećim opterećenjem (TP-1)</w:t>
            </w:r>
          </w:p>
        </w:tc>
      </w:tr>
      <w:tr w:rsidR="00ED201B" w:rsidRPr="00A41F0A" w14:paraId="6C46D45E" w14:textId="77777777" w:rsidTr="001F5671">
        <w:trPr>
          <w:trHeight w:val="1757"/>
        </w:trPr>
        <w:tc>
          <w:tcPr>
            <w:tcW w:w="2266" w:type="dxa"/>
            <w:gridSpan w:val="2"/>
            <w:vMerge w:val="restart"/>
          </w:tcPr>
          <w:p w14:paraId="4C74696E" w14:textId="77777777" w:rsidR="00ED201B" w:rsidRPr="00A41F0A" w:rsidRDefault="00ED201B" w:rsidP="00ED201B">
            <w:pPr>
              <w:rPr>
                <w:rFonts w:cstheme="minorHAnsi"/>
                <w:sz w:val="20"/>
                <w:szCs w:val="20"/>
              </w:rPr>
            </w:pPr>
            <w:r w:rsidRPr="00A41F0A">
              <w:rPr>
                <w:rFonts w:cstheme="minorHAnsi"/>
                <w:sz w:val="20"/>
                <w:szCs w:val="20"/>
              </w:rPr>
              <w:t>Obilježja pokazatelja</w:t>
            </w:r>
          </w:p>
        </w:tc>
        <w:tc>
          <w:tcPr>
            <w:tcW w:w="1802" w:type="dxa"/>
          </w:tcPr>
          <w:p w14:paraId="28FD6C0A" w14:textId="77777777" w:rsidR="00ED201B" w:rsidRPr="00A41F0A" w:rsidRDefault="00ED201B" w:rsidP="00ED201B">
            <w:pPr>
              <w:rPr>
                <w:rFonts w:cstheme="minorHAnsi"/>
                <w:sz w:val="20"/>
                <w:szCs w:val="20"/>
              </w:rPr>
            </w:pPr>
            <w:r w:rsidRPr="00A41F0A">
              <w:rPr>
                <w:rFonts w:cstheme="minorHAnsi"/>
                <w:sz w:val="20"/>
                <w:szCs w:val="20"/>
              </w:rPr>
              <w:t>Definicija</w:t>
            </w:r>
          </w:p>
        </w:tc>
        <w:tc>
          <w:tcPr>
            <w:tcW w:w="4995" w:type="dxa"/>
            <w:gridSpan w:val="3"/>
          </w:tcPr>
          <w:p w14:paraId="1D2695A0" w14:textId="77777777" w:rsidR="00ED201B" w:rsidRPr="00A41F0A" w:rsidRDefault="00ED201B" w:rsidP="00ED201B">
            <w:pPr>
              <w:rPr>
                <w:rFonts w:cstheme="minorHAnsi"/>
                <w:sz w:val="20"/>
                <w:szCs w:val="20"/>
              </w:rPr>
            </w:pPr>
            <w:r w:rsidRPr="00A41F0A">
              <w:rPr>
                <w:rFonts w:cstheme="minorHAnsi"/>
                <w:sz w:val="20"/>
                <w:szCs w:val="20"/>
              </w:rPr>
              <w:t>Pokazateljem se definira ukupan broj dolazaka turista u destinaciji u mjesecu koji se smatra glavnom turističkom sezonom temeljem broja ostvarenih noćenja što ujedno podrazumijeva i najveće opterećenje kako u kontekstu infrastrukture tako i u društvenom kontekstu.</w:t>
            </w:r>
          </w:p>
        </w:tc>
      </w:tr>
      <w:tr w:rsidR="00ED201B" w:rsidRPr="00A41F0A" w14:paraId="002D01AD" w14:textId="77777777" w:rsidTr="001F5671">
        <w:trPr>
          <w:trHeight w:val="1265"/>
        </w:trPr>
        <w:tc>
          <w:tcPr>
            <w:tcW w:w="2266" w:type="dxa"/>
            <w:gridSpan w:val="2"/>
            <w:vMerge/>
          </w:tcPr>
          <w:p w14:paraId="744E11A8" w14:textId="77777777" w:rsidR="00ED201B" w:rsidRPr="00A41F0A" w:rsidRDefault="00ED201B" w:rsidP="00ED201B">
            <w:pPr>
              <w:rPr>
                <w:rFonts w:cstheme="minorHAnsi"/>
                <w:sz w:val="20"/>
                <w:szCs w:val="20"/>
              </w:rPr>
            </w:pPr>
          </w:p>
        </w:tc>
        <w:tc>
          <w:tcPr>
            <w:tcW w:w="1802" w:type="dxa"/>
          </w:tcPr>
          <w:p w14:paraId="72084F71" w14:textId="77777777" w:rsidR="00ED201B" w:rsidRPr="00A41F0A" w:rsidRDefault="00ED201B" w:rsidP="00ED201B">
            <w:pPr>
              <w:rPr>
                <w:rFonts w:cstheme="minorHAnsi"/>
                <w:sz w:val="20"/>
                <w:szCs w:val="20"/>
              </w:rPr>
            </w:pPr>
            <w:r w:rsidRPr="00A41F0A">
              <w:rPr>
                <w:rFonts w:cstheme="minorHAnsi"/>
                <w:sz w:val="20"/>
                <w:szCs w:val="20"/>
              </w:rPr>
              <w:t>Opis</w:t>
            </w:r>
          </w:p>
        </w:tc>
        <w:tc>
          <w:tcPr>
            <w:tcW w:w="4995" w:type="dxa"/>
            <w:gridSpan w:val="3"/>
          </w:tcPr>
          <w:p w14:paraId="43DC942B" w14:textId="77777777" w:rsidR="00ED201B" w:rsidRPr="00A41F0A" w:rsidRDefault="00ED201B" w:rsidP="00ED201B">
            <w:pPr>
              <w:rPr>
                <w:rFonts w:cstheme="minorHAnsi"/>
                <w:sz w:val="20"/>
                <w:szCs w:val="20"/>
              </w:rPr>
            </w:pPr>
            <w:r w:rsidRPr="00A41F0A">
              <w:rPr>
                <w:rFonts w:cstheme="minorHAnsi"/>
                <w:sz w:val="20"/>
                <w:szCs w:val="20"/>
              </w:rPr>
              <w:t xml:space="preserve">Priljev posjetitelja u turističku destinaciju predstavlja obvezni uzrok potrebe za upravljanjem održivošću destinacije. S obzirom na činjenicu da turizam predstavlja uglavnom </w:t>
            </w:r>
            <w:proofErr w:type="spellStart"/>
            <w:r w:rsidRPr="00A41F0A">
              <w:rPr>
                <w:rFonts w:cstheme="minorHAnsi"/>
                <w:sz w:val="20"/>
                <w:szCs w:val="20"/>
              </w:rPr>
              <w:t>sezonalnu</w:t>
            </w:r>
            <w:proofErr w:type="spellEnd"/>
            <w:r w:rsidRPr="00A41F0A">
              <w:rPr>
                <w:rFonts w:cstheme="minorHAnsi"/>
                <w:sz w:val="20"/>
                <w:szCs w:val="20"/>
              </w:rPr>
              <w:t xml:space="preserve"> aktivnost, ovim pokazateljem svakako valja uzeti u obzir razlike u priljevu posjetitelja unutar i van turističke sezone, pri čemu je priljev posjetitelja u periodu glavne, odnosno visoke turističke sezone najrelevantniji podatak za upravljanje održivošću destinacije.</w:t>
            </w:r>
          </w:p>
        </w:tc>
      </w:tr>
      <w:tr w:rsidR="00ED201B" w:rsidRPr="00A41F0A" w14:paraId="41F1418B" w14:textId="77777777" w:rsidTr="001F5671">
        <w:trPr>
          <w:trHeight w:val="833"/>
        </w:trPr>
        <w:tc>
          <w:tcPr>
            <w:tcW w:w="2266" w:type="dxa"/>
            <w:gridSpan w:val="2"/>
            <w:vMerge/>
          </w:tcPr>
          <w:p w14:paraId="59A60B55" w14:textId="77777777" w:rsidR="00ED201B" w:rsidRPr="00A41F0A" w:rsidRDefault="00ED201B" w:rsidP="00ED201B">
            <w:pPr>
              <w:rPr>
                <w:rFonts w:cstheme="minorHAnsi"/>
                <w:sz w:val="20"/>
                <w:szCs w:val="20"/>
              </w:rPr>
            </w:pPr>
          </w:p>
        </w:tc>
        <w:tc>
          <w:tcPr>
            <w:tcW w:w="1802" w:type="dxa"/>
          </w:tcPr>
          <w:p w14:paraId="520DB2A4" w14:textId="77777777" w:rsidR="00ED201B" w:rsidRPr="00A41F0A" w:rsidRDefault="00ED201B" w:rsidP="00ED201B">
            <w:pPr>
              <w:rPr>
                <w:rFonts w:cstheme="minorHAnsi"/>
                <w:sz w:val="20"/>
                <w:szCs w:val="20"/>
              </w:rPr>
            </w:pPr>
            <w:proofErr w:type="spellStart"/>
            <w:r w:rsidRPr="00A41F0A">
              <w:rPr>
                <w:rFonts w:cstheme="minorHAnsi"/>
                <w:sz w:val="20"/>
                <w:szCs w:val="20"/>
              </w:rPr>
              <w:t>Podpokazatelji</w:t>
            </w:r>
            <w:proofErr w:type="spellEnd"/>
          </w:p>
        </w:tc>
        <w:tc>
          <w:tcPr>
            <w:tcW w:w="4995" w:type="dxa"/>
            <w:gridSpan w:val="3"/>
          </w:tcPr>
          <w:p w14:paraId="728B21FB" w14:textId="77777777" w:rsidR="00ED201B" w:rsidRPr="00A41F0A" w:rsidRDefault="00ED201B" w:rsidP="00ED201B">
            <w:pPr>
              <w:rPr>
                <w:rFonts w:cstheme="minorHAnsi"/>
                <w:sz w:val="20"/>
                <w:szCs w:val="20"/>
              </w:rPr>
            </w:pPr>
          </w:p>
          <w:p w14:paraId="5EA3834E" w14:textId="77777777" w:rsidR="00ED201B" w:rsidRPr="00A41F0A" w:rsidRDefault="00ED201B" w:rsidP="00ED201B">
            <w:pPr>
              <w:rPr>
                <w:rFonts w:cstheme="minorHAnsi"/>
                <w:sz w:val="20"/>
                <w:szCs w:val="20"/>
              </w:rPr>
            </w:pPr>
            <w:r w:rsidRPr="00A41F0A">
              <w:rPr>
                <w:rFonts w:cstheme="minorHAnsi"/>
                <w:sz w:val="20"/>
                <w:szCs w:val="20"/>
              </w:rPr>
              <w:t>N/P</w:t>
            </w:r>
          </w:p>
        </w:tc>
      </w:tr>
      <w:tr w:rsidR="00ED201B" w:rsidRPr="00A41F0A" w14:paraId="1E14EED8" w14:textId="77777777" w:rsidTr="001F5671">
        <w:trPr>
          <w:trHeight w:val="693"/>
        </w:trPr>
        <w:tc>
          <w:tcPr>
            <w:tcW w:w="2266" w:type="dxa"/>
            <w:gridSpan w:val="2"/>
          </w:tcPr>
          <w:p w14:paraId="5F6C5526" w14:textId="77777777" w:rsidR="00ED201B" w:rsidRPr="00A41F0A" w:rsidRDefault="00ED201B" w:rsidP="00ED201B">
            <w:pPr>
              <w:rPr>
                <w:rFonts w:cstheme="minorHAnsi"/>
                <w:sz w:val="20"/>
                <w:szCs w:val="20"/>
              </w:rPr>
            </w:pPr>
            <w:r w:rsidRPr="00A41F0A">
              <w:rPr>
                <w:rFonts w:cstheme="minorHAnsi"/>
                <w:sz w:val="20"/>
                <w:szCs w:val="20"/>
              </w:rPr>
              <w:t>Metodologija</w:t>
            </w:r>
          </w:p>
          <w:p w14:paraId="5A0B82F9" w14:textId="77777777" w:rsidR="00ED201B" w:rsidRPr="00A41F0A" w:rsidRDefault="00ED201B" w:rsidP="00ED201B">
            <w:pPr>
              <w:rPr>
                <w:rFonts w:cstheme="minorHAnsi"/>
                <w:sz w:val="20"/>
                <w:szCs w:val="20"/>
              </w:rPr>
            </w:pPr>
            <w:r w:rsidRPr="00A41F0A">
              <w:rPr>
                <w:rFonts w:cstheme="minorHAnsi"/>
                <w:sz w:val="20"/>
                <w:szCs w:val="20"/>
              </w:rPr>
              <w:t>izračuna pokazatelja</w:t>
            </w:r>
          </w:p>
        </w:tc>
        <w:tc>
          <w:tcPr>
            <w:tcW w:w="6797" w:type="dxa"/>
            <w:gridSpan w:val="4"/>
          </w:tcPr>
          <w:p w14:paraId="06AC6114" w14:textId="77777777" w:rsidR="00ED201B" w:rsidRPr="00A41F0A" w:rsidRDefault="00ED201B" w:rsidP="00ED201B">
            <w:pPr>
              <w:rPr>
                <w:rFonts w:cstheme="minorHAnsi"/>
                <w:sz w:val="20"/>
                <w:szCs w:val="20"/>
              </w:rPr>
            </w:pPr>
            <w:r w:rsidRPr="00A41F0A">
              <w:rPr>
                <w:rFonts w:cstheme="minorHAnsi"/>
                <w:sz w:val="20"/>
                <w:szCs w:val="20"/>
              </w:rPr>
              <w:t xml:space="preserve">Pokazatelj je informacija o ukupnom broju dolazaka turista u destinaciji u mjesecu s najvećim brojem ostvarenih noćenja, te se broj direktno preuzima iz sustava </w:t>
            </w:r>
            <w:proofErr w:type="spellStart"/>
            <w:r w:rsidRPr="00A41F0A">
              <w:rPr>
                <w:rFonts w:cstheme="minorHAnsi"/>
                <w:sz w:val="20"/>
                <w:szCs w:val="20"/>
              </w:rPr>
              <w:t>eVisitor</w:t>
            </w:r>
            <w:proofErr w:type="spellEnd"/>
            <w:r w:rsidRPr="00A41F0A">
              <w:rPr>
                <w:rFonts w:cstheme="minorHAnsi"/>
                <w:sz w:val="20"/>
                <w:szCs w:val="20"/>
              </w:rPr>
              <w:t xml:space="preserve"> i služi kao pokazatelj.</w:t>
            </w:r>
          </w:p>
        </w:tc>
      </w:tr>
      <w:tr w:rsidR="00ED201B" w:rsidRPr="00A41F0A" w14:paraId="21E897E1" w14:textId="77777777" w:rsidTr="001F5671">
        <w:trPr>
          <w:trHeight w:val="693"/>
        </w:trPr>
        <w:tc>
          <w:tcPr>
            <w:tcW w:w="2266" w:type="dxa"/>
            <w:gridSpan w:val="2"/>
          </w:tcPr>
          <w:p w14:paraId="241B9F40" w14:textId="77777777" w:rsidR="00ED201B" w:rsidRPr="00A41F0A" w:rsidRDefault="00ED201B" w:rsidP="00ED201B">
            <w:pPr>
              <w:rPr>
                <w:rFonts w:cstheme="minorHAnsi"/>
                <w:sz w:val="20"/>
                <w:szCs w:val="20"/>
              </w:rPr>
            </w:pPr>
            <w:r w:rsidRPr="00A41F0A">
              <w:rPr>
                <w:rFonts w:cstheme="minorHAnsi"/>
                <w:sz w:val="20"/>
                <w:szCs w:val="20"/>
              </w:rPr>
              <w:t>Učestalost mjerenja</w:t>
            </w:r>
          </w:p>
        </w:tc>
        <w:tc>
          <w:tcPr>
            <w:tcW w:w="6797" w:type="dxa"/>
            <w:gridSpan w:val="4"/>
          </w:tcPr>
          <w:p w14:paraId="52B9185D" w14:textId="77777777" w:rsidR="00ED201B" w:rsidRPr="00A41F0A" w:rsidRDefault="00ED201B" w:rsidP="00ED201B">
            <w:pPr>
              <w:rPr>
                <w:rFonts w:cstheme="minorHAnsi"/>
                <w:sz w:val="20"/>
                <w:szCs w:val="20"/>
              </w:rPr>
            </w:pPr>
            <w:r w:rsidRPr="00A41F0A">
              <w:rPr>
                <w:rFonts w:cstheme="minorHAnsi"/>
                <w:sz w:val="20"/>
                <w:szCs w:val="20"/>
              </w:rPr>
              <w:t>Jednom godišnje</w:t>
            </w:r>
          </w:p>
        </w:tc>
      </w:tr>
      <w:tr w:rsidR="00ED201B" w:rsidRPr="00A41F0A" w14:paraId="63264D06" w14:textId="77777777" w:rsidTr="001F5671">
        <w:trPr>
          <w:trHeight w:val="96"/>
        </w:trPr>
        <w:tc>
          <w:tcPr>
            <w:tcW w:w="9063" w:type="dxa"/>
            <w:gridSpan w:val="6"/>
          </w:tcPr>
          <w:p w14:paraId="73176262" w14:textId="77777777" w:rsidR="00ED201B" w:rsidRPr="00A41F0A" w:rsidRDefault="00ED201B" w:rsidP="00ED201B">
            <w:pPr>
              <w:rPr>
                <w:rFonts w:cstheme="minorHAnsi"/>
                <w:sz w:val="20"/>
                <w:szCs w:val="20"/>
              </w:rPr>
            </w:pPr>
          </w:p>
        </w:tc>
      </w:tr>
      <w:tr w:rsidR="00ED201B" w:rsidRPr="00A41F0A" w14:paraId="74747C6D" w14:textId="77777777" w:rsidTr="00ED201B">
        <w:trPr>
          <w:trHeight w:val="693"/>
        </w:trPr>
        <w:tc>
          <w:tcPr>
            <w:tcW w:w="2225" w:type="dxa"/>
            <w:shd w:val="clear" w:color="auto" w:fill="F2F2F2"/>
          </w:tcPr>
          <w:p w14:paraId="4F65D019" w14:textId="76830B86" w:rsidR="00ED201B" w:rsidRPr="00A41F0A" w:rsidRDefault="00ED201B" w:rsidP="00ED201B">
            <w:pPr>
              <w:rPr>
                <w:rFonts w:cstheme="minorHAnsi"/>
                <w:sz w:val="20"/>
                <w:szCs w:val="20"/>
              </w:rPr>
            </w:pPr>
            <w:r w:rsidRPr="00A41F0A">
              <w:rPr>
                <w:rFonts w:cstheme="minorHAnsi"/>
                <w:sz w:val="20"/>
                <w:szCs w:val="20"/>
              </w:rPr>
              <w:t>Početna vrijednost (202</w:t>
            </w:r>
            <w:r w:rsidR="00EE6105" w:rsidRPr="00A41F0A">
              <w:rPr>
                <w:rFonts w:cstheme="minorHAnsi"/>
                <w:sz w:val="20"/>
                <w:szCs w:val="20"/>
              </w:rPr>
              <w:t>4</w:t>
            </w:r>
            <w:r w:rsidRPr="00A41F0A">
              <w:rPr>
                <w:rFonts w:cstheme="minorHAnsi"/>
                <w:sz w:val="20"/>
                <w:szCs w:val="20"/>
              </w:rPr>
              <w:t>.)</w:t>
            </w:r>
          </w:p>
        </w:tc>
        <w:tc>
          <w:tcPr>
            <w:tcW w:w="2279" w:type="dxa"/>
            <w:gridSpan w:val="3"/>
            <w:shd w:val="clear" w:color="auto" w:fill="F2F2F2"/>
          </w:tcPr>
          <w:p w14:paraId="0FED1EA9" w14:textId="5EB507B7" w:rsidR="00ED201B" w:rsidRPr="00A41F0A" w:rsidRDefault="00ED201B" w:rsidP="00ED201B">
            <w:pPr>
              <w:rPr>
                <w:rFonts w:cstheme="minorHAnsi"/>
                <w:sz w:val="20"/>
                <w:szCs w:val="20"/>
              </w:rPr>
            </w:pPr>
            <w:r w:rsidRPr="00A41F0A">
              <w:rPr>
                <w:rFonts w:cstheme="minorHAnsi"/>
                <w:sz w:val="20"/>
                <w:szCs w:val="20"/>
              </w:rPr>
              <w:t>202</w:t>
            </w:r>
            <w:r w:rsidR="00EE6105" w:rsidRPr="00A41F0A">
              <w:rPr>
                <w:rFonts w:cstheme="minorHAnsi"/>
                <w:sz w:val="20"/>
                <w:szCs w:val="20"/>
              </w:rPr>
              <w:t>5</w:t>
            </w:r>
            <w:r w:rsidRPr="00A41F0A">
              <w:rPr>
                <w:rFonts w:cstheme="minorHAnsi"/>
                <w:sz w:val="20"/>
                <w:szCs w:val="20"/>
              </w:rPr>
              <w:t>.</w:t>
            </w:r>
          </w:p>
        </w:tc>
        <w:tc>
          <w:tcPr>
            <w:tcW w:w="2279" w:type="dxa"/>
            <w:shd w:val="clear" w:color="auto" w:fill="F2F2F2"/>
          </w:tcPr>
          <w:p w14:paraId="16BDE920" w14:textId="2EC52474" w:rsidR="00ED201B" w:rsidRPr="00A41F0A" w:rsidRDefault="00ED201B" w:rsidP="00ED201B">
            <w:pPr>
              <w:rPr>
                <w:rFonts w:cstheme="minorHAnsi"/>
                <w:sz w:val="20"/>
                <w:szCs w:val="20"/>
              </w:rPr>
            </w:pPr>
            <w:r w:rsidRPr="00A41F0A">
              <w:rPr>
                <w:rFonts w:cstheme="minorHAnsi"/>
                <w:sz w:val="20"/>
                <w:szCs w:val="20"/>
              </w:rPr>
              <w:t>202</w:t>
            </w:r>
            <w:r w:rsidR="00EE6105" w:rsidRPr="00A41F0A">
              <w:rPr>
                <w:rFonts w:cstheme="minorHAnsi"/>
                <w:sz w:val="20"/>
                <w:szCs w:val="20"/>
              </w:rPr>
              <w:t>6</w:t>
            </w:r>
            <w:r w:rsidRPr="00A41F0A">
              <w:rPr>
                <w:rFonts w:cstheme="minorHAnsi"/>
                <w:sz w:val="20"/>
                <w:szCs w:val="20"/>
              </w:rPr>
              <w:t>.</w:t>
            </w:r>
          </w:p>
        </w:tc>
        <w:tc>
          <w:tcPr>
            <w:tcW w:w="2280" w:type="dxa"/>
            <w:shd w:val="clear" w:color="auto" w:fill="F2F2F2"/>
          </w:tcPr>
          <w:p w14:paraId="0EA53F27" w14:textId="1056187E" w:rsidR="00ED201B" w:rsidRPr="00A41F0A" w:rsidRDefault="00ED201B" w:rsidP="00ED201B">
            <w:pPr>
              <w:rPr>
                <w:rFonts w:cstheme="minorHAnsi"/>
                <w:sz w:val="20"/>
                <w:szCs w:val="20"/>
              </w:rPr>
            </w:pPr>
            <w:r w:rsidRPr="00A41F0A">
              <w:rPr>
                <w:rFonts w:cstheme="minorHAnsi"/>
                <w:sz w:val="20"/>
                <w:szCs w:val="20"/>
              </w:rPr>
              <w:t>202</w:t>
            </w:r>
            <w:r w:rsidR="00EE6105" w:rsidRPr="00A41F0A">
              <w:rPr>
                <w:rFonts w:cstheme="minorHAnsi"/>
                <w:sz w:val="20"/>
                <w:szCs w:val="20"/>
              </w:rPr>
              <w:t>7</w:t>
            </w:r>
            <w:r w:rsidRPr="00A41F0A">
              <w:rPr>
                <w:rFonts w:cstheme="minorHAnsi"/>
                <w:sz w:val="20"/>
                <w:szCs w:val="20"/>
              </w:rPr>
              <w:t>.</w:t>
            </w:r>
          </w:p>
        </w:tc>
      </w:tr>
      <w:tr w:rsidR="00ED201B" w:rsidRPr="00A41F0A" w14:paraId="57A646F3" w14:textId="77777777" w:rsidTr="001F5671">
        <w:trPr>
          <w:trHeight w:val="693"/>
        </w:trPr>
        <w:tc>
          <w:tcPr>
            <w:tcW w:w="2225" w:type="dxa"/>
          </w:tcPr>
          <w:p w14:paraId="33D669D2" w14:textId="46871404" w:rsidR="00ED201B" w:rsidRPr="00A41F0A" w:rsidRDefault="00EE6105" w:rsidP="00ED201B">
            <w:pPr>
              <w:rPr>
                <w:rFonts w:cstheme="minorHAnsi"/>
                <w:sz w:val="20"/>
                <w:szCs w:val="20"/>
              </w:rPr>
            </w:pPr>
            <w:r w:rsidRPr="00A41F0A">
              <w:rPr>
                <w:rFonts w:cstheme="minorHAnsi"/>
                <w:sz w:val="20"/>
                <w:szCs w:val="20"/>
              </w:rPr>
              <w:t>170</w:t>
            </w:r>
          </w:p>
        </w:tc>
        <w:tc>
          <w:tcPr>
            <w:tcW w:w="2279" w:type="dxa"/>
            <w:gridSpan w:val="3"/>
          </w:tcPr>
          <w:p w14:paraId="43A65975" w14:textId="654CCB87" w:rsidR="00ED201B" w:rsidRPr="00A41F0A" w:rsidRDefault="00ED201B" w:rsidP="00ED201B">
            <w:pPr>
              <w:rPr>
                <w:rFonts w:cstheme="minorHAnsi"/>
                <w:sz w:val="20"/>
                <w:szCs w:val="20"/>
              </w:rPr>
            </w:pPr>
          </w:p>
        </w:tc>
        <w:tc>
          <w:tcPr>
            <w:tcW w:w="2279" w:type="dxa"/>
          </w:tcPr>
          <w:p w14:paraId="5FC2B1DF" w14:textId="77777777" w:rsidR="00ED201B" w:rsidRPr="00A41F0A" w:rsidRDefault="00ED201B" w:rsidP="00ED201B">
            <w:pPr>
              <w:rPr>
                <w:rFonts w:cstheme="minorHAnsi"/>
                <w:sz w:val="20"/>
                <w:szCs w:val="20"/>
              </w:rPr>
            </w:pPr>
          </w:p>
        </w:tc>
        <w:tc>
          <w:tcPr>
            <w:tcW w:w="2280" w:type="dxa"/>
          </w:tcPr>
          <w:p w14:paraId="4B2EA615" w14:textId="77777777" w:rsidR="00ED201B" w:rsidRPr="00A41F0A" w:rsidRDefault="00ED201B" w:rsidP="00ED201B">
            <w:pPr>
              <w:rPr>
                <w:rFonts w:cstheme="minorHAnsi"/>
                <w:sz w:val="20"/>
                <w:szCs w:val="20"/>
              </w:rPr>
            </w:pPr>
          </w:p>
        </w:tc>
      </w:tr>
      <w:bookmarkEnd w:id="103"/>
    </w:tbl>
    <w:p w14:paraId="7F73A784" w14:textId="491766FA" w:rsidR="00ED201B" w:rsidRPr="00A41F0A" w:rsidRDefault="00ED201B" w:rsidP="00ED201B">
      <w:pPr>
        <w:rPr>
          <w:rFonts w:cstheme="minorHAnsi"/>
        </w:rPr>
      </w:pPr>
    </w:p>
    <w:p w14:paraId="21D659A4" w14:textId="3739B3BB" w:rsidR="00ED201B" w:rsidRPr="00A41F0A" w:rsidRDefault="00ED201B" w:rsidP="00ED201B">
      <w:pPr>
        <w:rPr>
          <w:rFonts w:cstheme="minorHAnsi"/>
        </w:rPr>
      </w:pPr>
    </w:p>
    <w:p w14:paraId="3BB0EDE4" w14:textId="0DA31F52" w:rsidR="00ED201B" w:rsidRPr="00A41F0A" w:rsidRDefault="00ED201B" w:rsidP="00ED201B">
      <w:pPr>
        <w:rPr>
          <w:rFonts w:cstheme="minorHAnsi"/>
        </w:rPr>
      </w:pPr>
    </w:p>
    <w:p w14:paraId="45F537F3" w14:textId="6B7030BA" w:rsidR="00ED201B" w:rsidRPr="00A41F0A" w:rsidRDefault="00ED201B" w:rsidP="00ED201B">
      <w:pPr>
        <w:rPr>
          <w:rFonts w:cstheme="minorHAnsi"/>
        </w:rPr>
      </w:pPr>
    </w:p>
    <w:p w14:paraId="4A0A4C67" w14:textId="0821D693" w:rsidR="00ED201B" w:rsidRPr="00A41F0A" w:rsidRDefault="00ED201B" w:rsidP="00ED201B">
      <w:pPr>
        <w:rPr>
          <w:rFonts w:cstheme="minorHAnsi"/>
        </w:rPr>
      </w:pPr>
    </w:p>
    <w:p w14:paraId="15318000" w14:textId="27083520" w:rsidR="00ED201B" w:rsidRPr="00A41F0A" w:rsidRDefault="00ED201B" w:rsidP="00ED201B">
      <w:pPr>
        <w:rPr>
          <w:rFonts w:cstheme="minorHAnsi"/>
        </w:rPr>
      </w:pPr>
    </w:p>
    <w:p w14:paraId="70858E7D" w14:textId="05428AA9" w:rsidR="00121FE8" w:rsidRDefault="00121FE8" w:rsidP="00121FE8"/>
    <w:p w14:paraId="2B66B54D" w14:textId="77777777" w:rsidR="00121FE8" w:rsidRDefault="00121FE8" w:rsidP="00121FE8"/>
    <w:p w14:paraId="11971CC8" w14:textId="5905360A" w:rsidR="00ED201B" w:rsidRPr="00121FE8" w:rsidRDefault="00121FE8" w:rsidP="00121FE8">
      <w:pPr>
        <w:pStyle w:val="Opisslike"/>
        <w:keepNext/>
        <w:rPr>
          <w:b w:val="0"/>
          <w:bCs w:val="0"/>
          <w:color w:val="808080" w:themeColor="background1" w:themeShade="80"/>
          <w:sz w:val="20"/>
          <w:szCs w:val="20"/>
        </w:rPr>
      </w:pPr>
      <w:r w:rsidRPr="00121FE8">
        <w:rPr>
          <w:b w:val="0"/>
          <w:bCs w:val="0"/>
          <w:color w:val="808080" w:themeColor="background1" w:themeShade="80"/>
          <w:sz w:val="20"/>
          <w:szCs w:val="20"/>
        </w:rPr>
        <w:t xml:space="preserve">Tablica </w:t>
      </w:r>
      <w:r w:rsidRPr="00121FE8">
        <w:rPr>
          <w:b w:val="0"/>
          <w:bCs w:val="0"/>
          <w:color w:val="808080" w:themeColor="background1" w:themeShade="80"/>
          <w:sz w:val="20"/>
          <w:szCs w:val="20"/>
        </w:rPr>
        <w:fldChar w:fldCharType="begin"/>
      </w:r>
      <w:r w:rsidRPr="00121FE8">
        <w:rPr>
          <w:b w:val="0"/>
          <w:bCs w:val="0"/>
          <w:color w:val="808080" w:themeColor="background1" w:themeShade="80"/>
          <w:sz w:val="20"/>
          <w:szCs w:val="20"/>
        </w:rPr>
        <w:instrText xml:space="preserve"> SEQ Tablica \* ARABIC </w:instrText>
      </w:r>
      <w:r w:rsidRPr="00121FE8">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34</w:t>
      </w:r>
      <w:r w:rsidRPr="00121FE8">
        <w:rPr>
          <w:b w:val="0"/>
          <w:bCs w:val="0"/>
          <w:color w:val="808080" w:themeColor="background1" w:themeShade="80"/>
          <w:sz w:val="20"/>
          <w:szCs w:val="20"/>
        </w:rPr>
        <w:fldChar w:fldCharType="end"/>
      </w:r>
      <w:r w:rsidRPr="00121FE8">
        <w:rPr>
          <w:b w:val="0"/>
          <w:bCs w:val="0"/>
          <w:color w:val="808080" w:themeColor="background1" w:themeShade="80"/>
          <w:sz w:val="20"/>
          <w:szCs w:val="20"/>
        </w:rPr>
        <w:t>. Prosječna duljina boravka turista u destinaciji (TP-2)</w:t>
      </w:r>
    </w:p>
    <w:tbl>
      <w:tblPr>
        <w:tblpPr w:leftFromText="180" w:rightFromText="180" w:vertAnchor="page" w:horzAnchor="margin" w:tblpY="28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4"/>
        <w:gridCol w:w="2255"/>
        <w:gridCol w:w="2257"/>
        <w:gridCol w:w="2255"/>
      </w:tblGrid>
      <w:tr w:rsidR="00ED201B" w:rsidRPr="00A41F0A" w14:paraId="6E920C73" w14:textId="77777777" w:rsidTr="00121FE8">
        <w:trPr>
          <w:trHeight w:val="220"/>
        </w:trPr>
        <w:tc>
          <w:tcPr>
            <w:tcW w:w="2254" w:type="dxa"/>
            <w:shd w:val="clear" w:color="auto" w:fill="F2F2F2"/>
          </w:tcPr>
          <w:p w14:paraId="46EE2DB1" w14:textId="77777777" w:rsidR="00ED201B" w:rsidRPr="00A41F0A" w:rsidRDefault="00ED201B" w:rsidP="00121FE8">
            <w:pPr>
              <w:rPr>
                <w:rFonts w:eastAsia="Calibri" w:cstheme="minorHAnsi"/>
                <w:sz w:val="20"/>
                <w:szCs w:val="20"/>
              </w:rPr>
            </w:pPr>
            <w:r w:rsidRPr="00A41F0A">
              <w:rPr>
                <w:rFonts w:eastAsia="Calibri" w:cstheme="minorHAnsi"/>
                <w:sz w:val="20"/>
                <w:szCs w:val="20"/>
              </w:rPr>
              <w:t>Pokazatelj</w:t>
            </w:r>
          </w:p>
        </w:tc>
        <w:tc>
          <w:tcPr>
            <w:tcW w:w="6767" w:type="dxa"/>
            <w:gridSpan w:val="3"/>
            <w:shd w:val="clear" w:color="auto" w:fill="F2F2F2"/>
          </w:tcPr>
          <w:p w14:paraId="3A5BCB46" w14:textId="77777777" w:rsidR="00ED201B" w:rsidRPr="00A41F0A" w:rsidRDefault="00ED201B" w:rsidP="00121FE8">
            <w:pPr>
              <w:rPr>
                <w:rFonts w:eastAsia="Calibri" w:cstheme="minorHAnsi"/>
                <w:sz w:val="20"/>
                <w:szCs w:val="20"/>
              </w:rPr>
            </w:pPr>
            <w:r w:rsidRPr="00A41F0A">
              <w:rPr>
                <w:rFonts w:eastAsia="Calibri" w:cstheme="minorHAnsi"/>
                <w:sz w:val="20"/>
                <w:szCs w:val="20"/>
              </w:rPr>
              <w:t>Prosječna duljina boravka turista u destinaciji (TP-2)</w:t>
            </w:r>
          </w:p>
        </w:tc>
      </w:tr>
      <w:tr w:rsidR="00ED201B" w:rsidRPr="00A41F0A" w14:paraId="19A95475" w14:textId="77777777" w:rsidTr="00121FE8">
        <w:trPr>
          <w:trHeight w:val="438"/>
        </w:trPr>
        <w:tc>
          <w:tcPr>
            <w:tcW w:w="2254" w:type="dxa"/>
            <w:vMerge w:val="restart"/>
          </w:tcPr>
          <w:p w14:paraId="73F497AD" w14:textId="77777777" w:rsidR="00ED201B" w:rsidRPr="00A41F0A" w:rsidRDefault="00ED201B" w:rsidP="00121FE8">
            <w:pPr>
              <w:rPr>
                <w:rFonts w:eastAsia="Calibri" w:cstheme="minorHAnsi"/>
                <w:sz w:val="20"/>
                <w:szCs w:val="20"/>
              </w:rPr>
            </w:pPr>
            <w:r w:rsidRPr="00A41F0A">
              <w:rPr>
                <w:rFonts w:eastAsia="Calibri" w:cstheme="minorHAnsi"/>
                <w:sz w:val="20"/>
                <w:szCs w:val="20"/>
              </w:rPr>
              <w:t>Obilježja</w:t>
            </w:r>
          </w:p>
        </w:tc>
        <w:tc>
          <w:tcPr>
            <w:tcW w:w="2255" w:type="dxa"/>
          </w:tcPr>
          <w:p w14:paraId="096BCA74" w14:textId="77777777" w:rsidR="00ED201B" w:rsidRPr="00A41F0A" w:rsidRDefault="00ED201B" w:rsidP="00121FE8">
            <w:pPr>
              <w:rPr>
                <w:rFonts w:eastAsia="Calibri" w:cstheme="minorHAnsi"/>
                <w:sz w:val="20"/>
                <w:szCs w:val="20"/>
              </w:rPr>
            </w:pPr>
            <w:r w:rsidRPr="00A41F0A">
              <w:rPr>
                <w:rFonts w:eastAsia="Calibri" w:cstheme="minorHAnsi"/>
                <w:sz w:val="20"/>
                <w:szCs w:val="20"/>
              </w:rPr>
              <w:t>Definicija</w:t>
            </w:r>
          </w:p>
        </w:tc>
        <w:tc>
          <w:tcPr>
            <w:tcW w:w="4512" w:type="dxa"/>
            <w:gridSpan w:val="2"/>
          </w:tcPr>
          <w:p w14:paraId="07426856" w14:textId="77777777" w:rsidR="00ED201B" w:rsidRPr="00A41F0A" w:rsidRDefault="00ED201B" w:rsidP="00121FE8">
            <w:pPr>
              <w:rPr>
                <w:rFonts w:eastAsia="Calibri" w:cstheme="minorHAnsi"/>
                <w:sz w:val="20"/>
                <w:szCs w:val="20"/>
              </w:rPr>
            </w:pPr>
            <w:r w:rsidRPr="00A41F0A">
              <w:rPr>
                <w:rFonts w:eastAsia="Calibri" w:cstheme="minorHAnsi"/>
                <w:sz w:val="20"/>
                <w:szCs w:val="20"/>
              </w:rPr>
              <w:t>Pokazateljem se definira prosječan broj noćenja koje jedan turist ostvari u destinaciji.</w:t>
            </w:r>
          </w:p>
        </w:tc>
      </w:tr>
      <w:tr w:rsidR="00ED201B" w:rsidRPr="00A41F0A" w14:paraId="1FA3695E" w14:textId="77777777" w:rsidTr="00121FE8">
        <w:trPr>
          <w:trHeight w:val="1759"/>
        </w:trPr>
        <w:tc>
          <w:tcPr>
            <w:tcW w:w="2254" w:type="dxa"/>
            <w:vMerge/>
            <w:tcBorders>
              <w:top w:val="nil"/>
            </w:tcBorders>
          </w:tcPr>
          <w:p w14:paraId="1019BC3D" w14:textId="77777777" w:rsidR="00ED201B" w:rsidRPr="00A41F0A" w:rsidRDefault="00ED201B" w:rsidP="00121FE8">
            <w:pPr>
              <w:rPr>
                <w:rFonts w:eastAsia="Calibri" w:cstheme="minorHAnsi"/>
                <w:sz w:val="20"/>
                <w:szCs w:val="20"/>
              </w:rPr>
            </w:pPr>
          </w:p>
        </w:tc>
        <w:tc>
          <w:tcPr>
            <w:tcW w:w="2255" w:type="dxa"/>
          </w:tcPr>
          <w:p w14:paraId="46571852" w14:textId="77777777" w:rsidR="00ED201B" w:rsidRPr="00A41F0A" w:rsidRDefault="00ED201B" w:rsidP="00121FE8">
            <w:pPr>
              <w:rPr>
                <w:rFonts w:eastAsia="Calibri" w:cstheme="minorHAnsi"/>
                <w:sz w:val="20"/>
                <w:szCs w:val="20"/>
              </w:rPr>
            </w:pPr>
            <w:r w:rsidRPr="00A41F0A">
              <w:rPr>
                <w:rFonts w:eastAsia="Calibri" w:cstheme="minorHAnsi"/>
                <w:sz w:val="20"/>
                <w:szCs w:val="20"/>
              </w:rPr>
              <w:t>Opis</w:t>
            </w:r>
          </w:p>
        </w:tc>
        <w:tc>
          <w:tcPr>
            <w:tcW w:w="4512" w:type="dxa"/>
            <w:gridSpan w:val="2"/>
          </w:tcPr>
          <w:p w14:paraId="164CE96B" w14:textId="77777777" w:rsidR="00ED201B" w:rsidRPr="00A41F0A" w:rsidRDefault="00ED201B" w:rsidP="00121FE8">
            <w:pPr>
              <w:rPr>
                <w:rFonts w:eastAsia="Calibri" w:cstheme="minorHAnsi"/>
                <w:sz w:val="20"/>
                <w:szCs w:val="20"/>
              </w:rPr>
            </w:pPr>
            <w:r w:rsidRPr="00A41F0A">
              <w:rPr>
                <w:rFonts w:eastAsia="Calibri" w:cstheme="minorHAnsi"/>
                <w:sz w:val="20"/>
                <w:szCs w:val="20"/>
              </w:rPr>
              <w:t>Duljina boravka, odnosno prosječan broj noćenja koje turisti ostvaruju u destinaciji se može smatrati relevantnom informacijom za upravljanje destinacijom, poglavito u kontekstu suvremenih trendova skraćenja duljine boravka, ali i s aspekta upravljanja ljudskim potencijalima potrebnim za održavanje ujednačene razine pružanja sveobuhvatne turističke usluge što se posebno odnosi na segment smještaja.</w:t>
            </w:r>
          </w:p>
        </w:tc>
      </w:tr>
      <w:tr w:rsidR="00ED201B" w:rsidRPr="00A41F0A" w14:paraId="2A6EE77B" w14:textId="77777777" w:rsidTr="00121FE8">
        <w:trPr>
          <w:trHeight w:val="2195"/>
        </w:trPr>
        <w:tc>
          <w:tcPr>
            <w:tcW w:w="2254" w:type="dxa"/>
            <w:vMerge/>
            <w:tcBorders>
              <w:top w:val="nil"/>
            </w:tcBorders>
          </w:tcPr>
          <w:p w14:paraId="5B0DF72A" w14:textId="77777777" w:rsidR="00ED201B" w:rsidRPr="00A41F0A" w:rsidRDefault="00ED201B" w:rsidP="00121FE8">
            <w:pPr>
              <w:rPr>
                <w:rFonts w:eastAsia="Calibri" w:cstheme="minorHAnsi"/>
                <w:sz w:val="20"/>
                <w:szCs w:val="20"/>
              </w:rPr>
            </w:pPr>
          </w:p>
        </w:tc>
        <w:tc>
          <w:tcPr>
            <w:tcW w:w="2255" w:type="dxa"/>
          </w:tcPr>
          <w:p w14:paraId="41CFF30E" w14:textId="77777777" w:rsidR="00ED201B" w:rsidRPr="00A41F0A" w:rsidRDefault="00ED201B" w:rsidP="00121FE8">
            <w:pPr>
              <w:rPr>
                <w:rFonts w:eastAsia="Calibri" w:cstheme="minorHAnsi"/>
                <w:sz w:val="20"/>
                <w:szCs w:val="20"/>
              </w:rPr>
            </w:pPr>
            <w:proofErr w:type="spellStart"/>
            <w:r w:rsidRPr="00A41F0A">
              <w:rPr>
                <w:rFonts w:eastAsia="Calibri" w:cstheme="minorHAnsi"/>
                <w:sz w:val="20"/>
                <w:szCs w:val="20"/>
              </w:rPr>
              <w:t>Podpokazatelji</w:t>
            </w:r>
            <w:proofErr w:type="spellEnd"/>
          </w:p>
        </w:tc>
        <w:tc>
          <w:tcPr>
            <w:tcW w:w="4512" w:type="dxa"/>
            <w:gridSpan w:val="2"/>
          </w:tcPr>
          <w:p w14:paraId="61AC3008" w14:textId="77777777" w:rsidR="00ED201B" w:rsidRPr="00A41F0A" w:rsidRDefault="00ED201B" w:rsidP="00121FE8">
            <w:pPr>
              <w:numPr>
                <w:ilvl w:val="0"/>
                <w:numId w:val="1"/>
              </w:numPr>
              <w:rPr>
                <w:rFonts w:eastAsia="Calibri" w:cstheme="minorHAnsi"/>
                <w:sz w:val="20"/>
                <w:szCs w:val="20"/>
              </w:rPr>
            </w:pPr>
            <w:r w:rsidRPr="00A41F0A">
              <w:rPr>
                <w:rFonts w:eastAsia="Calibri" w:cstheme="minorHAnsi"/>
                <w:sz w:val="20"/>
                <w:szCs w:val="20"/>
              </w:rPr>
              <w:t>Prosječna duljina boravka turista u destinaciji u kalendarskom mjesecu s najvećim brojem ostvarenih turističkih noćenja</w:t>
            </w:r>
          </w:p>
          <w:p w14:paraId="25BB9BD8" w14:textId="77777777" w:rsidR="00ED201B" w:rsidRPr="00A41F0A" w:rsidRDefault="00ED201B" w:rsidP="00121FE8">
            <w:pPr>
              <w:numPr>
                <w:ilvl w:val="0"/>
                <w:numId w:val="1"/>
              </w:numPr>
              <w:rPr>
                <w:rFonts w:eastAsia="Calibri" w:cstheme="minorHAnsi"/>
                <w:sz w:val="20"/>
                <w:szCs w:val="20"/>
              </w:rPr>
            </w:pPr>
            <w:r w:rsidRPr="00A41F0A">
              <w:rPr>
                <w:rFonts w:eastAsia="Calibri" w:cstheme="minorHAnsi"/>
                <w:sz w:val="20"/>
                <w:szCs w:val="20"/>
              </w:rPr>
              <w:t>Prosječna duljina boravka turista u destinaciji u kalendarskom mjesecu s najmanjim brojem ostvarenih turističkih noćenja</w:t>
            </w:r>
          </w:p>
          <w:p w14:paraId="29566764" w14:textId="77777777" w:rsidR="00ED201B" w:rsidRPr="00A41F0A" w:rsidRDefault="00ED201B" w:rsidP="00121FE8">
            <w:pPr>
              <w:numPr>
                <w:ilvl w:val="0"/>
                <w:numId w:val="1"/>
              </w:numPr>
              <w:rPr>
                <w:rFonts w:eastAsia="Calibri" w:cstheme="minorHAnsi"/>
                <w:sz w:val="20"/>
                <w:szCs w:val="20"/>
              </w:rPr>
            </w:pPr>
            <w:r w:rsidRPr="00A41F0A">
              <w:rPr>
                <w:rFonts w:eastAsia="Calibri" w:cstheme="minorHAnsi"/>
                <w:sz w:val="20"/>
                <w:szCs w:val="20"/>
              </w:rPr>
              <w:t>Prosječna duljina boravka turista u destinaciji u komercijalnom smještaju</w:t>
            </w:r>
          </w:p>
          <w:p w14:paraId="72C92A76" w14:textId="77777777" w:rsidR="00ED201B" w:rsidRPr="00A41F0A" w:rsidRDefault="00ED201B" w:rsidP="00121FE8">
            <w:pPr>
              <w:numPr>
                <w:ilvl w:val="0"/>
                <w:numId w:val="1"/>
              </w:numPr>
              <w:rPr>
                <w:rFonts w:eastAsia="Calibri" w:cstheme="minorHAnsi"/>
                <w:sz w:val="20"/>
                <w:szCs w:val="20"/>
              </w:rPr>
            </w:pPr>
            <w:r w:rsidRPr="00A41F0A">
              <w:rPr>
                <w:rFonts w:eastAsia="Calibri" w:cstheme="minorHAnsi"/>
                <w:sz w:val="20"/>
                <w:szCs w:val="20"/>
              </w:rPr>
              <w:t>Prosječna duljina boravka turista u destinaciji u nekomercijalnom smještaju</w:t>
            </w:r>
          </w:p>
        </w:tc>
      </w:tr>
      <w:tr w:rsidR="00ED201B" w:rsidRPr="00A41F0A" w14:paraId="760BBD1A" w14:textId="77777777" w:rsidTr="00121FE8">
        <w:trPr>
          <w:trHeight w:val="441"/>
        </w:trPr>
        <w:tc>
          <w:tcPr>
            <w:tcW w:w="2254" w:type="dxa"/>
          </w:tcPr>
          <w:p w14:paraId="7BB321D6" w14:textId="77777777" w:rsidR="00ED201B" w:rsidRPr="00A41F0A" w:rsidRDefault="00ED201B" w:rsidP="00121FE8">
            <w:pPr>
              <w:rPr>
                <w:rFonts w:eastAsia="Calibri" w:cstheme="minorHAnsi"/>
                <w:sz w:val="20"/>
                <w:szCs w:val="20"/>
              </w:rPr>
            </w:pPr>
            <w:r w:rsidRPr="00A41F0A">
              <w:rPr>
                <w:rFonts w:eastAsia="Calibri" w:cstheme="minorHAnsi"/>
                <w:sz w:val="20"/>
                <w:szCs w:val="20"/>
              </w:rPr>
              <w:t>Metodologija izračuna</w:t>
            </w:r>
          </w:p>
          <w:p w14:paraId="22260BE0" w14:textId="77777777" w:rsidR="00ED201B" w:rsidRPr="00A41F0A" w:rsidRDefault="00ED201B" w:rsidP="00121FE8">
            <w:pPr>
              <w:rPr>
                <w:rFonts w:eastAsia="Calibri" w:cstheme="minorHAnsi"/>
                <w:sz w:val="20"/>
                <w:szCs w:val="20"/>
              </w:rPr>
            </w:pPr>
            <w:r w:rsidRPr="00A41F0A">
              <w:rPr>
                <w:rFonts w:eastAsia="Calibri" w:cstheme="minorHAnsi"/>
                <w:sz w:val="20"/>
                <w:szCs w:val="20"/>
              </w:rPr>
              <w:t>pokazatelja</w:t>
            </w:r>
          </w:p>
        </w:tc>
        <w:tc>
          <w:tcPr>
            <w:tcW w:w="6767" w:type="dxa"/>
            <w:gridSpan w:val="3"/>
          </w:tcPr>
          <w:p w14:paraId="28A2510A" w14:textId="77777777" w:rsidR="00ED201B" w:rsidRPr="00A41F0A" w:rsidRDefault="00ED201B" w:rsidP="00121FE8">
            <w:pPr>
              <w:rPr>
                <w:rFonts w:eastAsia="Calibri" w:cstheme="minorHAnsi"/>
                <w:sz w:val="20"/>
                <w:szCs w:val="20"/>
              </w:rPr>
            </w:pPr>
            <w:r w:rsidRPr="00A41F0A">
              <w:rPr>
                <w:rFonts w:eastAsia="Calibri" w:cstheme="minorHAnsi"/>
                <w:sz w:val="20"/>
                <w:szCs w:val="20"/>
              </w:rPr>
              <w:t>Prosječna duljina boravka turista u destinaciji = ukupan broj registriranih noćenja u destinaciji / ukupan broj dolazaka turista u destinaciju</w:t>
            </w:r>
          </w:p>
        </w:tc>
      </w:tr>
      <w:tr w:rsidR="00ED201B" w:rsidRPr="00A41F0A" w14:paraId="7CF15A7C" w14:textId="77777777" w:rsidTr="00121FE8">
        <w:trPr>
          <w:trHeight w:val="218"/>
        </w:trPr>
        <w:tc>
          <w:tcPr>
            <w:tcW w:w="2254" w:type="dxa"/>
          </w:tcPr>
          <w:p w14:paraId="3B6291CC" w14:textId="77777777" w:rsidR="00ED201B" w:rsidRPr="00121FE8" w:rsidRDefault="00ED201B" w:rsidP="00121FE8">
            <w:pPr>
              <w:rPr>
                <w:rFonts w:eastAsia="Calibri" w:cstheme="minorHAnsi"/>
                <w:bCs/>
                <w:sz w:val="20"/>
                <w:szCs w:val="20"/>
              </w:rPr>
            </w:pPr>
            <w:r w:rsidRPr="00121FE8">
              <w:rPr>
                <w:rFonts w:eastAsia="Calibri" w:cstheme="minorHAnsi"/>
                <w:bCs/>
                <w:sz w:val="20"/>
                <w:szCs w:val="20"/>
              </w:rPr>
              <w:t>Učestalost mjerenja</w:t>
            </w:r>
          </w:p>
        </w:tc>
        <w:tc>
          <w:tcPr>
            <w:tcW w:w="6767" w:type="dxa"/>
            <w:gridSpan w:val="3"/>
          </w:tcPr>
          <w:p w14:paraId="4F80029F" w14:textId="77777777" w:rsidR="00ED201B" w:rsidRPr="00A41F0A" w:rsidRDefault="00ED201B" w:rsidP="00121FE8">
            <w:pPr>
              <w:rPr>
                <w:rFonts w:eastAsia="Calibri" w:cstheme="minorHAnsi"/>
                <w:sz w:val="20"/>
                <w:szCs w:val="20"/>
              </w:rPr>
            </w:pPr>
            <w:r w:rsidRPr="00A41F0A">
              <w:rPr>
                <w:rFonts w:eastAsia="Calibri" w:cstheme="minorHAnsi"/>
                <w:sz w:val="20"/>
                <w:szCs w:val="20"/>
              </w:rPr>
              <w:t>Svake godine</w:t>
            </w:r>
          </w:p>
        </w:tc>
      </w:tr>
      <w:tr w:rsidR="00ED201B" w:rsidRPr="00A41F0A" w14:paraId="149F3400" w14:textId="77777777" w:rsidTr="00121FE8">
        <w:trPr>
          <w:trHeight w:val="220"/>
        </w:trPr>
        <w:tc>
          <w:tcPr>
            <w:tcW w:w="9021" w:type="dxa"/>
            <w:gridSpan w:val="4"/>
          </w:tcPr>
          <w:p w14:paraId="52294740" w14:textId="77777777" w:rsidR="00ED201B" w:rsidRPr="00A41F0A" w:rsidRDefault="00ED201B" w:rsidP="00121FE8">
            <w:pPr>
              <w:rPr>
                <w:rFonts w:eastAsia="Calibri" w:cstheme="minorHAnsi"/>
                <w:sz w:val="20"/>
                <w:szCs w:val="20"/>
              </w:rPr>
            </w:pPr>
          </w:p>
        </w:tc>
      </w:tr>
      <w:tr w:rsidR="00ED201B" w:rsidRPr="00A41F0A" w14:paraId="08654068" w14:textId="77777777" w:rsidTr="00121FE8">
        <w:trPr>
          <w:trHeight w:val="221"/>
        </w:trPr>
        <w:tc>
          <w:tcPr>
            <w:tcW w:w="2254" w:type="dxa"/>
            <w:shd w:val="clear" w:color="auto" w:fill="D9D9D9"/>
          </w:tcPr>
          <w:p w14:paraId="3A9A9DFF" w14:textId="6FC51004" w:rsidR="00ED201B" w:rsidRPr="00121FE8" w:rsidRDefault="00ED201B" w:rsidP="00121FE8">
            <w:pPr>
              <w:rPr>
                <w:rFonts w:eastAsia="Calibri" w:cstheme="minorHAnsi"/>
                <w:bCs/>
                <w:sz w:val="20"/>
                <w:szCs w:val="20"/>
              </w:rPr>
            </w:pPr>
            <w:r w:rsidRPr="00121FE8">
              <w:rPr>
                <w:rFonts w:eastAsia="Calibri" w:cstheme="minorHAnsi"/>
                <w:bCs/>
                <w:sz w:val="20"/>
                <w:szCs w:val="20"/>
              </w:rPr>
              <w:t>202</w:t>
            </w:r>
            <w:r w:rsidR="00EE6105" w:rsidRPr="00121FE8">
              <w:rPr>
                <w:rFonts w:eastAsia="Calibri" w:cstheme="minorHAnsi"/>
                <w:bCs/>
                <w:sz w:val="20"/>
                <w:szCs w:val="20"/>
              </w:rPr>
              <w:t>4</w:t>
            </w:r>
            <w:r w:rsidRPr="00121FE8">
              <w:rPr>
                <w:rFonts w:eastAsia="Calibri" w:cstheme="minorHAnsi"/>
                <w:bCs/>
                <w:sz w:val="20"/>
                <w:szCs w:val="20"/>
              </w:rPr>
              <w:t>.</w:t>
            </w:r>
          </w:p>
        </w:tc>
        <w:tc>
          <w:tcPr>
            <w:tcW w:w="2255" w:type="dxa"/>
            <w:shd w:val="clear" w:color="auto" w:fill="D9D9D9"/>
          </w:tcPr>
          <w:p w14:paraId="58AC09BD" w14:textId="209897C0" w:rsidR="00ED201B" w:rsidRPr="00121FE8" w:rsidRDefault="00ED201B" w:rsidP="00121FE8">
            <w:pPr>
              <w:rPr>
                <w:rFonts w:eastAsia="Calibri" w:cstheme="minorHAnsi"/>
                <w:bCs/>
                <w:sz w:val="20"/>
                <w:szCs w:val="20"/>
              </w:rPr>
            </w:pPr>
            <w:r w:rsidRPr="00121FE8">
              <w:rPr>
                <w:rFonts w:eastAsia="Calibri" w:cstheme="minorHAnsi"/>
                <w:bCs/>
                <w:sz w:val="20"/>
                <w:szCs w:val="20"/>
              </w:rPr>
              <w:t>202</w:t>
            </w:r>
            <w:r w:rsidR="00EE6105" w:rsidRPr="00121FE8">
              <w:rPr>
                <w:rFonts w:eastAsia="Calibri" w:cstheme="minorHAnsi"/>
                <w:bCs/>
                <w:sz w:val="20"/>
                <w:szCs w:val="20"/>
              </w:rPr>
              <w:t>5</w:t>
            </w:r>
            <w:r w:rsidRPr="00121FE8">
              <w:rPr>
                <w:rFonts w:eastAsia="Calibri" w:cstheme="minorHAnsi"/>
                <w:bCs/>
                <w:sz w:val="20"/>
                <w:szCs w:val="20"/>
              </w:rPr>
              <w:t>.</w:t>
            </w:r>
          </w:p>
        </w:tc>
        <w:tc>
          <w:tcPr>
            <w:tcW w:w="2257" w:type="dxa"/>
            <w:shd w:val="clear" w:color="auto" w:fill="D9D9D9"/>
          </w:tcPr>
          <w:p w14:paraId="5AFE8A26" w14:textId="0D14DC54" w:rsidR="00ED201B" w:rsidRPr="00121FE8" w:rsidRDefault="00ED201B" w:rsidP="00121FE8">
            <w:pPr>
              <w:rPr>
                <w:rFonts w:eastAsia="Calibri" w:cstheme="minorHAnsi"/>
                <w:bCs/>
                <w:sz w:val="20"/>
                <w:szCs w:val="20"/>
              </w:rPr>
            </w:pPr>
            <w:r w:rsidRPr="00121FE8">
              <w:rPr>
                <w:rFonts w:eastAsia="Calibri" w:cstheme="minorHAnsi"/>
                <w:bCs/>
                <w:sz w:val="20"/>
                <w:szCs w:val="20"/>
              </w:rPr>
              <w:t>202</w:t>
            </w:r>
            <w:r w:rsidR="00EE6105" w:rsidRPr="00121FE8">
              <w:rPr>
                <w:rFonts w:eastAsia="Calibri" w:cstheme="minorHAnsi"/>
                <w:bCs/>
                <w:sz w:val="20"/>
                <w:szCs w:val="20"/>
              </w:rPr>
              <w:t>6</w:t>
            </w:r>
            <w:r w:rsidRPr="00121FE8">
              <w:rPr>
                <w:rFonts w:eastAsia="Calibri" w:cstheme="minorHAnsi"/>
                <w:bCs/>
                <w:sz w:val="20"/>
                <w:szCs w:val="20"/>
              </w:rPr>
              <w:t>.</w:t>
            </w:r>
          </w:p>
        </w:tc>
        <w:tc>
          <w:tcPr>
            <w:tcW w:w="2255" w:type="dxa"/>
            <w:shd w:val="clear" w:color="auto" w:fill="D9D9D9"/>
          </w:tcPr>
          <w:p w14:paraId="7206C29F" w14:textId="029AF33F" w:rsidR="00ED201B" w:rsidRPr="00121FE8" w:rsidRDefault="00ED201B" w:rsidP="00121FE8">
            <w:pPr>
              <w:rPr>
                <w:rFonts w:eastAsia="Calibri" w:cstheme="minorHAnsi"/>
                <w:bCs/>
                <w:sz w:val="20"/>
                <w:szCs w:val="20"/>
              </w:rPr>
            </w:pPr>
            <w:r w:rsidRPr="00121FE8">
              <w:rPr>
                <w:rFonts w:eastAsia="Calibri" w:cstheme="minorHAnsi"/>
                <w:bCs/>
                <w:sz w:val="20"/>
                <w:szCs w:val="20"/>
              </w:rPr>
              <w:t>202</w:t>
            </w:r>
            <w:r w:rsidR="00EE6105" w:rsidRPr="00121FE8">
              <w:rPr>
                <w:rFonts w:eastAsia="Calibri" w:cstheme="minorHAnsi"/>
                <w:bCs/>
                <w:sz w:val="20"/>
                <w:szCs w:val="20"/>
              </w:rPr>
              <w:t>7</w:t>
            </w:r>
            <w:r w:rsidRPr="00121FE8">
              <w:rPr>
                <w:rFonts w:eastAsia="Calibri" w:cstheme="minorHAnsi"/>
                <w:bCs/>
                <w:sz w:val="20"/>
                <w:szCs w:val="20"/>
              </w:rPr>
              <w:t>.</w:t>
            </w:r>
          </w:p>
        </w:tc>
      </w:tr>
      <w:tr w:rsidR="00ED201B" w:rsidRPr="00A41F0A" w14:paraId="1A3CE75A" w14:textId="77777777" w:rsidTr="00121FE8">
        <w:trPr>
          <w:trHeight w:val="220"/>
        </w:trPr>
        <w:tc>
          <w:tcPr>
            <w:tcW w:w="2254" w:type="dxa"/>
          </w:tcPr>
          <w:p w14:paraId="2F6485F6" w14:textId="48BB647F" w:rsidR="00ED201B" w:rsidRPr="00A41F0A" w:rsidRDefault="00EE6105" w:rsidP="00121FE8">
            <w:pPr>
              <w:rPr>
                <w:rFonts w:eastAsia="Calibri" w:cstheme="minorHAnsi"/>
                <w:sz w:val="20"/>
                <w:szCs w:val="20"/>
              </w:rPr>
            </w:pPr>
            <w:r w:rsidRPr="00A41F0A">
              <w:rPr>
                <w:rFonts w:eastAsia="Calibri" w:cstheme="minorHAnsi"/>
                <w:sz w:val="20"/>
                <w:szCs w:val="20"/>
              </w:rPr>
              <w:t>3,54</w:t>
            </w:r>
          </w:p>
        </w:tc>
        <w:tc>
          <w:tcPr>
            <w:tcW w:w="2255" w:type="dxa"/>
          </w:tcPr>
          <w:p w14:paraId="3E740057" w14:textId="60C532FE" w:rsidR="00ED201B" w:rsidRPr="00A41F0A" w:rsidRDefault="00121FE8" w:rsidP="00121FE8">
            <w:pPr>
              <w:rPr>
                <w:rFonts w:eastAsia="Calibri" w:cstheme="minorHAnsi"/>
                <w:sz w:val="20"/>
                <w:szCs w:val="20"/>
              </w:rPr>
            </w:pPr>
            <w:r>
              <w:rPr>
                <w:rFonts w:eastAsia="Calibri" w:cstheme="minorHAnsi"/>
                <w:sz w:val="20"/>
                <w:szCs w:val="20"/>
              </w:rPr>
              <w:t>3,48</w:t>
            </w:r>
          </w:p>
        </w:tc>
        <w:tc>
          <w:tcPr>
            <w:tcW w:w="2257" w:type="dxa"/>
          </w:tcPr>
          <w:p w14:paraId="033DD882" w14:textId="77777777" w:rsidR="00ED201B" w:rsidRPr="00A41F0A" w:rsidRDefault="00ED201B" w:rsidP="00121FE8">
            <w:pPr>
              <w:rPr>
                <w:rFonts w:eastAsia="Calibri" w:cstheme="minorHAnsi"/>
                <w:sz w:val="20"/>
                <w:szCs w:val="20"/>
              </w:rPr>
            </w:pPr>
          </w:p>
        </w:tc>
        <w:tc>
          <w:tcPr>
            <w:tcW w:w="2255" w:type="dxa"/>
          </w:tcPr>
          <w:p w14:paraId="76A7B0F7" w14:textId="77777777" w:rsidR="00ED201B" w:rsidRPr="00A41F0A" w:rsidRDefault="00ED201B" w:rsidP="00121FE8">
            <w:pPr>
              <w:rPr>
                <w:rFonts w:eastAsia="Calibri" w:cstheme="minorHAnsi"/>
                <w:sz w:val="20"/>
                <w:szCs w:val="20"/>
              </w:rPr>
            </w:pPr>
          </w:p>
        </w:tc>
      </w:tr>
    </w:tbl>
    <w:p w14:paraId="588F4D66" w14:textId="0C993081" w:rsidR="00ED201B" w:rsidRPr="00A41F0A" w:rsidRDefault="00ED201B" w:rsidP="00ED201B">
      <w:pPr>
        <w:rPr>
          <w:rFonts w:cstheme="minorHAnsi"/>
        </w:rPr>
      </w:pPr>
    </w:p>
    <w:p w14:paraId="6BE66E4C" w14:textId="0222449C" w:rsidR="00ED201B" w:rsidRPr="00A41F0A" w:rsidRDefault="00ED201B" w:rsidP="00ED201B">
      <w:pPr>
        <w:rPr>
          <w:rFonts w:cstheme="minorHAnsi"/>
        </w:rPr>
      </w:pPr>
    </w:p>
    <w:p w14:paraId="77AED6D5" w14:textId="09749222" w:rsidR="00ED201B" w:rsidRPr="00A41F0A" w:rsidRDefault="00ED201B" w:rsidP="00ED201B">
      <w:pPr>
        <w:rPr>
          <w:rFonts w:cstheme="minorHAnsi"/>
        </w:rPr>
      </w:pPr>
    </w:p>
    <w:p w14:paraId="5594D0B4" w14:textId="77777777" w:rsidR="00ED201B" w:rsidRPr="00A41F0A" w:rsidRDefault="00ED201B" w:rsidP="00ED201B">
      <w:pPr>
        <w:rPr>
          <w:rFonts w:cstheme="minorHAnsi"/>
        </w:rPr>
      </w:pPr>
    </w:p>
    <w:p w14:paraId="1DAAAE71" w14:textId="7C3E5C5C" w:rsidR="00CD7916" w:rsidRPr="00A41F0A" w:rsidRDefault="00CD7916" w:rsidP="00CD7916">
      <w:pPr>
        <w:pStyle w:val="Naslov3"/>
        <w:rPr>
          <w:rFonts w:asciiTheme="minorHAnsi" w:hAnsiTheme="minorHAnsi" w:cstheme="minorHAnsi"/>
        </w:rPr>
      </w:pPr>
      <w:bookmarkStart w:id="104" w:name="_Toc221021722"/>
      <w:r w:rsidRPr="00A41F0A">
        <w:rPr>
          <w:rFonts w:asciiTheme="minorHAnsi" w:hAnsiTheme="minorHAnsi" w:cstheme="minorHAnsi"/>
        </w:rPr>
        <w:t>Poslovanje gospodarskih subjekata u turizmu</w:t>
      </w:r>
      <w:bookmarkEnd w:id="104"/>
      <w:r w:rsidRPr="00A41F0A">
        <w:rPr>
          <w:rFonts w:asciiTheme="minorHAnsi" w:hAnsiTheme="minorHAnsi" w:cstheme="minorHAnsi"/>
        </w:rPr>
        <w:tab/>
      </w:r>
    </w:p>
    <w:p w14:paraId="6BCC91AE" w14:textId="21FDA524" w:rsidR="00ED201B" w:rsidRPr="00A41F0A" w:rsidRDefault="00ED201B" w:rsidP="00ED201B">
      <w:pPr>
        <w:rPr>
          <w:rFonts w:cstheme="minorHAnsi"/>
        </w:rPr>
      </w:pPr>
    </w:p>
    <w:p w14:paraId="1AB52355" w14:textId="3006E2C1" w:rsidR="00ED201B" w:rsidRPr="00A41F0A" w:rsidRDefault="004675BB" w:rsidP="004675BB">
      <w:pPr>
        <w:pStyle w:val="Opisslike"/>
        <w:rPr>
          <w:rFonts w:cstheme="minorHAnsi"/>
          <w:b w:val="0"/>
          <w:bCs w:val="0"/>
          <w:smallCaps/>
          <w:color w:val="808080" w:themeColor="background1" w:themeShade="80"/>
          <w:sz w:val="20"/>
          <w:szCs w:val="20"/>
        </w:rPr>
      </w:pPr>
      <w:bookmarkStart w:id="105" w:name="_Toc221261808"/>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35</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Broj zaposlenih u djelatnostima pružanja smještaja te pripreme i usluživanja hrane</w:t>
      </w:r>
      <w:bookmarkEnd w:id="105"/>
    </w:p>
    <w:tbl>
      <w:tblPr>
        <w:tblStyle w:val="Reetkatablice11"/>
        <w:tblW w:w="0" w:type="auto"/>
        <w:tblLayout w:type="fixed"/>
        <w:tblLook w:val="01E0" w:firstRow="1" w:lastRow="1" w:firstColumn="1" w:lastColumn="1" w:noHBand="0" w:noVBand="0"/>
      </w:tblPr>
      <w:tblGrid>
        <w:gridCol w:w="2225"/>
        <w:gridCol w:w="41"/>
        <w:gridCol w:w="1802"/>
        <w:gridCol w:w="436"/>
        <w:gridCol w:w="2279"/>
        <w:gridCol w:w="2280"/>
      </w:tblGrid>
      <w:tr w:rsidR="00ED201B" w:rsidRPr="00A41F0A" w14:paraId="48ED8A0E" w14:textId="77777777" w:rsidTr="00ED201B">
        <w:trPr>
          <w:trHeight w:val="587"/>
        </w:trPr>
        <w:tc>
          <w:tcPr>
            <w:tcW w:w="2266" w:type="dxa"/>
            <w:gridSpan w:val="2"/>
            <w:shd w:val="clear" w:color="auto" w:fill="F2F2F2"/>
          </w:tcPr>
          <w:p w14:paraId="1A65B10B" w14:textId="77777777" w:rsidR="00ED201B" w:rsidRPr="00A41F0A" w:rsidRDefault="00ED201B" w:rsidP="00ED201B">
            <w:pPr>
              <w:rPr>
                <w:rFonts w:cstheme="minorHAnsi"/>
                <w:sz w:val="20"/>
                <w:szCs w:val="20"/>
              </w:rPr>
            </w:pPr>
            <w:bookmarkStart w:id="106" w:name="_Hlk191889211"/>
            <w:r w:rsidRPr="00A41F0A">
              <w:rPr>
                <w:rFonts w:cstheme="minorHAnsi"/>
                <w:sz w:val="20"/>
                <w:szCs w:val="20"/>
              </w:rPr>
              <w:t>Pokazatelj (kod</w:t>
            </w:r>
          </w:p>
          <w:p w14:paraId="4A45ADE4" w14:textId="77777777" w:rsidR="00ED201B" w:rsidRPr="00A41F0A" w:rsidRDefault="00ED201B" w:rsidP="00ED201B">
            <w:pPr>
              <w:rPr>
                <w:rFonts w:cstheme="minorHAnsi"/>
                <w:sz w:val="20"/>
                <w:szCs w:val="20"/>
              </w:rPr>
            </w:pPr>
            <w:r w:rsidRPr="00A41F0A">
              <w:rPr>
                <w:rFonts w:cstheme="minorHAnsi"/>
                <w:sz w:val="20"/>
                <w:szCs w:val="20"/>
              </w:rPr>
              <w:t>pokazatelja)</w:t>
            </w:r>
          </w:p>
        </w:tc>
        <w:tc>
          <w:tcPr>
            <w:tcW w:w="6797" w:type="dxa"/>
            <w:gridSpan w:val="4"/>
            <w:shd w:val="clear" w:color="auto" w:fill="F2F2F2"/>
          </w:tcPr>
          <w:p w14:paraId="6E2CD4D3" w14:textId="77777777" w:rsidR="00ED201B" w:rsidRPr="00A41F0A" w:rsidRDefault="00ED201B" w:rsidP="00ED201B">
            <w:pPr>
              <w:rPr>
                <w:rFonts w:cstheme="minorHAnsi"/>
                <w:sz w:val="20"/>
                <w:szCs w:val="20"/>
              </w:rPr>
            </w:pPr>
            <w:r w:rsidRPr="00A41F0A">
              <w:rPr>
                <w:rFonts w:cstheme="minorHAnsi"/>
                <w:sz w:val="20"/>
                <w:szCs w:val="20"/>
              </w:rPr>
              <w:t>Broj zaposlenih u djelatnostima pružanja smještaja te pripreme i usluživanja hrane (PGS-1)</w:t>
            </w:r>
          </w:p>
        </w:tc>
      </w:tr>
      <w:tr w:rsidR="00ED201B" w:rsidRPr="00A41F0A" w14:paraId="05C5E95B" w14:textId="77777777" w:rsidTr="001F5671">
        <w:trPr>
          <w:trHeight w:val="1757"/>
        </w:trPr>
        <w:tc>
          <w:tcPr>
            <w:tcW w:w="2266" w:type="dxa"/>
            <w:gridSpan w:val="2"/>
            <w:vMerge w:val="restart"/>
          </w:tcPr>
          <w:p w14:paraId="5BD60809" w14:textId="77777777" w:rsidR="00ED201B" w:rsidRPr="00A41F0A" w:rsidRDefault="00ED201B" w:rsidP="00ED201B">
            <w:pPr>
              <w:rPr>
                <w:rFonts w:cstheme="minorHAnsi"/>
                <w:sz w:val="20"/>
                <w:szCs w:val="20"/>
              </w:rPr>
            </w:pPr>
            <w:r w:rsidRPr="00A41F0A">
              <w:rPr>
                <w:rFonts w:cstheme="minorHAnsi"/>
                <w:sz w:val="20"/>
                <w:szCs w:val="20"/>
              </w:rPr>
              <w:t>Obilježja pokazatelja</w:t>
            </w:r>
          </w:p>
        </w:tc>
        <w:tc>
          <w:tcPr>
            <w:tcW w:w="1802" w:type="dxa"/>
          </w:tcPr>
          <w:p w14:paraId="3CFF3004" w14:textId="77777777" w:rsidR="00ED201B" w:rsidRPr="00A41F0A" w:rsidRDefault="00ED201B" w:rsidP="00ED201B">
            <w:pPr>
              <w:rPr>
                <w:rFonts w:cstheme="minorHAnsi"/>
                <w:sz w:val="20"/>
                <w:szCs w:val="20"/>
              </w:rPr>
            </w:pPr>
            <w:r w:rsidRPr="00A41F0A">
              <w:rPr>
                <w:rFonts w:cstheme="minorHAnsi"/>
                <w:sz w:val="20"/>
                <w:szCs w:val="20"/>
              </w:rPr>
              <w:t>Definicija</w:t>
            </w:r>
          </w:p>
        </w:tc>
        <w:tc>
          <w:tcPr>
            <w:tcW w:w="4995" w:type="dxa"/>
            <w:gridSpan w:val="3"/>
          </w:tcPr>
          <w:p w14:paraId="24E1CEC4" w14:textId="77777777" w:rsidR="00ED201B" w:rsidRPr="00A41F0A" w:rsidRDefault="00ED201B" w:rsidP="00ED201B">
            <w:pPr>
              <w:rPr>
                <w:rFonts w:cstheme="minorHAnsi"/>
                <w:sz w:val="20"/>
                <w:szCs w:val="20"/>
              </w:rPr>
            </w:pPr>
            <w:r w:rsidRPr="00A41F0A">
              <w:rPr>
                <w:rFonts w:cstheme="minorHAnsi"/>
                <w:sz w:val="20"/>
                <w:szCs w:val="20"/>
              </w:rPr>
              <w:t>Pokazateljem se definira ukupan broj zaposlenih na mjesečnoj razini u području I Djelatnosti pružanja smještaja te pripreme i usluživanja hrane sukladno važećoj nacionalnoj klasifikaciji djelatnosti (dalje u tekstu: NKD).</w:t>
            </w:r>
          </w:p>
        </w:tc>
      </w:tr>
      <w:tr w:rsidR="00ED201B" w:rsidRPr="00A41F0A" w14:paraId="6FECD912" w14:textId="77777777" w:rsidTr="001F5671">
        <w:trPr>
          <w:trHeight w:val="1265"/>
        </w:trPr>
        <w:tc>
          <w:tcPr>
            <w:tcW w:w="2266" w:type="dxa"/>
            <w:gridSpan w:val="2"/>
            <w:vMerge/>
          </w:tcPr>
          <w:p w14:paraId="14960BB9" w14:textId="77777777" w:rsidR="00ED201B" w:rsidRPr="00A41F0A" w:rsidRDefault="00ED201B" w:rsidP="00ED201B">
            <w:pPr>
              <w:rPr>
                <w:rFonts w:cstheme="minorHAnsi"/>
                <w:sz w:val="20"/>
                <w:szCs w:val="20"/>
              </w:rPr>
            </w:pPr>
          </w:p>
        </w:tc>
        <w:tc>
          <w:tcPr>
            <w:tcW w:w="1802" w:type="dxa"/>
          </w:tcPr>
          <w:p w14:paraId="5B4C6C81" w14:textId="77777777" w:rsidR="00ED201B" w:rsidRPr="00A41F0A" w:rsidRDefault="00ED201B" w:rsidP="00ED201B">
            <w:pPr>
              <w:rPr>
                <w:rFonts w:cstheme="minorHAnsi"/>
                <w:sz w:val="20"/>
                <w:szCs w:val="20"/>
              </w:rPr>
            </w:pPr>
            <w:r w:rsidRPr="00A41F0A">
              <w:rPr>
                <w:rFonts w:cstheme="minorHAnsi"/>
                <w:sz w:val="20"/>
                <w:szCs w:val="20"/>
              </w:rPr>
              <w:t>Opis</w:t>
            </w:r>
          </w:p>
        </w:tc>
        <w:tc>
          <w:tcPr>
            <w:tcW w:w="4995" w:type="dxa"/>
            <w:gridSpan w:val="3"/>
          </w:tcPr>
          <w:p w14:paraId="1DEB88D3" w14:textId="77777777" w:rsidR="00ED201B" w:rsidRPr="00A41F0A" w:rsidRDefault="00ED201B" w:rsidP="00ED201B">
            <w:pPr>
              <w:rPr>
                <w:rFonts w:cstheme="minorHAnsi"/>
                <w:sz w:val="20"/>
                <w:szCs w:val="20"/>
              </w:rPr>
            </w:pPr>
            <w:r w:rsidRPr="00A41F0A">
              <w:rPr>
                <w:rFonts w:cstheme="minorHAnsi"/>
                <w:sz w:val="20"/>
                <w:szCs w:val="20"/>
              </w:rPr>
              <w:t>Budući da rad predstavlja obvezni proizvodni čimbenik uslužnih djelatnosti, izravno povezan s isporukom turističkog proizvoda odnosno usluge, povećanje ili smanjenje ukupnog broja zaposlenih osoba u središnjim turističkim djelatnostima (pružanje smještaja te priprema i usluživanje hrane) može posredno ukazivati na poboljšanje odnosno pogoršanje poslovanja gospodarskih subjekata općenito u svim turističkim djelatnostima.</w:t>
            </w:r>
          </w:p>
        </w:tc>
      </w:tr>
      <w:tr w:rsidR="00ED201B" w:rsidRPr="00A41F0A" w14:paraId="0AB82CD6" w14:textId="77777777" w:rsidTr="001F5671">
        <w:trPr>
          <w:trHeight w:val="833"/>
        </w:trPr>
        <w:tc>
          <w:tcPr>
            <w:tcW w:w="2266" w:type="dxa"/>
            <w:gridSpan w:val="2"/>
            <w:vMerge/>
          </w:tcPr>
          <w:p w14:paraId="6C50803F" w14:textId="77777777" w:rsidR="00ED201B" w:rsidRPr="00A41F0A" w:rsidRDefault="00ED201B" w:rsidP="00ED201B">
            <w:pPr>
              <w:rPr>
                <w:rFonts w:cstheme="minorHAnsi"/>
                <w:sz w:val="20"/>
                <w:szCs w:val="20"/>
              </w:rPr>
            </w:pPr>
          </w:p>
        </w:tc>
        <w:tc>
          <w:tcPr>
            <w:tcW w:w="1802" w:type="dxa"/>
          </w:tcPr>
          <w:p w14:paraId="6754E2B3" w14:textId="77777777" w:rsidR="00ED201B" w:rsidRPr="00A41F0A" w:rsidRDefault="00ED201B" w:rsidP="00ED201B">
            <w:pPr>
              <w:rPr>
                <w:rFonts w:cstheme="minorHAnsi"/>
                <w:sz w:val="20"/>
                <w:szCs w:val="20"/>
              </w:rPr>
            </w:pPr>
            <w:proofErr w:type="spellStart"/>
            <w:r w:rsidRPr="00A41F0A">
              <w:rPr>
                <w:rFonts w:cstheme="minorHAnsi"/>
                <w:sz w:val="20"/>
                <w:szCs w:val="20"/>
              </w:rPr>
              <w:t>Podpokazatelji</w:t>
            </w:r>
            <w:proofErr w:type="spellEnd"/>
          </w:p>
        </w:tc>
        <w:tc>
          <w:tcPr>
            <w:tcW w:w="4995" w:type="dxa"/>
            <w:gridSpan w:val="3"/>
          </w:tcPr>
          <w:p w14:paraId="3E89E9EF" w14:textId="77777777" w:rsidR="00ED201B" w:rsidRPr="00A41F0A" w:rsidRDefault="00ED201B" w:rsidP="00ED201B">
            <w:pPr>
              <w:rPr>
                <w:rFonts w:cstheme="minorHAnsi"/>
                <w:sz w:val="20"/>
                <w:szCs w:val="20"/>
              </w:rPr>
            </w:pPr>
            <w:r w:rsidRPr="00A41F0A">
              <w:rPr>
                <w:rFonts w:cstheme="minorHAnsi"/>
                <w:sz w:val="20"/>
                <w:szCs w:val="20"/>
              </w:rPr>
              <w:t>– Broj zaposlenih u djelatnosti pružanja smještaja te  pripreme i usluživanja hrane prema satima rada</w:t>
            </w:r>
          </w:p>
          <w:p w14:paraId="4BE047CC" w14:textId="77777777" w:rsidR="00ED201B" w:rsidRPr="00A41F0A" w:rsidRDefault="00ED201B" w:rsidP="00ED201B">
            <w:pPr>
              <w:rPr>
                <w:rFonts w:cstheme="minorHAnsi"/>
                <w:sz w:val="20"/>
                <w:szCs w:val="20"/>
              </w:rPr>
            </w:pPr>
            <w:r w:rsidRPr="00A41F0A">
              <w:rPr>
                <w:rFonts w:cstheme="minorHAnsi"/>
                <w:sz w:val="20"/>
                <w:szCs w:val="20"/>
              </w:rPr>
              <w:t>– Broj zaposlenih u djelatnosti pružanja smještaja te pripreme i usluživanja hrane po spolu, godišnji prosjek</w:t>
            </w:r>
          </w:p>
          <w:p w14:paraId="762F2C02" w14:textId="77777777" w:rsidR="00ED201B" w:rsidRPr="00A41F0A" w:rsidRDefault="00ED201B" w:rsidP="00ED201B">
            <w:pPr>
              <w:rPr>
                <w:rFonts w:cstheme="minorHAnsi"/>
                <w:sz w:val="20"/>
                <w:szCs w:val="20"/>
              </w:rPr>
            </w:pPr>
            <w:r w:rsidRPr="00A41F0A">
              <w:rPr>
                <w:rFonts w:cstheme="minorHAnsi"/>
                <w:sz w:val="20"/>
                <w:szCs w:val="20"/>
              </w:rPr>
              <w:t>– Prosjek broja zaposlenih u djelatnosti pružanja smještaja te pripreme i usluživanja hrane u odnosu na ukupan broj zaposlenih (%)</w:t>
            </w:r>
          </w:p>
        </w:tc>
      </w:tr>
      <w:tr w:rsidR="00ED201B" w:rsidRPr="00A41F0A" w14:paraId="35441FA1" w14:textId="77777777" w:rsidTr="001F5671">
        <w:trPr>
          <w:trHeight w:val="693"/>
        </w:trPr>
        <w:tc>
          <w:tcPr>
            <w:tcW w:w="2266" w:type="dxa"/>
            <w:gridSpan w:val="2"/>
          </w:tcPr>
          <w:p w14:paraId="569CB4A1" w14:textId="77777777" w:rsidR="00ED201B" w:rsidRPr="00A41F0A" w:rsidRDefault="00ED201B" w:rsidP="00ED201B">
            <w:pPr>
              <w:rPr>
                <w:rFonts w:cstheme="minorHAnsi"/>
                <w:sz w:val="20"/>
                <w:szCs w:val="20"/>
              </w:rPr>
            </w:pPr>
            <w:r w:rsidRPr="00A41F0A">
              <w:rPr>
                <w:rFonts w:cstheme="minorHAnsi"/>
                <w:sz w:val="20"/>
                <w:szCs w:val="20"/>
              </w:rPr>
              <w:t>Metodologija</w:t>
            </w:r>
          </w:p>
          <w:p w14:paraId="54CA68BE" w14:textId="77777777" w:rsidR="00ED201B" w:rsidRPr="00A41F0A" w:rsidRDefault="00ED201B" w:rsidP="00ED201B">
            <w:pPr>
              <w:rPr>
                <w:rFonts w:cstheme="minorHAnsi"/>
                <w:sz w:val="20"/>
                <w:szCs w:val="20"/>
              </w:rPr>
            </w:pPr>
            <w:r w:rsidRPr="00A41F0A">
              <w:rPr>
                <w:rFonts w:cstheme="minorHAnsi"/>
                <w:sz w:val="20"/>
                <w:szCs w:val="20"/>
              </w:rPr>
              <w:t>izračuna pokazatelja</w:t>
            </w:r>
          </w:p>
        </w:tc>
        <w:tc>
          <w:tcPr>
            <w:tcW w:w="6797" w:type="dxa"/>
            <w:gridSpan w:val="4"/>
          </w:tcPr>
          <w:p w14:paraId="74211C35" w14:textId="77777777" w:rsidR="00ED201B" w:rsidRPr="00A41F0A" w:rsidRDefault="00ED201B" w:rsidP="00ED201B">
            <w:pPr>
              <w:rPr>
                <w:rFonts w:cstheme="minorHAnsi"/>
                <w:sz w:val="20"/>
                <w:szCs w:val="20"/>
              </w:rPr>
            </w:pPr>
            <w:r w:rsidRPr="00A41F0A">
              <w:rPr>
                <w:rFonts w:cstheme="minorHAnsi"/>
                <w:sz w:val="20"/>
                <w:szCs w:val="20"/>
              </w:rPr>
              <w:t>Podaci se preuzimaju iz službenih administrativnih izvora</w:t>
            </w:r>
          </w:p>
        </w:tc>
      </w:tr>
      <w:tr w:rsidR="00ED201B" w:rsidRPr="00A41F0A" w14:paraId="3A994CC4" w14:textId="77777777" w:rsidTr="001F5671">
        <w:trPr>
          <w:trHeight w:val="693"/>
        </w:trPr>
        <w:tc>
          <w:tcPr>
            <w:tcW w:w="2266" w:type="dxa"/>
            <w:gridSpan w:val="2"/>
          </w:tcPr>
          <w:p w14:paraId="117E3F6E" w14:textId="77777777" w:rsidR="00ED201B" w:rsidRPr="00A41F0A" w:rsidRDefault="00ED201B" w:rsidP="00ED201B">
            <w:pPr>
              <w:rPr>
                <w:rFonts w:cstheme="minorHAnsi"/>
                <w:sz w:val="20"/>
                <w:szCs w:val="20"/>
              </w:rPr>
            </w:pPr>
            <w:r w:rsidRPr="00A41F0A">
              <w:rPr>
                <w:rFonts w:cstheme="minorHAnsi"/>
                <w:sz w:val="20"/>
                <w:szCs w:val="20"/>
              </w:rPr>
              <w:t>Učestalost mjerenja</w:t>
            </w:r>
          </w:p>
        </w:tc>
        <w:tc>
          <w:tcPr>
            <w:tcW w:w="6797" w:type="dxa"/>
            <w:gridSpan w:val="4"/>
          </w:tcPr>
          <w:p w14:paraId="33540D91" w14:textId="77777777" w:rsidR="00ED201B" w:rsidRPr="00A41F0A" w:rsidRDefault="00ED201B" w:rsidP="00ED201B">
            <w:pPr>
              <w:rPr>
                <w:rFonts w:cstheme="minorHAnsi"/>
                <w:sz w:val="20"/>
                <w:szCs w:val="20"/>
              </w:rPr>
            </w:pPr>
            <w:r w:rsidRPr="00A41F0A">
              <w:rPr>
                <w:rFonts w:cstheme="minorHAnsi"/>
                <w:sz w:val="20"/>
                <w:szCs w:val="20"/>
              </w:rPr>
              <w:t>Jednom godišnje</w:t>
            </w:r>
          </w:p>
        </w:tc>
      </w:tr>
      <w:tr w:rsidR="00ED201B" w:rsidRPr="00A41F0A" w14:paraId="2128BA9C" w14:textId="77777777" w:rsidTr="001F5671">
        <w:trPr>
          <w:trHeight w:val="96"/>
        </w:trPr>
        <w:tc>
          <w:tcPr>
            <w:tcW w:w="9063" w:type="dxa"/>
            <w:gridSpan w:val="6"/>
          </w:tcPr>
          <w:p w14:paraId="2622D3EC" w14:textId="77777777" w:rsidR="00ED201B" w:rsidRPr="00A41F0A" w:rsidRDefault="00ED201B" w:rsidP="00ED201B">
            <w:pPr>
              <w:rPr>
                <w:rFonts w:cstheme="minorHAnsi"/>
                <w:sz w:val="20"/>
                <w:szCs w:val="20"/>
              </w:rPr>
            </w:pPr>
          </w:p>
        </w:tc>
      </w:tr>
      <w:tr w:rsidR="00ED201B" w:rsidRPr="00A41F0A" w14:paraId="6ED28400" w14:textId="77777777" w:rsidTr="00ED201B">
        <w:trPr>
          <w:trHeight w:val="693"/>
        </w:trPr>
        <w:tc>
          <w:tcPr>
            <w:tcW w:w="2225" w:type="dxa"/>
            <w:shd w:val="clear" w:color="auto" w:fill="F2F2F2"/>
          </w:tcPr>
          <w:p w14:paraId="328BBD27" w14:textId="77777777" w:rsidR="00ED201B" w:rsidRPr="00A41F0A" w:rsidRDefault="00ED201B" w:rsidP="00ED201B">
            <w:pPr>
              <w:rPr>
                <w:rFonts w:cstheme="minorHAnsi"/>
                <w:sz w:val="20"/>
                <w:szCs w:val="20"/>
              </w:rPr>
            </w:pPr>
            <w:r w:rsidRPr="00A41F0A">
              <w:rPr>
                <w:rFonts w:cstheme="minorHAnsi"/>
                <w:sz w:val="20"/>
                <w:szCs w:val="20"/>
              </w:rPr>
              <w:t>Početna vrijednost (2024.)</w:t>
            </w:r>
          </w:p>
        </w:tc>
        <w:tc>
          <w:tcPr>
            <w:tcW w:w="2279" w:type="dxa"/>
            <w:gridSpan w:val="3"/>
            <w:shd w:val="clear" w:color="auto" w:fill="F2F2F2"/>
          </w:tcPr>
          <w:p w14:paraId="35E449C6" w14:textId="77777777" w:rsidR="00ED201B" w:rsidRPr="00A41F0A" w:rsidRDefault="00ED201B" w:rsidP="00ED201B">
            <w:pPr>
              <w:rPr>
                <w:rFonts w:cstheme="minorHAnsi"/>
                <w:sz w:val="20"/>
                <w:szCs w:val="20"/>
              </w:rPr>
            </w:pPr>
            <w:r w:rsidRPr="00A41F0A">
              <w:rPr>
                <w:rFonts w:cstheme="minorHAnsi"/>
                <w:sz w:val="20"/>
                <w:szCs w:val="20"/>
              </w:rPr>
              <w:t>2025.</w:t>
            </w:r>
          </w:p>
        </w:tc>
        <w:tc>
          <w:tcPr>
            <w:tcW w:w="2279" w:type="dxa"/>
            <w:shd w:val="clear" w:color="auto" w:fill="F2F2F2"/>
          </w:tcPr>
          <w:p w14:paraId="11EF0B26" w14:textId="77777777" w:rsidR="00ED201B" w:rsidRPr="00A41F0A" w:rsidRDefault="00ED201B" w:rsidP="00ED201B">
            <w:pPr>
              <w:rPr>
                <w:rFonts w:cstheme="minorHAnsi"/>
                <w:sz w:val="20"/>
                <w:szCs w:val="20"/>
              </w:rPr>
            </w:pPr>
            <w:r w:rsidRPr="00A41F0A">
              <w:rPr>
                <w:rFonts w:cstheme="minorHAnsi"/>
                <w:sz w:val="20"/>
                <w:szCs w:val="20"/>
              </w:rPr>
              <w:t>2026.</w:t>
            </w:r>
          </w:p>
        </w:tc>
        <w:tc>
          <w:tcPr>
            <w:tcW w:w="2280" w:type="dxa"/>
            <w:shd w:val="clear" w:color="auto" w:fill="F2F2F2"/>
          </w:tcPr>
          <w:p w14:paraId="1A8B5898" w14:textId="77777777" w:rsidR="00ED201B" w:rsidRPr="00A41F0A" w:rsidRDefault="00ED201B" w:rsidP="00ED201B">
            <w:pPr>
              <w:rPr>
                <w:rFonts w:cstheme="minorHAnsi"/>
                <w:sz w:val="20"/>
                <w:szCs w:val="20"/>
              </w:rPr>
            </w:pPr>
            <w:r w:rsidRPr="00A41F0A">
              <w:rPr>
                <w:rFonts w:cstheme="minorHAnsi"/>
                <w:sz w:val="20"/>
                <w:szCs w:val="20"/>
              </w:rPr>
              <w:t>2027.</w:t>
            </w:r>
          </w:p>
        </w:tc>
      </w:tr>
      <w:tr w:rsidR="00ED201B" w:rsidRPr="00A41F0A" w14:paraId="4123D027" w14:textId="77777777" w:rsidTr="001F5671">
        <w:trPr>
          <w:trHeight w:val="693"/>
        </w:trPr>
        <w:tc>
          <w:tcPr>
            <w:tcW w:w="2225" w:type="dxa"/>
          </w:tcPr>
          <w:p w14:paraId="4479C7C9" w14:textId="5FA09E0D" w:rsidR="00ED201B" w:rsidRPr="00A41F0A" w:rsidRDefault="006A181E" w:rsidP="00ED201B">
            <w:pPr>
              <w:rPr>
                <w:rFonts w:cstheme="minorHAnsi"/>
                <w:sz w:val="20"/>
                <w:szCs w:val="20"/>
              </w:rPr>
            </w:pPr>
            <w:r w:rsidRPr="00A41F0A">
              <w:rPr>
                <w:rFonts w:cstheme="minorHAnsi"/>
                <w:sz w:val="20"/>
                <w:szCs w:val="20"/>
              </w:rPr>
              <w:t>Udio zaposlenih u djelatnostima 55 i 56 u ukupnom broju zaposlenih: 1,4 %</w:t>
            </w:r>
          </w:p>
        </w:tc>
        <w:tc>
          <w:tcPr>
            <w:tcW w:w="2279" w:type="dxa"/>
            <w:gridSpan w:val="3"/>
          </w:tcPr>
          <w:p w14:paraId="0EF25026" w14:textId="77777777" w:rsidR="00ED201B" w:rsidRPr="00A41F0A" w:rsidRDefault="00ED201B" w:rsidP="00ED201B">
            <w:pPr>
              <w:rPr>
                <w:rFonts w:cstheme="minorHAnsi"/>
                <w:sz w:val="20"/>
                <w:szCs w:val="20"/>
              </w:rPr>
            </w:pPr>
          </w:p>
        </w:tc>
        <w:tc>
          <w:tcPr>
            <w:tcW w:w="2279" w:type="dxa"/>
          </w:tcPr>
          <w:p w14:paraId="00F98B63" w14:textId="77777777" w:rsidR="00ED201B" w:rsidRPr="00A41F0A" w:rsidRDefault="00ED201B" w:rsidP="00ED201B">
            <w:pPr>
              <w:rPr>
                <w:rFonts w:cstheme="minorHAnsi"/>
                <w:sz w:val="20"/>
                <w:szCs w:val="20"/>
              </w:rPr>
            </w:pPr>
          </w:p>
        </w:tc>
        <w:tc>
          <w:tcPr>
            <w:tcW w:w="2280" w:type="dxa"/>
          </w:tcPr>
          <w:p w14:paraId="006516AE" w14:textId="77777777" w:rsidR="00ED201B" w:rsidRPr="00A41F0A" w:rsidRDefault="00ED201B" w:rsidP="00ED201B">
            <w:pPr>
              <w:rPr>
                <w:rFonts w:cstheme="minorHAnsi"/>
                <w:sz w:val="20"/>
                <w:szCs w:val="20"/>
              </w:rPr>
            </w:pPr>
          </w:p>
        </w:tc>
      </w:tr>
      <w:bookmarkEnd w:id="106"/>
    </w:tbl>
    <w:p w14:paraId="0A6C7683" w14:textId="524D2EE1" w:rsidR="00ED201B" w:rsidRDefault="00ED201B" w:rsidP="00ED201B">
      <w:pPr>
        <w:rPr>
          <w:rFonts w:cstheme="minorHAnsi"/>
        </w:rPr>
      </w:pPr>
    </w:p>
    <w:p w14:paraId="760C53CA" w14:textId="51F7555B" w:rsidR="00305A60" w:rsidRDefault="00305A60" w:rsidP="00ED201B">
      <w:pPr>
        <w:rPr>
          <w:rFonts w:cstheme="minorHAnsi"/>
        </w:rPr>
      </w:pPr>
    </w:p>
    <w:p w14:paraId="18927055" w14:textId="024BD2FA" w:rsidR="00305A60" w:rsidRDefault="00305A60" w:rsidP="00ED201B">
      <w:pPr>
        <w:rPr>
          <w:rFonts w:cstheme="minorHAnsi"/>
        </w:rPr>
      </w:pPr>
    </w:p>
    <w:p w14:paraId="31E9763F" w14:textId="766E7EA7" w:rsidR="00305A60" w:rsidRDefault="00305A60" w:rsidP="00ED201B">
      <w:pPr>
        <w:rPr>
          <w:rFonts w:cstheme="minorHAnsi"/>
        </w:rPr>
      </w:pPr>
    </w:p>
    <w:p w14:paraId="07FDB0C7" w14:textId="4133F7EB" w:rsidR="00305A60" w:rsidRDefault="00305A60" w:rsidP="00ED201B">
      <w:pPr>
        <w:rPr>
          <w:rFonts w:cstheme="minorHAnsi"/>
        </w:rPr>
      </w:pPr>
    </w:p>
    <w:p w14:paraId="01BACE63" w14:textId="0684959E" w:rsidR="00305A60" w:rsidRDefault="00305A60" w:rsidP="00ED201B">
      <w:pPr>
        <w:rPr>
          <w:rFonts w:cstheme="minorHAnsi"/>
        </w:rPr>
      </w:pPr>
    </w:p>
    <w:p w14:paraId="276C7EA8" w14:textId="77777777" w:rsidR="00305A60" w:rsidRPr="00A41F0A" w:rsidRDefault="00305A60" w:rsidP="00ED201B">
      <w:pPr>
        <w:rPr>
          <w:rFonts w:cstheme="minorHAnsi"/>
        </w:rPr>
      </w:pPr>
    </w:p>
    <w:p w14:paraId="4F148951" w14:textId="08F9773D" w:rsidR="00ED201B" w:rsidRPr="00A41F0A" w:rsidRDefault="004675BB" w:rsidP="004675BB">
      <w:pPr>
        <w:pStyle w:val="Opisslike"/>
        <w:rPr>
          <w:rFonts w:cstheme="minorHAnsi"/>
          <w:b w:val="0"/>
          <w:bCs w:val="0"/>
          <w:smallCaps/>
          <w:color w:val="808080" w:themeColor="background1" w:themeShade="80"/>
          <w:sz w:val="20"/>
          <w:szCs w:val="20"/>
        </w:rPr>
      </w:pPr>
      <w:bookmarkStart w:id="107" w:name="_Toc221261809"/>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36</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Poslovni prihod gospodarskih subjekata (obveznika poreza na dobit) u djelatnostima pružanja smještaja te pripreme i usluživanja hrane</w:t>
      </w:r>
      <w:bookmarkEnd w:id="107"/>
    </w:p>
    <w:tbl>
      <w:tblPr>
        <w:tblStyle w:val="Reetkatablice12"/>
        <w:tblW w:w="0" w:type="auto"/>
        <w:tblLayout w:type="fixed"/>
        <w:tblLook w:val="01E0" w:firstRow="1" w:lastRow="1" w:firstColumn="1" w:lastColumn="1" w:noHBand="0" w:noVBand="0"/>
      </w:tblPr>
      <w:tblGrid>
        <w:gridCol w:w="2225"/>
        <w:gridCol w:w="41"/>
        <w:gridCol w:w="1802"/>
        <w:gridCol w:w="436"/>
        <w:gridCol w:w="2279"/>
        <w:gridCol w:w="2280"/>
      </w:tblGrid>
      <w:tr w:rsidR="00ED201B" w:rsidRPr="00A41F0A" w14:paraId="17884B1A" w14:textId="77777777" w:rsidTr="00ED201B">
        <w:trPr>
          <w:trHeight w:val="587"/>
        </w:trPr>
        <w:tc>
          <w:tcPr>
            <w:tcW w:w="2266" w:type="dxa"/>
            <w:gridSpan w:val="2"/>
            <w:shd w:val="clear" w:color="auto" w:fill="F2F2F2"/>
          </w:tcPr>
          <w:p w14:paraId="018D2AF1" w14:textId="77777777" w:rsidR="00ED201B" w:rsidRPr="00A41F0A" w:rsidRDefault="00ED201B" w:rsidP="00ED201B">
            <w:pPr>
              <w:rPr>
                <w:rFonts w:cstheme="minorHAnsi"/>
                <w:sz w:val="20"/>
                <w:szCs w:val="20"/>
              </w:rPr>
            </w:pPr>
            <w:bookmarkStart w:id="108" w:name="_Hlk210821908"/>
            <w:r w:rsidRPr="00A41F0A">
              <w:rPr>
                <w:rFonts w:cstheme="minorHAnsi"/>
                <w:sz w:val="20"/>
                <w:szCs w:val="20"/>
              </w:rPr>
              <w:t>Pokazatelj (kod</w:t>
            </w:r>
          </w:p>
          <w:p w14:paraId="1FB52144" w14:textId="77777777" w:rsidR="00ED201B" w:rsidRPr="00A41F0A" w:rsidRDefault="00ED201B" w:rsidP="00ED201B">
            <w:pPr>
              <w:rPr>
                <w:rFonts w:cstheme="minorHAnsi"/>
                <w:sz w:val="20"/>
                <w:szCs w:val="20"/>
              </w:rPr>
            </w:pPr>
            <w:r w:rsidRPr="00A41F0A">
              <w:rPr>
                <w:rFonts w:cstheme="minorHAnsi"/>
                <w:sz w:val="20"/>
                <w:szCs w:val="20"/>
              </w:rPr>
              <w:t>pokazatelja)</w:t>
            </w:r>
          </w:p>
        </w:tc>
        <w:tc>
          <w:tcPr>
            <w:tcW w:w="6797" w:type="dxa"/>
            <w:gridSpan w:val="4"/>
            <w:shd w:val="clear" w:color="auto" w:fill="F2F2F2"/>
          </w:tcPr>
          <w:p w14:paraId="02C9ECA6" w14:textId="77777777" w:rsidR="00ED201B" w:rsidRPr="00A41F0A" w:rsidRDefault="00ED201B" w:rsidP="00ED201B">
            <w:pPr>
              <w:rPr>
                <w:rFonts w:cstheme="minorHAnsi"/>
                <w:sz w:val="20"/>
                <w:szCs w:val="20"/>
              </w:rPr>
            </w:pPr>
            <w:r w:rsidRPr="00A41F0A">
              <w:rPr>
                <w:rFonts w:cstheme="minorHAnsi"/>
                <w:sz w:val="20"/>
                <w:szCs w:val="20"/>
              </w:rPr>
              <w:t>Poslovni prihod gospodarskih subjekata (obveznika poreza na dobit) u djelatnostima pružanja smještaja te pripreme i usluživanja hrane (PGS-2)</w:t>
            </w:r>
          </w:p>
        </w:tc>
      </w:tr>
      <w:bookmarkEnd w:id="108"/>
      <w:tr w:rsidR="00ED201B" w:rsidRPr="00A41F0A" w14:paraId="6BE1E110" w14:textId="77777777" w:rsidTr="001F5671">
        <w:trPr>
          <w:trHeight w:val="1757"/>
        </w:trPr>
        <w:tc>
          <w:tcPr>
            <w:tcW w:w="2266" w:type="dxa"/>
            <w:gridSpan w:val="2"/>
            <w:vMerge w:val="restart"/>
          </w:tcPr>
          <w:p w14:paraId="62B5D569" w14:textId="77777777" w:rsidR="00ED201B" w:rsidRPr="00A41F0A" w:rsidRDefault="00ED201B" w:rsidP="00ED201B">
            <w:pPr>
              <w:rPr>
                <w:rFonts w:cstheme="minorHAnsi"/>
                <w:sz w:val="20"/>
                <w:szCs w:val="20"/>
              </w:rPr>
            </w:pPr>
            <w:r w:rsidRPr="00A41F0A">
              <w:rPr>
                <w:rFonts w:cstheme="minorHAnsi"/>
                <w:sz w:val="20"/>
                <w:szCs w:val="20"/>
              </w:rPr>
              <w:t>Obilježja pokazatelja</w:t>
            </w:r>
          </w:p>
        </w:tc>
        <w:tc>
          <w:tcPr>
            <w:tcW w:w="1802" w:type="dxa"/>
          </w:tcPr>
          <w:p w14:paraId="74C915BD" w14:textId="77777777" w:rsidR="00ED201B" w:rsidRPr="00A41F0A" w:rsidRDefault="00ED201B" w:rsidP="00ED201B">
            <w:pPr>
              <w:rPr>
                <w:rFonts w:cstheme="minorHAnsi"/>
                <w:sz w:val="20"/>
                <w:szCs w:val="20"/>
              </w:rPr>
            </w:pPr>
            <w:r w:rsidRPr="00A41F0A">
              <w:rPr>
                <w:rFonts w:cstheme="minorHAnsi"/>
                <w:sz w:val="20"/>
                <w:szCs w:val="20"/>
              </w:rPr>
              <w:t>Definicija</w:t>
            </w:r>
          </w:p>
        </w:tc>
        <w:tc>
          <w:tcPr>
            <w:tcW w:w="4995" w:type="dxa"/>
            <w:gridSpan w:val="3"/>
          </w:tcPr>
          <w:p w14:paraId="6153EE17" w14:textId="77777777" w:rsidR="00ED201B" w:rsidRPr="00A41F0A" w:rsidRDefault="00ED201B" w:rsidP="00ED201B">
            <w:pPr>
              <w:rPr>
                <w:rFonts w:cstheme="minorHAnsi"/>
                <w:sz w:val="20"/>
                <w:szCs w:val="20"/>
              </w:rPr>
            </w:pPr>
            <w:r w:rsidRPr="00A41F0A">
              <w:rPr>
                <w:rFonts w:cstheme="minorHAnsi"/>
                <w:sz w:val="20"/>
                <w:szCs w:val="20"/>
              </w:rPr>
              <w:t>Pokazateljem se definira poslovni prihod gospodarskih subjekata ostvaren tijekom godine u području I Djelatnosti pružanja smještaja te pripreme i usluživanja hrane sukladno važećem NKD-u</w:t>
            </w:r>
          </w:p>
        </w:tc>
      </w:tr>
      <w:tr w:rsidR="00ED201B" w:rsidRPr="00A41F0A" w14:paraId="1F6D6754" w14:textId="77777777" w:rsidTr="001F5671">
        <w:trPr>
          <w:trHeight w:val="1265"/>
        </w:trPr>
        <w:tc>
          <w:tcPr>
            <w:tcW w:w="2266" w:type="dxa"/>
            <w:gridSpan w:val="2"/>
            <w:vMerge/>
          </w:tcPr>
          <w:p w14:paraId="5384148E" w14:textId="77777777" w:rsidR="00ED201B" w:rsidRPr="00A41F0A" w:rsidRDefault="00ED201B" w:rsidP="00ED201B">
            <w:pPr>
              <w:rPr>
                <w:rFonts w:cstheme="minorHAnsi"/>
                <w:sz w:val="20"/>
                <w:szCs w:val="20"/>
              </w:rPr>
            </w:pPr>
          </w:p>
        </w:tc>
        <w:tc>
          <w:tcPr>
            <w:tcW w:w="1802" w:type="dxa"/>
          </w:tcPr>
          <w:p w14:paraId="0D155B3D" w14:textId="77777777" w:rsidR="00ED201B" w:rsidRPr="00A41F0A" w:rsidRDefault="00ED201B" w:rsidP="00ED201B">
            <w:pPr>
              <w:rPr>
                <w:rFonts w:cstheme="minorHAnsi"/>
                <w:sz w:val="20"/>
                <w:szCs w:val="20"/>
              </w:rPr>
            </w:pPr>
            <w:r w:rsidRPr="00A41F0A">
              <w:rPr>
                <w:rFonts w:cstheme="minorHAnsi"/>
                <w:sz w:val="20"/>
                <w:szCs w:val="20"/>
              </w:rPr>
              <w:t>Opis</w:t>
            </w:r>
          </w:p>
        </w:tc>
        <w:tc>
          <w:tcPr>
            <w:tcW w:w="4995" w:type="dxa"/>
            <w:gridSpan w:val="3"/>
          </w:tcPr>
          <w:p w14:paraId="0759E9DD" w14:textId="77777777" w:rsidR="00ED201B" w:rsidRPr="00A41F0A" w:rsidRDefault="00ED201B" w:rsidP="00ED201B">
            <w:pPr>
              <w:rPr>
                <w:rFonts w:cstheme="minorHAnsi"/>
                <w:sz w:val="20"/>
                <w:szCs w:val="20"/>
              </w:rPr>
            </w:pPr>
            <w:r w:rsidRPr="00A41F0A">
              <w:rPr>
                <w:rFonts w:cstheme="minorHAnsi"/>
                <w:sz w:val="20"/>
                <w:szCs w:val="20"/>
              </w:rPr>
              <w:t>Poslovni prihod izravno je povezan sa sposobnosti gospodarskih subjekata da isporuče turistički proizvod odnosno uslugu, pri čemu promjena u vremenu odnosno povećanje ili smanjenje poslovnog prihoda može ukazivati na poboljšanje odnosno pogoršanje poslovnog položaja gospodarskih subjekata uslijed internih ili eksternih razloga, ali i neizravno upućivati na položaj gospodarskih subjekata u svim turističkim djelatnostima na razini destinacije.</w:t>
            </w:r>
          </w:p>
        </w:tc>
      </w:tr>
      <w:tr w:rsidR="00ED201B" w:rsidRPr="00A41F0A" w14:paraId="522A5045" w14:textId="77777777" w:rsidTr="001F5671">
        <w:trPr>
          <w:trHeight w:val="833"/>
        </w:trPr>
        <w:tc>
          <w:tcPr>
            <w:tcW w:w="2266" w:type="dxa"/>
            <w:gridSpan w:val="2"/>
            <w:vMerge/>
          </w:tcPr>
          <w:p w14:paraId="4321C327" w14:textId="77777777" w:rsidR="00ED201B" w:rsidRPr="00A41F0A" w:rsidRDefault="00ED201B" w:rsidP="00ED201B">
            <w:pPr>
              <w:rPr>
                <w:rFonts w:cstheme="minorHAnsi"/>
                <w:sz w:val="20"/>
                <w:szCs w:val="20"/>
              </w:rPr>
            </w:pPr>
          </w:p>
        </w:tc>
        <w:tc>
          <w:tcPr>
            <w:tcW w:w="1802" w:type="dxa"/>
          </w:tcPr>
          <w:p w14:paraId="01488D82" w14:textId="77777777" w:rsidR="00ED201B" w:rsidRPr="00A41F0A" w:rsidRDefault="00ED201B" w:rsidP="00ED201B">
            <w:pPr>
              <w:rPr>
                <w:rFonts w:cstheme="minorHAnsi"/>
                <w:sz w:val="20"/>
                <w:szCs w:val="20"/>
              </w:rPr>
            </w:pPr>
            <w:proofErr w:type="spellStart"/>
            <w:r w:rsidRPr="00A41F0A">
              <w:rPr>
                <w:rFonts w:cstheme="minorHAnsi"/>
                <w:sz w:val="20"/>
                <w:szCs w:val="20"/>
              </w:rPr>
              <w:t>Podpokazatelji</w:t>
            </w:r>
            <w:proofErr w:type="spellEnd"/>
          </w:p>
        </w:tc>
        <w:tc>
          <w:tcPr>
            <w:tcW w:w="4995" w:type="dxa"/>
            <w:gridSpan w:val="3"/>
          </w:tcPr>
          <w:p w14:paraId="57695BA3" w14:textId="77777777" w:rsidR="00ED201B" w:rsidRPr="00A41F0A" w:rsidRDefault="00ED201B" w:rsidP="00ED201B">
            <w:pPr>
              <w:rPr>
                <w:rFonts w:cstheme="minorHAnsi"/>
                <w:sz w:val="20"/>
                <w:szCs w:val="20"/>
              </w:rPr>
            </w:pPr>
            <w:r w:rsidRPr="00A41F0A">
              <w:rPr>
                <w:rFonts w:cstheme="minorHAnsi"/>
                <w:sz w:val="20"/>
                <w:szCs w:val="20"/>
              </w:rPr>
              <w:t>– dodana vrijednost gospodarskih subjekata registriranih na području destinacije ostvarena tijekom godine</w:t>
            </w:r>
          </w:p>
          <w:p w14:paraId="7FED6AE2" w14:textId="77777777" w:rsidR="00ED201B" w:rsidRPr="00A41F0A" w:rsidRDefault="00ED201B" w:rsidP="00ED201B">
            <w:pPr>
              <w:rPr>
                <w:rFonts w:cstheme="minorHAnsi"/>
                <w:sz w:val="20"/>
                <w:szCs w:val="20"/>
              </w:rPr>
            </w:pPr>
            <w:r w:rsidRPr="00A41F0A">
              <w:rPr>
                <w:rFonts w:cstheme="minorHAnsi"/>
                <w:sz w:val="20"/>
                <w:szCs w:val="20"/>
              </w:rPr>
              <w:t>– bruto dobit/gubitak gospodarskih djelatnosti registriranih na području destinacije ostvaren tijekom godine</w:t>
            </w:r>
          </w:p>
        </w:tc>
      </w:tr>
      <w:tr w:rsidR="00ED201B" w:rsidRPr="00A41F0A" w14:paraId="3B44979E" w14:textId="77777777" w:rsidTr="001F5671">
        <w:trPr>
          <w:trHeight w:val="693"/>
        </w:trPr>
        <w:tc>
          <w:tcPr>
            <w:tcW w:w="2266" w:type="dxa"/>
            <w:gridSpan w:val="2"/>
          </w:tcPr>
          <w:p w14:paraId="3C563DC2" w14:textId="77777777" w:rsidR="00ED201B" w:rsidRPr="00A41F0A" w:rsidRDefault="00ED201B" w:rsidP="00ED201B">
            <w:pPr>
              <w:rPr>
                <w:rFonts w:cstheme="minorHAnsi"/>
                <w:sz w:val="20"/>
                <w:szCs w:val="20"/>
              </w:rPr>
            </w:pPr>
            <w:r w:rsidRPr="00A41F0A">
              <w:rPr>
                <w:rFonts w:cstheme="minorHAnsi"/>
                <w:sz w:val="20"/>
                <w:szCs w:val="20"/>
              </w:rPr>
              <w:t>Metodologija</w:t>
            </w:r>
          </w:p>
          <w:p w14:paraId="538C1B62" w14:textId="77777777" w:rsidR="00ED201B" w:rsidRPr="00A41F0A" w:rsidRDefault="00ED201B" w:rsidP="00ED201B">
            <w:pPr>
              <w:rPr>
                <w:rFonts w:cstheme="minorHAnsi"/>
                <w:sz w:val="20"/>
                <w:szCs w:val="20"/>
              </w:rPr>
            </w:pPr>
            <w:r w:rsidRPr="00A41F0A">
              <w:rPr>
                <w:rFonts w:cstheme="minorHAnsi"/>
                <w:sz w:val="20"/>
                <w:szCs w:val="20"/>
              </w:rPr>
              <w:t>izračuna pokazatelja</w:t>
            </w:r>
          </w:p>
        </w:tc>
        <w:tc>
          <w:tcPr>
            <w:tcW w:w="6797" w:type="dxa"/>
            <w:gridSpan w:val="4"/>
          </w:tcPr>
          <w:p w14:paraId="41036B9F" w14:textId="77777777" w:rsidR="00ED201B" w:rsidRPr="00A41F0A" w:rsidRDefault="00ED201B" w:rsidP="00ED201B">
            <w:pPr>
              <w:rPr>
                <w:rFonts w:cstheme="minorHAnsi"/>
                <w:sz w:val="20"/>
                <w:szCs w:val="20"/>
              </w:rPr>
            </w:pPr>
            <w:r w:rsidRPr="00A41F0A">
              <w:rPr>
                <w:rFonts w:cstheme="minorHAnsi"/>
                <w:sz w:val="20"/>
                <w:szCs w:val="20"/>
              </w:rPr>
              <w:t>Podaci će na zahtjev biti dostupni u Ministarstvu</w:t>
            </w:r>
          </w:p>
        </w:tc>
      </w:tr>
      <w:tr w:rsidR="00ED201B" w:rsidRPr="00A41F0A" w14:paraId="0C1C586B" w14:textId="77777777" w:rsidTr="001F5671">
        <w:trPr>
          <w:trHeight w:val="693"/>
        </w:trPr>
        <w:tc>
          <w:tcPr>
            <w:tcW w:w="2266" w:type="dxa"/>
            <w:gridSpan w:val="2"/>
          </w:tcPr>
          <w:p w14:paraId="51794E9B" w14:textId="77777777" w:rsidR="00ED201B" w:rsidRPr="00A41F0A" w:rsidRDefault="00ED201B" w:rsidP="00ED201B">
            <w:pPr>
              <w:rPr>
                <w:rFonts w:cstheme="minorHAnsi"/>
                <w:sz w:val="20"/>
                <w:szCs w:val="20"/>
              </w:rPr>
            </w:pPr>
            <w:r w:rsidRPr="00A41F0A">
              <w:rPr>
                <w:rFonts w:cstheme="minorHAnsi"/>
                <w:sz w:val="20"/>
                <w:szCs w:val="20"/>
              </w:rPr>
              <w:t>Učestalost mjerenja</w:t>
            </w:r>
          </w:p>
        </w:tc>
        <w:tc>
          <w:tcPr>
            <w:tcW w:w="6797" w:type="dxa"/>
            <w:gridSpan w:val="4"/>
          </w:tcPr>
          <w:p w14:paraId="35C971B7" w14:textId="77777777" w:rsidR="00ED201B" w:rsidRPr="00A41F0A" w:rsidRDefault="00ED201B" w:rsidP="00ED201B">
            <w:pPr>
              <w:rPr>
                <w:rFonts w:cstheme="minorHAnsi"/>
                <w:sz w:val="20"/>
                <w:szCs w:val="20"/>
              </w:rPr>
            </w:pPr>
            <w:r w:rsidRPr="00A41F0A">
              <w:rPr>
                <w:rFonts w:cstheme="minorHAnsi"/>
                <w:sz w:val="20"/>
                <w:szCs w:val="20"/>
              </w:rPr>
              <w:t>Jednom godišnje</w:t>
            </w:r>
          </w:p>
        </w:tc>
      </w:tr>
      <w:tr w:rsidR="00ED201B" w:rsidRPr="00A41F0A" w14:paraId="5077A2D2" w14:textId="77777777" w:rsidTr="001F5671">
        <w:trPr>
          <w:trHeight w:val="228"/>
        </w:trPr>
        <w:tc>
          <w:tcPr>
            <w:tcW w:w="9063" w:type="dxa"/>
            <w:gridSpan w:val="6"/>
          </w:tcPr>
          <w:p w14:paraId="3678B9AB" w14:textId="77777777" w:rsidR="00ED201B" w:rsidRPr="00A41F0A" w:rsidRDefault="00ED201B" w:rsidP="00ED201B">
            <w:pPr>
              <w:rPr>
                <w:rFonts w:cstheme="minorHAnsi"/>
                <w:sz w:val="20"/>
                <w:szCs w:val="20"/>
              </w:rPr>
            </w:pPr>
          </w:p>
        </w:tc>
      </w:tr>
      <w:tr w:rsidR="00ED201B" w:rsidRPr="00A41F0A" w14:paraId="5128FFA5" w14:textId="77777777" w:rsidTr="00ED201B">
        <w:trPr>
          <w:trHeight w:val="693"/>
        </w:trPr>
        <w:tc>
          <w:tcPr>
            <w:tcW w:w="2225" w:type="dxa"/>
            <w:shd w:val="clear" w:color="auto" w:fill="F2F2F2"/>
          </w:tcPr>
          <w:p w14:paraId="18AE39FE" w14:textId="77777777" w:rsidR="00ED201B" w:rsidRPr="00A41F0A" w:rsidRDefault="00ED201B" w:rsidP="00ED201B">
            <w:pPr>
              <w:rPr>
                <w:rFonts w:cstheme="minorHAnsi"/>
                <w:sz w:val="20"/>
                <w:szCs w:val="20"/>
              </w:rPr>
            </w:pPr>
            <w:r w:rsidRPr="00A41F0A">
              <w:rPr>
                <w:rFonts w:cstheme="minorHAnsi"/>
                <w:sz w:val="20"/>
                <w:szCs w:val="20"/>
              </w:rPr>
              <w:t>Početna vrijednost (2024.)</w:t>
            </w:r>
          </w:p>
        </w:tc>
        <w:tc>
          <w:tcPr>
            <w:tcW w:w="2279" w:type="dxa"/>
            <w:gridSpan w:val="3"/>
            <w:shd w:val="clear" w:color="auto" w:fill="F2F2F2"/>
          </w:tcPr>
          <w:p w14:paraId="6EF387BB" w14:textId="77777777" w:rsidR="00ED201B" w:rsidRPr="00A41F0A" w:rsidRDefault="00ED201B" w:rsidP="00ED201B">
            <w:pPr>
              <w:rPr>
                <w:rFonts w:cstheme="minorHAnsi"/>
                <w:sz w:val="20"/>
                <w:szCs w:val="20"/>
              </w:rPr>
            </w:pPr>
            <w:r w:rsidRPr="00A41F0A">
              <w:rPr>
                <w:rFonts w:cstheme="minorHAnsi"/>
                <w:sz w:val="20"/>
                <w:szCs w:val="20"/>
              </w:rPr>
              <w:t>2025.</w:t>
            </w:r>
          </w:p>
        </w:tc>
        <w:tc>
          <w:tcPr>
            <w:tcW w:w="2279" w:type="dxa"/>
            <w:shd w:val="clear" w:color="auto" w:fill="F2F2F2"/>
          </w:tcPr>
          <w:p w14:paraId="0FAB158F" w14:textId="77777777" w:rsidR="00ED201B" w:rsidRPr="00A41F0A" w:rsidRDefault="00ED201B" w:rsidP="00ED201B">
            <w:pPr>
              <w:rPr>
                <w:rFonts w:cstheme="minorHAnsi"/>
                <w:sz w:val="20"/>
                <w:szCs w:val="20"/>
              </w:rPr>
            </w:pPr>
            <w:r w:rsidRPr="00A41F0A">
              <w:rPr>
                <w:rFonts w:cstheme="minorHAnsi"/>
                <w:sz w:val="20"/>
                <w:szCs w:val="20"/>
              </w:rPr>
              <w:t>2026.</w:t>
            </w:r>
          </w:p>
        </w:tc>
        <w:tc>
          <w:tcPr>
            <w:tcW w:w="2280" w:type="dxa"/>
            <w:shd w:val="clear" w:color="auto" w:fill="F2F2F2"/>
          </w:tcPr>
          <w:p w14:paraId="3166D5E8" w14:textId="77777777" w:rsidR="00ED201B" w:rsidRPr="00A41F0A" w:rsidRDefault="00ED201B" w:rsidP="00ED201B">
            <w:pPr>
              <w:rPr>
                <w:rFonts w:cstheme="minorHAnsi"/>
                <w:sz w:val="20"/>
                <w:szCs w:val="20"/>
              </w:rPr>
            </w:pPr>
            <w:r w:rsidRPr="00A41F0A">
              <w:rPr>
                <w:rFonts w:cstheme="minorHAnsi"/>
                <w:sz w:val="20"/>
                <w:szCs w:val="20"/>
              </w:rPr>
              <w:t>2027.</w:t>
            </w:r>
          </w:p>
        </w:tc>
      </w:tr>
      <w:tr w:rsidR="00ED201B" w:rsidRPr="00A41F0A" w14:paraId="5C88BD0C" w14:textId="77777777" w:rsidTr="001F5671">
        <w:trPr>
          <w:trHeight w:val="693"/>
        </w:trPr>
        <w:tc>
          <w:tcPr>
            <w:tcW w:w="2225" w:type="dxa"/>
          </w:tcPr>
          <w:p w14:paraId="2CE43908" w14:textId="46B55DF8" w:rsidR="00ED201B" w:rsidRPr="00A41F0A" w:rsidRDefault="00EE6105" w:rsidP="00ED201B">
            <w:pPr>
              <w:rPr>
                <w:rFonts w:cstheme="minorHAnsi"/>
                <w:sz w:val="20"/>
                <w:szCs w:val="20"/>
              </w:rPr>
            </w:pPr>
            <w:r w:rsidRPr="00A41F0A">
              <w:rPr>
                <w:rFonts w:cstheme="minorHAnsi"/>
                <w:sz w:val="20"/>
                <w:szCs w:val="20"/>
              </w:rPr>
              <w:t>248.066,00</w:t>
            </w:r>
          </w:p>
        </w:tc>
        <w:tc>
          <w:tcPr>
            <w:tcW w:w="2279" w:type="dxa"/>
            <w:gridSpan w:val="3"/>
          </w:tcPr>
          <w:p w14:paraId="4A6CA473" w14:textId="77777777" w:rsidR="00ED201B" w:rsidRPr="00A41F0A" w:rsidRDefault="00ED201B" w:rsidP="00ED201B">
            <w:pPr>
              <w:rPr>
                <w:rFonts w:cstheme="minorHAnsi"/>
                <w:sz w:val="20"/>
                <w:szCs w:val="20"/>
              </w:rPr>
            </w:pPr>
          </w:p>
        </w:tc>
        <w:tc>
          <w:tcPr>
            <w:tcW w:w="2279" w:type="dxa"/>
          </w:tcPr>
          <w:p w14:paraId="44EDA0A0" w14:textId="77777777" w:rsidR="00ED201B" w:rsidRPr="00A41F0A" w:rsidRDefault="00ED201B" w:rsidP="00ED201B">
            <w:pPr>
              <w:rPr>
                <w:rFonts w:cstheme="minorHAnsi"/>
                <w:sz w:val="20"/>
                <w:szCs w:val="20"/>
              </w:rPr>
            </w:pPr>
          </w:p>
        </w:tc>
        <w:tc>
          <w:tcPr>
            <w:tcW w:w="2280" w:type="dxa"/>
          </w:tcPr>
          <w:p w14:paraId="6B37F396" w14:textId="77777777" w:rsidR="00ED201B" w:rsidRPr="00A41F0A" w:rsidRDefault="00ED201B" w:rsidP="00ED201B">
            <w:pPr>
              <w:rPr>
                <w:rFonts w:cstheme="minorHAnsi"/>
                <w:sz w:val="20"/>
                <w:szCs w:val="20"/>
              </w:rPr>
            </w:pPr>
          </w:p>
        </w:tc>
      </w:tr>
    </w:tbl>
    <w:p w14:paraId="23C40906" w14:textId="3CF84648" w:rsidR="00ED201B" w:rsidRPr="00A41F0A" w:rsidRDefault="00ED201B" w:rsidP="00ED201B">
      <w:pPr>
        <w:rPr>
          <w:rFonts w:cstheme="minorHAnsi"/>
        </w:rPr>
      </w:pPr>
    </w:p>
    <w:p w14:paraId="1BAD1166" w14:textId="0F39D771" w:rsidR="00ED201B" w:rsidRDefault="00ED201B" w:rsidP="00ED201B">
      <w:pPr>
        <w:rPr>
          <w:rFonts w:cstheme="minorHAnsi"/>
        </w:rPr>
      </w:pPr>
    </w:p>
    <w:p w14:paraId="390ABB2B" w14:textId="39D6F8F0" w:rsidR="00305A60" w:rsidRDefault="00305A60" w:rsidP="00ED201B">
      <w:pPr>
        <w:rPr>
          <w:rFonts w:cstheme="minorHAnsi"/>
        </w:rPr>
      </w:pPr>
    </w:p>
    <w:p w14:paraId="0718CF7B" w14:textId="6FD56B97" w:rsidR="00305A60" w:rsidRDefault="00305A60" w:rsidP="00ED201B">
      <w:pPr>
        <w:rPr>
          <w:rFonts w:cstheme="minorHAnsi"/>
        </w:rPr>
      </w:pPr>
    </w:p>
    <w:p w14:paraId="698D7D95" w14:textId="220FF123" w:rsidR="00305A60" w:rsidRDefault="00305A60" w:rsidP="00ED201B">
      <w:pPr>
        <w:rPr>
          <w:rFonts w:cstheme="minorHAnsi"/>
        </w:rPr>
      </w:pPr>
    </w:p>
    <w:p w14:paraId="58A280EA" w14:textId="77777777" w:rsidR="00305A60" w:rsidRPr="00A41F0A" w:rsidRDefault="00305A60" w:rsidP="00ED201B">
      <w:pPr>
        <w:rPr>
          <w:rFonts w:cstheme="minorHAnsi"/>
        </w:rPr>
      </w:pPr>
    </w:p>
    <w:p w14:paraId="37F2F680" w14:textId="031B6C30" w:rsidR="00CD7916" w:rsidRPr="00A41F0A" w:rsidRDefault="00E42203" w:rsidP="00CD7916">
      <w:pPr>
        <w:pStyle w:val="Naslov2"/>
        <w:rPr>
          <w:rFonts w:asciiTheme="minorHAnsi" w:hAnsiTheme="minorHAnsi" w:cstheme="minorHAnsi"/>
        </w:rPr>
      </w:pPr>
      <w:bookmarkStart w:id="109" w:name="_Toc221021723"/>
      <w:r w:rsidRPr="00A41F0A">
        <w:rPr>
          <w:rFonts w:asciiTheme="minorHAnsi" w:hAnsiTheme="minorHAnsi" w:cstheme="minorHAnsi"/>
        </w:rPr>
        <w:t xml:space="preserve">5.4. </w:t>
      </w:r>
      <w:r w:rsidR="00CD7916" w:rsidRPr="00A41F0A">
        <w:rPr>
          <w:rFonts w:asciiTheme="minorHAnsi" w:hAnsiTheme="minorHAnsi" w:cstheme="minorHAnsi"/>
        </w:rPr>
        <w:t>Obvezni pokazatelji održivosti koji mjere utjecaj turizma na prostorne aspekte održivosti destinacije i organizaciju turizma</w:t>
      </w:r>
      <w:bookmarkEnd w:id="109"/>
      <w:r w:rsidR="00CD7916" w:rsidRPr="00A41F0A">
        <w:rPr>
          <w:rFonts w:asciiTheme="minorHAnsi" w:hAnsiTheme="minorHAnsi" w:cstheme="minorHAnsi"/>
        </w:rPr>
        <w:tab/>
      </w:r>
    </w:p>
    <w:p w14:paraId="7EE750FB" w14:textId="59813658" w:rsidR="00CD7916" w:rsidRPr="00A41F0A" w:rsidRDefault="00CD7916" w:rsidP="00CD7916">
      <w:pPr>
        <w:pStyle w:val="Naslov3"/>
        <w:rPr>
          <w:rFonts w:asciiTheme="minorHAnsi" w:hAnsiTheme="minorHAnsi" w:cstheme="minorHAnsi"/>
        </w:rPr>
      </w:pPr>
      <w:bookmarkStart w:id="110" w:name="_Toc221021724"/>
      <w:r w:rsidRPr="00A41F0A">
        <w:rPr>
          <w:rFonts w:asciiTheme="minorHAnsi" w:hAnsiTheme="minorHAnsi" w:cstheme="minorHAnsi"/>
        </w:rPr>
        <w:t>Turistička infrastruktura</w:t>
      </w:r>
      <w:bookmarkEnd w:id="110"/>
      <w:r w:rsidRPr="00A41F0A">
        <w:rPr>
          <w:rFonts w:asciiTheme="minorHAnsi" w:hAnsiTheme="minorHAnsi" w:cstheme="minorHAnsi"/>
        </w:rPr>
        <w:tab/>
      </w:r>
    </w:p>
    <w:p w14:paraId="4D0EA1F7" w14:textId="45684BF5" w:rsidR="00ED201B" w:rsidRPr="00A41F0A" w:rsidRDefault="00ED201B" w:rsidP="00ED201B">
      <w:pPr>
        <w:rPr>
          <w:rFonts w:cstheme="minorHAnsi"/>
        </w:rPr>
      </w:pPr>
    </w:p>
    <w:p w14:paraId="4D36DDEE" w14:textId="69852245" w:rsidR="00ED201B" w:rsidRPr="00A41F0A" w:rsidRDefault="004675BB" w:rsidP="004675BB">
      <w:pPr>
        <w:pStyle w:val="Opisslike"/>
        <w:rPr>
          <w:rFonts w:cstheme="minorHAnsi"/>
          <w:b w:val="0"/>
          <w:bCs w:val="0"/>
          <w:smallCaps/>
          <w:color w:val="808080" w:themeColor="background1" w:themeShade="80"/>
          <w:sz w:val="20"/>
          <w:szCs w:val="20"/>
        </w:rPr>
      </w:pPr>
      <w:bookmarkStart w:id="111" w:name="_Toc221261810"/>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37</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Identifikacija i klasifikacija turističkih atrakcija</w:t>
      </w:r>
      <w:bookmarkEnd w:id="111"/>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2"/>
        <w:gridCol w:w="11"/>
        <w:gridCol w:w="1616"/>
        <w:gridCol w:w="5185"/>
      </w:tblGrid>
      <w:tr w:rsidR="00ED201B" w:rsidRPr="00A41F0A" w14:paraId="75673211" w14:textId="77777777" w:rsidTr="00ED201B">
        <w:trPr>
          <w:trHeight w:val="585"/>
        </w:trPr>
        <w:tc>
          <w:tcPr>
            <w:tcW w:w="2252" w:type="dxa"/>
            <w:shd w:val="clear" w:color="auto" w:fill="F2F2F2"/>
          </w:tcPr>
          <w:p w14:paraId="4FC9E667" w14:textId="77777777" w:rsidR="00ED201B" w:rsidRPr="00A41F0A" w:rsidRDefault="00ED201B" w:rsidP="00ED201B">
            <w:pPr>
              <w:rPr>
                <w:rFonts w:eastAsia="Calibri" w:cstheme="minorHAnsi"/>
                <w:sz w:val="20"/>
                <w:szCs w:val="20"/>
              </w:rPr>
            </w:pPr>
            <w:r w:rsidRPr="00A41F0A">
              <w:rPr>
                <w:rFonts w:eastAsia="Calibri" w:cstheme="minorHAnsi"/>
                <w:sz w:val="20"/>
                <w:szCs w:val="20"/>
              </w:rPr>
              <w:t>Pokazatelj (kod pokazatelja)</w:t>
            </w:r>
          </w:p>
        </w:tc>
        <w:tc>
          <w:tcPr>
            <w:tcW w:w="6812" w:type="dxa"/>
            <w:gridSpan w:val="3"/>
            <w:shd w:val="clear" w:color="auto" w:fill="F2F2F2"/>
          </w:tcPr>
          <w:p w14:paraId="0F98D670" w14:textId="77777777" w:rsidR="00ED201B" w:rsidRPr="00A41F0A" w:rsidRDefault="00ED201B" w:rsidP="00ED201B">
            <w:pPr>
              <w:rPr>
                <w:rFonts w:eastAsia="Calibri" w:cstheme="minorHAnsi"/>
                <w:sz w:val="20"/>
                <w:szCs w:val="20"/>
              </w:rPr>
            </w:pPr>
            <w:bookmarkStart w:id="112" w:name="_Hlk199406636"/>
            <w:r w:rsidRPr="00A41F0A">
              <w:rPr>
                <w:rFonts w:eastAsia="Calibri" w:cstheme="minorHAnsi"/>
                <w:sz w:val="20"/>
                <w:szCs w:val="20"/>
              </w:rPr>
              <w:t>Identifikacija i klasifikacija turističkih atrakcija (TI-1)</w:t>
            </w:r>
            <w:bookmarkEnd w:id="112"/>
          </w:p>
        </w:tc>
      </w:tr>
      <w:tr w:rsidR="00ED201B" w:rsidRPr="00A41F0A" w14:paraId="5CF3A911" w14:textId="77777777" w:rsidTr="001F5671">
        <w:trPr>
          <w:trHeight w:val="1759"/>
        </w:trPr>
        <w:tc>
          <w:tcPr>
            <w:tcW w:w="2252" w:type="dxa"/>
            <w:vMerge w:val="restart"/>
          </w:tcPr>
          <w:p w14:paraId="12F8BCE6" w14:textId="77777777" w:rsidR="00ED201B" w:rsidRPr="00A41F0A" w:rsidRDefault="00ED201B" w:rsidP="00ED201B">
            <w:pPr>
              <w:rPr>
                <w:rFonts w:eastAsia="Calibri" w:cstheme="minorHAnsi"/>
                <w:sz w:val="20"/>
                <w:szCs w:val="20"/>
              </w:rPr>
            </w:pPr>
            <w:r w:rsidRPr="00A41F0A">
              <w:rPr>
                <w:rFonts w:eastAsia="Calibri" w:cstheme="minorHAnsi"/>
                <w:sz w:val="20"/>
                <w:szCs w:val="20"/>
              </w:rPr>
              <w:t>Obilježja pokazatelja</w:t>
            </w:r>
          </w:p>
        </w:tc>
        <w:tc>
          <w:tcPr>
            <w:tcW w:w="1627" w:type="dxa"/>
            <w:gridSpan w:val="2"/>
          </w:tcPr>
          <w:p w14:paraId="6B738DCE" w14:textId="77777777" w:rsidR="00ED201B" w:rsidRPr="00A41F0A" w:rsidRDefault="00ED201B" w:rsidP="00ED201B">
            <w:pPr>
              <w:rPr>
                <w:rFonts w:eastAsia="Calibri" w:cstheme="minorHAnsi"/>
                <w:sz w:val="20"/>
                <w:szCs w:val="20"/>
              </w:rPr>
            </w:pPr>
            <w:r w:rsidRPr="00A41F0A">
              <w:rPr>
                <w:rFonts w:eastAsia="Calibri" w:cstheme="minorHAnsi"/>
                <w:sz w:val="20"/>
                <w:szCs w:val="20"/>
              </w:rPr>
              <w:t>Definicija</w:t>
            </w:r>
          </w:p>
        </w:tc>
        <w:tc>
          <w:tcPr>
            <w:tcW w:w="5185" w:type="dxa"/>
          </w:tcPr>
          <w:p w14:paraId="4B141843" w14:textId="77777777" w:rsidR="00ED201B" w:rsidRPr="00A41F0A" w:rsidRDefault="00ED201B" w:rsidP="00ED201B">
            <w:pPr>
              <w:rPr>
                <w:rFonts w:eastAsia="Calibri" w:cstheme="minorHAnsi"/>
                <w:sz w:val="20"/>
                <w:szCs w:val="20"/>
              </w:rPr>
            </w:pPr>
            <w:r w:rsidRPr="00A41F0A">
              <w:rPr>
                <w:rFonts w:eastAsia="Calibri" w:cstheme="minorHAnsi"/>
                <w:sz w:val="20"/>
                <w:szCs w:val="20"/>
              </w:rPr>
              <w:t>Pokazateljem se vrši identifikacija i kategorizacija turističkih resursa na području destinacije, uključujući prirodne (parkovi, rezervati, pejzaži) i kulturno-povijesne/antropogene atrakcije (povijesni lokaliteti, muzeji, spomenici, nematerijalna baština).</w:t>
            </w:r>
          </w:p>
        </w:tc>
      </w:tr>
      <w:tr w:rsidR="00ED201B" w:rsidRPr="00A41F0A" w14:paraId="67DE05B8" w14:textId="77777777" w:rsidTr="001F5671">
        <w:trPr>
          <w:trHeight w:val="2930"/>
        </w:trPr>
        <w:tc>
          <w:tcPr>
            <w:tcW w:w="2252" w:type="dxa"/>
            <w:vMerge/>
            <w:tcBorders>
              <w:top w:val="nil"/>
            </w:tcBorders>
          </w:tcPr>
          <w:p w14:paraId="0AA9CC24" w14:textId="77777777" w:rsidR="00ED201B" w:rsidRPr="00A41F0A" w:rsidRDefault="00ED201B" w:rsidP="00ED201B">
            <w:pPr>
              <w:rPr>
                <w:rFonts w:eastAsia="Calibri" w:cstheme="minorHAnsi"/>
                <w:sz w:val="20"/>
                <w:szCs w:val="20"/>
              </w:rPr>
            </w:pPr>
          </w:p>
        </w:tc>
        <w:tc>
          <w:tcPr>
            <w:tcW w:w="1627" w:type="dxa"/>
            <w:gridSpan w:val="2"/>
          </w:tcPr>
          <w:p w14:paraId="2F094830" w14:textId="77777777" w:rsidR="00ED201B" w:rsidRPr="00A41F0A" w:rsidRDefault="00ED201B" w:rsidP="00ED201B">
            <w:pPr>
              <w:rPr>
                <w:rFonts w:eastAsia="Calibri" w:cstheme="minorHAnsi"/>
                <w:sz w:val="20"/>
                <w:szCs w:val="20"/>
              </w:rPr>
            </w:pPr>
            <w:r w:rsidRPr="00A41F0A">
              <w:rPr>
                <w:rFonts w:eastAsia="Calibri" w:cstheme="minorHAnsi"/>
                <w:sz w:val="20"/>
                <w:szCs w:val="20"/>
              </w:rPr>
              <w:t>Opis</w:t>
            </w:r>
          </w:p>
        </w:tc>
        <w:tc>
          <w:tcPr>
            <w:tcW w:w="5185" w:type="dxa"/>
          </w:tcPr>
          <w:p w14:paraId="12231B61" w14:textId="77777777" w:rsidR="00ED201B" w:rsidRPr="00A41F0A" w:rsidRDefault="00ED201B" w:rsidP="00ED201B">
            <w:pPr>
              <w:rPr>
                <w:rFonts w:eastAsia="Calibri" w:cstheme="minorHAnsi"/>
                <w:sz w:val="20"/>
                <w:szCs w:val="20"/>
              </w:rPr>
            </w:pPr>
            <w:r w:rsidRPr="00A41F0A">
              <w:rPr>
                <w:rFonts w:eastAsia="Calibri" w:cstheme="minorHAnsi"/>
                <w:sz w:val="20"/>
                <w:szCs w:val="20"/>
              </w:rPr>
              <w:t>Identifikacija i kategorizacija turističkih resursa ključna je za razvoj održivog turizma jer omogućava efikasno upravljanje i očuvanje prirodnih i kulturnih resursa. Pruža temelj za kreiranje ciljanih marketinških strategija koje ističu jedinstvene atribute destinacije, privlačeći time odgovarajuće turiste. Osim toga, pomaže lokalnim zajednicama da razumiju i vrednuju svoju baštinu, potičući lokalno sudjelovanje i osvještavanje važnosti očuvanja tih resursa za buduće generacije.</w:t>
            </w:r>
          </w:p>
        </w:tc>
      </w:tr>
      <w:tr w:rsidR="00ED201B" w:rsidRPr="00A41F0A" w14:paraId="1A5E9292" w14:textId="77777777" w:rsidTr="001F5671">
        <w:trPr>
          <w:trHeight w:val="1756"/>
        </w:trPr>
        <w:tc>
          <w:tcPr>
            <w:tcW w:w="2252" w:type="dxa"/>
            <w:vMerge/>
            <w:tcBorders>
              <w:top w:val="nil"/>
            </w:tcBorders>
          </w:tcPr>
          <w:p w14:paraId="4B8E477F" w14:textId="77777777" w:rsidR="00ED201B" w:rsidRPr="00A41F0A" w:rsidRDefault="00ED201B" w:rsidP="00ED201B">
            <w:pPr>
              <w:rPr>
                <w:rFonts w:eastAsia="Calibri" w:cstheme="minorHAnsi"/>
                <w:sz w:val="20"/>
                <w:szCs w:val="20"/>
              </w:rPr>
            </w:pPr>
          </w:p>
        </w:tc>
        <w:tc>
          <w:tcPr>
            <w:tcW w:w="1627" w:type="dxa"/>
            <w:gridSpan w:val="2"/>
          </w:tcPr>
          <w:p w14:paraId="2C59C34E" w14:textId="77777777" w:rsidR="00ED201B" w:rsidRPr="00A41F0A" w:rsidRDefault="00ED201B" w:rsidP="00ED201B">
            <w:pPr>
              <w:rPr>
                <w:rFonts w:eastAsia="Calibri" w:cstheme="minorHAnsi"/>
                <w:sz w:val="20"/>
                <w:szCs w:val="20"/>
              </w:rPr>
            </w:pPr>
            <w:proofErr w:type="spellStart"/>
            <w:r w:rsidRPr="00A41F0A">
              <w:rPr>
                <w:rFonts w:eastAsia="Calibri" w:cstheme="minorHAnsi"/>
                <w:sz w:val="20"/>
                <w:szCs w:val="20"/>
              </w:rPr>
              <w:t>Podpokazatelji</w:t>
            </w:r>
            <w:proofErr w:type="spellEnd"/>
          </w:p>
        </w:tc>
        <w:tc>
          <w:tcPr>
            <w:tcW w:w="5185" w:type="dxa"/>
          </w:tcPr>
          <w:p w14:paraId="0AA65DF5" w14:textId="77777777" w:rsidR="00ED201B" w:rsidRPr="00A41F0A" w:rsidRDefault="00ED201B" w:rsidP="00677890">
            <w:pPr>
              <w:numPr>
                <w:ilvl w:val="0"/>
                <w:numId w:val="2"/>
              </w:numPr>
              <w:rPr>
                <w:rFonts w:eastAsia="Calibri" w:cstheme="minorHAnsi"/>
                <w:sz w:val="20"/>
                <w:szCs w:val="20"/>
              </w:rPr>
            </w:pPr>
            <w:r w:rsidRPr="00A41F0A">
              <w:rPr>
                <w:rFonts w:eastAsia="Calibri" w:cstheme="minorHAnsi"/>
                <w:sz w:val="20"/>
                <w:szCs w:val="20"/>
              </w:rPr>
              <w:t>popisi kulturnih dobara (opcionalno, uključujući procjenu i naznaku ranjivosti)</w:t>
            </w:r>
          </w:p>
          <w:p w14:paraId="2B6F3295" w14:textId="77777777" w:rsidR="00ED201B" w:rsidRPr="00A41F0A" w:rsidRDefault="00ED201B" w:rsidP="00677890">
            <w:pPr>
              <w:numPr>
                <w:ilvl w:val="0"/>
                <w:numId w:val="2"/>
              </w:numPr>
              <w:rPr>
                <w:rFonts w:eastAsia="Calibri" w:cstheme="minorHAnsi"/>
                <w:sz w:val="20"/>
                <w:szCs w:val="20"/>
              </w:rPr>
            </w:pPr>
            <w:r w:rsidRPr="00A41F0A">
              <w:rPr>
                <w:rFonts w:eastAsia="Calibri" w:cstheme="minorHAnsi"/>
                <w:sz w:val="20"/>
                <w:szCs w:val="20"/>
              </w:rPr>
              <w:t>identifikacija i popisivanje nematerijalne kulturne baštine</w:t>
            </w:r>
          </w:p>
          <w:p w14:paraId="63F448E8" w14:textId="77777777" w:rsidR="00ED201B" w:rsidRPr="00A41F0A" w:rsidRDefault="00ED201B" w:rsidP="00677890">
            <w:pPr>
              <w:numPr>
                <w:ilvl w:val="0"/>
                <w:numId w:val="2"/>
              </w:numPr>
              <w:rPr>
                <w:rFonts w:eastAsia="Calibri" w:cstheme="minorHAnsi"/>
                <w:sz w:val="20"/>
                <w:szCs w:val="20"/>
              </w:rPr>
            </w:pPr>
            <w:r w:rsidRPr="00A41F0A">
              <w:rPr>
                <w:rFonts w:eastAsia="Calibri" w:cstheme="minorHAnsi"/>
                <w:sz w:val="20"/>
                <w:szCs w:val="20"/>
              </w:rPr>
              <w:t>popis lokaliteta i dobara prirodne baštine s</w:t>
            </w:r>
          </w:p>
          <w:p w14:paraId="2D9DD0C3" w14:textId="77777777" w:rsidR="00ED201B" w:rsidRPr="00A41F0A" w:rsidRDefault="00ED201B" w:rsidP="00677890">
            <w:pPr>
              <w:numPr>
                <w:ilvl w:val="0"/>
                <w:numId w:val="2"/>
              </w:numPr>
              <w:rPr>
                <w:rFonts w:eastAsia="Calibri" w:cstheme="minorHAnsi"/>
                <w:sz w:val="20"/>
                <w:szCs w:val="20"/>
              </w:rPr>
            </w:pPr>
            <w:r w:rsidRPr="00A41F0A">
              <w:rPr>
                <w:rFonts w:eastAsia="Calibri" w:cstheme="minorHAnsi"/>
                <w:sz w:val="20"/>
                <w:szCs w:val="20"/>
              </w:rPr>
              <w:t>naznakom vrste, stanja očuvanja i ranjivosti.</w:t>
            </w:r>
          </w:p>
        </w:tc>
      </w:tr>
      <w:tr w:rsidR="00ED201B" w:rsidRPr="00A41F0A" w14:paraId="4170FD67" w14:textId="77777777" w:rsidTr="001F5671">
        <w:trPr>
          <w:trHeight w:val="587"/>
        </w:trPr>
        <w:tc>
          <w:tcPr>
            <w:tcW w:w="2252" w:type="dxa"/>
          </w:tcPr>
          <w:p w14:paraId="3929BAB0" w14:textId="77777777" w:rsidR="00ED201B" w:rsidRPr="00A41F0A" w:rsidRDefault="00ED201B" w:rsidP="00ED201B">
            <w:pPr>
              <w:rPr>
                <w:rFonts w:eastAsia="Calibri" w:cstheme="minorHAnsi"/>
                <w:sz w:val="20"/>
                <w:szCs w:val="20"/>
              </w:rPr>
            </w:pPr>
            <w:r w:rsidRPr="00A41F0A">
              <w:rPr>
                <w:rFonts w:eastAsia="Calibri" w:cstheme="minorHAnsi"/>
                <w:sz w:val="20"/>
                <w:szCs w:val="20"/>
              </w:rPr>
              <w:t>Metodologija izračuna pokazatelja</w:t>
            </w:r>
          </w:p>
        </w:tc>
        <w:tc>
          <w:tcPr>
            <w:tcW w:w="6812" w:type="dxa"/>
            <w:gridSpan w:val="3"/>
          </w:tcPr>
          <w:p w14:paraId="10EBCF00" w14:textId="77777777" w:rsidR="00ED201B" w:rsidRPr="00A41F0A" w:rsidRDefault="00ED201B" w:rsidP="00ED201B">
            <w:pPr>
              <w:rPr>
                <w:rFonts w:eastAsia="Calibri" w:cstheme="minorHAnsi"/>
                <w:sz w:val="20"/>
                <w:szCs w:val="20"/>
              </w:rPr>
            </w:pPr>
          </w:p>
        </w:tc>
      </w:tr>
      <w:tr w:rsidR="00ED201B" w:rsidRPr="00A41F0A" w14:paraId="7136EA07" w14:textId="77777777" w:rsidTr="001F5671">
        <w:trPr>
          <w:trHeight w:val="292"/>
        </w:trPr>
        <w:tc>
          <w:tcPr>
            <w:tcW w:w="2252" w:type="dxa"/>
          </w:tcPr>
          <w:p w14:paraId="26B6406C" w14:textId="77777777" w:rsidR="00ED201B" w:rsidRPr="00A41F0A" w:rsidRDefault="00ED201B" w:rsidP="00ED201B">
            <w:pPr>
              <w:rPr>
                <w:rFonts w:eastAsia="Calibri" w:cstheme="minorHAnsi"/>
                <w:sz w:val="20"/>
                <w:szCs w:val="20"/>
              </w:rPr>
            </w:pPr>
            <w:r w:rsidRPr="00A41F0A">
              <w:rPr>
                <w:rFonts w:eastAsia="Calibri" w:cstheme="minorHAnsi"/>
                <w:sz w:val="20"/>
                <w:szCs w:val="20"/>
              </w:rPr>
              <w:t>Učestalost mjerenja</w:t>
            </w:r>
          </w:p>
        </w:tc>
        <w:tc>
          <w:tcPr>
            <w:tcW w:w="6812" w:type="dxa"/>
            <w:gridSpan w:val="3"/>
          </w:tcPr>
          <w:p w14:paraId="38D22735" w14:textId="77777777" w:rsidR="00ED201B" w:rsidRPr="00A41F0A" w:rsidRDefault="00ED201B" w:rsidP="00ED201B">
            <w:pPr>
              <w:rPr>
                <w:rFonts w:eastAsia="Calibri" w:cstheme="minorHAnsi"/>
                <w:sz w:val="20"/>
                <w:szCs w:val="20"/>
              </w:rPr>
            </w:pPr>
            <w:r w:rsidRPr="00A41F0A">
              <w:rPr>
                <w:rFonts w:eastAsia="Calibri" w:cstheme="minorHAnsi"/>
                <w:sz w:val="20"/>
                <w:szCs w:val="20"/>
              </w:rPr>
              <w:t>Jednom godišnje</w:t>
            </w:r>
          </w:p>
        </w:tc>
      </w:tr>
      <w:tr w:rsidR="00ED201B" w:rsidRPr="00A41F0A" w14:paraId="074AE566" w14:textId="77777777" w:rsidTr="001F5671">
        <w:trPr>
          <w:trHeight w:val="292"/>
        </w:trPr>
        <w:tc>
          <w:tcPr>
            <w:tcW w:w="9064" w:type="dxa"/>
            <w:gridSpan w:val="4"/>
          </w:tcPr>
          <w:p w14:paraId="62BCFD36" w14:textId="77777777" w:rsidR="00ED201B" w:rsidRPr="00A41F0A" w:rsidRDefault="00ED201B" w:rsidP="00ED201B">
            <w:pPr>
              <w:rPr>
                <w:rFonts w:eastAsia="Calibri" w:cstheme="minorHAnsi"/>
                <w:sz w:val="20"/>
                <w:szCs w:val="20"/>
              </w:rPr>
            </w:pPr>
          </w:p>
        </w:tc>
      </w:tr>
      <w:tr w:rsidR="00ED201B" w:rsidRPr="00A41F0A" w14:paraId="7D55D7C5" w14:textId="77777777" w:rsidTr="001F5671">
        <w:trPr>
          <w:trHeight w:val="453"/>
        </w:trPr>
        <w:tc>
          <w:tcPr>
            <w:tcW w:w="9064" w:type="dxa"/>
            <w:gridSpan w:val="4"/>
            <w:shd w:val="clear" w:color="auto" w:fill="F1F1F1"/>
          </w:tcPr>
          <w:p w14:paraId="5F4F394B" w14:textId="3F17ED01" w:rsidR="00ED201B" w:rsidRPr="00A41F0A" w:rsidRDefault="00ED201B" w:rsidP="00ED201B">
            <w:pPr>
              <w:rPr>
                <w:rFonts w:eastAsia="Calibri" w:cstheme="minorHAnsi"/>
                <w:sz w:val="20"/>
                <w:szCs w:val="20"/>
              </w:rPr>
            </w:pPr>
            <w:r w:rsidRPr="00A41F0A">
              <w:rPr>
                <w:rFonts w:eastAsia="Calibri" w:cstheme="minorHAnsi"/>
                <w:sz w:val="20"/>
                <w:szCs w:val="20"/>
              </w:rPr>
              <w:t>Početna vrijednost (202</w:t>
            </w:r>
            <w:r w:rsidR="00305A60">
              <w:rPr>
                <w:rFonts w:eastAsia="Calibri" w:cstheme="minorHAnsi"/>
                <w:sz w:val="20"/>
                <w:szCs w:val="20"/>
              </w:rPr>
              <w:t>5</w:t>
            </w:r>
            <w:r w:rsidRPr="00A41F0A">
              <w:rPr>
                <w:rFonts w:eastAsia="Calibri" w:cstheme="minorHAnsi"/>
                <w:sz w:val="20"/>
                <w:szCs w:val="20"/>
              </w:rPr>
              <w:t>.)</w:t>
            </w:r>
          </w:p>
        </w:tc>
      </w:tr>
      <w:tr w:rsidR="00ED201B" w:rsidRPr="00A41F0A" w14:paraId="10F40768" w14:textId="77777777" w:rsidTr="001F5671">
        <w:trPr>
          <w:trHeight w:val="2728"/>
        </w:trPr>
        <w:tc>
          <w:tcPr>
            <w:tcW w:w="2252" w:type="dxa"/>
          </w:tcPr>
          <w:p w14:paraId="6143A57D" w14:textId="77777777" w:rsidR="00ED201B" w:rsidRPr="00A41F0A" w:rsidRDefault="00ED201B" w:rsidP="00ED201B">
            <w:pPr>
              <w:rPr>
                <w:rFonts w:eastAsia="Calibri" w:cstheme="minorHAnsi"/>
                <w:sz w:val="20"/>
                <w:szCs w:val="20"/>
              </w:rPr>
            </w:pPr>
            <w:r w:rsidRPr="00A41F0A">
              <w:rPr>
                <w:rFonts w:eastAsia="Calibri" w:cstheme="minorHAnsi"/>
                <w:sz w:val="20"/>
                <w:szCs w:val="20"/>
              </w:rPr>
              <w:t>Popis i vrsta zaštićenih kulturnih dobara</w:t>
            </w:r>
          </w:p>
        </w:tc>
        <w:tc>
          <w:tcPr>
            <w:tcW w:w="6812" w:type="dxa"/>
            <w:gridSpan w:val="3"/>
          </w:tcPr>
          <w:p w14:paraId="23CD34AD" w14:textId="24183440" w:rsidR="00A84D62" w:rsidRPr="00A41F0A" w:rsidRDefault="00A84D62" w:rsidP="00A84D62">
            <w:pPr>
              <w:rPr>
                <w:rFonts w:eastAsia="Calibri" w:cstheme="minorHAnsi"/>
                <w:sz w:val="20"/>
                <w:szCs w:val="20"/>
              </w:rPr>
            </w:pPr>
            <w:r w:rsidRPr="00A41F0A">
              <w:rPr>
                <w:rFonts w:eastAsia="Calibri" w:cstheme="minorHAnsi"/>
                <w:sz w:val="20"/>
                <w:szCs w:val="20"/>
              </w:rPr>
              <w:t>Crkva Bezgrešnog začeća Blažene Djevice Marije, bivši pavlinski samostan i gostinjac (Z-882)</w:t>
            </w:r>
          </w:p>
          <w:p w14:paraId="1F514890" w14:textId="4F9933E5" w:rsidR="00A84D62" w:rsidRPr="00A41F0A" w:rsidRDefault="00A84D62" w:rsidP="00A84D62">
            <w:pPr>
              <w:rPr>
                <w:rFonts w:eastAsia="Calibri" w:cstheme="minorHAnsi"/>
                <w:sz w:val="20"/>
                <w:szCs w:val="20"/>
              </w:rPr>
            </w:pPr>
            <w:r w:rsidRPr="00A41F0A">
              <w:rPr>
                <w:rFonts w:eastAsia="Calibri" w:cstheme="minorHAnsi"/>
                <w:sz w:val="20"/>
                <w:szCs w:val="20"/>
              </w:rPr>
              <w:t>Crkva Majke Božje Snježne (sv. Helene) (Z-1075)</w:t>
            </w:r>
          </w:p>
          <w:p w14:paraId="60615030" w14:textId="4368BE52" w:rsidR="00A84D62" w:rsidRPr="00A41F0A" w:rsidRDefault="00A84D62" w:rsidP="00A84D62">
            <w:pPr>
              <w:rPr>
                <w:rFonts w:eastAsia="Calibri" w:cstheme="minorHAnsi"/>
                <w:sz w:val="20"/>
                <w:szCs w:val="20"/>
              </w:rPr>
            </w:pPr>
            <w:r w:rsidRPr="00A41F0A">
              <w:rPr>
                <w:rFonts w:eastAsia="Calibri" w:cstheme="minorHAnsi"/>
                <w:sz w:val="20"/>
                <w:szCs w:val="20"/>
              </w:rPr>
              <w:t xml:space="preserve">Crkva </w:t>
            </w:r>
            <w:proofErr w:type="spellStart"/>
            <w:r w:rsidRPr="00A41F0A">
              <w:rPr>
                <w:rFonts w:eastAsia="Calibri" w:cstheme="minorHAnsi"/>
                <w:sz w:val="20"/>
                <w:szCs w:val="20"/>
              </w:rPr>
              <w:t>Pohodjenja</w:t>
            </w:r>
            <w:proofErr w:type="spellEnd"/>
            <w:r w:rsidRPr="00A41F0A">
              <w:rPr>
                <w:rFonts w:eastAsia="Calibri" w:cstheme="minorHAnsi"/>
                <w:sz w:val="20"/>
                <w:szCs w:val="20"/>
              </w:rPr>
              <w:t xml:space="preserve"> Blažene Djevice Marije i kurija župnog dvora (Z-1075)</w:t>
            </w:r>
          </w:p>
          <w:p w14:paraId="225EE31A" w14:textId="245A195F" w:rsidR="00A84D62" w:rsidRPr="00A41F0A" w:rsidRDefault="00A84D62" w:rsidP="00A84D62">
            <w:pPr>
              <w:rPr>
                <w:rFonts w:eastAsia="Calibri" w:cstheme="minorHAnsi"/>
                <w:sz w:val="20"/>
                <w:szCs w:val="20"/>
              </w:rPr>
            </w:pPr>
            <w:r w:rsidRPr="00A41F0A">
              <w:rPr>
                <w:rFonts w:eastAsia="Calibri" w:cstheme="minorHAnsi"/>
                <w:sz w:val="20"/>
                <w:szCs w:val="20"/>
              </w:rPr>
              <w:t>Crkva sv. Florijana (Z-1104)</w:t>
            </w:r>
          </w:p>
          <w:p w14:paraId="4F71104D" w14:textId="2F8C133A" w:rsidR="00A84D62" w:rsidRPr="00A41F0A" w:rsidRDefault="00A84D62" w:rsidP="00A84D62">
            <w:pPr>
              <w:rPr>
                <w:rFonts w:eastAsia="Calibri" w:cstheme="minorHAnsi"/>
                <w:sz w:val="20"/>
                <w:szCs w:val="20"/>
              </w:rPr>
            </w:pPr>
            <w:r w:rsidRPr="00A41F0A">
              <w:rPr>
                <w:rFonts w:eastAsia="Calibri" w:cstheme="minorHAnsi"/>
                <w:sz w:val="20"/>
                <w:szCs w:val="20"/>
              </w:rPr>
              <w:t>Crkva sv. Ivana Krstitelja (Z-883)</w:t>
            </w:r>
          </w:p>
          <w:p w14:paraId="5A04C798" w14:textId="2BCA5703" w:rsidR="00A84D62" w:rsidRPr="00A41F0A" w:rsidRDefault="00A84D62" w:rsidP="00A84D62">
            <w:pPr>
              <w:rPr>
                <w:rFonts w:eastAsia="Calibri" w:cstheme="minorHAnsi"/>
                <w:sz w:val="20"/>
                <w:szCs w:val="20"/>
              </w:rPr>
            </w:pPr>
            <w:r w:rsidRPr="00A41F0A">
              <w:rPr>
                <w:rFonts w:eastAsia="Calibri" w:cstheme="minorHAnsi"/>
                <w:sz w:val="20"/>
                <w:szCs w:val="20"/>
              </w:rPr>
              <w:t>Crkva sv. Jurja (Z-885)</w:t>
            </w:r>
          </w:p>
          <w:p w14:paraId="730F9963" w14:textId="0C78D7BF" w:rsidR="00A84D62" w:rsidRPr="00A41F0A" w:rsidRDefault="00A84D62" w:rsidP="00A84D62">
            <w:pPr>
              <w:rPr>
                <w:rFonts w:eastAsia="Calibri" w:cstheme="minorHAnsi"/>
                <w:sz w:val="20"/>
                <w:szCs w:val="20"/>
              </w:rPr>
            </w:pPr>
            <w:r w:rsidRPr="00A41F0A">
              <w:rPr>
                <w:rFonts w:eastAsia="Calibri" w:cstheme="minorHAnsi"/>
                <w:sz w:val="20"/>
                <w:szCs w:val="20"/>
              </w:rPr>
              <w:t>Crkva sv. Tome (Z-1082)</w:t>
            </w:r>
          </w:p>
          <w:p w14:paraId="1844E114" w14:textId="12F98312" w:rsidR="00A84D62" w:rsidRPr="00A41F0A" w:rsidRDefault="00A84D62" w:rsidP="00A84D62">
            <w:pPr>
              <w:rPr>
                <w:rFonts w:eastAsia="Calibri" w:cstheme="minorHAnsi"/>
                <w:sz w:val="20"/>
                <w:szCs w:val="20"/>
              </w:rPr>
            </w:pPr>
            <w:r w:rsidRPr="00A41F0A">
              <w:rPr>
                <w:rFonts w:eastAsia="Calibri" w:cstheme="minorHAnsi"/>
                <w:sz w:val="20"/>
                <w:szCs w:val="20"/>
              </w:rPr>
              <w:t>Lepoglavska čipka — nematerijalno dobro (Z-1833)</w:t>
            </w:r>
          </w:p>
          <w:p w14:paraId="0C07775D" w14:textId="0926045D" w:rsidR="00A84D62" w:rsidRPr="00A41F0A" w:rsidRDefault="00A84D62" w:rsidP="00A84D62">
            <w:pPr>
              <w:rPr>
                <w:rFonts w:eastAsia="Calibri" w:cstheme="minorHAnsi"/>
                <w:sz w:val="20"/>
                <w:szCs w:val="20"/>
              </w:rPr>
            </w:pPr>
            <w:r w:rsidRPr="00A41F0A">
              <w:rPr>
                <w:rFonts w:eastAsia="Calibri" w:cstheme="minorHAnsi"/>
                <w:sz w:val="20"/>
                <w:szCs w:val="20"/>
              </w:rPr>
              <w:t xml:space="preserve">Tradicijske vještine izrade predmeta od rogoza, ražene slame i komušina — Kamenica i </w:t>
            </w:r>
            <w:proofErr w:type="spellStart"/>
            <w:r w:rsidRPr="00A41F0A">
              <w:rPr>
                <w:rFonts w:eastAsia="Calibri" w:cstheme="minorHAnsi"/>
                <w:sz w:val="20"/>
                <w:szCs w:val="20"/>
              </w:rPr>
              <w:t>Višnjica</w:t>
            </w:r>
            <w:proofErr w:type="spellEnd"/>
            <w:r w:rsidRPr="00A41F0A">
              <w:rPr>
                <w:rFonts w:eastAsia="Calibri" w:cstheme="minorHAnsi"/>
                <w:sz w:val="20"/>
                <w:szCs w:val="20"/>
              </w:rPr>
              <w:t xml:space="preserve"> (Z-7449)</w:t>
            </w:r>
          </w:p>
          <w:p w14:paraId="7B308F3D" w14:textId="157AD3B3" w:rsidR="00ED201B" w:rsidRPr="00A41F0A" w:rsidRDefault="00A84D62" w:rsidP="00A84D62">
            <w:pPr>
              <w:rPr>
                <w:rFonts w:eastAsia="Calibri" w:cstheme="minorHAnsi"/>
                <w:sz w:val="20"/>
                <w:szCs w:val="20"/>
              </w:rPr>
            </w:pPr>
            <w:r w:rsidRPr="00A41F0A">
              <w:rPr>
                <w:rFonts w:eastAsia="Calibri" w:cstheme="minorHAnsi"/>
                <w:sz w:val="20"/>
                <w:szCs w:val="20"/>
              </w:rPr>
              <w:t>Arheološko nalazište utvrda Kamenica (Z-5738)</w:t>
            </w:r>
            <w:r w:rsidRPr="00A41F0A">
              <w:rPr>
                <w:rFonts w:eastAsia="Calibri" w:cstheme="minorHAnsi"/>
                <w:sz w:val="20"/>
                <w:szCs w:val="20"/>
              </w:rPr>
              <w:tab/>
            </w:r>
          </w:p>
        </w:tc>
      </w:tr>
      <w:tr w:rsidR="00ED201B" w:rsidRPr="00A41F0A" w14:paraId="151725A7" w14:textId="77777777" w:rsidTr="00ED201B">
        <w:trPr>
          <w:trHeight w:val="2246"/>
        </w:trPr>
        <w:tc>
          <w:tcPr>
            <w:tcW w:w="2252" w:type="dxa"/>
          </w:tcPr>
          <w:p w14:paraId="7CCCD826" w14:textId="77777777" w:rsidR="00ED201B" w:rsidRPr="00A41F0A" w:rsidRDefault="00ED201B" w:rsidP="00ED201B">
            <w:pPr>
              <w:rPr>
                <w:rFonts w:eastAsia="Calibri" w:cstheme="minorHAnsi"/>
                <w:sz w:val="20"/>
                <w:szCs w:val="20"/>
              </w:rPr>
            </w:pPr>
            <w:r w:rsidRPr="00A41F0A">
              <w:rPr>
                <w:rFonts w:eastAsia="Calibri" w:cstheme="minorHAnsi"/>
                <w:sz w:val="20"/>
                <w:szCs w:val="20"/>
              </w:rPr>
              <w:t>Popis i vrsta kulturnih dobara nacionalnog značaja</w:t>
            </w:r>
          </w:p>
        </w:tc>
        <w:tc>
          <w:tcPr>
            <w:tcW w:w="6812" w:type="dxa"/>
            <w:gridSpan w:val="3"/>
          </w:tcPr>
          <w:p w14:paraId="788B97A6" w14:textId="02A360BB" w:rsidR="00A84D62" w:rsidRPr="00A41F0A" w:rsidRDefault="00A84D62" w:rsidP="00A84D62">
            <w:pPr>
              <w:rPr>
                <w:rFonts w:eastAsia="Calibri" w:cstheme="minorHAnsi"/>
                <w:sz w:val="20"/>
                <w:szCs w:val="20"/>
              </w:rPr>
            </w:pPr>
            <w:r w:rsidRPr="00A41F0A">
              <w:rPr>
                <w:rFonts w:eastAsia="Calibri" w:cstheme="minorHAnsi"/>
                <w:sz w:val="20"/>
                <w:szCs w:val="20"/>
              </w:rPr>
              <w:t>Crkva Bezgrešnog začeća Blažene Djevice Marije, bivši pavlinski samostan i gostinjac (Z-882)</w:t>
            </w:r>
          </w:p>
          <w:p w14:paraId="70C1E3CE" w14:textId="50C2A420" w:rsidR="00A84D62" w:rsidRPr="00A41F0A" w:rsidRDefault="00A84D62" w:rsidP="00A84D62">
            <w:pPr>
              <w:rPr>
                <w:rFonts w:eastAsia="Calibri" w:cstheme="minorHAnsi"/>
                <w:sz w:val="20"/>
                <w:szCs w:val="20"/>
              </w:rPr>
            </w:pPr>
            <w:r w:rsidRPr="00A41F0A">
              <w:rPr>
                <w:rFonts w:eastAsia="Calibri" w:cstheme="minorHAnsi"/>
                <w:sz w:val="20"/>
                <w:szCs w:val="20"/>
              </w:rPr>
              <w:t>Crkva sv. Jurja (Z-885)</w:t>
            </w:r>
          </w:p>
          <w:p w14:paraId="7B6CB98C" w14:textId="594D397D" w:rsidR="00ED201B" w:rsidRPr="00A41F0A" w:rsidRDefault="00A84D62" w:rsidP="00A84D62">
            <w:pPr>
              <w:rPr>
                <w:rFonts w:eastAsia="Calibri" w:cstheme="minorHAnsi"/>
                <w:sz w:val="20"/>
                <w:szCs w:val="20"/>
              </w:rPr>
            </w:pPr>
            <w:r w:rsidRPr="00A41F0A">
              <w:rPr>
                <w:rFonts w:eastAsia="Calibri" w:cstheme="minorHAnsi"/>
                <w:sz w:val="20"/>
                <w:szCs w:val="20"/>
              </w:rPr>
              <w:t>Lepoglavska čipka (Z-1833) — UNESCO reprezentativna lista nematerijalne baštine</w:t>
            </w:r>
          </w:p>
        </w:tc>
      </w:tr>
      <w:tr w:rsidR="00ED201B" w:rsidRPr="00A41F0A" w14:paraId="1CA5860E" w14:textId="77777777" w:rsidTr="001F5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7"/>
        </w:trPr>
        <w:tc>
          <w:tcPr>
            <w:tcW w:w="2252" w:type="dxa"/>
            <w:tcBorders>
              <w:top w:val="single" w:sz="4" w:space="0" w:color="auto"/>
              <w:left w:val="single" w:sz="4" w:space="0" w:color="auto"/>
              <w:bottom w:val="single" w:sz="4" w:space="0" w:color="auto"/>
              <w:right w:val="single" w:sz="4" w:space="0" w:color="auto"/>
            </w:tcBorders>
          </w:tcPr>
          <w:p w14:paraId="340C308A" w14:textId="77777777" w:rsidR="00ED201B" w:rsidRPr="00A41F0A" w:rsidRDefault="00ED201B" w:rsidP="00ED201B">
            <w:pPr>
              <w:rPr>
                <w:rFonts w:eastAsia="Calibri" w:cstheme="minorHAnsi"/>
                <w:sz w:val="20"/>
                <w:szCs w:val="20"/>
              </w:rPr>
            </w:pPr>
            <w:r w:rsidRPr="00A41F0A">
              <w:rPr>
                <w:rFonts w:eastAsia="Calibri" w:cstheme="minorHAnsi"/>
                <w:sz w:val="20"/>
                <w:szCs w:val="20"/>
              </w:rPr>
              <w:t>Popis i vrsta preventivno zaštićenih dobara</w:t>
            </w:r>
          </w:p>
        </w:tc>
        <w:tc>
          <w:tcPr>
            <w:tcW w:w="6812" w:type="dxa"/>
            <w:gridSpan w:val="3"/>
            <w:tcBorders>
              <w:top w:val="single" w:sz="4" w:space="0" w:color="auto"/>
              <w:left w:val="single" w:sz="4" w:space="0" w:color="auto"/>
              <w:bottom w:val="single" w:sz="4" w:space="0" w:color="auto"/>
              <w:right w:val="single" w:sz="4" w:space="0" w:color="auto"/>
            </w:tcBorders>
          </w:tcPr>
          <w:p w14:paraId="112C479C" w14:textId="0E39D138" w:rsidR="00A84D62" w:rsidRPr="00A41F0A" w:rsidRDefault="00A84D62" w:rsidP="00A84D62">
            <w:pPr>
              <w:rPr>
                <w:rFonts w:eastAsia="Calibri" w:cstheme="minorHAnsi"/>
                <w:sz w:val="20"/>
                <w:szCs w:val="20"/>
              </w:rPr>
            </w:pPr>
            <w:r w:rsidRPr="00A41F0A">
              <w:rPr>
                <w:rFonts w:eastAsia="Calibri" w:cstheme="minorHAnsi"/>
                <w:sz w:val="20"/>
                <w:szCs w:val="20"/>
              </w:rPr>
              <w:t>dodatno evidentirano na lokalnoj razini:</w:t>
            </w:r>
          </w:p>
          <w:p w14:paraId="7845FB9C" w14:textId="5B1C1022" w:rsidR="00A84D62" w:rsidRPr="00A41F0A" w:rsidRDefault="00A84D62" w:rsidP="00A84D62">
            <w:pPr>
              <w:rPr>
                <w:rFonts w:eastAsia="Calibri" w:cstheme="minorHAnsi"/>
                <w:sz w:val="20"/>
                <w:szCs w:val="20"/>
              </w:rPr>
            </w:pPr>
            <w:proofErr w:type="spellStart"/>
            <w:r w:rsidRPr="00A41F0A">
              <w:rPr>
                <w:rFonts w:eastAsia="Calibri" w:cstheme="minorHAnsi"/>
                <w:sz w:val="20"/>
                <w:szCs w:val="20"/>
              </w:rPr>
              <w:t>Gazophylacium</w:t>
            </w:r>
            <w:proofErr w:type="spellEnd"/>
            <w:r w:rsidRPr="00A41F0A">
              <w:rPr>
                <w:rFonts w:eastAsia="Calibri" w:cstheme="minorHAnsi"/>
                <w:sz w:val="20"/>
                <w:szCs w:val="20"/>
              </w:rPr>
              <w:t xml:space="preserve"> Ivana Belostenca — primjerak u Gradskoj knjižnici (P-4904)</w:t>
            </w:r>
          </w:p>
          <w:p w14:paraId="52AEF2CD" w14:textId="2FD28E87" w:rsidR="00ED201B" w:rsidRPr="00A41F0A" w:rsidRDefault="00A84D62" w:rsidP="00A84D62">
            <w:pPr>
              <w:rPr>
                <w:rFonts w:eastAsia="Calibri" w:cstheme="minorHAnsi"/>
                <w:sz w:val="20"/>
                <w:szCs w:val="20"/>
              </w:rPr>
            </w:pPr>
            <w:r w:rsidRPr="00A41F0A">
              <w:rPr>
                <w:rFonts w:eastAsia="Calibri" w:cstheme="minorHAnsi"/>
                <w:sz w:val="20"/>
                <w:szCs w:val="20"/>
              </w:rPr>
              <w:t>Arheološko nalazište Utvrda Lepoglava (P-4142) – preventivna zaštita</w:t>
            </w:r>
          </w:p>
        </w:tc>
      </w:tr>
      <w:tr w:rsidR="00ED201B" w:rsidRPr="00A41F0A" w14:paraId="129F5D88" w14:textId="77777777" w:rsidTr="001F5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26"/>
        </w:trPr>
        <w:tc>
          <w:tcPr>
            <w:tcW w:w="2252" w:type="dxa"/>
            <w:tcBorders>
              <w:top w:val="single" w:sz="4" w:space="0" w:color="auto"/>
              <w:left w:val="single" w:sz="4" w:space="0" w:color="auto"/>
              <w:bottom w:val="single" w:sz="4" w:space="0" w:color="auto"/>
              <w:right w:val="single" w:sz="4" w:space="0" w:color="auto"/>
            </w:tcBorders>
          </w:tcPr>
          <w:p w14:paraId="151489ED" w14:textId="77777777" w:rsidR="00ED201B" w:rsidRPr="00A41F0A" w:rsidRDefault="00ED201B" w:rsidP="00ED201B">
            <w:pPr>
              <w:rPr>
                <w:rFonts w:eastAsia="Calibri" w:cstheme="minorHAnsi"/>
                <w:sz w:val="20"/>
                <w:szCs w:val="20"/>
              </w:rPr>
            </w:pPr>
            <w:r w:rsidRPr="00A41F0A">
              <w:rPr>
                <w:rFonts w:eastAsia="Calibri" w:cstheme="minorHAnsi"/>
                <w:sz w:val="20"/>
                <w:szCs w:val="20"/>
              </w:rPr>
              <w:t>Popis i kategorija zaštićenih prirodnih područja u RH</w:t>
            </w:r>
          </w:p>
        </w:tc>
        <w:tc>
          <w:tcPr>
            <w:tcW w:w="6812" w:type="dxa"/>
            <w:gridSpan w:val="3"/>
            <w:tcBorders>
              <w:top w:val="single" w:sz="4" w:space="0" w:color="auto"/>
              <w:left w:val="single" w:sz="4" w:space="0" w:color="auto"/>
              <w:bottom w:val="single" w:sz="4" w:space="0" w:color="auto"/>
              <w:right w:val="single" w:sz="4" w:space="0" w:color="auto"/>
            </w:tcBorders>
          </w:tcPr>
          <w:p w14:paraId="5A010453" w14:textId="77777777" w:rsidR="00ED201B" w:rsidRPr="00A41F0A" w:rsidRDefault="00ED201B" w:rsidP="00ED201B">
            <w:pPr>
              <w:rPr>
                <w:rFonts w:eastAsia="Calibri" w:cstheme="minorHAnsi"/>
                <w:sz w:val="20"/>
                <w:szCs w:val="20"/>
              </w:rPr>
            </w:pPr>
          </w:p>
          <w:p w14:paraId="54F64A56" w14:textId="4EEB7110" w:rsidR="00A84D62" w:rsidRPr="00A41F0A" w:rsidRDefault="00A84D62" w:rsidP="00A84D62">
            <w:pPr>
              <w:rPr>
                <w:rFonts w:eastAsia="Calibri" w:cstheme="minorHAnsi"/>
                <w:sz w:val="20"/>
                <w:szCs w:val="20"/>
              </w:rPr>
            </w:pPr>
            <w:proofErr w:type="spellStart"/>
            <w:r w:rsidRPr="00A41F0A">
              <w:rPr>
                <w:rFonts w:eastAsia="Calibri" w:cstheme="minorHAnsi"/>
                <w:sz w:val="20"/>
                <w:szCs w:val="20"/>
              </w:rPr>
              <w:t>Gaveznica</w:t>
            </w:r>
            <w:proofErr w:type="spellEnd"/>
            <w:r w:rsidRPr="00A41F0A">
              <w:rPr>
                <w:rFonts w:eastAsia="Calibri" w:cstheme="minorHAnsi"/>
                <w:sz w:val="20"/>
                <w:szCs w:val="20"/>
              </w:rPr>
              <w:t xml:space="preserve"> – Kameni vrh-Upisnik zaštićenih područja (JU „Priroda Varaždinske županije“)</w:t>
            </w:r>
          </w:p>
          <w:p w14:paraId="0720474B" w14:textId="6C7A8620" w:rsidR="00A84D62" w:rsidRPr="00A41F0A" w:rsidRDefault="00A84D62" w:rsidP="00A84D62">
            <w:pPr>
              <w:rPr>
                <w:rFonts w:eastAsia="Calibri" w:cstheme="minorHAnsi"/>
                <w:sz w:val="20"/>
                <w:szCs w:val="20"/>
              </w:rPr>
            </w:pPr>
            <w:r w:rsidRPr="00A41F0A">
              <w:rPr>
                <w:rFonts w:eastAsia="Calibri" w:cstheme="minorHAnsi"/>
                <w:sz w:val="20"/>
                <w:szCs w:val="20"/>
              </w:rPr>
              <w:t>Vršni dio Ivančice (HR2000371) – područje ekološke mreže Natura 2000</w:t>
            </w:r>
          </w:p>
          <w:p w14:paraId="675FCCD1" w14:textId="33785A35" w:rsidR="00A84D62" w:rsidRPr="00A41F0A" w:rsidRDefault="00A84D62" w:rsidP="00A84D62">
            <w:pPr>
              <w:rPr>
                <w:rFonts w:eastAsia="Calibri" w:cstheme="minorHAnsi"/>
                <w:sz w:val="20"/>
                <w:szCs w:val="20"/>
              </w:rPr>
            </w:pPr>
            <w:r w:rsidRPr="00A41F0A">
              <w:rPr>
                <w:rFonts w:eastAsia="Calibri" w:cstheme="minorHAnsi"/>
                <w:sz w:val="20"/>
                <w:szCs w:val="20"/>
              </w:rPr>
              <w:t>Vršni dio Ravne gore (HR2000369) – Natura 2000</w:t>
            </w:r>
          </w:p>
          <w:p w14:paraId="740FC76E" w14:textId="61414D28" w:rsidR="00ED201B" w:rsidRPr="00A41F0A" w:rsidRDefault="00A84D62" w:rsidP="00A84D62">
            <w:pPr>
              <w:rPr>
                <w:rFonts w:eastAsia="Calibri" w:cstheme="minorHAnsi"/>
                <w:sz w:val="20"/>
                <w:szCs w:val="20"/>
              </w:rPr>
            </w:pPr>
            <w:r w:rsidRPr="00A41F0A">
              <w:rPr>
                <w:rFonts w:eastAsia="Calibri" w:cstheme="minorHAnsi"/>
                <w:sz w:val="20"/>
                <w:szCs w:val="20"/>
              </w:rPr>
              <w:t>Livade uz Bednju (HR2001409) – Natura 2000</w:t>
            </w:r>
          </w:p>
          <w:p w14:paraId="1C62BAA7" w14:textId="77777777" w:rsidR="00ED201B" w:rsidRPr="00A41F0A" w:rsidRDefault="00ED201B" w:rsidP="00ED201B">
            <w:pPr>
              <w:rPr>
                <w:rFonts w:eastAsia="Calibri" w:cstheme="minorHAnsi"/>
                <w:sz w:val="20"/>
                <w:szCs w:val="20"/>
              </w:rPr>
            </w:pPr>
          </w:p>
        </w:tc>
      </w:tr>
      <w:tr w:rsidR="00ED201B" w:rsidRPr="00A41F0A" w14:paraId="08899D90" w14:textId="77777777" w:rsidTr="00ED20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9"/>
        </w:trPr>
        <w:tc>
          <w:tcPr>
            <w:tcW w:w="906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6D3DB1D" w14:textId="6569FC39" w:rsidR="00ED201B" w:rsidRPr="00A41F0A" w:rsidRDefault="00ED201B" w:rsidP="00ED201B">
            <w:pPr>
              <w:rPr>
                <w:rFonts w:eastAsia="Calibri" w:cstheme="minorHAnsi"/>
                <w:sz w:val="20"/>
                <w:szCs w:val="20"/>
              </w:rPr>
            </w:pPr>
            <w:r w:rsidRPr="00A41F0A">
              <w:rPr>
                <w:rFonts w:eastAsia="Calibri" w:cstheme="minorHAnsi"/>
                <w:sz w:val="20"/>
                <w:szCs w:val="20"/>
              </w:rPr>
              <w:t>202</w:t>
            </w:r>
            <w:r w:rsidR="00305A60">
              <w:rPr>
                <w:rFonts w:eastAsia="Calibri" w:cstheme="minorHAnsi"/>
                <w:sz w:val="20"/>
                <w:szCs w:val="20"/>
              </w:rPr>
              <w:t>6</w:t>
            </w:r>
            <w:r w:rsidR="00A94046" w:rsidRPr="00A41F0A">
              <w:rPr>
                <w:rFonts w:eastAsia="Calibri" w:cstheme="minorHAnsi"/>
                <w:sz w:val="20"/>
                <w:szCs w:val="20"/>
              </w:rPr>
              <w:t>.</w:t>
            </w:r>
          </w:p>
        </w:tc>
      </w:tr>
      <w:tr w:rsidR="00ED201B" w:rsidRPr="00A41F0A" w14:paraId="5993418D" w14:textId="77777777" w:rsidTr="001F5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80"/>
        </w:trPr>
        <w:tc>
          <w:tcPr>
            <w:tcW w:w="2252" w:type="dxa"/>
            <w:tcBorders>
              <w:top w:val="single" w:sz="4" w:space="0" w:color="auto"/>
              <w:left w:val="single" w:sz="4" w:space="0" w:color="auto"/>
              <w:bottom w:val="single" w:sz="4" w:space="0" w:color="auto"/>
              <w:right w:val="single" w:sz="4" w:space="0" w:color="auto"/>
            </w:tcBorders>
          </w:tcPr>
          <w:p w14:paraId="226E4F5E" w14:textId="77777777" w:rsidR="00ED201B" w:rsidRPr="00A41F0A" w:rsidRDefault="00ED201B" w:rsidP="00ED201B">
            <w:pPr>
              <w:rPr>
                <w:rFonts w:eastAsia="Calibri" w:cstheme="minorHAnsi"/>
                <w:sz w:val="20"/>
                <w:szCs w:val="20"/>
              </w:rPr>
            </w:pPr>
            <w:r w:rsidRPr="00A41F0A">
              <w:rPr>
                <w:rFonts w:eastAsia="Calibri" w:cstheme="minorHAnsi"/>
                <w:sz w:val="20"/>
                <w:szCs w:val="20"/>
              </w:rPr>
              <w:t>Popis i vrsta zaštićenih kulturnih dobara</w:t>
            </w:r>
          </w:p>
        </w:tc>
        <w:tc>
          <w:tcPr>
            <w:tcW w:w="6812" w:type="dxa"/>
            <w:gridSpan w:val="3"/>
            <w:tcBorders>
              <w:top w:val="single" w:sz="4" w:space="0" w:color="auto"/>
              <w:left w:val="single" w:sz="4" w:space="0" w:color="auto"/>
              <w:bottom w:val="single" w:sz="4" w:space="0" w:color="auto"/>
              <w:right w:val="single" w:sz="4" w:space="0" w:color="auto"/>
            </w:tcBorders>
          </w:tcPr>
          <w:p w14:paraId="7CE78982" w14:textId="582897C3" w:rsidR="00ED201B" w:rsidRPr="00A41F0A" w:rsidRDefault="00ED201B" w:rsidP="00ED201B">
            <w:pPr>
              <w:rPr>
                <w:rFonts w:eastAsia="Calibri" w:cstheme="minorHAnsi"/>
                <w:sz w:val="20"/>
                <w:szCs w:val="20"/>
              </w:rPr>
            </w:pPr>
          </w:p>
        </w:tc>
      </w:tr>
      <w:tr w:rsidR="00ED201B" w:rsidRPr="00A41F0A" w14:paraId="7F3D74F1" w14:textId="77777777" w:rsidTr="001F5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7"/>
        </w:trPr>
        <w:tc>
          <w:tcPr>
            <w:tcW w:w="2252" w:type="dxa"/>
            <w:tcBorders>
              <w:top w:val="single" w:sz="4" w:space="0" w:color="auto"/>
              <w:left w:val="single" w:sz="4" w:space="0" w:color="auto"/>
              <w:bottom w:val="single" w:sz="4" w:space="0" w:color="auto"/>
              <w:right w:val="single" w:sz="4" w:space="0" w:color="auto"/>
            </w:tcBorders>
          </w:tcPr>
          <w:p w14:paraId="0146ABD9" w14:textId="77777777" w:rsidR="00ED201B" w:rsidRPr="00A41F0A" w:rsidRDefault="00ED201B" w:rsidP="00ED201B">
            <w:pPr>
              <w:rPr>
                <w:rFonts w:eastAsia="Calibri" w:cstheme="minorHAnsi"/>
                <w:sz w:val="20"/>
                <w:szCs w:val="20"/>
              </w:rPr>
            </w:pPr>
            <w:r w:rsidRPr="00A41F0A">
              <w:rPr>
                <w:rFonts w:eastAsia="Calibri" w:cstheme="minorHAnsi"/>
                <w:sz w:val="20"/>
                <w:szCs w:val="20"/>
              </w:rPr>
              <w:t>Popis i vrsta kulturnih dobara nacionalnog značaja</w:t>
            </w:r>
          </w:p>
        </w:tc>
        <w:tc>
          <w:tcPr>
            <w:tcW w:w="6812" w:type="dxa"/>
            <w:gridSpan w:val="3"/>
            <w:tcBorders>
              <w:top w:val="single" w:sz="4" w:space="0" w:color="auto"/>
              <w:left w:val="single" w:sz="4" w:space="0" w:color="auto"/>
              <w:bottom w:val="single" w:sz="4" w:space="0" w:color="auto"/>
              <w:right w:val="single" w:sz="4" w:space="0" w:color="auto"/>
            </w:tcBorders>
          </w:tcPr>
          <w:p w14:paraId="7112F492" w14:textId="76CAABAA" w:rsidR="00ED201B" w:rsidRPr="00A41F0A" w:rsidRDefault="00ED201B" w:rsidP="00ED201B">
            <w:pPr>
              <w:rPr>
                <w:rFonts w:eastAsia="Calibri" w:cstheme="minorHAnsi"/>
                <w:sz w:val="20"/>
                <w:szCs w:val="20"/>
              </w:rPr>
            </w:pPr>
          </w:p>
        </w:tc>
      </w:tr>
      <w:tr w:rsidR="00ED201B" w:rsidRPr="00A41F0A" w14:paraId="67327F6B" w14:textId="77777777" w:rsidTr="001F5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80"/>
        </w:trPr>
        <w:tc>
          <w:tcPr>
            <w:tcW w:w="2252" w:type="dxa"/>
            <w:tcBorders>
              <w:top w:val="single" w:sz="4" w:space="0" w:color="auto"/>
              <w:left w:val="single" w:sz="4" w:space="0" w:color="auto"/>
              <w:bottom w:val="single" w:sz="4" w:space="0" w:color="auto"/>
              <w:right w:val="single" w:sz="4" w:space="0" w:color="auto"/>
            </w:tcBorders>
          </w:tcPr>
          <w:p w14:paraId="73BC395C" w14:textId="77777777" w:rsidR="00ED201B" w:rsidRPr="00A41F0A" w:rsidRDefault="00ED201B" w:rsidP="00ED201B">
            <w:pPr>
              <w:rPr>
                <w:rFonts w:eastAsia="Calibri" w:cstheme="minorHAnsi"/>
                <w:sz w:val="20"/>
                <w:szCs w:val="20"/>
              </w:rPr>
            </w:pPr>
            <w:r w:rsidRPr="00A41F0A">
              <w:rPr>
                <w:rFonts w:eastAsia="Calibri" w:cstheme="minorHAnsi"/>
                <w:sz w:val="20"/>
                <w:szCs w:val="20"/>
              </w:rPr>
              <w:t>Popis i vrsta preventivno zaštićenih dobara</w:t>
            </w:r>
          </w:p>
        </w:tc>
        <w:tc>
          <w:tcPr>
            <w:tcW w:w="6812" w:type="dxa"/>
            <w:gridSpan w:val="3"/>
            <w:tcBorders>
              <w:top w:val="single" w:sz="4" w:space="0" w:color="auto"/>
              <w:left w:val="single" w:sz="4" w:space="0" w:color="auto"/>
              <w:bottom w:val="single" w:sz="4" w:space="0" w:color="auto"/>
              <w:right w:val="single" w:sz="4" w:space="0" w:color="auto"/>
            </w:tcBorders>
          </w:tcPr>
          <w:p w14:paraId="4663369A" w14:textId="753469C5" w:rsidR="00ED201B" w:rsidRPr="00A41F0A" w:rsidRDefault="00ED201B" w:rsidP="00ED201B">
            <w:pPr>
              <w:rPr>
                <w:rFonts w:eastAsia="Calibri" w:cstheme="minorHAnsi"/>
                <w:sz w:val="20"/>
                <w:szCs w:val="20"/>
              </w:rPr>
            </w:pPr>
            <w:r w:rsidRPr="00A41F0A">
              <w:rPr>
                <w:rFonts w:eastAsia="Calibri" w:cstheme="minorHAnsi"/>
                <w:sz w:val="20"/>
                <w:szCs w:val="20"/>
              </w:rPr>
              <w:tab/>
            </w:r>
          </w:p>
        </w:tc>
      </w:tr>
      <w:tr w:rsidR="00ED201B" w:rsidRPr="00A41F0A" w14:paraId="11842361" w14:textId="77777777" w:rsidTr="001F5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2"/>
        </w:trPr>
        <w:tc>
          <w:tcPr>
            <w:tcW w:w="2252" w:type="dxa"/>
            <w:tcBorders>
              <w:top w:val="single" w:sz="4" w:space="0" w:color="auto"/>
              <w:left w:val="single" w:sz="4" w:space="0" w:color="auto"/>
              <w:bottom w:val="single" w:sz="4" w:space="0" w:color="auto"/>
              <w:right w:val="single" w:sz="4" w:space="0" w:color="auto"/>
            </w:tcBorders>
          </w:tcPr>
          <w:p w14:paraId="174F2508" w14:textId="77777777" w:rsidR="00ED201B" w:rsidRPr="00A41F0A" w:rsidRDefault="00ED201B" w:rsidP="00ED201B">
            <w:pPr>
              <w:rPr>
                <w:rFonts w:eastAsia="Calibri" w:cstheme="minorHAnsi"/>
                <w:sz w:val="20"/>
                <w:szCs w:val="20"/>
              </w:rPr>
            </w:pPr>
            <w:r w:rsidRPr="00A41F0A">
              <w:rPr>
                <w:rFonts w:eastAsia="Calibri" w:cstheme="minorHAnsi"/>
                <w:sz w:val="20"/>
                <w:szCs w:val="20"/>
              </w:rPr>
              <w:t>Popis i kategorija zaštićenih prirodnih područja u RH</w:t>
            </w:r>
          </w:p>
        </w:tc>
        <w:tc>
          <w:tcPr>
            <w:tcW w:w="6812" w:type="dxa"/>
            <w:gridSpan w:val="3"/>
            <w:tcBorders>
              <w:top w:val="single" w:sz="4" w:space="0" w:color="auto"/>
              <w:left w:val="single" w:sz="4" w:space="0" w:color="auto"/>
              <w:bottom w:val="single" w:sz="4" w:space="0" w:color="auto"/>
              <w:right w:val="single" w:sz="4" w:space="0" w:color="auto"/>
            </w:tcBorders>
          </w:tcPr>
          <w:p w14:paraId="36C72932" w14:textId="77777777" w:rsidR="00ED201B" w:rsidRPr="00A41F0A" w:rsidRDefault="00ED201B" w:rsidP="00ED201B">
            <w:pPr>
              <w:rPr>
                <w:rFonts w:eastAsia="Calibri" w:cstheme="minorHAnsi"/>
                <w:sz w:val="20"/>
                <w:szCs w:val="20"/>
              </w:rPr>
            </w:pPr>
          </w:p>
        </w:tc>
      </w:tr>
      <w:tr w:rsidR="00ED201B" w:rsidRPr="00A41F0A" w14:paraId="6E5FB90D" w14:textId="77777777" w:rsidTr="00ED20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2"/>
        </w:trPr>
        <w:tc>
          <w:tcPr>
            <w:tcW w:w="906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154E0D44" w14:textId="03860B14" w:rsidR="00ED201B" w:rsidRPr="00A41F0A" w:rsidRDefault="00ED201B" w:rsidP="00ED201B">
            <w:pPr>
              <w:rPr>
                <w:rFonts w:eastAsia="Calibri" w:cstheme="minorHAnsi"/>
                <w:sz w:val="20"/>
                <w:szCs w:val="20"/>
              </w:rPr>
            </w:pPr>
            <w:r w:rsidRPr="00A41F0A">
              <w:rPr>
                <w:rFonts w:eastAsia="Calibri" w:cstheme="minorHAnsi"/>
                <w:sz w:val="20"/>
                <w:szCs w:val="20"/>
              </w:rPr>
              <w:t>202</w:t>
            </w:r>
            <w:r w:rsidR="00305A60">
              <w:rPr>
                <w:rFonts w:eastAsia="Calibri" w:cstheme="minorHAnsi"/>
                <w:sz w:val="20"/>
                <w:szCs w:val="20"/>
              </w:rPr>
              <w:t>7</w:t>
            </w:r>
            <w:r w:rsidR="00A94046" w:rsidRPr="00A41F0A">
              <w:rPr>
                <w:rFonts w:eastAsia="Calibri" w:cstheme="minorHAnsi"/>
                <w:sz w:val="20"/>
                <w:szCs w:val="20"/>
              </w:rPr>
              <w:t>.</w:t>
            </w:r>
          </w:p>
        </w:tc>
      </w:tr>
      <w:tr w:rsidR="00ED201B" w:rsidRPr="00A41F0A" w14:paraId="30AB88AC" w14:textId="77777777" w:rsidTr="001F5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5"/>
        </w:trPr>
        <w:tc>
          <w:tcPr>
            <w:tcW w:w="2263" w:type="dxa"/>
            <w:gridSpan w:val="2"/>
            <w:tcBorders>
              <w:top w:val="single" w:sz="4" w:space="0" w:color="auto"/>
              <w:left w:val="single" w:sz="4" w:space="0" w:color="auto"/>
              <w:bottom w:val="single" w:sz="4" w:space="0" w:color="auto"/>
              <w:right w:val="single" w:sz="4" w:space="0" w:color="auto"/>
            </w:tcBorders>
            <w:vAlign w:val="center"/>
          </w:tcPr>
          <w:p w14:paraId="694B0F45" w14:textId="77777777" w:rsidR="00ED201B" w:rsidRPr="00A41F0A" w:rsidRDefault="00ED201B" w:rsidP="00ED201B">
            <w:pPr>
              <w:rPr>
                <w:rFonts w:eastAsia="Calibri" w:cstheme="minorHAnsi"/>
                <w:sz w:val="20"/>
                <w:szCs w:val="20"/>
              </w:rPr>
            </w:pPr>
            <w:bookmarkStart w:id="113" w:name="_Hlk191890061"/>
            <w:r w:rsidRPr="00A41F0A">
              <w:rPr>
                <w:rFonts w:eastAsia="Calibri" w:cstheme="minorHAnsi"/>
                <w:sz w:val="20"/>
                <w:szCs w:val="20"/>
              </w:rPr>
              <w:t>Popis i vrsta zaštićenih kulturnih dobara</w:t>
            </w:r>
          </w:p>
        </w:tc>
        <w:tc>
          <w:tcPr>
            <w:tcW w:w="6801" w:type="dxa"/>
            <w:gridSpan w:val="2"/>
            <w:tcBorders>
              <w:top w:val="single" w:sz="4" w:space="0" w:color="auto"/>
              <w:left w:val="single" w:sz="4" w:space="0" w:color="auto"/>
              <w:bottom w:val="single" w:sz="4" w:space="0" w:color="auto"/>
              <w:right w:val="single" w:sz="4" w:space="0" w:color="auto"/>
            </w:tcBorders>
            <w:vAlign w:val="center"/>
          </w:tcPr>
          <w:p w14:paraId="7F95CB77" w14:textId="77777777" w:rsidR="00ED201B" w:rsidRPr="00A41F0A" w:rsidRDefault="00ED201B" w:rsidP="00ED201B">
            <w:pPr>
              <w:rPr>
                <w:rFonts w:eastAsia="Calibri" w:cstheme="minorHAnsi"/>
                <w:sz w:val="20"/>
                <w:szCs w:val="20"/>
              </w:rPr>
            </w:pPr>
          </w:p>
        </w:tc>
      </w:tr>
      <w:tr w:rsidR="00ED201B" w:rsidRPr="00A41F0A" w14:paraId="37BA7DB7" w14:textId="77777777" w:rsidTr="001F5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5"/>
        </w:trPr>
        <w:tc>
          <w:tcPr>
            <w:tcW w:w="2263" w:type="dxa"/>
            <w:gridSpan w:val="2"/>
            <w:tcBorders>
              <w:top w:val="single" w:sz="4" w:space="0" w:color="auto"/>
              <w:left w:val="single" w:sz="4" w:space="0" w:color="auto"/>
              <w:bottom w:val="single" w:sz="4" w:space="0" w:color="auto"/>
              <w:right w:val="single" w:sz="4" w:space="0" w:color="auto"/>
            </w:tcBorders>
            <w:vAlign w:val="center"/>
          </w:tcPr>
          <w:p w14:paraId="3FA6EC73" w14:textId="77777777" w:rsidR="00ED201B" w:rsidRPr="00A41F0A" w:rsidRDefault="00ED201B" w:rsidP="00ED201B">
            <w:pPr>
              <w:rPr>
                <w:rFonts w:eastAsia="Calibri" w:cstheme="minorHAnsi"/>
                <w:sz w:val="20"/>
                <w:szCs w:val="20"/>
              </w:rPr>
            </w:pPr>
            <w:r w:rsidRPr="00A41F0A">
              <w:rPr>
                <w:rFonts w:eastAsia="Calibri" w:cstheme="minorHAnsi"/>
                <w:sz w:val="20"/>
                <w:szCs w:val="20"/>
              </w:rPr>
              <w:t>Popis i vrsta kulturnih dobara nacionalnog značaja</w:t>
            </w:r>
          </w:p>
        </w:tc>
        <w:tc>
          <w:tcPr>
            <w:tcW w:w="6801" w:type="dxa"/>
            <w:gridSpan w:val="2"/>
            <w:tcBorders>
              <w:top w:val="single" w:sz="4" w:space="0" w:color="auto"/>
              <w:left w:val="single" w:sz="4" w:space="0" w:color="auto"/>
              <w:bottom w:val="single" w:sz="4" w:space="0" w:color="auto"/>
              <w:right w:val="single" w:sz="4" w:space="0" w:color="auto"/>
            </w:tcBorders>
            <w:vAlign w:val="center"/>
          </w:tcPr>
          <w:p w14:paraId="01C9D9F0" w14:textId="77777777" w:rsidR="00ED201B" w:rsidRPr="00A41F0A" w:rsidRDefault="00ED201B" w:rsidP="00ED201B">
            <w:pPr>
              <w:rPr>
                <w:rFonts w:eastAsia="Calibri" w:cstheme="minorHAnsi"/>
                <w:sz w:val="20"/>
                <w:szCs w:val="20"/>
              </w:rPr>
            </w:pPr>
          </w:p>
        </w:tc>
      </w:tr>
      <w:tr w:rsidR="00ED201B" w:rsidRPr="00A41F0A" w14:paraId="7F5EDCF1" w14:textId="77777777" w:rsidTr="001F5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5"/>
        </w:trPr>
        <w:tc>
          <w:tcPr>
            <w:tcW w:w="2263" w:type="dxa"/>
            <w:gridSpan w:val="2"/>
            <w:tcBorders>
              <w:top w:val="single" w:sz="4" w:space="0" w:color="auto"/>
              <w:left w:val="single" w:sz="4" w:space="0" w:color="auto"/>
              <w:bottom w:val="single" w:sz="4" w:space="0" w:color="auto"/>
              <w:right w:val="single" w:sz="4" w:space="0" w:color="auto"/>
            </w:tcBorders>
            <w:vAlign w:val="center"/>
          </w:tcPr>
          <w:p w14:paraId="0875B1CC" w14:textId="77777777" w:rsidR="00ED201B" w:rsidRPr="00A41F0A" w:rsidRDefault="00ED201B" w:rsidP="00ED201B">
            <w:pPr>
              <w:rPr>
                <w:rFonts w:eastAsia="Calibri" w:cstheme="minorHAnsi"/>
                <w:sz w:val="20"/>
                <w:szCs w:val="20"/>
              </w:rPr>
            </w:pPr>
            <w:r w:rsidRPr="00A41F0A">
              <w:rPr>
                <w:rFonts w:eastAsia="Calibri" w:cstheme="minorHAnsi"/>
                <w:sz w:val="20"/>
                <w:szCs w:val="20"/>
              </w:rPr>
              <w:t>Popis i vrsta preventivno zaštićenih dobara</w:t>
            </w:r>
          </w:p>
        </w:tc>
        <w:tc>
          <w:tcPr>
            <w:tcW w:w="6801" w:type="dxa"/>
            <w:gridSpan w:val="2"/>
            <w:tcBorders>
              <w:top w:val="single" w:sz="4" w:space="0" w:color="auto"/>
              <w:left w:val="single" w:sz="4" w:space="0" w:color="auto"/>
              <w:bottom w:val="single" w:sz="4" w:space="0" w:color="auto"/>
              <w:right w:val="single" w:sz="4" w:space="0" w:color="auto"/>
            </w:tcBorders>
            <w:vAlign w:val="center"/>
          </w:tcPr>
          <w:p w14:paraId="2632A133" w14:textId="77777777" w:rsidR="00ED201B" w:rsidRPr="00A41F0A" w:rsidRDefault="00ED201B" w:rsidP="00ED201B">
            <w:pPr>
              <w:rPr>
                <w:rFonts w:eastAsia="Calibri" w:cstheme="minorHAnsi"/>
                <w:sz w:val="20"/>
                <w:szCs w:val="20"/>
              </w:rPr>
            </w:pPr>
          </w:p>
        </w:tc>
      </w:tr>
      <w:tr w:rsidR="00ED201B" w:rsidRPr="00A41F0A" w14:paraId="3BAFA893" w14:textId="77777777" w:rsidTr="001F5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5"/>
        </w:trPr>
        <w:tc>
          <w:tcPr>
            <w:tcW w:w="2263" w:type="dxa"/>
            <w:gridSpan w:val="2"/>
            <w:tcBorders>
              <w:top w:val="single" w:sz="4" w:space="0" w:color="auto"/>
              <w:left w:val="single" w:sz="4" w:space="0" w:color="auto"/>
              <w:bottom w:val="single" w:sz="4" w:space="0" w:color="auto"/>
              <w:right w:val="single" w:sz="4" w:space="0" w:color="auto"/>
            </w:tcBorders>
            <w:vAlign w:val="center"/>
          </w:tcPr>
          <w:p w14:paraId="754F0B53" w14:textId="77777777" w:rsidR="00ED201B" w:rsidRPr="00A41F0A" w:rsidRDefault="00ED201B" w:rsidP="00ED201B">
            <w:pPr>
              <w:rPr>
                <w:rFonts w:eastAsia="Calibri" w:cstheme="minorHAnsi"/>
                <w:sz w:val="20"/>
                <w:szCs w:val="20"/>
              </w:rPr>
            </w:pPr>
            <w:r w:rsidRPr="00A41F0A">
              <w:rPr>
                <w:rFonts w:eastAsia="Calibri" w:cstheme="minorHAnsi"/>
                <w:sz w:val="20"/>
                <w:szCs w:val="20"/>
              </w:rPr>
              <w:t>Popis i kategorija zaštićenih prirodnih područja u RH</w:t>
            </w:r>
          </w:p>
          <w:p w14:paraId="74726011" w14:textId="77777777" w:rsidR="00ED201B" w:rsidRPr="00A41F0A" w:rsidRDefault="00ED201B" w:rsidP="00ED201B">
            <w:pPr>
              <w:rPr>
                <w:rFonts w:eastAsia="Calibri" w:cstheme="minorHAnsi"/>
                <w:sz w:val="20"/>
                <w:szCs w:val="20"/>
              </w:rPr>
            </w:pPr>
          </w:p>
        </w:tc>
        <w:tc>
          <w:tcPr>
            <w:tcW w:w="6801" w:type="dxa"/>
            <w:gridSpan w:val="2"/>
            <w:tcBorders>
              <w:top w:val="single" w:sz="4" w:space="0" w:color="auto"/>
              <w:left w:val="single" w:sz="4" w:space="0" w:color="auto"/>
              <w:bottom w:val="single" w:sz="4" w:space="0" w:color="auto"/>
              <w:right w:val="single" w:sz="4" w:space="0" w:color="auto"/>
            </w:tcBorders>
            <w:vAlign w:val="center"/>
          </w:tcPr>
          <w:p w14:paraId="62DC6230" w14:textId="77777777" w:rsidR="00ED201B" w:rsidRPr="00A41F0A" w:rsidRDefault="00ED201B" w:rsidP="00ED201B">
            <w:pPr>
              <w:rPr>
                <w:rFonts w:eastAsia="Calibri" w:cstheme="minorHAnsi"/>
                <w:sz w:val="20"/>
                <w:szCs w:val="20"/>
              </w:rPr>
            </w:pPr>
          </w:p>
        </w:tc>
      </w:tr>
      <w:bookmarkEnd w:id="113"/>
      <w:tr w:rsidR="00ED201B" w:rsidRPr="00A41F0A" w14:paraId="06D5EFD0" w14:textId="77777777" w:rsidTr="00ED20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5"/>
        </w:trPr>
        <w:tc>
          <w:tcPr>
            <w:tcW w:w="906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5CE2E0C6" w14:textId="30B299B6" w:rsidR="00ED201B" w:rsidRPr="00A41F0A" w:rsidRDefault="00ED201B" w:rsidP="00ED201B">
            <w:pPr>
              <w:rPr>
                <w:rFonts w:eastAsia="Calibri" w:cstheme="minorHAnsi"/>
                <w:sz w:val="20"/>
                <w:szCs w:val="20"/>
              </w:rPr>
            </w:pPr>
            <w:r w:rsidRPr="00A41F0A">
              <w:rPr>
                <w:rFonts w:eastAsia="Calibri" w:cstheme="minorHAnsi"/>
                <w:sz w:val="20"/>
                <w:szCs w:val="20"/>
              </w:rPr>
              <w:t>202</w:t>
            </w:r>
            <w:r w:rsidR="00305A60">
              <w:rPr>
                <w:rFonts w:eastAsia="Calibri" w:cstheme="minorHAnsi"/>
                <w:sz w:val="20"/>
                <w:szCs w:val="20"/>
              </w:rPr>
              <w:t>8</w:t>
            </w:r>
            <w:r w:rsidR="00A94046" w:rsidRPr="00A41F0A">
              <w:rPr>
                <w:rFonts w:eastAsia="Calibri" w:cstheme="minorHAnsi"/>
                <w:sz w:val="20"/>
                <w:szCs w:val="20"/>
              </w:rPr>
              <w:t>.</w:t>
            </w:r>
          </w:p>
        </w:tc>
      </w:tr>
      <w:tr w:rsidR="00ED201B" w:rsidRPr="00A41F0A" w14:paraId="6B2D9B9E" w14:textId="77777777" w:rsidTr="001F5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6"/>
        </w:trPr>
        <w:tc>
          <w:tcPr>
            <w:tcW w:w="2263" w:type="dxa"/>
            <w:gridSpan w:val="2"/>
            <w:tcBorders>
              <w:top w:val="single" w:sz="4" w:space="0" w:color="auto"/>
              <w:left w:val="single" w:sz="4" w:space="0" w:color="auto"/>
              <w:bottom w:val="single" w:sz="4" w:space="0" w:color="auto"/>
              <w:right w:val="single" w:sz="4" w:space="0" w:color="auto"/>
            </w:tcBorders>
            <w:vAlign w:val="center"/>
          </w:tcPr>
          <w:p w14:paraId="585DB6E8" w14:textId="77777777" w:rsidR="00ED201B" w:rsidRPr="00A41F0A" w:rsidRDefault="00ED201B" w:rsidP="00ED201B">
            <w:pPr>
              <w:rPr>
                <w:rFonts w:eastAsia="Calibri" w:cstheme="minorHAnsi"/>
                <w:sz w:val="20"/>
                <w:szCs w:val="20"/>
              </w:rPr>
            </w:pPr>
            <w:r w:rsidRPr="00A41F0A">
              <w:rPr>
                <w:rFonts w:eastAsia="Calibri" w:cstheme="minorHAnsi"/>
                <w:sz w:val="20"/>
                <w:szCs w:val="20"/>
              </w:rPr>
              <w:t>Popis i vrsta zaštićenih kulturnih dobara</w:t>
            </w:r>
          </w:p>
        </w:tc>
        <w:tc>
          <w:tcPr>
            <w:tcW w:w="6801" w:type="dxa"/>
            <w:gridSpan w:val="2"/>
            <w:tcBorders>
              <w:top w:val="single" w:sz="4" w:space="0" w:color="auto"/>
              <w:left w:val="single" w:sz="4" w:space="0" w:color="auto"/>
              <w:bottom w:val="single" w:sz="4" w:space="0" w:color="auto"/>
              <w:right w:val="single" w:sz="4" w:space="0" w:color="auto"/>
            </w:tcBorders>
            <w:vAlign w:val="center"/>
          </w:tcPr>
          <w:p w14:paraId="1E3ED2E7" w14:textId="77777777" w:rsidR="00ED201B" w:rsidRPr="00A41F0A" w:rsidRDefault="00ED201B" w:rsidP="00ED201B">
            <w:pPr>
              <w:rPr>
                <w:rFonts w:eastAsia="Calibri" w:cstheme="minorHAnsi"/>
                <w:sz w:val="20"/>
                <w:szCs w:val="20"/>
              </w:rPr>
            </w:pPr>
          </w:p>
        </w:tc>
      </w:tr>
      <w:tr w:rsidR="00ED201B" w:rsidRPr="00A41F0A" w14:paraId="699EFD0D" w14:textId="77777777" w:rsidTr="001F5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3"/>
        </w:trPr>
        <w:tc>
          <w:tcPr>
            <w:tcW w:w="2263" w:type="dxa"/>
            <w:gridSpan w:val="2"/>
            <w:tcBorders>
              <w:top w:val="single" w:sz="4" w:space="0" w:color="auto"/>
              <w:left w:val="single" w:sz="4" w:space="0" w:color="auto"/>
              <w:bottom w:val="single" w:sz="4" w:space="0" w:color="auto"/>
              <w:right w:val="single" w:sz="4" w:space="0" w:color="auto"/>
            </w:tcBorders>
            <w:vAlign w:val="center"/>
          </w:tcPr>
          <w:p w14:paraId="4FB7E2FA" w14:textId="77777777" w:rsidR="00ED201B" w:rsidRPr="00A41F0A" w:rsidRDefault="00ED201B" w:rsidP="00ED201B">
            <w:pPr>
              <w:rPr>
                <w:rFonts w:eastAsia="Calibri" w:cstheme="minorHAnsi"/>
                <w:sz w:val="20"/>
                <w:szCs w:val="20"/>
              </w:rPr>
            </w:pPr>
            <w:r w:rsidRPr="00A41F0A">
              <w:rPr>
                <w:rFonts w:eastAsia="Calibri" w:cstheme="minorHAnsi"/>
                <w:sz w:val="20"/>
                <w:szCs w:val="20"/>
              </w:rPr>
              <w:t xml:space="preserve">Popis i vrsta </w:t>
            </w:r>
            <w:proofErr w:type="spellStart"/>
            <w:r w:rsidRPr="00A41F0A">
              <w:rPr>
                <w:rFonts w:eastAsia="Calibri" w:cstheme="minorHAnsi"/>
                <w:sz w:val="20"/>
                <w:szCs w:val="20"/>
              </w:rPr>
              <w:t>kulturnigh</w:t>
            </w:r>
            <w:proofErr w:type="spellEnd"/>
            <w:r w:rsidRPr="00A41F0A">
              <w:rPr>
                <w:rFonts w:eastAsia="Calibri" w:cstheme="minorHAnsi"/>
                <w:sz w:val="20"/>
                <w:szCs w:val="20"/>
              </w:rPr>
              <w:t xml:space="preserve"> dobara nacionalnog značaja</w:t>
            </w:r>
          </w:p>
        </w:tc>
        <w:tc>
          <w:tcPr>
            <w:tcW w:w="6801" w:type="dxa"/>
            <w:gridSpan w:val="2"/>
            <w:tcBorders>
              <w:top w:val="single" w:sz="4" w:space="0" w:color="auto"/>
              <w:left w:val="single" w:sz="4" w:space="0" w:color="auto"/>
              <w:bottom w:val="single" w:sz="4" w:space="0" w:color="auto"/>
              <w:right w:val="single" w:sz="4" w:space="0" w:color="auto"/>
            </w:tcBorders>
            <w:vAlign w:val="center"/>
          </w:tcPr>
          <w:p w14:paraId="5C8B5DEC" w14:textId="77777777" w:rsidR="00ED201B" w:rsidRPr="00A41F0A" w:rsidRDefault="00ED201B" w:rsidP="00ED201B">
            <w:pPr>
              <w:rPr>
                <w:rFonts w:eastAsia="Calibri" w:cstheme="minorHAnsi"/>
                <w:sz w:val="20"/>
                <w:szCs w:val="20"/>
              </w:rPr>
            </w:pPr>
          </w:p>
        </w:tc>
      </w:tr>
      <w:tr w:rsidR="00ED201B" w:rsidRPr="00A41F0A" w14:paraId="40B7615E" w14:textId="77777777" w:rsidTr="001F5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3"/>
        </w:trPr>
        <w:tc>
          <w:tcPr>
            <w:tcW w:w="2263" w:type="dxa"/>
            <w:gridSpan w:val="2"/>
            <w:tcBorders>
              <w:top w:val="single" w:sz="4" w:space="0" w:color="auto"/>
              <w:left w:val="single" w:sz="4" w:space="0" w:color="auto"/>
              <w:bottom w:val="single" w:sz="4" w:space="0" w:color="auto"/>
              <w:right w:val="single" w:sz="4" w:space="0" w:color="auto"/>
            </w:tcBorders>
            <w:vAlign w:val="center"/>
          </w:tcPr>
          <w:p w14:paraId="135EBF28" w14:textId="77777777" w:rsidR="00ED201B" w:rsidRPr="00A41F0A" w:rsidRDefault="00ED201B" w:rsidP="00ED201B">
            <w:pPr>
              <w:rPr>
                <w:rFonts w:eastAsia="Calibri" w:cstheme="minorHAnsi"/>
                <w:sz w:val="20"/>
                <w:szCs w:val="20"/>
              </w:rPr>
            </w:pPr>
            <w:r w:rsidRPr="00A41F0A">
              <w:rPr>
                <w:rFonts w:eastAsia="Calibri" w:cstheme="minorHAnsi"/>
                <w:sz w:val="20"/>
                <w:szCs w:val="20"/>
              </w:rPr>
              <w:t>Popis i vrsta preventivno zaštićenih dobara</w:t>
            </w:r>
          </w:p>
          <w:p w14:paraId="34D8166E" w14:textId="77777777" w:rsidR="00ED201B" w:rsidRPr="00A41F0A" w:rsidRDefault="00ED201B" w:rsidP="00ED201B">
            <w:pPr>
              <w:rPr>
                <w:rFonts w:eastAsia="Calibri" w:cstheme="minorHAnsi"/>
                <w:sz w:val="20"/>
                <w:szCs w:val="20"/>
              </w:rPr>
            </w:pPr>
          </w:p>
        </w:tc>
        <w:tc>
          <w:tcPr>
            <w:tcW w:w="6801" w:type="dxa"/>
            <w:gridSpan w:val="2"/>
            <w:tcBorders>
              <w:top w:val="single" w:sz="4" w:space="0" w:color="auto"/>
              <w:left w:val="single" w:sz="4" w:space="0" w:color="auto"/>
              <w:bottom w:val="single" w:sz="4" w:space="0" w:color="auto"/>
              <w:right w:val="single" w:sz="4" w:space="0" w:color="auto"/>
            </w:tcBorders>
            <w:vAlign w:val="center"/>
          </w:tcPr>
          <w:p w14:paraId="60E15CF1" w14:textId="77777777" w:rsidR="00ED201B" w:rsidRPr="00A41F0A" w:rsidRDefault="00ED201B" w:rsidP="00ED201B">
            <w:pPr>
              <w:rPr>
                <w:rFonts w:eastAsia="Calibri" w:cstheme="minorHAnsi"/>
                <w:sz w:val="20"/>
                <w:szCs w:val="20"/>
              </w:rPr>
            </w:pPr>
          </w:p>
        </w:tc>
      </w:tr>
      <w:tr w:rsidR="00ED201B" w:rsidRPr="00A41F0A" w14:paraId="0A92F861" w14:textId="77777777" w:rsidTr="001F5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3"/>
        </w:trPr>
        <w:tc>
          <w:tcPr>
            <w:tcW w:w="2263" w:type="dxa"/>
            <w:gridSpan w:val="2"/>
            <w:tcBorders>
              <w:top w:val="single" w:sz="4" w:space="0" w:color="auto"/>
              <w:left w:val="single" w:sz="4" w:space="0" w:color="auto"/>
              <w:bottom w:val="single" w:sz="4" w:space="0" w:color="auto"/>
              <w:right w:val="single" w:sz="4" w:space="0" w:color="auto"/>
            </w:tcBorders>
            <w:vAlign w:val="center"/>
          </w:tcPr>
          <w:p w14:paraId="561F287E" w14:textId="77777777" w:rsidR="00ED201B" w:rsidRPr="00A41F0A" w:rsidRDefault="00ED201B" w:rsidP="00ED201B">
            <w:pPr>
              <w:rPr>
                <w:rFonts w:eastAsia="Calibri" w:cstheme="minorHAnsi"/>
                <w:sz w:val="20"/>
                <w:szCs w:val="20"/>
              </w:rPr>
            </w:pPr>
            <w:r w:rsidRPr="00A41F0A">
              <w:rPr>
                <w:rFonts w:eastAsia="Calibri" w:cstheme="minorHAnsi"/>
                <w:sz w:val="20"/>
                <w:szCs w:val="20"/>
              </w:rPr>
              <w:t>Popis i kategorija zaštićenih prirodnih područja u RH</w:t>
            </w:r>
          </w:p>
        </w:tc>
        <w:tc>
          <w:tcPr>
            <w:tcW w:w="6801" w:type="dxa"/>
            <w:gridSpan w:val="2"/>
            <w:tcBorders>
              <w:top w:val="single" w:sz="4" w:space="0" w:color="auto"/>
              <w:left w:val="single" w:sz="4" w:space="0" w:color="auto"/>
              <w:bottom w:val="single" w:sz="4" w:space="0" w:color="auto"/>
              <w:right w:val="single" w:sz="4" w:space="0" w:color="auto"/>
            </w:tcBorders>
            <w:vAlign w:val="center"/>
          </w:tcPr>
          <w:p w14:paraId="04613F58" w14:textId="77777777" w:rsidR="00ED201B" w:rsidRPr="00A41F0A" w:rsidRDefault="00ED201B" w:rsidP="00ED201B">
            <w:pPr>
              <w:rPr>
                <w:rFonts w:eastAsia="Calibri" w:cstheme="minorHAnsi"/>
                <w:sz w:val="20"/>
                <w:szCs w:val="20"/>
              </w:rPr>
            </w:pPr>
          </w:p>
          <w:p w14:paraId="21C7D715" w14:textId="77777777" w:rsidR="00ED201B" w:rsidRPr="00A41F0A" w:rsidRDefault="00ED201B" w:rsidP="00ED201B">
            <w:pPr>
              <w:rPr>
                <w:rFonts w:eastAsia="Calibri" w:cstheme="minorHAnsi"/>
                <w:sz w:val="20"/>
                <w:szCs w:val="20"/>
              </w:rPr>
            </w:pPr>
          </w:p>
        </w:tc>
      </w:tr>
    </w:tbl>
    <w:p w14:paraId="3D74CD22" w14:textId="71F63438" w:rsidR="00ED201B" w:rsidRDefault="00ED201B" w:rsidP="00ED201B">
      <w:pPr>
        <w:rPr>
          <w:rFonts w:cstheme="minorHAnsi"/>
        </w:rPr>
      </w:pPr>
    </w:p>
    <w:p w14:paraId="0D3E3631" w14:textId="77777777" w:rsidR="00305A60" w:rsidRPr="00A41F0A" w:rsidRDefault="00305A60" w:rsidP="00ED201B">
      <w:pPr>
        <w:rPr>
          <w:rFonts w:cstheme="minorHAnsi"/>
        </w:rPr>
      </w:pPr>
    </w:p>
    <w:p w14:paraId="0B1AAE24" w14:textId="6AC7D0CA" w:rsidR="00CD7916" w:rsidRPr="00A41F0A" w:rsidRDefault="00CD7916" w:rsidP="00CD7916">
      <w:pPr>
        <w:pStyle w:val="Naslov3"/>
        <w:rPr>
          <w:rFonts w:asciiTheme="minorHAnsi" w:hAnsiTheme="minorHAnsi" w:cstheme="minorHAnsi"/>
        </w:rPr>
      </w:pPr>
      <w:bookmarkStart w:id="114" w:name="_Toc221021725"/>
      <w:r w:rsidRPr="00A41F0A">
        <w:rPr>
          <w:rFonts w:asciiTheme="minorHAnsi" w:hAnsiTheme="minorHAnsi" w:cstheme="minorHAnsi"/>
        </w:rPr>
        <w:t>Održivo upravljanje destinacijom</w:t>
      </w:r>
      <w:bookmarkEnd w:id="114"/>
      <w:r w:rsidRPr="00A41F0A">
        <w:rPr>
          <w:rFonts w:asciiTheme="minorHAnsi" w:hAnsiTheme="minorHAnsi" w:cstheme="minorHAnsi"/>
        </w:rPr>
        <w:tab/>
      </w:r>
    </w:p>
    <w:p w14:paraId="0EA1B8AB" w14:textId="77777777" w:rsidR="00ED201B" w:rsidRPr="00A41F0A" w:rsidRDefault="00ED201B" w:rsidP="00ED201B">
      <w:pPr>
        <w:rPr>
          <w:rFonts w:cstheme="minorHAnsi"/>
        </w:rPr>
      </w:pPr>
    </w:p>
    <w:p w14:paraId="5E6E797A" w14:textId="1674FE7B" w:rsidR="00ED201B" w:rsidRPr="00A41F0A" w:rsidRDefault="004675BB" w:rsidP="004675BB">
      <w:pPr>
        <w:pStyle w:val="Opisslike"/>
        <w:rPr>
          <w:rFonts w:cstheme="minorHAnsi"/>
          <w:b w:val="0"/>
          <w:bCs w:val="0"/>
          <w:smallCaps/>
          <w:color w:val="808080" w:themeColor="background1" w:themeShade="80"/>
          <w:sz w:val="20"/>
          <w:szCs w:val="20"/>
        </w:rPr>
      </w:pPr>
      <w:bookmarkStart w:id="115" w:name="_Toc221261811"/>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38</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Status implementacije aktivnosti iz plana upravljanja destinacijom</w:t>
      </w:r>
      <w:bookmarkEnd w:id="115"/>
    </w:p>
    <w:tbl>
      <w:tblPr>
        <w:tblStyle w:val="Reetkatablice13"/>
        <w:tblW w:w="0" w:type="auto"/>
        <w:tblLayout w:type="fixed"/>
        <w:tblLook w:val="01E0" w:firstRow="1" w:lastRow="1" w:firstColumn="1" w:lastColumn="1" w:noHBand="0" w:noVBand="0"/>
      </w:tblPr>
      <w:tblGrid>
        <w:gridCol w:w="2225"/>
        <w:gridCol w:w="41"/>
        <w:gridCol w:w="1802"/>
        <w:gridCol w:w="436"/>
        <w:gridCol w:w="2279"/>
        <w:gridCol w:w="2280"/>
      </w:tblGrid>
      <w:tr w:rsidR="00ED201B" w:rsidRPr="00A41F0A" w14:paraId="5FE5F171" w14:textId="77777777" w:rsidTr="00ED201B">
        <w:trPr>
          <w:trHeight w:val="587"/>
        </w:trPr>
        <w:tc>
          <w:tcPr>
            <w:tcW w:w="2266" w:type="dxa"/>
            <w:gridSpan w:val="2"/>
            <w:shd w:val="clear" w:color="auto" w:fill="F2F2F2"/>
          </w:tcPr>
          <w:p w14:paraId="20AB3E8C" w14:textId="77777777" w:rsidR="00ED201B" w:rsidRPr="00A41F0A" w:rsidRDefault="00ED201B" w:rsidP="00ED201B">
            <w:pPr>
              <w:spacing w:after="160" w:line="259" w:lineRule="auto"/>
              <w:rPr>
                <w:rFonts w:asciiTheme="minorHAnsi" w:hAnsiTheme="minorHAnsi" w:cstheme="minorHAnsi"/>
              </w:rPr>
            </w:pPr>
            <w:bookmarkStart w:id="116" w:name="_Hlk191891026"/>
            <w:r w:rsidRPr="00A41F0A">
              <w:rPr>
                <w:rFonts w:asciiTheme="minorHAnsi" w:hAnsiTheme="minorHAnsi" w:cstheme="minorHAnsi"/>
              </w:rPr>
              <w:t>Pokazatelj (kod</w:t>
            </w:r>
          </w:p>
          <w:p w14:paraId="648B4DA9" w14:textId="77777777" w:rsidR="00ED201B" w:rsidRPr="00A41F0A" w:rsidRDefault="00ED201B" w:rsidP="00ED201B">
            <w:pPr>
              <w:spacing w:after="160" w:line="259" w:lineRule="auto"/>
              <w:rPr>
                <w:rFonts w:asciiTheme="minorHAnsi" w:hAnsiTheme="minorHAnsi" w:cstheme="minorHAnsi"/>
              </w:rPr>
            </w:pPr>
            <w:r w:rsidRPr="00A41F0A">
              <w:rPr>
                <w:rFonts w:asciiTheme="minorHAnsi" w:hAnsiTheme="minorHAnsi" w:cstheme="minorHAnsi"/>
              </w:rPr>
              <w:t>pokazatelja)</w:t>
            </w:r>
          </w:p>
        </w:tc>
        <w:tc>
          <w:tcPr>
            <w:tcW w:w="6797" w:type="dxa"/>
            <w:gridSpan w:val="4"/>
            <w:shd w:val="clear" w:color="auto" w:fill="F2F2F2"/>
          </w:tcPr>
          <w:p w14:paraId="4F2F2D34" w14:textId="77777777" w:rsidR="00ED201B" w:rsidRPr="00A41F0A" w:rsidRDefault="00ED201B" w:rsidP="00ED201B">
            <w:pPr>
              <w:spacing w:after="160" w:line="259" w:lineRule="auto"/>
              <w:rPr>
                <w:rFonts w:asciiTheme="minorHAnsi" w:hAnsiTheme="minorHAnsi" w:cstheme="minorHAnsi"/>
              </w:rPr>
            </w:pPr>
            <w:r w:rsidRPr="00A41F0A">
              <w:rPr>
                <w:rFonts w:asciiTheme="minorHAnsi" w:hAnsiTheme="minorHAnsi" w:cstheme="minorHAnsi"/>
              </w:rPr>
              <w:t>Status implementacije aktivnosti iz plana upravljanja destinacijom (OUD -1)</w:t>
            </w:r>
          </w:p>
        </w:tc>
      </w:tr>
      <w:tr w:rsidR="00ED201B" w:rsidRPr="00A41F0A" w14:paraId="5204B8DA" w14:textId="77777777" w:rsidTr="001F5671">
        <w:trPr>
          <w:trHeight w:val="1757"/>
        </w:trPr>
        <w:tc>
          <w:tcPr>
            <w:tcW w:w="2266" w:type="dxa"/>
            <w:gridSpan w:val="2"/>
            <w:vMerge w:val="restart"/>
          </w:tcPr>
          <w:p w14:paraId="136C55D1" w14:textId="77777777" w:rsidR="00ED201B" w:rsidRPr="00A41F0A" w:rsidRDefault="00ED201B" w:rsidP="00ED201B">
            <w:pPr>
              <w:spacing w:after="160" w:line="259" w:lineRule="auto"/>
              <w:rPr>
                <w:rFonts w:asciiTheme="minorHAnsi" w:hAnsiTheme="minorHAnsi" w:cstheme="minorHAnsi"/>
              </w:rPr>
            </w:pPr>
            <w:r w:rsidRPr="00A41F0A">
              <w:rPr>
                <w:rFonts w:asciiTheme="minorHAnsi" w:hAnsiTheme="minorHAnsi" w:cstheme="minorHAnsi"/>
              </w:rPr>
              <w:t>Obilježja pokazatelja</w:t>
            </w:r>
          </w:p>
        </w:tc>
        <w:tc>
          <w:tcPr>
            <w:tcW w:w="1802" w:type="dxa"/>
          </w:tcPr>
          <w:p w14:paraId="3E24FDA1" w14:textId="77777777" w:rsidR="00ED201B" w:rsidRPr="00A41F0A" w:rsidRDefault="00ED201B" w:rsidP="00ED201B">
            <w:pPr>
              <w:spacing w:after="160" w:line="259" w:lineRule="auto"/>
              <w:rPr>
                <w:rFonts w:asciiTheme="minorHAnsi" w:hAnsiTheme="minorHAnsi" w:cstheme="minorHAnsi"/>
              </w:rPr>
            </w:pPr>
            <w:r w:rsidRPr="00A41F0A">
              <w:rPr>
                <w:rFonts w:asciiTheme="minorHAnsi" w:hAnsiTheme="minorHAnsi" w:cstheme="minorHAnsi"/>
              </w:rPr>
              <w:t>Definicija</w:t>
            </w:r>
          </w:p>
        </w:tc>
        <w:tc>
          <w:tcPr>
            <w:tcW w:w="4995" w:type="dxa"/>
            <w:gridSpan w:val="3"/>
          </w:tcPr>
          <w:p w14:paraId="2C22E700" w14:textId="77777777" w:rsidR="00ED201B" w:rsidRPr="00A41F0A" w:rsidRDefault="00ED201B" w:rsidP="00ED201B">
            <w:pPr>
              <w:spacing w:after="160" w:line="259" w:lineRule="auto"/>
              <w:rPr>
                <w:rFonts w:asciiTheme="minorHAnsi" w:hAnsiTheme="minorHAnsi" w:cstheme="minorHAnsi"/>
              </w:rPr>
            </w:pPr>
            <w:r w:rsidRPr="00A41F0A">
              <w:rPr>
                <w:rFonts w:asciiTheme="minorHAnsi" w:hAnsiTheme="minorHAnsi" w:cstheme="minorHAnsi"/>
              </w:rPr>
              <w:t>Pokazatelj je definiran kao praćenje statusa implementacije Plana upravljanja, pri čemu je polazište terminski plan aktivnosti i njihove implementacije.</w:t>
            </w:r>
          </w:p>
        </w:tc>
      </w:tr>
      <w:tr w:rsidR="00ED201B" w:rsidRPr="00A41F0A" w14:paraId="0B44E830" w14:textId="77777777" w:rsidTr="001F5671">
        <w:trPr>
          <w:trHeight w:val="1265"/>
        </w:trPr>
        <w:tc>
          <w:tcPr>
            <w:tcW w:w="2266" w:type="dxa"/>
            <w:gridSpan w:val="2"/>
            <w:vMerge/>
          </w:tcPr>
          <w:p w14:paraId="1A345279" w14:textId="77777777" w:rsidR="00ED201B" w:rsidRPr="00A41F0A" w:rsidRDefault="00ED201B" w:rsidP="00ED201B">
            <w:pPr>
              <w:spacing w:after="160" w:line="259" w:lineRule="auto"/>
              <w:rPr>
                <w:rFonts w:asciiTheme="minorHAnsi" w:hAnsiTheme="minorHAnsi" w:cstheme="minorHAnsi"/>
              </w:rPr>
            </w:pPr>
          </w:p>
        </w:tc>
        <w:tc>
          <w:tcPr>
            <w:tcW w:w="1802" w:type="dxa"/>
          </w:tcPr>
          <w:p w14:paraId="644CA62D" w14:textId="77777777" w:rsidR="00ED201B" w:rsidRPr="00A41F0A" w:rsidRDefault="00ED201B" w:rsidP="00ED201B">
            <w:pPr>
              <w:spacing w:after="160" w:line="259" w:lineRule="auto"/>
              <w:rPr>
                <w:rFonts w:asciiTheme="minorHAnsi" w:hAnsiTheme="minorHAnsi" w:cstheme="minorHAnsi"/>
              </w:rPr>
            </w:pPr>
            <w:r w:rsidRPr="00A41F0A">
              <w:rPr>
                <w:rFonts w:asciiTheme="minorHAnsi" w:hAnsiTheme="minorHAnsi" w:cstheme="minorHAnsi"/>
              </w:rPr>
              <w:t>Opis</w:t>
            </w:r>
          </w:p>
        </w:tc>
        <w:tc>
          <w:tcPr>
            <w:tcW w:w="4995" w:type="dxa"/>
            <w:gridSpan w:val="3"/>
          </w:tcPr>
          <w:p w14:paraId="6B8FEB5B" w14:textId="77777777" w:rsidR="00ED201B" w:rsidRPr="00A41F0A" w:rsidRDefault="00ED201B" w:rsidP="00ED201B">
            <w:pPr>
              <w:spacing w:after="160" w:line="259" w:lineRule="auto"/>
              <w:rPr>
                <w:rFonts w:asciiTheme="minorHAnsi" w:hAnsiTheme="minorHAnsi" w:cstheme="minorHAnsi"/>
              </w:rPr>
            </w:pPr>
            <w:r w:rsidRPr="00A41F0A">
              <w:rPr>
                <w:rFonts w:asciiTheme="minorHAnsi" w:hAnsiTheme="minorHAnsi" w:cstheme="minorHAnsi"/>
              </w:rPr>
              <w:t>Postojanje Plana upravljanja preduvjet je destinacijskog razvoja za sva odredišta u Hrvatskoj, stoga je uspješna implementacija aktivnosti iz Plana polazište za održivo upravljanje destinacijom, te praćenja stanja upravljačkih aktivnosti.</w:t>
            </w:r>
          </w:p>
        </w:tc>
      </w:tr>
      <w:tr w:rsidR="00ED201B" w:rsidRPr="00A41F0A" w14:paraId="4A603B7C" w14:textId="77777777" w:rsidTr="001F5671">
        <w:trPr>
          <w:trHeight w:val="833"/>
        </w:trPr>
        <w:tc>
          <w:tcPr>
            <w:tcW w:w="2266" w:type="dxa"/>
            <w:gridSpan w:val="2"/>
            <w:vMerge/>
          </w:tcPr>
          <w:p w14:paraId="6D8C4317" w14:textId="77777777" w:rsidR="00ED201B" w:rsidRPr="00A41F0A" w:rsidRDefault="00ED201B" w:rsidP="00ED201B">
            <w:pPr>
              <w:spacing w:after="160" w:line="259" w:lineRule="auto"/>
              <w:rPr>
                <w:rFonts w:asciiTheme="minorHAnsi" w:hAnsiTheme="minorHAnsi" w:cstheme="minorHAnsi"/>
              </w:rPr>
            </w:pPr>
          </w:p>
        </w:tc>
        <w:tc>
          <w:tcPr>
            <w:tcW w:w="1802" w:type="dxa"/>
          </w:tcPr>
          <w:p w14:paraId="38F6B866" w14:textId="77777777" w:rsidR="00ED201B" w:rsidRPr="00A41F0A" w:rsidRDefault="00ED201B" w:rsidP="00ED201B">
            <w:pPr>
              <w:spacing w:after="160" w:line="259" w:lineRule="auto"/>
              <w:rPr>
                <w:rFonts w:asciiTheme="minorHAnsi" w:hAnsiTheme="minorHAnsi" w:cstheme="minorHAnsi"/>
              </w:rPr>
            </w:pPr>
            <w:r w:rsidRPr="00A41F0A">
              <w:rPr>
                <w:rFonts w:asciiTheme="minorHAnsi" w:hAnsiTheme="minorHAnsi" w:cstheme="minorHAnsi"/>
              </w:rPr>
              <w:t>Podpokazatelji</w:t>
            </w:r>
          </w:p>
        </w:tc>
        <w:tc>
          <w:tcPr>
            <w:tcW w:w="4995" w:type="dxa"/>
            <w:gridSpan w:val="3"/>
          </w:tcPr>
          <w:p w14:paraId="6C0D0262" w14:textId="77777777" w:rsidR="00ED201B" w:rsidRPr="00A41F0A" w:rsidRDefault="00ED201B" w:rsidP="00677890">
            <w:pPr>
              <w:numPr>
                <w:ilvl w:val="0"/>
                <w:numId w:val="3"/>
              </w:numPr>
              <w:spacing w:after="160" w:line="259" w:lineRule="auto"/>
              <w:rPr>
                <w:rFonts w:asciiTheme="minorHAnsi" w:hAnsiTheme="minorHAnsi" w:cstheme="minorHAnsi"/>
              </w:rPr>
            </w:pPr>
            <w:r w:rsidRPr="00A41F0A">
              <w:rPr>
                <w:rFonts w:asciiTheme="minorHAnsi" w:hAnsiTheme="minorHAnsi" w:cstheme="minorHAnsi"/>
              </w:rPr>
              <w:t>Objavljeni dokument strategije i/ili akcijskog plana destinacije</w:t>
            </w:r>
          </w:p>
          <w:p w14:paraId="4A2167EE" w14:textId="77777777" w:rsidR="00ED201B" w:rsidRPr="00A41F0A" w:rsidRDefault="00ED201B" w:rsidP="00677890">
            <w:pPr>
              <w:numPr>
                <w:ilvl w:val="0"/>
                <w:numId w:val="3"/>
              </w:numPr>
              <w:spacing w:after="160" w:line="259" w:lineRule="auto"/>
              <w:rPr>
                <w:rFonts w:asciiTheme="minorHAnsi" w:hAnsiTheme="minorHAnsi" w:cstheme="minorHAnsi"/>
              </w:rPr>
            </w:pPr>
            <w:r w:rsidRPr="00A41F0A">
              <w:rPr>
                <w:rFonts w:asciiTheme="minorHAnsi" w:hAnsiTheme="minorHAnsi" w:cstheme="minorHAnsi"/>
              </w:rPr>
              <w:t>Strategija/plan su jasno vidljivi i dostupni online</w:t>
            </w:r>
          </w:p>
          <w:p w14:paraId="7E9CF8E3" w14:textId="77777777" w:rsidR="00ED201B" w:rsidRPr="00A41F0A" w:rsidRDefault="00ED201B" w:rsidP="00677890">
            <w:pPr>
              <w:numPr>
                <w:ilvl w:val="0"/>
                <w:numId w:val="3"/>
              </w:numPr>
              <w:spacing w:after="160" w:line="259" w:lineRule="auto"/>
              <w:rPr>
                <w:rFonts w:asciiTheme="minorHAnsi" w:hAnsiTheme="minorHAnsi" w:cstheme="minorHAnsi"/>
              </w:rPr>
            </w:pPr>
            <w:r w:rsidRPr="00A41F0A">
              <w:rPr>
                <w:rFonts w:asciiTheme="minorHAnsi" w:hAnsiTheme="minorHAnsi" w:cstheme="minorHAnsi"/>
              </w:rPr>
              <w:t>Udio implementiranih aktivnosti iz plana (Implementirana aktivnost je aktivnost koja je u potpunosti provedena, završena, te postoje informacije u učinku iste)</w:t>
            </w:r>
          </w:p>
          <w:p w14:paraId="67051E17" w14:textId="77777777" w:rsidR="00ED201B" w:rsidRPr="00A41F0A" w:rsidRDefault="00ED201B" w:rsidP="00ED201B">
            <w:pPr>
              <w:spacing w:after="160" w:line="259" w:lineRule="auto"/>
              <w:rPr>
                <w:rFonts w:asciiTheme="minorHAnsi" w:hAnsiTheme="minorHAnsi" w:cstheme="minorHAnsi"/>
              </w:rPr>
            </w:pPr>
          </w:p>
        </w:tc>
      </w:tr>
      <w:tr w:rsidR="00ED201B" w:rsidRPr="00A41F0A" w14:paraId="19E97BFA" w14:textId="77777777" w:rsidTr="001F5671">
        <w:trPr>
          <w:trHeight w:val="693"/>
        </w:trPr>
        <w:tc>
          <w:tcPr>
            <w:tcW w:w="2266" w:type="dxa"/>
            <w:gridSpan w:val="2"/>
          </w:tcPr>
          <w:p w14:paraId="68D6E9CC" w14:textId="77777777" w:rsidR="00ED201B" w:rsidRPr="00A41F0A" w:rsidRDefault="00ED201B" w:rsidP="00ED201B">
            <w:pPr>
              <w:spacing w:after="160" w:line="259" w:lineRule="auto"/>
              <w:rPr>
                <w:rFonts w:asciiTheme="minorHAnsi" w:hAnsiTheme="minorHAnsi" w:cstheme="minorHAnsi"/>
              </w:rPr>
            </w:pPr>
            <w:r w:rsidRPr="00A41F0A">
              <w:rPr>
                <w:rFonts w:asciiTheme="minorHAnsi" w:hAnsiTheme="minorHAnsi" w:cstheme="minorHAnsi"/>
              </w:rPr>
              <w:t>Metodologija</w:t>
            </w:r>
          </w:p>
          <w:p w14:paraId="17D42A94" w14:textId="77777777" w:rsidR="00ED201B" w:rsidRPr="00A41F0A" w:rsidRDefault="00ED201B" w:rsidP="00ED201B">
            <w:pPr>
              <w:spacing w:after="160" w:line="259" w:lineRule="auto"/>
              <w:rPr>
                <w:rFonts w:asciiTheme="minorHAnsi" w:hAnsiTheme="minorHAnsi" w:cstheme="minorHAnsi"/>
              </w:rPr>
            </w:pPr>
            <w:r w:rsidRPr="00A41F0A">
              <w:rPr>
                <w:rFonts w:asciiTheme="minorHAnsi" w:hAnsiTheme="minorHAnsi" w:cstheme="minorHAnsi"/>
              </w:rPr>
              <w:t>izračuna pokazatelja</w:t>
            </w:r>
          </w:p>
        </w:tc>
        <w:tc>
          <w:tcPr>
            <w:tcW w:w="6797" w:type="dxa"/>
            <w:gridSpan w:val="4"/>
          </w:tcPr>
          <w:p w14:paraId="41721FB8" w14:textId="77777777" w:rsidR="00ED201B" w:rsidRPr="00A41F0A" w:rsidRDefault="00ED201B" w:rsidP="00ED201B">
            <w:pPr>
              <w:spacing w:after="160" w:line="259" w:lineRule="auto"/>
              <w:rPr>
                <w:rFonts w:asciiTheme="minorHAnsi" w:hAnsiTheme="minorHAnsi" w:cstheme="minorHAnsi"/>
              </w:rPr>
            </w:pPr>
          </w:p>
          <w:p w14:paraId="5237B946" w14:textId="77777777" w:rsidR="00ED201B" w:rsidRPr="00A41F0A" w:rsidRDefault="00960088" w:rsidP="00ED201B">
            <w:pPr>
              <w:spacing w:after="160" w:line="259" w:lineRule="auto"/>
              <w:rPr>
                <w:rFonts w:asciiTheme="minorHAnsi" w:hAnsiTheme="minorHAnsi" w:cstheme="minorHAnsi"/>
              </w:rPr>
            </w:pPr>
            <m:oMath>
              <m:f>
                <m:fPr>
                  <m:ctrlPr>
                    <w:rPr>
                      <w:rFonts w:ascii="Cambria Math" w:hAnsi="Cambria Math" w:cstheme="minorHAnsi"/>
                      <w:i/>
                    </w:rPr>
                  </m:ctrlPr>
                </m:fPr>
                <m:num>
                  <m:r>
                    <w:rPr>
                      <w:rFonts w:ascii="Cambria Math" w:hAnsi="Cambria Math" w:cstheme="minorHAnsi"/>
                    </w:rPr>
                    <m:t xml:space="preserve">Omjer implementiranih aktivnosti </m:t>
                  </m:r>
                </m:num>
                <m:den>
                  <m:r>
                    <w:rPr>
                      <w:rFonts w:ascii="Cambria Math" w:hAnsi="Cambria Math" w:cstheme="minorHAnsi"/>
                    </w:rPr>
                    <m:t>ukupni broj aktivnosti definiranih Planom</m:t>
                  </m:r>
                </m:den>
              </m:f>
              <m:r>
                <w:rPr>
                  <w:rFonts w:ascii="Cambria Math" w:hAnsi="Cambria Math" w:cstheme="minorHAnsi"/>
                </w:rPr>
                <m:t xml:space="preserve"> </m:t>
              </m:r>
            </m:oMath>
            <w:r w:rsidR="00ED201B" w:rsidRPr="00A41F0A">
              <w:rPr>
                <w:rFonts w:asciiTheme="minorHAnsi" w:hAnsiTheme="minorHAnsi" w:cstheme="minorHAnsi"/>
              </w:rPr>
              <w:t>x 100</w:t>
            </w:r>
          </w:p>
          <w:p w14:paraId="3ECB8DB1" w14:textId="77777777" w:rsidR="00ED201B" w:rsidRPr="00A41F0A" w:rsidRDefault="00ED201B" w:rsidP="00ED201B">
            <w:pPr>
              <w:spacing w:after="160" w:line="259" w:lineRule="auto"/>
              <w:rPr>
                <w:rFonts w:asciiTheme="minorHAnsi" w:hAnsiTheme="minorHAnsi" w:cstheme="minorHAnsi"/>
              </w:rPr>
            </w:pPr>
          </w:p>
          <w:p w14:paraId="2207A249" w14:textId="77777777" w:rsidR="00ED201B" w:rsidRPr="00A41F0A" w:rsidRDefault="00ED201B" w:rsidP="00ED201B">
            <w:pPr>
              <w:spacing w:after="160" w:line="259" w:lineRule="auto"/>
              <w:rPr>
                <w:rFonts w:asciiTheme="minorHAnsi" w:hAnsiTheme="minorHAnsi" w:cstheme="minorHAnsi"/>
              </w:rPr>
            </w:pPr>
            <w:r w:rsidRPr="00A41F0A">
              <w:rPr>
                <w:rFonts w:asciiTheme="minorHAnsi" w:hAnsiTheme="minorHAnsi" w:cstheme="minorHAnsi"/>
              </w:rPr>
              <w:t>Implementirane aktivnosti su one koje su u potpunosti završene, te za njih postoje mjerljivi rezultati provedbe.</w:t>
            </w:r>
          </w:p>
        </w:tc>
      </w:tr>
      <w:tr w:rsidR="00ED201B" w:rsidRPr="00A41F0A" w14:paraId="364C741B" w14:textId="77777777" w:rsidTr="001F5671">
        <w:trPr>
          <w:trHeight w:val="693"/>
        </w:trPr>
        <w:tc>
          <w:tcPr>
            <w:tcW w:w="2266" w:type="dxa"/>
            <w:gridSpan w:val="2"/>
          </w:tcPr>
          <w:p w14:paraId="2D45D4CD" w14:textId="77777777" w:rsidR="00ED201B" w:rsidRPr="00A41F0A" w:rsidRDefault="00ED201B" w:rsidP="00ED201B">
            <w:pPr>
              <w:spacing w:after="160" w:line="259" w:lineRule="auto"/>
              <w:rPr>
                <w:rFonts w:asciiTheme="minorHAnsi" w:hAnsiTheme="minorHAnsi" w:cstheme="minorHAnsi"/>
              </w:rPr>
            </w:pPr>
            <w:r w:rsidRPr="00A41F0A">
              <w:rPr>
                <w:rFonts w:asciiTheme="minorHAnsi" w:hAnsiTheme="minorHAnsi" w:cstheme="minorHAnsi"/>
              </w:rPr>
              <w:t>Učestalost mjerenja</w:t>
            </w:r>
          </w:p>
        </w:tc>
        <w:tc>
          <w:tcPr>
            <w:tcW w:w="6797" w:type="dxa"/>
            <w:gridSpan w:val="4"/>
          </w:tcPr>
          <w:p w14:paraId="6B01920A" w14:textId="77777777" w:rsidR="00ED201B" w:rsidRPr="00A41F0A" w:rsidRDefault="00ED201B" w:rsidP="00ED201B">
            <w:pPr>
              <w:spacing w:after="160" w:line="259" w:lineRule="auto"/>
              <w:rPr>
                <w:rFonts w:asciiTheme="minorHAnsi" w:hAnsiTheme="minorHAnsi" w:cstheme="minorHAnsi"/>
              </w:rPr>
            </w:pPr>
            <w:r w:rsidRPr="00A41F0A">
              <w:rPr>
                <w:rFonts w:asciiTheme="minorHAnsi" w:hAnsiTheme="minorHAnsi" w:cstheme="minorHAnsi"/>
              </w:rPr>
              <w:t>Jednom godišnje</w:t>
            </w:r>
          </w:p>
        </w:tc>
      </w:tr>
      <w:tr w:rsidR="00ED201B" w:rsidRPr="00A41F0A" w14:paraId="1298AF7B" w14:textId="77777777" w:rsidTr="001F5671">
        <w:trPr>
          <w:trHeight w:val="96"/>
        </w:trPr>
        <w:tc>
          <w:tcPr>
            <w:tcW w:w="9063" w:type="dxa"/>
            <w:gridSpan w:val="6"/>
          </w:tcPr>
          <w:p w14:paraId="2E0F0DFF" w14:textId="77777777" w:rsidR="00ED201B" w:rsidRPr="00A41F0A" w:rsidRDefault="00ED201B" w:rsidP="00ED201B">
            <w:pPr>
              <w:spacing w:after="160" w:line="259" w:lineRule="auto"/>
              <w:rPr>
                <w:rFonts w:asciiTheme="minorHAnsi" w:hAnsiTheme="minorHAnsi" w:cstheme="minorHAnsi"/>
              </w:rPr>
            </w:pPr>
          </w:p>
        </w:tc>
      </w:tr>
      <w:tr w:rsidR="00ED201B" w:rsidRPr="00A41F0A" w14:paraId="1116424A" w14:textId="77777777" w:rsidTr="00ED201B">
        <w:trPr>
          <w:trHeight w:val="693"/>
        </w:trPr>
        <w:tc>
          <w:tcPr>
            <w:tcW w:w="2225" w:type="dxa"/>
            <w:shd w:val="clear" w:color="auto" w:fill="F2F2F2"/>
          </w:tcPr>
          <w:p w14:paraId="0690ABDF" w14:textId="4C99D53F" w:rsidR="00ED201B" w:rsidRPr="00A41F0A" w:rsidRDefault="00ED201B" w:rsidP="00ED201B">
            <w:pPr>
              <w:spacing w:after="160" w:line="259" w:lineRule="auto"/>
              <w:rPr>
                <w:rFonts w:asciiTheme="minorHAnsi" w:hAnsiTheme="minorHAnsi" w:cstheme="minorHAnsi"/>
              </w:rPr>
            </w:pPr>
            <w:r w:rsidRPr="00A41F0A">
              <w:rPr>
                <w:rFonts w:asciiTheme="minorHAnsi" w:hAnsiTheme="minorHAnsi" w:cstheme="minorHAnsi"/>
              </w:rPr>
              <w:t>Početna vrijednost (202</w:t>
            </w:r>
            <w:r w:rsidR="00A84D62" w:rsidRPr="00A41F0A">
              <w:rPr>
                <w:rFonts w:asciiTheme="minorHAnsi" w:hAnsiTheme="minorHAnsi" w:cstheme="minorHAnsi"/>
              </w:rPr>
              <w:t>5</w:t>
            </w:r>
            <w:r w:rsidRPr="00A41F0A">
              <w:rPr>
                <w:rFonts w:asciiTheme="minorHAnsi" w:hAnsiTheme="minorHAnsi" w:cstheme="minorHAnsi"/>
              </w:rPr>
              <w:t>.)</w:t>
            </w:r>
          </w:p>
        </w:tc>
        <w:tc>
          <w:tcPr>
            <w:tcW w:w="2279" w:type="dxa"/>
            <w:gridSpan w:val="3"/>
            <w:shd w:val="clear" w:color="auto" w:fill="F2F2F2"/>
          </w:tcPr>
          <w:p w14:paraId="771E479A" w14:textId="6443C4DC" w:rsidR="00ED201B" w:rsidRPr="00A41F0A" w:rsidRDefault="00ED201B" w:rsidP="00ED201B">
            <w:pPr>
              <w:spacing w:after="160" w:line="259" w:lineRule="auto"/>
              <w:rPr>
                <w:rFonts w:asciiTheme="minorHAnsi" w:hAnsiTheme="minorHAnsi" w:cstheme="minorHAnsi"/>
              </w:rPr>
            </w:pPr>
            <w:r w:rsidRPr="00A41F0A">
              <w:rPr>
                <w:rFonts w:asciiTheme="minorHAnsi" w:hAnsiTheme="minorHAnsi" w:cstheme="minorHAnsi"/>
              </w:rPr>
              <w:t>202</w:t>
            </w:r>
            <w:r w:rsidR="00A84D62" w:rsidRPr="00A41F0A">
              <w:rPr>
                <w:rFonts w:asciiTheme="minorHAnsi" w:hAnsiTheme="minorHAnsi" w:cstheme="minorHAnsi"/>
              </w:rPr>
              <w:t>6</w:t>
            </w:r>
            <w:r w:rsidRPr="00A41F0A">
              <w:rPr>
                <w:rFonts w:asciiTheme="minorHAnsi" w:hAnsiTheme="minorHAnsi" w:cstheme="minorHAnsi"/>
              </w:rPr>
              <w:t>.</w:t>
            </w:r>
          </w:p>
        </w:tc>
        <w:tc>
          <w:tcPr>
            <w:tcW w:w="2279" w:type="dxa"/>
            <w:shd w:val="clear" w:color="auto" w:fill="F2F2F2"/>
          </w:tcPr>
          <w:p w14:paraId="5FADC49F" w14:textId="47D17814" w:rsidR="00ED201B" w:rsidRPr="00A41F0A" w:rsidRDefault="00ED201B" w:rsidP="00ED201B">
            <w:pPr>
              <w:spacing w:after="160" w:line="259" w:lineRule="auto"/>
              <w:rPr>
                <w:rFonts w:asciiTheme="minorHAnsi" w:hAnsiTheme="minorHAnsi" w:cstheme="minorHAnsi"/>
              </w:rPr>
            </w:pPr>
            <w:r w:rsidRPr="00A41F0A">
              <w:rPr>
                <w:rFonts w:asciiTheme="minorHAnsi" w:hAnsiTheme="minorHAnsi" w:cstheme="minorHAnsi"/>
              </w:rPr>
              <w:t>202</w:t>
            </w:r>
            <w:r w:rsidR="00A84D62" w:rsidRPr="00A41F0A">
              <w:rPr>
                <w:rFonts w:asciiTheme="minorHAnsi" w:hAnsiTheme="minorHAnsi" w:cstheme="minorHAnsi"/>
              </w:rPr>
              <w:t>7</w:t>
            </w:r>
            <w:r w:rsidRPr="00A41F0A">
              <w:rPr>
                <w:rFonts w:asciiTheme="minorHAnsi" w:hAnsiTheme="minorHAnsi" w:cstheme="minorHAnsi"/>
              </w:rPr>
              <w:t>.</w:t>
            </w:r>
          </w:p>
        </w:tc>
        <w:tc>
          <w:tcPr>
            <w:tcW w:w="2280" w:type="dxa"/>
            <w:shd w:val="clear" w:color="auto" w:fill="F2F2F2"/>
          </w:tcPr>
          <w:p w14:paraId="285CF456" w14:textId="588887F7" w:rsidR="00ED201B" w:rsidRPr="00A41F0A" w:rsidRDefault="00ED201B" w:rsidP="00ED201B">
            <w:pPr>
              <w:spacing w:after="160" w:line="259" w:lineRule="auto"/>
              <w:rPr>
                <w:rFonts w:asciiTheme="minorHAnsi" w:hAnsiTheme="minorHAnsi" w:cstheme="minorHAnsi"/>
              </w:rPr>
            </w:pPr>
            <w:r w:rsidRPr="00A41F0A">
              <w:rPr>
                <w:rFonts w:asciiTheme="minorHAnsi" w:hAnsiTheme="minorHAnsi" w:cstheme="minorHAnsi"/>
              </w:rPr>
              <w:t>202</w:t>
            </w:r>
            <w:r w:rsidR="00A84D62" w:rsidRPr="00A41F0A">
              <w:rPr>
                <w:rFonts w:asciiTheme="minorHAnsi" w:hAnsiTheme="minorHAnsi" w:cstheme="minorHAnsi"/>
              </w:rPr>
              <w:t>8</w:t>
            </w:r>
            <w:r w:rsidRPr="00A41F0A">
              <w:rPr>
                <w:rFonts w:asciiTheme="minorHAnsi" w:hAnsiTheme="minorHAnsi" w:cstheme="minorHAnsi"/>
              </w:rPr>
              <w:t>.</w:t>
            </w:r>
          </w:p>
        </w:tc>
      </w:tr>
      <w:tr w:rsidR="00ED201B" w:rsidRPr="00A41F0A" w14:paraId="3377D6E6" w14:textId="77777777" w:rsidTr="001F5671">
        <w:trPr>
          <w:trHeight w:val="693"/>
        </w:trPr>
        <w:tc>
          <w:tcPr>
            <w:tcW w:w="2225" w:type="dxa"/>
          </w:tcPr>
          <w:p w14:paraId="1DF9C975" w14:textId="5703E17E" w:rsidR="00ED201B" w:rsidRPr="00A41F0A" w:rsidRDefault="004675BB" w:rsidP="00ED201B">
            <w:pPr>
              <w:spacing w:after="160" w:line="259" w:lineRule="auto"/>
              <w:rPr>
                <w:rFonts w:asciiTheme="minorHAnsi" w:hAnsiTheme="minorHAnsi" w:cstheme="minorHAnsi"/>
              </w:rPr>
            </w:pPr>
            <w:r w:rsidRPr="00A41F0A">
              <w:rPr>
                <w:rFonts w:asciiTheme="minorHAnsi" w:hAnsiTheme="minorHAnsi" w:cstheme="minorHAnsi"/>
              </w:rPr>
              <w:t>Vrijednost se u</w:t>
            </w:r>
            <w:r w:rsidR="00B67121">
              <w:rPr>
                <w:rFonts w:asciiTheme="minorHAnsi" w:hAnsiTheme="minorHAnsi" w:cstheme="minorHAnsi"/>
              </w:rPr>
              <w:t>pisu</w:t>
            </w:r>
            <w:r w:rsidRPr="00A41F0A">
              <w:rPr>
                <w:rFonts w:asciiTheme="minorHAnsi" w:hAnsiTheme="minorHAnsi" w:cstheme="minorHAnsi"/>
              </w:rPr>
              <w:t xml:space="preserve">je nakon praćenja </w:t>
            </w:r>
          </w:p>
        </w:tc>
        <w:tc>
          <w:tcPr>
            <w:tcW w:w="2279" w:type="dxa"/>
            <w:gridSpan w:val="3"/>
          </w:tcPr>
          <w:p w14:paraId="12B2464D" w14:textId="77777777" w:rsidR="00ED201B" w:rsidRPr="00A41F0A" w:rsidRDefault="00ED201B" w:rsidP="00ED201B">
            <w:pPr>
              <w:spacing w:after="160" w:line="259" w:lineRule="auto"/>
              <w:rPr>
                <w:rFonts w:asciiTheme="minorHAnsi" w:hAnsiTheme="minorHAnsi" w:cstheme="minorHAnsi"/>
              </w:rPr>
            </w:pPr>
          </w:p>
        </w:tc>
        <w:tc>
          <w:tcPr>
            <w:tcW w:w="2279" w:type="dxa"/>
          </w:tcPr>
          <w:p w14:paraId="5C3FC5AC" w14:textId="77777777" w:rsidR="00ED201B" w:rsidRPr="00A41F0A" w:rsidRDefault="00ED201B" w:rsidP="00ED201B">
            <w:pPr>
              <w:spacing w:after="160" w:line="259" w:lineRule="auto"/>
              <w:rPr>
                <w:rFonts w:asciiTheme="minorHAnsi" w:hAnsiTheme="minorHAnsi" w:cstheme="minorHAnsi"/>
              </w:rPr>
            </w:pPr>
          </w:p>
        </w:tc>
        <w:tc>
          <w:tcPr>
            <w:tcW w:w="2280" w:type="dxa"/>
          </w:tcPr>
          <w:p w14:paraId="158F3F30" w14:textId="77777777" w:rsidR="00ED201B" w:rsidRPr="00A41F0A" w:rsidRDefault="00ED201B" w:rsidP="00ED201B">
            <w:pPr>
              <w:spacing w:after="160" w:line="259" w:lineRule="auto"/>
              <w:rPr>
                <w:rFonts w:asciiTheme="minorHAnsi" w:hAnsiTheme="minorHAnsi" w:cstheme="minorHAnsi"/>
              </w:rPr>
            </w:pPr>
          </w:p>
        </w:tc>
      </w:tr>
      <w:bookmarkEnd w:id="116"/>
    </w:tbl>
    <w:p w14:paraId="47E514B0" w14:textId="77777777" w:rsidR="00ED201B" w:rsidRPr="00A41F0A" w:rsidRDefault="00ED201B" w:rsidP="00ED201B">
      <w:pPr>
        <w:rPr>
          <w:rFonts w:cstheme="minorHAnsi"/>
        </w:rPr>
      </w:pPr>
    </w:p>
    <w:p w14:paraId="19973F6C" w14:textId="4D75267F" w:rsidR="00CD7916" w:rsidRPr="00A41F0A" w:rsidRDefault="00CD7916" w:rsidP="00CD7916">
      <w:pPr>
        <w:pStyle w:val="Naslov3"/>
        <w:rPr>
          <w:rFonts w:asciiTheme="minorHAnsi" w:hAnsiTheme="minorHAnsi" w:cstheme="minorHAnsi"/>
        </w:rPr>
      </w:pPr>
      <w:bookmarkStart w:id="117" w:name="_Toc221021726"/>
      <w:r w:rsidRPr="00A41F0A">
        <w:rPr>
          <w:rFonts w:asciiTheme="minorHAnsi" w:hAnsiTheme="minorHAnsi" w:cstheme="minorHAnsi"/>
        </w:rPr>
        <w:t>Održivo upravljanje prostorom</w:t>
      </w:r>
      <w:bookmarkEnd w:id="117"/>
      <w:r w:rsidRPr="00A41F0A">
        <w:rPr>
          <w:rFonts w:asciiTheme="minorHAnsi" w:hAnsiTheme="minorHAnsi" w:cstheme="minorHAnsi"/>
        </w:rPr>
        <w:tab/>
      </w:r>
    </w:p>
    <w:p w14:paraId="2252AD5B" w14:textId="58D14004" w:rsidR="00ED201B" w:rsidRPr="00A41F0A" w:rsidRDefault="00ED201B" w:rsidP="00ED201B">
      <w:pPr>
        <w:rPr>
          <w:rFonts w:cstheme="minorHAnsi"/>
        </w:rPr>
      </w:pPr>
    </w:p>
    <w:p w14:paraId="6E91CFFD" w14:textId="5E409742" w:rsidR="00ED201B" w:rsidRPr="00A41F0A" w:rsidRDefault="004675BB" w:rsidP="004675BB">
      <w:pPr>
        <w:pStyle w:val="Opisslike"/>
        <w:rPr>
          <w:rFonts w:cstheme="minorHAnsi"/>
          <w:b w:val="0"/>
          <w:bCs w:val="0"/>
          <w:smallCaps/>
          <w:color w:val="808080" w:themeColor="background1" w:themeShade="80"/>
          <w:sz w:val="20"/>
          <w:szCs w:val="20"/>
        </w:rPr>
      </w:pPr>
      <w:bookmarkStart w:id="118" w:name="_Toc221261812"/>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39</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Broj ostvarenih noćenja u smještajnim objektima destinacije po hektaru izrađenog građevinskog područja JLS</w:t>
      </w:r>
      <w:bookmarkEnd w:id="118"/>
    </w:p>
    <w:tbl>
      <w:tblPr>
        <w:tblStyle w:val="Reetkatablice14"/>
        <w:tblW w:w="0" w:type="auto"/>
        <w:tblLayout w:type="fixed"/>
        <w:tblLook w:val="01E0" w:firstRow="1" w:lastRow="1" w:firstColumn="1" w:lastColumn="1" w:noHBand="0" w:noVBand="0"/>
      </w:tblPr>
      <w:tblGrid>
        <w:gridCol w:w="2225"/>
        <w:gridCol w:w="41"/>
        <w:gridCol w:w="1802"/>
        <w:gridCol w:w="436"/>
        <w:gridCol w:w="2279"/>
        <w:gridCol w:w="2280"/>
      </w:tblGrid>
      <w:tr w:rsidR="00ED201B" w:rsidRPr="00A41F0A" w14:paraId="24552FEC" w14:textId="77777777" w:rsidTr="00ED201B">
        <w:trPr>
          <w:trHeight w:val="587"/>
        </w:trPr>
        <w:tc>
          <w:tcPr>
            <w:tcW w:w="2266" w:type="dxa"/>
            <w:gridSpan w:val="2"/>
            <w:shd w:val="clear" w:color="auto" w:fill="F2F2F2"/>
          </w:tcPr>
          <w:p w14:paraId="4C97773A" w14:textId="77777777" w:rsidR="00ED201B" w:rsidRPr="00A41F0A" w:rsidRDefault="00ED201B" w:rsidP="00ED201B">
            <w:pPr>
              <w:rPr>
                <w:rFonts w:cstheme="minorHAnsi"/>
                <w:sz w:val="20"/>
                <w:szCs w:val="20"/>
              </w:rPr>
            </w:pPr>
            <w:r w:rsidRPr="00A41F0A">
              <w:rPr>
                <w:rFonts w:cstheme="minorHAnsi"/>
                <w:sz w:val="20"/>
                <w:szCs w:val="20"/>
              </w:rPr>
              <w:t>Pokazatelj (kod</w:t>
            </w:r>
          </w:p>
          <w:p w14:paraId="69C5DD23" w14:textId="77777777" w:rsidR="00ED201B" w:rsidRPr="00A41F0A" w:rsidRDefault="00ED201B" w:rsidP="00ED201B">
            <w:pPr>
              <w:rPr>
                <w:rFonts w:cstheme="minorHAnsi"/>
                <w:sz w:val="20"/>
                <w:szCs w:val="20"/>
              </w:rPr>
            </w:pPr>
            <w:r w:rsidRPr="00A41F0A">
              <w:rPr>
                <w:rFonts w:cstheme="minorHAnsi"/>
                <w:sz w:val="20"/>
                <w:szCs w:val="20"/>
              </w:rPr>
              <w:t>pokazatelja)</w:t>
            </w:r>
          </w:p>
        </w:tc>
        <w:tc>
          <w:tcPr>
            <w:tcW w:w="6797" w:type="dxa"/>
            <w:gridSpan w:val="4"/>
            <w:shd w:val="clear" w:color="auto" w:fill="F2F2F2"/>
          </w:tcPr>
          <w:p w14:paraId="66C16539" w14:textId="77777777" w:rsidR="00ED201B" w:rsidRPr="00A41F0A" w:rsidRDefault="00ED201B" w:rsidP="00ED201B">
            <w:pPr>
              <w:rPr>
                <w:rFonts w:cstheme="minorHAnsi"/>
                <w:sz w:val="20"/>
                <w:szCs w:val="20"/>
              </w:rPr>
            </w:pPr>
            <w:r w:rsidRPr="00A41F0A">
              <w:rPr>
                <w:rFonts w:cstheme="minorHAnsi"/>
                <w:sz w:val="20"/>
                <w:szCs w:val="20"/>
              </w:rPr>
              <w:t>Broj ostvarenih noćenja u smještajnim objektima destinacije po hektaru izrađenog građevinskog područja JLS (OUP-1)</w:t>
            </w:r>
          </w:p>
        </w:tc>
      </w:tr>
      <w:tr w:rsidR="00ED201B" w:rsidRPr="00A41F0A" w14:paraId="3A213BC1" w14:textId="77777777" w:rsidTr="001F5671">
        <w:trPr>
          <w:trHeight w:val="1757"/>
        </w:trPr>
        <w:tc>
          <w:tcPr>
            <w:tcW w:w="2266" w:type="dxa"/>
            <w:gridSpan w:val="2"/>
            <w:vMerge w:val="restart"/>
          </w:tcPr>
          <w:p w14:paraId="731C4001" w14:textId="77777777" w:rsidR="00ED201B" w:rsidRPr="00A41F0A" w:rsidRDefault="00ED201B" w:rsidP="00ED201B">
            <w:pPr>
              <w:rPr>
                <w:rFonts w:cstheme="minorHAnsi"/>
                <w:sz w:val="20"/>
                <w:szCs w:val="20"/>
              </w:rPr>
            </w:pPr>
            <w:r w:rsidRPr="00A41F0A">
              <w:rPr>
                <w:rFonts w:cstheme="minorHAnsi"/>
                <w:sz w:val="20"/>
                <w:szCs w:val="20"/>
              </w:rPr>
              <w:t>Obilježja pokazatelja</w:t>
            </w:r>
          </w:p>
        </w:tc>
        <w:tc>
          <w:tcPr>
            <w:tcW w:w="1802" w:type="dxa"/>
          </w:tcPr>
          <w:p w14:paraId="1DD06D50" w14:textId="77777777" w:rsidR="00ED201B" w:rsidRPr="00A41F0A" w:rsidRDefault="00ED201B" w:rsidP="00ED201B">
            <w:pPr>
              <w:rPr>
                <w:rFonts w:cstheme="minorHAnsi"/>
                <w:sz w:val="20"/>
                <w:szCs w:val="20"/>
              </w:rPr>
            </w:pPr>
            <w:r w:rsidRPr="00A41F0A">
              <w:rPr>
                <w:rFonts w:cstheme="minorHAnsi"/>
                <w:sz w:val="20"/>
                <w:szCs w:val="20"/>
              </w:rPr>
              <w:t>Definicija</w:t>
            </w:r>
          </w:p>
        </w:tc>
        <w:tc>
          <w:tcPr>
            <w:tcW w:w="4995" w:type="dxa"/>
            <w:gridSpan w:val="3"/>
          </w:tcPr>
          <w:p w14:paraId="5FFE4EC8" w14:textId="77777777" w:rsidR="00ED201B" w:rsidRPr="00A41F0A" w:rsidRDefault="00ED201B" w:rsidP="00ED201B">
            <w:pPr>
              <w:rPr>
                <w:rFonts w:cstheme="minorHAnsi"/>
                <w:sz w:val="20"/>
                <w:szCs w:val="20"/>
              </w:rPr>
            </w:pPr>
            <w:r w:rsidRPr="00A41F0A">
              <w:rPr>
                <w:rFonts w:cstheme="minorHAnsi"/>
                <w:sz w:val="20"/>
                <w:szCs w:val="20"/>
              </w:rPr>
              <w:t>Pokazateljem se definira ukupan broj ostvarenih noćenja u smještaju destinacije unutar godine dana po izgrađenom hektaru zona stambene i ugostiteljsko-turističke namjene.</w:t>
            </w:r>
          </w:p>
        </w:tc>
      </w:tr>
      <w:tr w:rsidR="00ED201B" w:rsidRPr="00A41F0A" w14:paraId="4B89AD37" w14:textId="77777777" w:rsidTr="001F5671">
        <w:trPr>
          <w:trHeight w:val="1265"/>
        </w:trPr>
        <w:tc>
          <w:tcPr>
            <w:tcW w:w="2266" w:type="dxa"/>
            <w:gridSpan w:val="2"/>
            <w:vMerge/>
          </w:tcPr>
          <w:p w14:paraId="27FE2093" w14:textId="77777777" w:rsidR="00ED201B" w:rsidRPr="00A41F0A" w:rsidRDefault="00ED201B" w:rsidP="00ED201B">
            <w:pPr>
              <w:rPr>
                <w:rFonts w:cstheme="minorHAnsi"/>
                <w:sz w:val="20"/>
                <w:szCs w:val="20"/>
              </w:rPr>
            </w:pPr>
          </w:p>
        </w:tc>
        <w:tc>
          <w:tcPr>
            <w:tcW w:w="1802" w:type="dxa"/>
          </w:tcPr>
          <w:p w14:paraId="5B34697D" w14:textId="77777777" w:rsidR="00ED201B" w:rsidRPr="00A41F0A" w:rsidRDefault="00ED201B" w:rsidP="00ED201B">
            <w:pPr>
              <w:rPr>
                <w:rFonts w:cstheme="minorHAnsi"/>
                <w:sz w:val="20"/>
                <w:szCs w:val="20"/>
              </w:rPr>
            </w:pPr>
            <w:r w:rsidRPr="00A41F0A">
              <w:rPr>
                <w:rFonts w:cstheme="minorHAnsi"/>
                <w:sz w:val="20"/>
                <w:szCs w:val="20"/>
              </w:rPr>
              <w:t>Opis</w:t>
            </w:r>
          </w:p>
        </w:tc>
        <w:tc>
          <w:tcPr>
            <w:tcW w:w="4995" w:type="dxa"/>
            <w:gridSpan w:val="3"/>
          </w:tcPr>
          <w:p w14:paraId="04BFC232" w14:textId="77777777" w:rsidR="00ED201B" w:rsidRPr="00A41F0A" w:rsidRDefault="00ED201B" w:rsidP="00ED201B">
            <w:pPr>
              <w:rPr>
                <w:rFonts w:cstheme="minorHAnsi"/>
                <w:sz w:val="20"/>
                <w:szCs w:val="20"/>
              </w:rPr>
            </w:pPr>
            <w:r w:rsidRPr="00A41F0A">
              <w:rPr>
                <w:rFonts w:cstheme="minorHAnsi"/>
                <w:sz w:val="20"/>
                <w:szCs w:val="20"/>
              </w:rPr>
              <w:t>S obzirom da se turistička aktivnost može gotovo isključivo odvijati u zonama stanovanja (S) i zonama mješovite namjene (M1), te u zonama predviđenima za odvijanje ugostiteljsko-turističke namjene (T), sve druge građevinske zone nisu uključene u analizu. Nadalje, pritisak koji proizlazi iz korištenja prostora može se isključivo evidentirati kao pritisak na već izgrađena područja, te stoga u izračun ne ulaze planirana(neizgrađena) područja. U konačnici pritisak bi bilo poželjno evidentirati na godišnjoj razini, ali i na razini tromjesečja, da bi se utvrdilo pritisak u najopterećenijem dijelu godine.</w:t>
            </w:r>
          </w:p>
        </w:tc>
      </w:tr>
      <w:tr w:rsidR="00ED201B" w:rsidRPr="00A41F0A" w14:paraId="617FD614" w14:textId="77777777" w:rsidTr="001F5671">
        <w:trPr>
          <w:trHeight w:val="833"/>
        </w:trPr>
        <w:tc>
          <w:tcPr>
            <w:tcW w:w="2266" w:type="dxa"/>
            <w:gridSpan w:val="2"/>
            <w:vMerge/>
          </w:tcPr>
          <w:p w14:paraId="7BC6E188" w14:textId="77777777" w:rsidR="00ED201B" w:rsidRPr="00A41F0A" w:rsidRDefault="00ED201B" w:rsidP="00ED201B">
            <w:pPr>
              <w:rPr>
                <w:rFonts w:cstheme="minorHAnsi"/>
                <w:sz w:val="20"/>
                <w:szCs w:val="20"/>
              </w:rPr>
            </w:pPr>
          </w:p>
        </w:tc>
        <w:tc>
          <w:tcPr>
            <w:tcW w:w="1802" w:type="dxa"/>
          </w:tcPr>
          <w:p w14:paraId="17C71459" w14:textId="77777777" w:rsidR="00ED201B" w:rsidRPr="00A41F0A" w:rsidRDefault="00ED201B" w:rsidP="00ED201B">
            <w:pPr>
              <w:rPr>
                <w:rFonts w:cstheme="minorHAnsi"/>
                <w:sz w:val="20"/>
                <w:szCs w:val="20"/>
              </w:rPr>
            </w:pPr>
            <w:proofErr w:type="spellStart"/>
            <w:r w:rsidRPr="00A41F0A">
              <w:rPr>
                <w:rFonts w:cstheme="minorHAnsi"/>
                <w:sz w:val="20"/>
                <w:szCs w:val="20"/>
              </w:rPr>
              <w:t>Podpokazatelji</w:t>
            </w:r>
            <w:proofErr w:type="spellEnd"/>
          </w:p>
        </w:tc>
        <w:tc>
          <w:tcPr>
            <w:tcW w:w="4995" w:type="dxa"/>
            <w:gridSpan w:val="3"/>
          </w:tcPr>
          <w:p w14:paraId="4B644A36" w14:textId="77777777" w:rsidR="00ED201B" w:rsidRPr="00A41F0A" w:rsidRDefault="00ED201B" w:rsidP="00ED201B">
            <w:pPr>
              <w:rPr>
                <w:rFonts w:cstheme="minorHAnsi"/>
                <w:sz w:val="20"/>
                <w:szCs w:val="20"/>
              </w:rPr>
            </w:pPr>
            <w:r w:rsidRPr="00A41F0A">
              <w:rPr>
                <w:rFonts w:cstheme="minorHAnsi"/>
                <w:sz w:val="20"/>
                <w:szCs w:val="20"/>
              </w:rPr>
              <w:t>N/P</w:t>
            </w:r>
          </w:p>
        </w:tc>
      </w:tr>
      <w:tr w:rsidR="00ED201B" w:rsidRPr="00A41F0A" w14:paraId="2D3679D6" w14:textId="77777777" w:rsidTr="001F5671">
        <w:trPr>
          <w:trHeight w:val="693"/>
        </w:trPr>
        <w:tc>
          <w:tcPr>
            <w:tcW w:w="2266" w:type="dxa"/>
            <w:gridSpan w:val="2"/>
          </w:tcPr>
          <w:p w14:paraId="00449CA7" w14:textId="77777777" w:rsidR="00ED201B" w:rsidRPr="00A41F0A" w:rsidRDefault="00ED201B" w:rsidP="00ED201B">
            <w:pPr>
              <w:rPr>
                <w:rFonts w:cstheme="minorHAnsi"/>
                <w:sz w:val="20"/>
                <w:szCs w:val="20"/>
              </w:rPr>
            </w:pPr>
            <w:r w:rsidRPr="00A41F0A">
              <w:rPr>
                <w:rFonts w:cstheme="minorHAnsi"/>
                <w:sz w:val="20"/>
                <w:szCs w:val="20"/>
              </w:rPr>
              <w:t>Metodologija</w:t>
            </w:r>
          </w:p>
          <w:p w14:paraId="633A6EE9" w14:textId="77777777" w:rsidR="00ED201B" w:rsidRPr="00A41F0A" w:rsidRDefault="00ED201B" w:rsidP="00ED201B">
            <w:pPr>
              <w:rPr>
                <w:rFonts w:cstheme="minorHAnsi"/>
                <w:sz w:val="20"/>
                <w:szCs w:val="20"/>
              </w:rPr>
            </w:pPr>
            <w:r w:rsidRPr="00A41F0A">
              <w:rPr>
                <w:rFonts w:cstheme="minorHAnsi"/>
                <w:sz w:val="20"/>
                <w:szCs w:val="20"/>
              </w:rPr>
              <w:t>izračuna pokazatelja</w:t>
            </w:r>
          </w:p>
        </w:tc>
        <w:tc>
          <w:tcPr>
            <w:tcW w:w="6797" w:type="dxa"/>
            <w:gridSpan w:val="4"/>
          </w:tcPr>
          <w:p w14:paraId="53BDBBFC" w14:textId="77777777" w:rsidR="00ED201B" w:rsidRPr="00A41F0A" w:rsidRDefault="00ED201B" w:rsidP="00ED201B">
            <w:pPr>
              <w:rPr>
                <w:rFonts w:cstheme="minorHAnsi"/>
                <w:sz w:val="20"/>
                <w:szCs w:val="20"/>
              </w:rPr>
            </w:pPr>
          </w:p>
          <w:p w14:paraId="30E18485" w14:textId="77777777" w:rsidR="00ED201B" w:rsidRPr="00A41F0A" w:rsidRDefault="00ED201B" w:rsidP="00ED201B">
            <w:pPr>
              <w:rPr>
                <w:rFonts w:cstheme="minorHAnsi"/>
                <w:sz w:val="20"/>
                <w:szCs w:val="20"/>
              </w:rPr>
            </w:pPr>
            <w:r w:rsidRPr="00A41F0A">
              <w:rPr>
                <w:rFonts w:cstheme="minorHAnsi"/>
                <w:sz w:val="20"/>
                <w:szCs w:val="20"/>
              </w:rPr>
              <w:t>TN – broj turističkih noćenja unutar destinacije ostvarenih u jednoj godini</w:t>
            </w:r>
          </w:p>
          <w:p w14:paraId="56A5B137" w14:textId="77777777" w:rsidR="00ED201B" w:rsidRPr="00A41F0A" w:rsidRDefault="00ED201B" w:rsidP="00ED201B">
            <w:pPr>
              <w:rPr>
                <w:rFonts w:cstheme="minorHAnsi"/>
                <w:sz w:val="20"/>
                <w:szCs w:val="20"/>
              </w:rPr>
            </w:pPr>
            <w:r w:rsidRPr="00A41F0A">
              <w:rPr>
                <w:rFonts w:cstheme="minorHAnsi"/>
                <w:sz w:val="20"/>
                <w:szCs w:val="20"/>
              </w:rPr>
              <w:t>PS – površina izgrađenog građevinskog zemljišta u zonama stanovanja (ha)</w:t>
            </w:r>
          </w:p>
          <w:p w14:paraId="2D8C6F16" w14:textId="77777777" w:rsidR="00ED201B" w:rsidRPr="00A41F0A" w:rsidRDefault="00ED201B" w:rsidP="00ED201B">
            <w:pPr>
              <w:rPr>
                <w:rFonts w:cstheme="minorHAnsi"/>
                <w:sz w:val="20"/>
                <w:szCs w:val="20"/>
              </w:rPr>
            </w:pPr>
            <w:r w:rsidRPr="00A41F0A">
              <w:rPr>
                <w:rFonts w:cstheme="minorHAnsi"/>
                <w:sz w:val="20"/>
                <w:szCs w:val="20"/>
              </w:rPr>
              <w:t>PM – površina izgrađenog građevinskog zemljišta u zonama mješovite namjene (pretežito stambene namjene) (ha)</w:t>
            </w:r>
          </w:p>
          <w:p w14:paraId="7F8E6C3D" w14:textId="77777777" w:rsidR="00ED201B" w:rsidRPr="00A41F0A" w:rsidRDefault="00ED201B" w:rsidP="00ED201B">
            <w:pPr>
              <w:rPr>
                <w:rFonts w:cstheme="minorHAnsi"/>
                <w:sz w:val="20"/>
                <w:szCs w:val="20"/>
              </w:rPr>
            </w:pPr>
            <w:r w:rsidRPr="00A41F0A">
              <w:rPr>
                <w:rFonts w:cstheme="minorHAnsi"/>
                <w:sz w:val="20"/>
                <w:szCs w:val="20"/>
              </w:rPr>
              <w:t>PT – površina izgrađenog građevinskog zemljišta u zonama predviđenim za odvijanje ugostiteljsko-turističke aktivnosti</w:t>
            </w:r>
          </w:p>
          <w:p w14:paraId="15DB6AC8" w14:textId="77777777" w:rsidR="00ED201B" w:rsidRPr="00A41F0A" w:rsidRDefault="00ED201B" w:rsidP="00ED201B">
            <w:pPr>
              <w:rPr>
                <w:rFonts w:cstheme="minorHAnsi"/>
                <w:sz w:val="20"/>
                <w:szCs w:val="20"/>
              </w:rPr>
            </w:pPr>
          </w:p>
          <w:p w14:paraId="1D9C2FA2" w14:textId="77777777" w:rsidR="00ED201B" w:rsidRPr="00A41F0A" w:rsidRDefault="00ED201B" w:rsidP="00677890">
            <w:pPr>
              <w:numPr>
                <w:ilvl w:val="0"/>
                <w:numId w:val="4"/>
              </w:numPr>
              <w:rPr>
                <w:rFonts w:cstheme="minorHAnsi"/>
                <w:sz w:val="20"/>
                <w:szCs w:val="20"/>
              </w:rPr>
            </w:pPr>
            <w:r w:rsidRPr="00A41F0A">
              <w:rPr>
                <w:rFonts w:cstheme="minorHAnsi"/>
                <w:sz w:val="20"/>
                <w:szCs w:val="20"/>
              </w:rPr>
              <w:t>broj turističkih noćenja u komercijalnom i nekomercijalnom smještaju po izgrađenoj građevinskoj površini</w:t>
            </w:r>
          </w:p>
          <w:p w14:paraId="0BDC1D71" w14:textId="77777777" w:rsidR="00ED201B" w:rsidRPr="00A41F0A" w:rsidRDefault="00ED201B" w:rsidP="00ED201B">
            <w:pPr>
              <w:rPr>
                <w:rFonts w:cstheme="minorHAnsi"/>
                <w:sz w:val="20"/>
                <w:szCs w:val="20"/>
              </w:rPr>
            </w:pPr>
          </w:p>
          <w:p w14:paraId="16622563" w14:textId="77777777" w:rsidR="00ED201B" w:rsidRPr="00A41F0A" w:rsidRDefault="00ED201B" w:rsidP="00ED201B">
            <w:pPr>
              <w:rPr>
                <w:rFonts w:cstheme="minorHAnsi"/>
                <w:sz w:val="20"/>
                <w:szCs w:val="20"/>
              </w:rPr>
            </w:pPr>
          </w:p>
          <w:p w14:paraId="4E40F652" w14:textId="77777777" w:rsidR="00ED201B" w:rsidRPr="00A41F0A" w:rsidRDefault="00ED201B" w:rsidP="00ED201B">
            <w:pPr>
              <w:rPr>
                <w:rFonts w:cstheme="minorHAnsi"/>
                <w:sz w:val="20"/>
                <w:szCs w:val="20"/>
              </w:rPr>
            </w:pPr>
            <m:oMathPara>
              <m:oMath>
                <m:r>
                  <w:rPr>
                    <w:rFonts w:ascii="Cambria Math" w:hAnsi="Cambria Math" w:cstheme="minorHAnsi"/>
                    <w:sz w:val="20"/>
                    <w:szCs w:val="20"/>
                  </w:rPr>
                  <m:t>=</m:t>
                </m:r>
                <m:f>
                  <m:fPr>
                    <m:ctrlPr>
                      <w:rPr>
                        <w:rFonts w:ascii="Cambria Math" w:hAnsi="Cambria Math" w:cstheme="minorHAnsi"/>
                        <w:i/>
                        <w:sz w:val="20"/>
                        <w:szCs w:val="20"/>
                      </w:rPr>
                    </m:ctrlPr>
                  </m:fPr>
                  <m:num>
                    <m:r>
                      <w:rPr>
                        <w:rFonts w:ascii="Cambria Math" w:hAnsi="Cambria Math" w:cstheme="minorHAnsi"/>
                        <w:sz w:val="20"/>
                        <w:szCs w:val="20"/>
                      </w:rPr>
                      <m:t>TN</m:t>
                    </m:r>
                  </m:num>
                  <m:den>
                    <m:r>
                      <w:rPr>
                        <w:rFonts w:ascii="Cambria Math" w:hAnsi="Cambria Math" w:cstheme="minorHAnsi"/>
                        <w:sz w:val="20"/>
                        <w:szCs w:val="20"/>
                      </w:rPr>
                      <m:t>PS+PM+PT</m:t>
                    </m:r>
                  </m:den>
                </m:f>
                <m:r>
                  <w:rPr>
                    <w:rFonts w:ascii="Cambria Math" w:hAnsi="Cambria Math" w:cstheme="minorHAnsi"/>
                    <w:sz w:val="20"/>
                    <w:szCs w:val="20"/>
                  </w:rPr>
                  <m:t xml:space="preserve"> </m:t>
                </m:r>
              </m:oMath>
            </m:oMathPara>
          </w:p>
        </w:tc>
      </w:tr>
      <w:tr w:rsidR="00ED201B" w:rsidRPr="00A41F0A" w14:paraId="5A35F6A8" w14:textId="77777777" w:rsidTr="001F5671">
        <w:trPr>
          <w:trHeight w:val="693"/>
        </w:trPr>
        <w:tc>
          <w:tcPr>
            <w:tcW w:w="2266" w:type="dxa"/>
            <w:gridSpan w:val="2"/>
          </w:tcPr>
          <w:p w14:paraId="1DECDC9D" w14:textId="77777777" w:rsidR="00ED201B" w:rsidRPr="00A41F0A" w:rsidRDefault="00ED201B" w:rsidP="00ED201B">
            <w:pPr>
              <w:rPr>
                <w:rFonts w:cstheme="minorHAnsi"/>
                <w:sz w:val="20"/>
                <w:szCs w:val="20"/>
              </w:rPr>
            </w:pPr>
            <w:r w:rsidRPr="00A41F0A">
              <w:rPr>
                <w:rFonts w:cstheme="minorHAnsi"/>
                <w:sz w:val="20"/>
                <w:szCs w:val="20"/>
              </w:rPr>
              <w:t>Učestalost mjerenja</w:t>
            </w:r>
          </w:p>
        </w:tc>
        <w:tc>
          <w:tcPr>
            <w:tcW w:w="6797" w:type="dxa"/>
            <w:gridSpan w:val="4"/>
          </w:tcPr>
          <w:p w14:paraId="22D82CA8" w14:textId="77777777" w:rsidR="00ED201B" w:rsidRPr="00A41F0A" w:rsidRDefault="00ED201B" w:rsidP="00ED201B">
            <w:pPr>
              <w:rPr>
                <w:rFonts w:cstheme="minorHAnsi"/>
                <w:sz w:val="20"/>
                <w:szCs w:val="20"/>
              </w:rPr>
            </w:pPr>
            <w:r w:rsidRPr="00A41F0A">
              <w:rPr>
                <w:rFonts w:cstheme="minorHAnsi"/>
                <w:sz w:val="20"/>
                <w:szCs w:val="20"/>
              </w:rPr>
              <w:t>Svake dvije godine</w:t>
            </w:r>
          </w:p>
        </w:tc>
      </w:tr>
      <w:tr w:rsidR="00ED201B" w:rsidRPr="00A41F0A" w14:paraId="52E704C9" w14:textId="77777777" w:rsidTr="001F5671">
        <w:trPr>
          <w:trHeight w:val="96"/>
        </w:trPr>
        <w:tc>
          <w:tcPr>
            <w:tcW w:w="9063" w:type="dxa"/>
            <w:gridSpan w:val="6"/>
          </w:tcPr>
          <w:p w14:paraId="63446BC3" w14:textId="77777777" w:rsidR="00ED201B" w:rsidRPr="00A41F0A" w:rsidRDefault="00ED201B" w:rsidP="00ED201B">
            <w:pPr>
              <w:rPr>
                <w:rFonts w:cstheme="minorHAnsi"/>
                <w:sz w:val="20"/>
                <w:szCs w:val="20"/>
              </w:rPr>
            </w:pPr>
          </w:p>
        </w:tc>
      </w:tr>
      <w:tr w:rsidR="00ED201B" w:rsidRPr="00A41F0A" w14:paraId="46C9001B" w14:textId="77777777" w:rsidTr="00ED201B">
        <w:trPr>
          <w:trHeight w:val="693"/>
        </w:trPr>
        <w:tc>
          <w:tcPr>
            <w:tcW w:w="2225" w:type="dxa"/>
            <w:shd w:val="clear" w:color="auto" w:fill="F2F2F2"/>
          </w:tcPr>
          <w:p w14:paraId="03AF70E9" w14:textId="44DDC67D" w:rsidR="00ED201B" w:rsidRPr="00A41F0A" w:rsidRDefault="00ED201B" w:rsidP="00ED201B">
            <w:pPr>
              <w:rPr>
                <w:rFonts w:cstheme="minorHAnsi"/>
                <w:sz w:val="20"/>
                <w:szCs w:val="20"/>
              </w:rPr>
            </w:pPr>
            <w:r w:rsidRPr="00A41F0A">
              <w:rPr>
                <w:rFonts w:cstheme="minorHAnsi"/>
                <w:sz w:val="20"/>
                <w:szCs w:val="20"/>
              </w:rPr>
              <w:t>Početna vrijednost (202</w:t>
            </w:r>
            <w:r w:rsidR="00D11890" w:rsidRPr="00A41F0A">
              <w:rPr>
                <w:rFonts w:cstheme="minorHAnsi"/>
                <w:sz w:val="20"/>
                <w:szCs w:val="20"/>
              </w:rPr>
              <w:t>4</w:t>
            </w:r>
            <w:r w:rsidRPr="00A41F0A">
              <w:rPr>
                <w:rFonts w:cstheme="minorHAnsi"/>
                <w:sz w:val="20"/>
                <w:szCs w:val="20"/>
              </w:rPr>
              <w:t>.)</w:t>
            </w:r>
          </w:p>
        </w:tc>
        <w:tc>
          <w:tcPr>
            <w:tcW w:w="2279" w:type="dxa"/>
            <w:gridSpan w:val="3"/>
            <w:shd w:val="clear" w:color="auto" w:fill="F2F2F2"/>
          </w:tcPr>
          <w:p w14:paraId="7C8B3E9B" w14:textId="2FC4DFDA" w:rsidR="00ED201B" w:rsidRPr="00A41F0A" w:rsidRDefault="00ED201B" w:rsidP="00ED201B">
            <w:pPr>
              <w:rPr>
                <w:rFonts w:cstheme="minorHAnsi"/>
                <w:sz w:val="20"/>
                <w:szCs w:val="20"/>
              </w:rPr>
            </w:pPr>
            <w:r w:rsidRPr="00A41F0A">
              <w:rPr>
                <w:rFonts w:cstheme="minorHAnsi"/>
                <w:sz w:val="20"/>
                <w:szCs w:val="20"/>
              </w:rPr>
              <w:t>202</w:t>
            </w:r>
            <w:r w:rsidR="00D11890" w:rsidRPr="00A41F0A">
              <w:rPr>
                <w:rFonts w:cstheme="minorHAnsi"/>
                <w:sz w:val="20"/>
                <w:szCs w:val="20"/>
              </w:rPr>
              <w:t>5</w:t>
            </w:r>
            <w:r w:rsidRPr="00A41F0A">
              <w:rPr>
                <w:rFonts w:cstheme="minorHAnsi"/>
                <w:sz w:val="20"/>
                <w:szCs w:val="20"/>
              </w:rPr>
              <w:t>.</w:t>
            </w:r>
          </w:p>
        </w:tc>
        <w:tc>
          <w:tcPr>
            <w:tcW w:w="2279" w:type="dxa"/>
            <w:shd w:val="clear" w:color="auto" w:fill="F2F2F2"/>
          </w:tcPr>
          <w:p w14:paraId="04EDC7B5" w14:textId="73CB7E22" w:rsidR="00ED201B" w:rsidRPr="00A41F0A" w:rsidRDefault="00ED201B" w:rsidP="00ED201B">
            <w:pPr>
              <w:rPr>
                <w:rFonts w:cstheme="minorHAnsi"/>
                <w:sz w:val="20"/>
                <w:szCs w:val="20"/>
              </w:rPr>
            </w:pPr>
            <w:r w:rsidRPr="00A41F0A">
              <w:rPr>
                <w:rFonts w:cstheme="minorHAnsi"/>
                <w:sz w:val="20"/>
                <w:szCs w:val="20"/>
              </w:rPr>
              <w:t>202</w:t>
            </w:r>
            <w:r w:rsidR="00D11890" w:rsidRPr="00A41F0A">
              <w:rPr>
                <w:rFonts w:cstheme="minorHAnsi"/>
                <w:sz w:val="20"/>
                <w:szCs w:val="20"/>
              </w:rPr>
              <w:t>6</w:t>
            </w:r>
            <w:r w:rsidRPr="00A41F0A">
              <w:rPr>
                <w:rFonts w:cstheme="minorHAnsi"/>
                <w:sz w:val="20"/>
                <w:szCs w:val="20"/>
              </w:rPr>
              <w:t>.</w:t>
            </w:r>
          </w:p>
        </w:tc>
        <w:tc>
          <w:tcPr>
            <w:tcW w:w="2280" w:type="dxa"/>
            <w:shd w:val="clear" w:color="auto" w:fill="F2F2F2"/>
          </w:tcPr>
          <w:p w14:paraId="311326EC" w14:textId="484D4820" w:rsidR="00ED201B" w:rsidRPr="00A41F0A" w:rsidRDefault="00ED201B" w:rsidP="00ED201B">
            <w:pPr>
              <w:rPr>
                <w:rFonts w:cstheme="minorHAnsi"/>
                <w:sz w:val="20"/>
                <w:szCs w:val="20"/>
              </w:rPr>
            </w:pPr>
            <w:r w:rsidRPr="00A41F0A">
              <w:rPr>
                <w:rFonts w:cstheme="minorHAnsi"/>
                <w:sz w:val="20"/>
                <w:szCs w:val="20"/>
              </w:rPr>
              <w:t>202</w:t>
            </w:r>
            <w:r w:rsidR="00D11890" w:rsidRPr="00A41F0A">
              <w:rPr>
                <w:rFonts w:cstheme="minorHAnsi"/>
                <w:sz w:val="20"/>
                <w:szCs w:val="20"/>
              </w:rPr>
              <w:t>7</w:t>
            </w:r>
            <w:r w:rsidRPr="00A41F0A">
              <w:rPr>
                <w:rFonts w:cstheme="minorHAnsi"/>
                <w:sz w:val="20"/>
                <w:szCs w:val="20"/>
              </w:rPr>
              <w:t>.</w:t>
            </w:r>
          </w:p>
        </w:tc>
      </w:tr>
      <w:tr w:rsidR="00ED201B" w:rsidRPr="00A41F0A" w14:paraId="7D4EFDEC" w14:textId="77777777" w:rsidTr="001F5671">
        <w:trPr>
          <w:trHeight w:val="693"/>
        </w:trPr>
        <w:tc>
          <w:tcPr>
            <w:tcW w:w="2225" w:type="dxa"/>
          </w:tcPr>
          <w:p w14:paraId="2815D384" w14:textId="079EFF89" w:rsidR="00ED201B" w:rsidRPr="00A41F0A" w:rsidRDefault="00AA280A" w:rsidP="00ED201B">
            <w:pPr>
              <w:rPr>
                <w:rFonts w:cstheme="minorHAnsi"/>
                <w:sz w:val="20"/>
                <w:szCs w:val="20"/>
              </w:rPr>
            </w:pPr>
            <w:r w:rsidRPr="00A41F0A">
              <w:rPr>
                <w:rFonts w:cstheme="minorHAnsi"/>
                <w:sz w:val="20"/>
                <w:szCs w:val="20"/>
              </w:rPr>
              <w:t>3,28 noćenja po hektaru izgrađenog građevinskog područja</w:t>
            </w:r>
          </w:p>
        </w:tc>
        <w:tc>
          <w:tcPr>
            <w:tcW w:w="2279" w:type="dxa"/>
            <w:gridSpan w:val="3"/>
          </w:tcPr>
          <w:p w14:paraId="68604245" w14:textId="4D2748E4" w:rsidR="00ED201B" w:rsidRPr="00A41F0A" w:rsidRDefault="00ED201B" w:rsidP="00ED201B">
            <w:pPr>
              <w:rPr>
                <w:rFonts w:cstheme="minorHAnsi"/>
                <w:sz w:val="20"/>
                <w:szCs w:val="20"/>
              </w:rPr>
            </w:pPr>
          </w:p>
        </w:tc>
        <w:tc>
          <w:tcPr>
            <w:tcW w:w="2279" w:type="dxa"/>
          </w:tcPr>
          <w:p w14:paraId="4FDB50AB" w14:textId="77777777" w:rsidR="00ED201B" w:rsidRPr="00A41F0A" w:rsidRDefault="00ED201B" w:rsidP="00ED201B">
            <w:pPr>
              <w:rPr>
                <w:rFonts w:cstheme="minorHAnsi"/>
                <w:sz w:val="20"/>
                <w:szCs w:val="20"/>
              </w:rPr>
            </w:pPr>
          </w:p>
        </w:tc>
        <w:tc>
          <w:tcPr>
            <w:tcW w:w="2280" w:type="dxa"/>
          </w:tcPr>
          <w:p w14:paraId="2BB296C6" w14:textId="77777777" w:rsidR="00ED201B" w:rsidRPr="00A41F0A" w:rsidRDefault="00ED201B" w:rsidP="00ED201B">
            <w:pPr>
              <w:rPr>
                <w:rFonts w:cstheme="minorHAnsi"/>
                <w:sz w:val="20"/>
                <w:szCs w:val="20"/>
              </w:rPr>
            </w:pPr>
          </w:p>
        </w:tc>
      </w:tr>
    </w:tbl>
    <w:p w14:paraId="42955134" w14:textId="77777777" w:rsidR="00DC45D0" w:rsidRPr="00A41F0A" w:rsidRDefault="00DC45D0" w:rsidP="00ED201B">
      <w:pPr>
        <w:rPr>
          <w:rFonts w:cstheme="minorHAnsi"/>
        </w:rPr>
      </w:pPr>
    </w:p>
    <w:p w14:paraId="5A68C961" w14:textId="1017A71C" w:rsidR="00CD7916" w:rsidRPr="00A41F0A" w:rsidRDefault="00CD7916" w:rsidP="00CD7916">
      <w:pPr>
        <w:pStyle w:val="Naslov1"/>
        <w:rPr>
          <w:rFonts w:asciiTheme="minorHAnsi" w:hAnsiTheme="minorHAnsi" w:cstheme="minorHAnsi"/>
        </w:rPr>
      </w:pPr>
      <w:bookmarkStart w:id="119" w:name="_Toc221021727"/>
      <w:r w:rsidRPr="00A41F0A">
        <w:rPr>
          <w:rFonts w:asciiTheme="minorHAnsi" w:hAnsiTheme="minorHAnsi" w:cstheme="minorHAnsi"/>
        </w:rPr>
        <w:t>6. Razvojni smjer s mjerama i aktivnostima</w:t>
      </w:r>
      <w:bookmarkEnd w:id="119"/>
      <w:r w:rsidRPr="00A41F0A">
        <w:rPr>
          <w:rFonts w:asciiTheme="minorHAnsi" w:hAnsiTheme="minorHAnsi" w:cstheme="minorHAnsi"/>
        </w:rPr>
        <w:tab/>
      </w:r>
    </w:p>
    <w:p w14:paraId="7672943E" w14:textId="24ADFBC5" w:rsidR="00ED201B" w:rsidRPr="00A41F0A" w:rsidRDefault="00ED201B" w:rsidP="00ED201B">
      <w:pPr>
        <w:rPr>
          <w:rFonts w:cstheme="minorHAnsi"/>
        </w:rPr>
      </w:pPr>
    </w:p>
    <w:p w14:paraId="45EE874E" w14:textId="77777777" w:rsidR="00ED201B" w:rsidRPr="00A41F0A" w:rsidRDefault="00ED201B" w:rsidP="00ED201B">
      <w:pPr>
        <w:jc w:val="both"/>
        <w:rPr>
          <w:rFonts w:cstheme="minorHAnsi"/>
        </w:rPr>
      </w:pPr>
      <w:r w:rsidRPr="00A41F0A">
        <w:rPr>
          <w:rFonts w:cstheme="minorHAnsi"/>
        </w:rPr>
        <w:t>Nakon provedene analize postojećeg stanja destinacije, uključujući prikupljene podatke, ocjenu njezine uspješnosti u lokalnom i širem okruženju te pregled pokazatelja održivosti na razini destinacije, potrebno je definirati razvojni smjer. On predstavlja ključni element plana upravljanja i mora biti usklađen s važećim strateškim dokumentima, prostornim planovima, planovima upravljanja kulturnom baštinom i ostalim relevantnim propisima.</w:t>
      </w:r>
    </w:p>
    <w:p w14:paraId="6AC9958C" w14:textId="77777777" w:rsidR="00ED201B" w:rsidRPr="00A41F0A" w:rsidRDefault="00ED201B" w:rsidP="00ED201B">
      <w:pPr>
        <w:jc w:val="both"/>
        <w:rPr>
          <w:rFonts w:cstheme="minorHAnsi"/>
        </w:rPr>
      </w:pPr>
      <w:r w:rsidRPr="00A41F0A">
        <w:rPr>
          <w:rFonts w:cstheme="minorHAnsi"/>
        </w:rPr>
        <w:t>U slučajevima kada strateški planovi ne predviđaju jasne ciljeve razvoja turizma, oni se postavljaju upravo kroz plan upravljanja destinacijom, temeljem provedene analize.</w:t>
      </w:r>
    </w:p>
    <w:p w14:paraId="41A0881D" w14:textId="1E647105" w:rsidR="00ED201B" w:rsidRPr="00A41F0A" w:rsidRDefault="00ED201B" w:rsidP="00ED201B">
      <w:pPr>
        <w:jc w:val="both"/>
        <w:rPr>
          <w:rFonts w:cstheme="minorHAnsi"/>
        </w:rPr>
      </w:pPr>
      <w:r w:rsidRPr="00A41F0A">
        <w:rPr>
          <w:rFonts w:cstheme="minorHAnsi"/>
        </w:rPr>
        <w:t>Razvojni smjer treba odražavati specifične lokalne okolnosti i razvojne prioritete te uključivati mjere i aktivnosti vezane uz infrastrukturu, promociju i ostale potrebe destinacije nužne za njegovo ostvarenje. Pri tome je ključno definirati ciljeve koji su ostvarivi u zadanom vremenskom okviru plana.</w:t>
      </w:r>
    </w:p>
    <w:p w14:paraId="0E508A43" w14:textId="77777777" w:rsidR="004304D5" w:rsidRPr="00A41F0A" w:rsidRDefault="004304D5" w:rsidP="00ED201B">
      <w:pPr>
        <w:jc w:val="both"/>
        <w:rPr>
          <w:rFonts w:cstheme="minorHAnsi"/>
        </w:rPr>
      </w:pPr>
    </w:p>
    <w:p w14:paraId="01028275" w14:textId="70DF94CC" w:rsidR="00CD7916" w:rsidRPr="00A41F0A" w:rsidRDefault="00E42203" w:rsidP="00CD7916">
      <w:pPr>
        <w:pStyle w:val="Naslov2"/>
        <w:rPr>
          <w:rFonts w:asciiTheme="minorHAnsi" w:hAnsiTheme="minorHAnsi" w:cstheme="minorHAnsi"/>
        </w:rPr>
      </w:pPr>
      <w:bookmarkStart w:id="120" w:name="_Toc221021728"/>
      <w:r w:rsidRPr="00A41F0A">
        <w:rPr>
          <w:rFonts w:asciiTheme="minorHAnsi" w:hAnsiTheme="minorHAnsi" w:cstheme="minorHAnsi"/>
        </w:rPr>
        <w:t xml:space="preserve">6.1. </w:t>
      </w:r>
      <w:r w:rsidR="00CD7916" w:rsidRPr="00A41F0A">
        <w:rPr>
          <w:rFonts w:asciiTheme="minorHAnsi" w:hAnsiTheme="minorHAnsi" w:cstheme="minorHAnsi"/>
        </w:rPr>
        <w:t>Razvojne potrebe i prilike - SWOT analiza</w:t>
      </w:r>
      <w:bookmarkEnd w:id="120"/>
      <w:r w:rsidR="00CD7916" w:rsidRPr="00A41F0A">
        <w:rPr>
          <w:rFonts w:asciiTheme="minorHAnsi" w:hAnsiTheme="minorHAnsi" w:cstheme="minorHAnsi"/>
        </w:rPr>
        <w:tab/>
      </w:r>
    </w:p>
    <w:p w14:paraId="491A72EE" w14:textId="16B7DD85" w:rsidR="004304D5" w:rsidRPr="00A41F0A" w:rsidRDefault="004304D5" w:rsidP="004304D5">
      <w:pPr>
        <w:rPr>
          <w:rFonts w:cstheme="minorHAnsi"/>
        </w:rPr>
      </w:pPr>
    </w:p>
    <w:p w14:paraId="5841CF52" w14:textId="2BBB335E" w:rsidR="004304D5" w:rsidRPr="00A41F0A" w:rsidRDefault="004304D5" w:rsidP="004304D5">
      <w:pPr>
        <w:jc w:val="both"/>
        <w:rPr>
          <w:rFonts w:cstheme="minorHAnsi"/>
        </w:rPr>
      </w:pPr>
      <w:r w:rsidRPr="00A41F0A">
        <w:rPr>
          <w:rFonts w:cstheme="minorHAnsi"/>
        </w:rPr>
        <w:t xml:space="preserve">Kako bi se identificirale snage, slabosti, prilike i prijetnje Lepoglavi u kontekstu održivog upravljanja destinacijom korištena je SWOT analiza. U tom se smislu snage i slabosti odnose na unutarnje čimbenike, odnosno na one na koje grad može utjecati, dok se prilike i prijetnje odnose na vanjske čimbenike, odnosno one na koje sam grad nema direktnog utjecaja. </w:t>
      </w:r>
    </w:p>
    <w:p w14:paraId="15710B3A" w14:textId="14DC8054" w:rsidR="004304D5" w:rsidRPr="00A41F0A" w:rsidRDefault="004304D5" w:rsidP="004304D5">
      <w:pPr>
        <w:jc w:val="both"/>
        <w:rPr>
          <w:rFonts w:cstheme="minorHAnsi"/>
        </w:rPr>
      </w:pPr>
      <w:r w:rsidRPr="00A41F0A">
        <w:rPr>
          <w:rFonts w:cstheme="minorHAnsi"/>
        </w:rPr>
        <w:t>Prilikom provedbe SWOT analize sagledana je turistička ponuda i značajke konkurentskog okruženja te je analizirano više područja utjecaja: upravljanje i organizacija, turističke atrakcije, infrastruktura, razvijenost turističkog sektora te ljudski potencijali.</w:t>
      </w:r>
    </w:p>
    <w:p w14:paraId="289C29C5" w14:textId="1B916D64" w:rsidR="004304D5" w:rsidRPr="00A41F0A" w:rsidRDefault="004675BB" w:rsidP="00963D6E">
      <w:pPr>
        <w:pStyle w:val="Opisslike"/>
        <w:rPr>
          <w:rFonts w:cstheme="minorHAnsi"/>
          <w:b w:val="0"/>
          <w:bCs w:val="0"/>
          <w:sz w:val="20"/>
          <w:szCs w:val="20"/>
        </w:rPr>
      </w:pPr>
      <w:bookmarkStart w:id="121" w:name="_Toc221261813"/>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40</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xml:space="preserve">. </w:t>
      </w:r>
      <w:proofErr w:type="spellStart"/>
      <w:r w:rsidRPr="00A41F0A">
        <w:rPr>
          <w:rFonts w:cstheme="minorHAnsi"/>
          <w:b w:val="0"/>
          <w:bCs w:val="0"/>
          <w:color w:val="808080" w:themeColor="background1" w:themeShade="80"/>
          <w:sz w:val="20"/>
          <w:szCs w:val="20"/>
        </w:rPr>
        <w:t>Swot</w:t>
      </w:r>
      <w:proofErr w:type="spellEnd"/>
      <w:r w:rsidRPr="00A41F0A">
        <w:rPr>
          <w:rFonts w:cstheme="minorHAnsi"/>
          <w:b w:val="0"/>
          <w:bCs w:val="0"/>
          <w:color w:val="808080" w:themeColor="background1" w:themeShade="80"/>
          <w:sz w:val="20"/>
          <w:szCs w:val="20"/>
        </w:rPr>
        <w:t xml:space="preserve"> tablica</w:t>
      </w:r>
      <w:bookmarkEnd w:id="121"/>
    </w:p>
    <w:tbl>
      <w:tblPr>
        <w:tblStyle w:val="Obinatablica21"/>
        <w:tblW w:w="8591" w:type="dxa"/>
        <w:tblBorders>
          <w:top w:val="none" w:sz="0" w:space="0" w:color="auto"/>
          <w:bottom w:val="none" w:sz="0" w:space="0" w:color="auto"/>
          <w:insideV w:val="single" w:sz="4" w:space="0" w:color="auto"/>
        </w:tblBorders>
        <w:tblLook w:val="04A0" w:firstRow="1" w:lastRow="0" w:firstColumn="1" w:lastColumn="0" w:noHBand="0" w:noVBand="1"/>
      </w:tblPr>
      <w:tblGrid>
        <w:gridCol w:w="5034"/>
        <w:gridCol w:w="3557"/>
      </w:tblGrid>
      <w:tr w:rsidR="004304D5" w:rsidRPr="00A41F0A" w14:paraId="0B239950" w14:textId="77777777" w:rsidTr="008C6325">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tcPr>
          <w:p w14:paraId="43190B68" w14:textId="60200AD9" w:rsidR="004304D5" w:rsidRPr="00A41F0A" w:rsidRDefault="004304D5" w:rsidP="008C6325">
            <w:pPr>
              <w:rPr>
                <w:rFonts w:cstheme="minorHAnsi"/>
                <w:color w:val="4F141B" w:themeColor="accent2" w:themeShade="80"/>
                <w:sz w:val="20"/>
                <w:szCs w:val="20"/>
              </w:rPr>
            </w:pPr>
            <w:bookmarkStart w:id="122" w:name="_Hlk211847547"/>
            <w:r w:rsidRPr="00A41F0A">
              <w:rPr>
                <w:rFonts w:cstheme="minorHAnsi"/>
                <w:color w:val="4F141B" w:themeColor="accent2" w:themeShade="80"/>
                <w:sz w:val="20"/>
                <w:szCs w:val="20"/>
              </w:rPr>
              <w:t>Snage</w:t>
            </w:r>
          </w:p>
        </w:tc>
        <w:tc>
          <w:tcPr>
            <w:tcW w:w="0" w:type="auto"/>
            <w:tcBorders>
              <w:bottom w:val="none" w:sz="0" w:space="0" w:color="auto"/>
            </w:tcBorders>
          </w:tcPr>
          <w:p w14:paraId="32D75D50" w14:textId="05282C8A" w:rsidR="004304D5" w:rsidRPr="00A41F0A" w:rsidRDefault="004304D5" w:rsidP="008C6325">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41F0A">
              <w:rPr>
                <w:rFonts w:cstheme="minorHAnsi"/>
                <w:color w:val="4F141B" w:themeColor="accent2" w:themeShade="80"/>
                <w:sz w:val="20"/>
                <w:szCs w:val="20"/>
              </w:rPr>
              <w:t>Slabosti</w:t>
            </w:r>
          </w:p>
        </w:tc>
      </w:tr>
      <w:tr w:rsidR="004304D5" w:rsidRPr="00A41F0A" w14:paraId="5FF54157" w14:textId="77777777" w:rsidTr="008C6325">
        <w:trPr>
          <w:cnfStyle w:val="000000100000" w:firstRow="0" w:lastRow="0" w:firstColumn="0" w:lastColumn="0" w:oddVBand="0" w:evenVBand="0" w:oddHBand="1" w:evenHBand="0" w:firstRowFirstColumn="0" w:firstRowLastColumn="0" w:lastRowFirstColumn="0" w:lastRowLastColumn="0"/>
          <w:trHeight w:val="344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6595C998" w14:textId="77777777" w:rsidR="00D76DE0" w:rsidRPr="00A41F0A" w:rsidRDefault="00D76DE0" w:rsidP="008C6325">
            <w:pPr>
              <w:contextualSpacing/>
              <w:rPr>
                <w:rFonts w:eastAsiaTheme="minorHAnsi" w:cstheme="minorHAnsi"/>
                <w:sz w:val="20"/>
                <w:szCs w:val="20"/>
              </w:rPr>
            </w:pPr>
          </w:p>
          <w:p w14:paraId="0F688B6A" w14:textId="1BA527DC" w:rsidR="00D76DE0" w:rsidRPr="00A41F0A" w:rsidRDefault="008C6325" w:rsidP="00AA7EDF">
            <w:pPr>
              <w:pStyle w:val="Odlomakpopisa"/>
              <w:numPr>
                <w:ilvl w:val="0"/>
                <w:numId w:val="29"/>
              </w:numPr>
              <w:rPr>
                <w:rFonts w:eastAsiaTheme="minorHAnsi" w:cstheme="minorHAnsi"/>
                <w:b w:val="0"/>
                <w:bCs w:val="0"/>
                <w:sz w:val="20"/>
                <w:szCs w:val="20"/>
              </w:rPr>
            </w:pPr>
            <w:r w:rsidRPr="00A41F0A">
              <w:rPr>
                <w:rFonts w:eastAsiaTheme="minorHAnsi" w:cstheme="minorHAnsi"/>
                <w:b w:val="0"/>
                <w:bCs w:val="0"/>
                <w:sz w:val="20"/>
                <w:szCs w:val="20"/>
              </w:rPr>
              <w:t>K</w:t>
            </w:r>
            <w:r w:rsidR="00D76DE0" w:rsidRPr="00A41F0A">
              <w:rPr>
                <w:rFonts w:eastAsiaTheme="minorHAnsi" w:cstheme="minorHAnsi"/>
                <w:b w:val="0"/>
                <w:bCs w:val="0"/>
                <w:sz w:val="20"/>
                <w:szCs w:val="20"/>
              </w:rPr>
              <w:t>ulturna baština: sakralni i povijesni objekti</w:t>
            </w:r>
            <w:r w:rsidRPr="00A41F0A">
              <w:rPr>
                <w:rFonts w:eastAsiaTheme="minorHAnsi" w:cstheme="minorHAnsi"/>
                <w:b w:val="0"/>
                <w:bCs w:val="0"/>
                <w:sz w:val="20"/>
                <w:szCs w:val="20"/>
              </w:rPr>
              <w:t>,</w:t>
            </w:r>
            <w:r w:rsidR="00D76DE0" w:rsidRPr="00A41F0A">
              <w:rPr>
                <w:rFonts w:eastAsiaTheme="minorHAnsi" w:cstheme="minorHAnsi"/>
                <w:b w:val="0"/>
                <w:bCs w:val="0"/>
                <w:sz w:val="20"/>
                <w:szCs w:val="20"/>
              </w:rPr>
              <w:t xml:space="preserve"> tradicionalni zanati (lepoglavska čipka) stvaraju prepoznatljiv imidž destinacije</w:t>
            </w:r>
          </w:p>
          <w:p w14:paraId="38B91CB4" w14:textId="549F6F1A" w:rsidR="00D76DE0" w:rsidRPr="00A41F0A" w:rsidRDefault="00551823" w:rsidP="00AA7EDF">
            <w:pPr>
              <w:pStyle w:val="Odlomakpopisa"/>
              <w:numPr>
                <w:ilvl w:val="0"/>
                <w:numId w:val="29"/>
              </w:numPr>
              <w:rPr>
                <w:rFonts w:eastAsiaTheme="minorHAnsi" w:cstheme="minorHAnsi"/>
                <w:b w:val="0"/>
                <w:bCs w:val="0"/>
                <w:sz w:val="20"/>
                <w:szCs w:val="20"/>
              </w:rPr>
            </w:pPr>
            <w:r w:rsidRPr="00A41F0A">
              <w:rPr>
                <w:rFonts w:eastAsiaTheme="minorHAnsi" w:cstheme="minorHAnsi"/>
                <w:b w:val="0"/>
                <w:bCs w:val="0"/>
                <w:sz w:val="20"/>
                <w:szCs w:val="20"/>
              </w:rPr>
              <w:t>P</w:t>
            </w:r>
            <w:r w:rsidR="00D76DE0" w:rsidRPr="00A41F0A">
              <w:rPr>
                <w:rFonts w:eastAsiaTheme="minorHAnsi" w:cstheme="minorHAnsi"/>
                <w:b w:val="0"/>
                <w:bCs w:val="0"/>
                <w:sz w:val="20"/>
                <w:szCs w:val="20"/>
              </w:rPr>
              <w:t xml:space="preserve">rirodne atrakcije: okruženje šumama, brežuljcima i planinama (Ivančica, Ravna Gora), uz zaštićena područja (geološki </w:t>
            </w:r>
            <w:proofErr w:type="spellStart"/>
            <w:r w:rsidR="00D76DE0" w:rsidRPr="00A41F0A">
              <w:rPr>
                <w:rFonts w:eastAsiaTheme="minorHAnsi" w:cstheme="minorHAnsi"/>
                <w:b w:val="0"/>
                <w:bCs w:val="0"/>
                <w:sz w:val="20"/>
                <w:szCs w:val="20"/>
              </w:rPr>
              <w:t>Gaveznica</w:t>
            </w:r>
            <w:proofErr w:type="spellEnd"/>
            <w:r w:rsidR="00D76DE0" w:rsidRPr="00A41F0A">
              <w:rPr>
                <w:rFonts w:eastAsiaTheme="minorHAnsi" w:cstheme="minorHAnsi"/>
                <w:b w:val="0"/>
                <w:bCs w:val="0"/>
                <w:sz w:val="20"/>
                <w:szCs w:val="20"/>
              </w:rPr>
              <w:t>)</w:t>
            </w:r>
          </w:p>
          <w:p w14:paraId="308EEBE6" w14:textId="77777777" w:rsidR="00D76DE0" w:rsidRPr="00A41F0A" w:rsidRDefault="00D76DE0" w:rsidP="00AA7EDF">
            <w:pPr>
              <w:pStyle w:val="Odlomakpopisa"/>
              <w:numPr>
                <w:ilvl w:val="0"/>
                <w:numId w:val="29"/>
              </w:numPr>
              <w:rPr>
                <w:rFonts w:eastAsiaTheme="minorHAnsi" w:cstheme="minorHAnsi"/>
                <w:b w:val="0"/>
                <w:bCs w:val="0"/>
                <w:sz w:val="20"/>
                <w:szCs w:val="20"/>
              </w:rPr>
            </w:pPr>
            <w:r w:rsidRPr="00A41F0A">
              <w:rPr>
                <w:rFonts w:eastAsiaTheme="minorHAnsi" w:cstheme="minorHAnsi"/>
                <w:b w:val="0"/>
                <w:bCs w:val="0"/>
                <w:sz w:val="20"/>
                <w:szCs w:val="20"/>
              </w:rPr>
              <w:t xml:space="preserve">Fosilni vulkan i nalazište </w:t>
            </w:r>
            <w:proofErr w:type="spellStart"/>
            <w:r w:rsidRPr="00A41F0A">
              <w:rPr>
                <w:rFonts w:eastAsiaTheme="minorHAnsi" w:cstheme="minorHAnsi"/>
                <w:b w:val="0"/>
                <w:bCs w:val="0"/>
                <w:sz w:val="20"/>
                <w:szCs w:val="20"/>
              </w:rPr>
              <w:t>ahata</w:t>
            </w:r>
            <w:proofErr w:type="spellEnd"/>
            <w:r w:rsidRPr="00A41F0A">
              <w:rPr>
                <w:rFonts w:eastAsiaTheme="minorHAnsi" w:cstheme="minorHAnsi"/>
                <w:b w:val="0"/>
                <w:bCs w:val="0"/>
                <w:sz w:val="20"/>
                <w:szCs w:val="20"/>
              </w:rPr>
              <w:t>- područje Kamenog vrha (</w:t>
            </w:r>
            <w:proofErr w:type="spellStart"/>
            <w:r w:rsidRPr="00A41F0A">
              <w:rPr>
                <w:rFonts w:eastAsiaTheme="minorHAnsi" w:cstheme="minorHAnsi"/>
                <w:b w:val="0"/>
                <w:bCs w:val="0"/>
                <w:sz w:val="20"/>
                <w:szCs w:val="20"/>
              </w:rPr>
              <w:t>Gaveznica</w:t>
            </w:r>
            <w:proofErr w:type="spellEnd"/>
            <w:r w:rsidRPr="00A41F0A">
              <w:rPr>
                <w:rFonts w:eastAsiaTheme="minorHAnsi" w:cstheme="minorHAnsi"/>
                <w:b w:val="0"/>
                <w:bCs w:val="0"/>
                <w:sz w:val="20"/>
                <w:szCs w:val="20"/>
              </w:rPr>
              <w:t xml:space="preserve">) predstavlja fosilni vulkan nastao prije 22 milijuna godina. Ovo je područje poznato i kao prvo poznato nalazište poludragog kamena </w:t>
            </w:r>
            <w:proofErr w:type="spellStart"/>
            <w:r w:rsidRPr="00A41F0A">
              <w:rPr>
                <w:rFonts w:eastAsiaTheme="minorHAnsi" w:cstheme="minorHAnsi"/>
                <w:b w:val="0"/>
                <w:bCs w:val="0"/>
                <w:sz w:val="20"/>
                <w:szCs w:val="20"/>
              </w:rPr>
              <w:t>ahata</w:t>
            </w:r>
            <w:proofErr w:type="spellEnd"/>
            <w:r w:rsidRPr="00A41F0A">
              <w:rPr>
                <w:rFonts w:eastAsiaTheme="minorHAnsi" w:cstheme="minorHAnsi"/>
                <w:b w:val="0"/>
                <w:bCs w:val="0"/>
                <w:sz w:val="20"/>
                <w:szCs w:val="20"/>
              </w:rPr>
              <w:t xml:space="preserve"> u Hrvatskoj.</w:t>
            </w:r>
          </w:p>
          <w:p w14:paraId="7997C967" w14:textId="4D986270" w:rsidR="00D76DE0" w:rsidRPr="00A41F0A" w:rsidRDefault="00D76DE0" w:rsidP="00AA7EDF">
            <w:pPr>
              <w:pStyle w:val="Odlomakpopisa"/>
              <w:numPr>
                <w:ilvl w:val="0"/>
                <w:numId w:val="29"/>
              </w:numPr>
              <w:rPr>
                <w:rFonts w:eastAsiaTheme="minorHAnsi" w:cstheme="minorHAnsi"/>
                <w:b w:val="0"/>
                <w:bCs w:val="0"/>
                <w:sz w:val="20"/>
                <w:szCs w:val="20"/>
              </w:rPr>
            </w:pPr>
            <w:r w:rsidRPr="00A41F0A">
              <w:rPr>
                <w:rFonts w:eastAsiaTheme="minorHAnsi" w:cstheme="minorHAnsi"/>
                <w:b w:val="0"/>
                <w:bCs w:val="0"/>
                <w:sz w:val="20"/>
                <w:szCs w:val="20"/>
              </w:rPr>
              <w:t>Dobra prometna povezanost: cesta D35 i blizina autoceste A2 te željeznička veza Zagreb–Varaždin</w:t>
            </w:r>
          </w:p>
          <w:p w14:paraId="4F167B83" w14:textId="6A053B8D" w:rsidR="00D76DE0" w:rsidRPr="00A41F0A" w:rsidRDefault="00D76DE0" w:rsidP="00AA7EDF">
            <w:pPr>
              <w:pStyle w:val="Odlomakpopisa"/>
              <w:numPr>
                <w:ilvl w:val="0"/>
                <w:numId w:val="29"/>
              </w:numPr>
              <w:rPr>
                <w:rFonts w:eastAsiaTheme="minorHAnsi" w:cstheme="minorHAnsi"/>
                <w:b w:val="0"/>
                <w:bCs w:val="0"/>
                <w:sz w:val="20"/>
                <w:szCs w:val="20"/>
              </w:rPr>
            </w:pPr>
            <w:r w:rsidRPr="00A41F0A">
              <w:rPr>
                <w:rFonts w:eastAsiaTheme="minorHAnsi" w:cstheme="minorHAnsi"/>
                <w:b w:val="0"/>
                <w:bCs w:val="0"/>
                <w:sz w:val="20"/>
                <w:szCs w:val="20"/>
              </w:rPr>
              <w:t>Snažan identitet i lokalna zajednica: tradicija čipkarstva i aktivna uključenost građana u turizam (manifestacije, OPG-ovi)</w:t>
            </w:r>
          </w:p>
          <w:p w14:paraId="2C8D3D9D" w14:textId="77777777" w:rsidR="00D76DE0" w:rsidRPr="00A41F0A" w:rsidRDefault="00D76DE0" w:rsidP="00AA7EDF">
            <w:pPr>
              <w:pStyle w:val="Odlomakpopisa"/>
              <w:numPr>
                <w:ilvl w:val="0"/>
                <w:numId w:val="29"/>
              </w:numPr>
              <w:rPr>
                <w:rFonts w:eastAsiaTheme="minorHAnsi" w:cstheme="minorHAnsi"/>
                <w:b w:val="0"/>
                <w:bCs w:val="0"/>
                <w:sz w:val="20"/>
                <w:szCs w:val="20"/>
              </w:rPr>
            </w:pPr>
            <w:r w:rsidRPr="00A41F0A">
              <w:rPr>
                <w:rFonts w:eastAsiaTheme="minorHAnsi" w:cstheme="minorHAnsi"/>
                <w:b w:val="0"/>
                <w:bCs w:val="0"/>
                <w:sz w:val="20"/>
                <w:szCs w:val="20"/>
              </w:rPr>
              <w:t>Iako mala, kvalitetna ponuda smještaja ( apartmani, kuće za odmor)</w:t>
            </w:r>
          </w:p>
          <w:p w14:paraId="41816E87" w14:textId="77777777" w:rsidR="00D76DE0" w:rsidRPr="00A41F0A" w:rsidRDefault="00D76DE0" w:rsidP="00AA7EDF">
            <w:pPr>
              <w:pStyle w:val="Odlomakpopisa"/>
              <w:numPr>
                <w:ilvl w:val="0"/>
                <w:numId w:val="29"/>
              </w:numPr>
              <w:rPr>
                <w:rFonts w:eastAsiaTheme="minorHAnsi" w:cstheme="minorHAnsi"/>
                <w:b w:val="0"/>
                <w:bCs w:val="0"/>
                <w:sz w:val="20"/>
                <w:szCs w:val="20"/>
              </w:rPr>
            </w:pPr>
            <w:r w:rsidRPr="00A41F0A">
              <w:rPr>
                <w:rFonts w:eastAsiaTheme="minorHAnsi" w:cstheme="minorHAnsi"/>
                <w:b w:val="0"/>
                <w:bCs w:val="0"/>
                <w:sz w:val="20"/>
                <w:szCs w:val="20"/>
              </w:rPr>
              <w:t>Kaznionica- 170 godina postojanja bila i ostala sinonim za najstroži zatvor</w:t>
            </w:r>
          </w:p>
          <w:p w14:paraId="1D79F741" w14:textId="1ED4380B" w:rsidR="00D76DE0" w:rsidRPr="00A41F0A" w:rsidRDefault="00F4685A" w:rsidP="00AA7EDF">
            <w:pPr>
              <w:pStyle w:val="Odlomakpopisa"/>
              <w:numPr>
                <w:ilvl w:val="0"/>
                <w:numId w:val="29"/>
              </w:numPr>
              <w:rPr>
                <w:rFonts w:eastAsiaTheme="minorHAnsi" w:cstheme="minorHAnsi"/>
                <w:b w:val="0"/>
                <w:bCs w:val="0"/>
                <w:sz w:val="20"/>
                <w:szCs w:val="20"/>
              </w:rPr>
            </w:pPr>
            <w:r w:rsidRPr="00A41F0A">
              <w:rPr>
                <w:rFonts w:eastAsiaTheme="minorHAnsi" w:cstheme="minorHAnsi"/>
                <w:b w:val="0"/>
                <w:bCs w:val="0"/>
                <w:sz w:val="20"/>
                <w:szCs w:val="20"/>
              </w:rPr>
              <w:t>P</w:t>
            </w:r>
            <w:r w:rsidR="00D76DE0" w:rsidRPr="00A41F0A">
              <w:rPr>
                <w:rFonts w:eastAsiaTheme="minorHAnsi" w:cstheme="minorHAnsi"/>
                <w:b w:val="0"/>
                <w:bCs w:val="0"/>
                <w:sz w:val="20"/>
                <w:szCs w:val="20"/>
              </w:rPr>
              <w:t>oznata vina i slastice, med koji se proizvode u Kaznionici</w:t>
            </w:r>
          </w:p>
          <w:p w14:paraId="6FBD3DF8" w14:textId="07AAD8A4" w:rsidR="004304D5" w:rsidRPr="00C71796" w:rsidRDefault="00C71796" w:rsidP="00AA7EDF">
            <w:pPr>
              <w:pStyle w:val="Odlomakpopisa"/>
              <w:numPr>
                <w:ilvl w:val="0"/>
                <w:numId w:val="29"/>
              </w:numPr>
              <w:rPr>
                <w:rFonts w:eastAsiaTheme="minorHAnsi" w:cstheme="minorHAnsi"/>
                <w:b w:val="0"/>
                <w:bCs w:val="0"/>
                <w:sz w:val="20"/>
                <w:szCs w:val="20"/>
              </w:rPr>
            </w:pPr>
            <w:r w:rsidRPr="00C71796">
              <w:rPr>
                <w:rFonts w:eastAsiaTheme="minorHAnsi" w:cstheme="minorHAnsi"/>
                <w:b w:val="0"/>
                <w:bCs w:val="0"/>
                <w:sz w:val="20"/>
                <w:szCs w:val="20"/>
              </w:rPr>
              <w:t>Jedinstvena gastro-atrakcija – restoran</w:t>
            </w:r>
            <w:r>
              <w:rPr>
                <w:rFonts w:eastAsiaTheme="minorHAnsi" w:cstheme="minorHAnsi"/>
                <w:b w:val="0"/>
                <w:bCs w:val="0"/>
                <w:sz w:val="20"/>
                <w:szCs w:val="20"/>
              </w:rPr>
              <w:t xml:space="preserve"> </w:t>
            </w:r>
            <w:r w:rsidRPr="00C71796">
              <w:rPr>
                <w:rFonts w:eastAsiaTheme="minorHAnsi" w:cstheme="minorHAnsi"/>
                <w:b w:val="0"/>
                <w:bCs w:val="0"/>
                <w:sz w:val="20"/>
                <w:szCs w:val="20"/>
              </w:rPr>
              <w:t>koji djeluje u sklopu kaznionice, s autentičnom lokalnom kuhinjom</w:t>
            </w:r>
            <w:r w:rsidR="00D76DE0" w:rsidRPr="00C71796">
              <w:rPr>
                <w:rFonts w:eastAsiaTheme="minorHAnsi" w:cstheme="minorHAnsi"/>
                <w:b w:val="0"/>
                <w:bCs w:val="0"/>
                <w:sz w:val="20"/>
                <w:szCs w:val="20"/>
              </w:rPr>
              <w:br/>
            </w:r>
          </w:p>
        </w:tc>
        <w:tc>
          <w:tcPr>
            <w:tcW w:w="0" w:type="auto"/>
            <w:tcBorders>
              <w:top w:val="none" w:sz="0" w:space="0" w:color="auto"/>
              <w:bottom w:val="none" w:sz="0" w:space="0" w:color="auto"/>
            </w:tcBorders>
          </w:tcPr>
          <w:p w14:paraId="1C26077A" w14:textId="77777777" w:rsidR="004304D5" w:rsidRPr="00A41F0A" w:rsidRDefault="004304D5" w:rsidP="008C6325">
            <w:pPr>
              <w:pStyle w:val="Odlomakpopisa"/>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2B7DC24" w14:textId="65CA7A65" w:rsidR="00D76DE0" w:rsidRPr="00A41F0A" w:rsidRDefault="00D76DE0" w:rsidP="00AA7EDF">
            <w:pPr>
              <w:pStyle w:val="Odlomakpopisa"/>
              <w:numPr>
                <w:ilvl w:val="0"/>
                <w:numId w:val="30"/>
              </w:numPr>
              <w:cnfStyle w:val="000000100000" w:firstRow="0" w:lastRow="0" w:firstColumn="0" w:lastColumn="0" w:oddVBand="0" w:evenVBand="0" w:oddHBand="1" w:evenHBand="0" w:firstRowFirstColumn="0" w:firstRowLastColumn="0" w:lastRowFirstColumn="0" w:lastRowLastColumn="0"/>
              <w:rPr>
                <w:rFonts w:eastAsiaTheme="minorHAnsi" w:cstheme="minorHAnsi"/>
                <w:sz w:val="20"/>
                <w:szCs w:val="20"/>
              </w:rPr>
            </w:pPr>
            <w:r w:rsidRPr="00A41F0A">
              <w:rPr>
                <w:rFonts w:eastAsiaTheme="minorHAnsi" w:cstheme="minorHAnsi"/>
                <w:sz w:val="20"/>
                <w:szCs w:val="20"/>
              </w:rPr>
              <w:t>Demografski pad: značajno smanjenje broja stanovnika (2011.–2021. 16% manje)</w:t>
            </w:r>
          </w:p>
          <w:p w14:paraId="32851BA2" w14:textId="754C4161" w:rsidR="00D76DE0" w:rsidRPr="00A41F0A" w:rsidRDefault="00D76DE0" w:rsidP="00AA7EDF">
            <w:pPr>
              <w:pStyle w:val="Odlomakpopisa"/>
              <w:numPr>
                <w:ilvl w:val="0"/>
                <w:numId w:val="30"/>
              </w:numPr>
              <w:cnfStyle w:val="000000100000" w:firstRow="0" w:lastRow="0" w:firstColumn="0" w:lastColumn="0" w:oddVBand="0" w:evenVBand="0" w:oddHBand="1" w:evenHBand="0" w:firstRowFirstColumn="0" w:firstRowLastColumn="0" w:lastRowFirstColumn="0" w:lastRowLastColumn="0"/>
              <w:rPr>
                <w:rFonts w:eastAsiaTheme="minorHAnsi" w:cstheme="minorHAnsi"/>
                <w:sz w:val="20"/>
                <w:szCs w:val="20"/>
              </w:rPr>
            </w:pPr>
            <w:r w:rsidRPr="00A41F0A">
              <w:rPr>
                <w:rFonts w:eastAsiaTheme="minorHAnsi" w:cstheme="minorHAnsi"/>
                <w:sz w:val="20"/>
                <w:szCs w:val="20"/>
              </w:rPr>
              <w:t xml:space="preserve">Ograničeni kapaciteti: slaba razvijenost hotelske i ugostiteljske ponude te nedostatak organiziranih turističkih </w:t>
            </w:r>
            <w:r w:rsidR="008C6325" w:rsidRPr="00A41F0A">
              <w:rPr>
                <w:rFonts w:eastAsiaTheme="minorHAnsi" w:cstheme="minorHAnsi"/>
                <w:sz w:val="20"/>
                <w:szCs w:val="20"/>
              </w:rPr>
              <w:t>paketa</w:t>
            </w:r>
          </w:p>
          <w:p w14:paraId="3781E56D" w14:textId="2B7FBDC6" w:rsidR="00D76DE0" w:rsidRPr="00A41F0A" w:rsidRDefault="00D76DE0" w:rsidP="00AA7EDF">
            <w:pPr>
              <w:pStyle w:val="Odlomakpopisa"/>
              <w:numPr>
                <w:ilvl w:val="0"/>
                <w:numId w:val="30"/>
              </w:numPr>
              <w:cnfStyle w:val="000000100000" w:firstRow="0" w:lastRow="0" w:firstColumn="0" w:lastColumn="0" w:oddVBand="0" w:evenVBand="0" w:oddHBand="1" w:evenHBand="0" w:firstRowFirstColumn="0" w:firstRowLastColumn="0" w:lastRowFirstColumn="0" w:lastRowLastColumn="0"/>
              <w:rPr>
                <w:rFonts w:eastAsiaTheme="minorHAnsi" w:cstheme="minorHAnsi"/>
                <w:sz w:val="20"/>
                <w:szCs w:val="20"/>
              </w:rPr>
            </w:pPr>
            <w:r w:rsidRPr="00A41F0A">
              <w:rPr>
                <w:rFonts w:eastAsiaTheme="minorHAnsi" w:cstheme="minorHAnsi"/>
                <w:sz w:val="20"/>
                <w:szCs w:val="20"/>
              </w:rPr>
              <w:t>Slabo prepoznatljiva destinacija: potrebna je bolja marketinška strategija i partnerska suradnja</w:t>
            </w:r>
          </w:p>
          <w:p w14:paraId="49FF3DDE" w14:textId="0417B276" w:rsidR="00D76DE0" w:rsidRPr="00A41F0A" w:rsidRDefault="00D76DE0" w:rsidP="008C6325">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4304D5" w:rsidRPr="00A41F0A" w14:paraId="0F66986B" w14:textId="77777777" w:rsidTr="008C6325">
        <w:trPr>
          <w:trHeight w:val="253"/>
        </w:trPr>
        <w:tc>
          <w:tcPr>
            <w:cnfStyle w:val="001000000000" w:firstRow="0" w:lastRow="0" w:firstColumn="1" w:lastColumn="0" w:oddVBand="0" w:evenVBand="0" w:oddHBand="0" w:evenHBand="0" w:firstRowFirstColumn="0" w:firstRowLastColumn="0" w:lastRowFirstColumn="0" w:lastRowLastColumn="0"/>
            <w:tcW w:w="0" w:type="auto"/>
          </w:tcPr>
          <w:p w14:paraId="5ED8A2AF" w14:textId="77777777" w:rsidR="004304D5" w:rsidRPr="00A41F0A" w:rsidRDefault="004304D5" w:rsidP="008C6325">
            <w:pPr>
              <w:rPr>
                <w:rFonts w:cstheme="minorHAnsi"/>
                <w:sz w:val="20"/>
                <w:szCs w:val="20"/>
              </w:rPr>
            </w:pPr>
          </w:p>
        </w:tc>
        <w:tc>
          <w:tcPr>
            <w:tcW w:w="0" w:type="auto"/>
          </w:tcPr>
          <w:p w14:paraId="37E60BFC" w14:textId="77777777" w:rsidR="004304D5" w:rsidRPr="00A41F0A" w:rsidRDefault="004304D5" w:rsidP="008C632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4304D5" w:rsidRPr="00A41F0A" w14:paraId="282806CA" w14:textId="77777777" w:rsidTr="008C6325">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6DF1FA7D" w14:textId="77777777" w:rsidR="004304D5" w:rsidRPr="00A41F0A" w:rsidRDefault="004304D5" w:rsidP="008C6325">
            <w:pPr>
              <w:rPr>
                <w:rFonts w:cstheme="minorHAnsi"/>
                <w:sz w:val="20"/>
                <w:szCs w:val="20"/>
              </w:rPr>
            </w:pPr>
          </w:p>
        </w:tc>
        <w:tc>
          <w:tcPr>
            <w:tcW w:w="0" w:type="auto"/>
            <w:tcBorders>
              <w:top w:val="none" w:sz="0" w:space="0" w:color="auto"/>
              <w:bottom w:val="none" w:sz="0" w:space="0" w:color="auto"/>
            </w:tcBorders>
          </w:tcPr>
          <w:p w14:paraId="77238165" w14:textId="77777777" w:rsidR="004304D5" w:rsidRPr="00A41F0A" w:rsidRDefault="004304D5" w:rsidP="008C6325">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4304D5" w:rsidRPr="00A41F0A" w14:paraId="22525F9F" w14:textId="77777777" w:rsidTr="008C6325">
        <w:trPr>
          <w:trHeight w:val="238"/>
        </w:trPr>
        <w:tc>
          <w:tcPr>
            <w:cnfStyle w:val="001000000000" w:firstRow="0" w:lastRow="0" w:firstColumn="1" w:lastColumn="0" w:oddVBand="0" w:evenVBand="0" w:oddHBand="0" w:evenHBand="0" w:firstRowFirstColumn="0" w:firstRowLastColumn="0" w:lastRowFirstColumn="0" w:lastRowLastColumn="0"/>
            <w:tcW w:w="0" w:type="auto"/>
          </w:tcPr>
          <w:p w14:paraId="22993A0B" w14:textId="77777777" w:rsidR="004304D5" w:rsidRPr="00A41F0A" w:rsidRDefault="004304D5" w:rsidP="008C6325">
            <w:pPr>
              <w:rPr>
                <w:rFonts w:cstheme="minorHAnsi"/>
                <w:sz w:val="20"/>
                <w:szCs w:val="20"/>
              </w:rPr>
            </w:pPr>
          </w:p>
        </w:tc>
        <w:tc>
          <w:tcPr>
            <w:tcW w:w="0" w:type="auto"/>
          </w:tcPr>
          <w:p w14:paraId="6B54767C" w14:textId="77777777" w:rsidR="004304D5" w:rsidRPr="00A41F0A" w:rsidRDefault="004304D5" w:rsidP="008C632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bookmarkEnd w:id="122"/>
    </w:tbl>
    <w:p w14:paraId="03390D2C" w14:textId="7E300A13" w:rsidR="004304D5" w:rsidRPr="00A41F0A" w:rsidRDefault="004304D5" w:rsidP="004304D5">
      <w:pPr>
        <w:jc w:val="both"/>
        <w:rPr>
          <w:rFonts w:cstheme="minorHAnsi"/>
        </w:rPr>
      </w:pPr>
    </w:p>
    <w:tbl>
      <w:tblPr>
        <w:tblStyle w:val="Obinatablica21"/>
        <w:tblW w:w="0" w:type="auto"/>
        <w:tblBorders>
          <w:top w:val="none" w:sz="0" w:space="0" w:color="auto"/>
          <w:bottom w:val="none" w:sz="0" w:space="0" w:color="auto"/>
          <w:insideV w:val="single" w:sz="4" w:space="0" w:color="auto"/>
        </w:tblBorders>
        <w:tblLook w:val="04A0" w:firstRow="1" w:lastRow="0" w:firstColumn="1" w:lastColumn="0" w:noHBand="0" w:noVBand="1"/>
      </w:tblPr>
      <w:tblGrid>
        <w:gridCol w:w="5076"/>
        <w:gridCol w:w="3996"/>
      </w:tblGrid>
      <w:tr w:rsidR="00D76DE0" w:rsidRPr="00A41F0A" w14:paraId="33C90D54" w14:textId="77777777" w:rsidTr="008C63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tcPr>
          <w:p w14:paraId="17422F55" w14:textId="77777777" w:rsidR="004304D5" w:rsidRPr="00A41F0A" w:rsidRDefault="004304D5" w:rsidP="008C6325">
            <w:pPr>
              <w:rPr>
                <w:rFonts w:cstheme="minorHAnsi"/>
                <w:b w:val="0"/>
                <w:bCs w:val="0"/>
                <w:color w:val="4F141B" w:themeColor="accent2" w:themeShade="80"/>
                <w:sz w:val="20"/>
                <w:szCs w:val="20"/>
              </w:rPr>
            </w:pPr>
            <w:r w:rsidRPr="00A41F0A">
              <w:rPr>
                <w:rFonts w:cstheme="minorHAnsi"/>
                <w:color w:val="4F141B" w:themeColor="accent2" w:themeShade="80"/>
                <w:sz w:val="20"/>
                <w:szCs w:val="20"/>
              </w:rPr>
              <w:t>Prilike</w:t>
            </w:r>
          </w:p>
          <w:p w14:paraId="1918F79A" w14:textId="09943F04" w:rsidR="00D76DE0" w:rsidRPr="00A41F0A" w:rsidRDefault="00D76DE0" w:rsidP="008C6325">
            <w:pPr>
              <w:rPr>
                <w:rFonts w:cstheme="minorHAnsi"/>
                <w:sz w:val="20"/>
                <w:szCs w:val="20"/>
              </w:rPr>
            </w:pPr>
          </w:p>
        </w:tc>
        <w:tc>
          <w:tcPr>
            <w:tcW w:w="0" w:type="auto"/>
            <w:tcBorders>
              <w:bottom w:val="none" w:sz="0" w:space="0" w:color="auto"/>
            </w:tcBorders>
          </w:tcPr>
          <w:p w14:paraId="6DDF8A49" w14:textId="20107779" w:rsidR="004304D5" w:rsidRPr="00A41F0A" w:rsidRDefault="004304D5" w:rsidP="008C6325">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41F0A">
              <w:rPr>
                <w:rFonts w:cstheme="minorHAnsi"/>
                <w:color w:val="4F141B" w:themeColor="accent2" w:themeShade="80"/>
                <w:sz w:val="20"/>
                <w:szCs w:val="20"/>
              </w:rPr>
              <w:t>Prijetnje</w:t>
            </w:r>
          </w:p>
        </w:tc>
      </w:tr>
      <w:tr w:rsidR="00D76DE0" w:rsidRPr="00A41F0A" w14:paraId="0B05FC82" w14:textId="77777777" w:rsidTr="008C6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1C2ACBE5" w14:textId="7F033566" w:rsidR="00D76DE0" w:rsidRPr="00A41F0A" w:rsidRDefault="00D76DE0" w:rsidP="00AA7EDF">
            <w:pPr>
              <w:pStyle w:val="Odlomakpopisa"/>
              <w:numPr>
                <w:ilvl w:val="0"/>
                <w:numId w:val="31"/>
              </w:numPr>
              <w:rPr>
                <w:rFonts w:eastAsiaTheme="minorHAnsi" w:cstheme="minorHAnsi"/>
                <w:b w:val="0"/>
                <w:bCs w:val="0"/>
                <w:sz w:val="20"/>
                <w:szCs w:val="20"/>
              </w:rPr>
            </w:pPr>
            <w:r w:rsidRPr="00A41F0A">
              <w:rPr>
                <w:rFonts w:eastAsiaTheme="minorHAnsi" w:cstheme="minorHAnsi"/>
                <w:b w:val="0"/>
                <w:bCs w:val="0"/>
                <w:sz w:val="20"/>
                <w:szCs w:val="20"/>
              </w:rPr>
              <w:t>EU fondovi i programi: natječaji za poboljšanje infrastrukture, interpretacijskih centara i promociju destinacije</w:t>
            </w:r>
          </w:p>
          <w:p w14:paraId="30DCD44D" w14:textId="77777777" w:rsidR="00D76DE0" w:rsidRPr="00A41F0A" w:rsidRDefault="00D76DE0" w:rsidP="00AA7EDF">
            <w:pPr>
              <w:pStyle w:val="Odlomakpopisa"/>
              <w:numPr>
                <w:ilvl w:val="0"/>
                <w:numId w:val="31"/>
              </w:numPr>
              <w:rPr>
                <w:rFonts w:eastAsiaTheme="minorHAnsi" w:cstheme="minorHAnsi"/>
                <w:b w:val="0"/>
                <w:bCs w:val="0"/>
                <w:sz w:val="20"/>
                <w:szCs w:val="20"/>
              </w:rPr>
            </w:pPr>
            <w:r w:rsidRPr="00A41F0A">
              <w:rPr>
                <w:rFonts w:eastAsiaTheme="minorHAnsi" w:cstheme="minorHAnsi"/>
                <w:b w:val="0"/>
                <w:bCs w:val="0"/>
                <w:sz w:val="20"/>
                <w:szCs w:val="20"/>
              </w:rPr>
              <w:t xml:space="preserve">Trenutni trendovi turizma: rastući interes za održivi i kulturni turizam pruža mogućnost da se naglasi baština Lepoglave (čipka, samostan, priroda) </w:t>
            </w:r>
          </w:p>
          <w:p w14:paraId="22C96C16" w14:textId="77777777" w:rsidR="00D76DE0" w:rsidRPr="00A41F0A" w:rsidRDefault="00D76DE0" w:rsidP="00AA7EDF">
            <w:pPr>
              <w:pStyle w:val="Odlomakpopisa"/>
              <w:numPr>
                <w:ilvl w:val="0"/>
                <w:numId w:val="31"/>
              </w:numPr>
              <w:rPr>
                <w:rFonts w:eastAsiaTheme="minorHAnsi" w:cstheme="minorHAnsi"/>
                <w:b w:val="0"/>
                <w:bCs w:val="0"/>
                <w:sz w:val="20"/>
                <w:szCs w:val="20"/>
              </w:rPr>
            </w:pPr>
            <w:r w:rsidRPr="00A41F0A">
              <w:rPr>
                <w:rFonts w:eastAsiaTheme="minorHAnsi" w:cstheme="minorHAnsi"/>
                <w:b w:val="0"/>
                <w:bCs w:val="0"/>
                <w:sz w:val="20"/>
                <w:szCs w:val="20"/>
              </w:rPr>
              <w:t xml:space="preserve">Inter-regionalna suradnja: blizina Slovenije i turističkih centara (Varaždin, Zagreb) pruža priliku za razvoj zajedničkih ruta i događanja te povećanje dolazaka (npr. </w:t>
            </w:r>
            <w:proofErr w:type="spellStart"/>
            <w:r w:rsidRPr="00A41F0A">
              <w:rPr>
                <w:rFonts w:eastAsiaTheme="minorHAnsi" w:cstheme="minorHAnsi"/>
                <w:b w:val="0"/>
                <w:bCs w:val="0"/>
                <w:sz w:val="20"/>
                <w:szCs w:val="20"/>
              </w:rPr>
              <w:t>cikloturističke</w:t>
            </w:r>
            <w:proofErr w:type="spellEnd"/>
            <w:r w:rsidRPr="00A41F0A">
              <w:rPr>
                <w:rFonts w:eastAsiaTheme="minorHAnsi" w:cstheme="minorHAnsi"/>
                <w:b w:val="0"/>
                <w:bCs w:val="0"/>
                <w:sz w:val="20"/>
                <w:szCs w:val="20"/>
              </w:rPr>
              <w:t xml:space="preserve"> i planinarske rute - povezivanje destinacija)</w:t>
            </w:r>
          </w:p>
          <w:p w14:paraId="244440DD" w14:textId="392473DB" w:rsidR="00D76DE0" w:rsidRPr="00A41F0A" w:rsidRDefault="00D76DE0" w:rsidP="00AA7EDF">
            <w:pPr>
              <w:pStyle w:val="Odlomakpopisa"/>
              <w:numPr>
                <w:ilvl w:val="0"/>
                <w:numId w:val="31"/>
              </w:numPr>
              <w:rPr>
                <w:rFonts w:eastAsiaTheme="minorHAnsi" w:cstheme="minorHAnsi"/>
                <w:b w:val="0"/>
                <w:bCs w:val="0"/>
                <w:sz w:val="20"/>
                <w:szCs w:val="20"/>
              </w:rPr>
            </w:pPr>
            <w:r w:rsidRPr="00A41F0A">
              <w:rPr>
                <w:rFonts w:eastAsiaTheme="minorHAnsi" w:cstheme="minorHAnsi"/>
                <w:b w:val="0"/>
                <w:bCs w:val="0"/>
                <w:sz w:val="20"/>
                <w:szCs w:val="20"/>
              </w:rPr>
              <w:t xml:space="preserve">Osnaživanje lokalne zajednice: poticanje edukacije i poduzetništva </w:t>
            </w:r>
          </w:p>
          <w:p w14:paraId="406A50C5" w14:textId="77777777" w:rsidR="004304D5" w:rsidRPr="00A41F0A" w:rsidRDefault="004304D5" w:rsidP="008C6325">
            <w:pPr>
              <w:rPr>
                <w:rFonts w:cstheme="minorHAnsi"/>
                <w:b w:val="0"/>
                <w:bCs w:val="0"/>
                <w:sz w:val="20"/>
                <w:szCs w:val="20"/>
              </w:rPr>
            </w:pPr>
          </w:p>
          <w:p w14:paraId="3355FE7F" w14:textId="77777777" w:rsidR="008C6325" w:rsidRPr="00A41F0A" w:rsidRDefault="008C6325" w:rsidP="008C6325">
            <w:pPr>
              <w:rPr>
                <w:rFonts w:cstheme="minorHAnsi"/>
                <w:b w:val="0"/>
                <w:bCs w:val="0"/>
                <w:sz w:val="20"/>
                <w:szCs w:val="20"/>
              </w:rPr>
            </w:pPr>
          </w:p>
          <w:p w14:paraId="43111E44" w14:textId="05110A29" w:rsidR="008C6325" w:rsidRPr="00A41F0A" w:rsidRDefault="008C6325" w:rsidP="008C6325">
            <w:pPr>
              <w:rPr>
                <w:rFonts w:cstheme="minorHAnsi"/>
                <w:sz w:val="20"/>
                <w:szCs w:val="20"/>
              </w:rPr>
            </w:pPr>
          </w:p>
        </w:tc>
        <w:tc>
          <w:tcPr>
            <w:tcW w:w="0" w:type="auto"/>
            <w:tcBorders>
              <w:top w:val="none" w:sz="0" w:space="0" w:color="auto"/>
              <w:bottom w:val="none" w:sz="0" w:space="0" w:color="auto"/>
            </w:tcBorders>
          </w:tcPr>
          <w:p w14:paraId="12FF68DB" w14:textId="2996B9C4" w:rsidR="00D76DE0" w:rsidRPr="00A41F0A" w:rsidRDefault="00D76DE0" w:rsidP="00AA7EDF">
            <w:pPr>
              <w:pStyle w:val="Odlomakpopisa"/>
              <w:numPr>
                <w:ilvl w:val="0"/>
                <w:numId w:val="31"/>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41F0A">
              <w:rPr>
                <w:rFonts w:cstheme="minorHAnsi"/>
                <w:sz w:val="20"/>
                <w:szCs w:val="20"/>
              </w:rPr>
              <w:t>Depopulacija: nastavak negativnog demografskog trenda može prijetiti radnoj snazi i očuvanju nematerijalne baštine (lakše nestajanje zanata i običaja)</w:t>
            </w:r>
          </w:p>
          <w:p w14:paraId="6B6648B0" w14:textId="2F0D189B" w:rsidR="00D76DE0" w:rsidRPr="00A41F0A" w:rsidRDefault="00D76DE0" w:rsidP="00AA7EDF">
            <w:pPr>
              <w:pStyle w:val="Odlomakpopisa"/>
              <w:numPr>
                <w:ilvl w:val="0"/>
                <w:numId w:val="31"/>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41F0A">
              <w:rPr>
                <w:rFonts w:cstheme="minorHAnsi"/>
                <w:sz w:val="20"/>
                <w:szCs w:val="20"/>
              </w:rPr>
              <w:t xml:space="preserve">Konkurencija: susjedne razvijenije destinacije i povećani zahtjevi turista za kvalitetom usluge </w:t>
            </w:r>
          </w:p>
          <w:p w14:paraId="02C2ECE0" w14:textId="6ADE187D" w:rsidR="004304D5" w:rsidRPr="00A41F0A" w:rsidRDefault="00D76DE0" w:rsidP="00AA7EDF">
            <w:pPr>
              <w:pStyle w:val="Odlomakpopisa"/>
              <w:numPr>
                <w:ilvl w:val="0"/>
                <w:numId w:val="31"/>
              </w:num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41F0A">
              <w:rPr>
                <w:rFonts w:cstheme="minorHAnsi"/>
                <w:sz w:val="20"/>
                <w:szCs w:val="20"/>
              </w:rPr>
              <w:t>Financijske i regulativne prepreke: nedostatak investicija i složeni regulatorni okviri</w:t>
            </w:r>
            <w:r w:rsidR="008C6325" w:rsidRPr="00A41F0A">
              <w:rPr>
                <w:rFonts w:cstheme="minorHAnsi"/>
                <w:sz w:val="20"/>
                <w:szCs w:val="20"/>
              </w:rPr>
              <w:t xml:space="preserve"> </w:t>
            </w:r>
            <w:r w:rsidRPr="00A41F0A">
              <w:rPr>
                <w:rFonts w:cstheme="minorHAnsi"/>
                <w:sz w:val="20"/>
                <w:szCs w:val="20"/>
              </w:rPr>
              <w:t>mogu otežati realizaciju projekata</w:t>
            </w:r>
          </w:p>
        </w:tc>
      </w:tr>
    </w:tbl>
    <w:p w14:paraId="134CA218" w14:textId="6E662D7D" w:rsidR="00CD7916" w:rsidRPr="00A41F0A" w:rsidRDefault="00CD7916" w:rsidP="00CD7916">
      <w:pPr>
        <w:pStyle w:val="Naslov3"/>
        <w:rPr>
          <w:rFonts w:asciiTheme="minorHAnsi" w:hAnsiTheme="minorHAnsi" w:cstheme="minorHAnsi"/>
        </w:rPr>
      </w:pPr>
      <w:bookmarkStart w:id="123" w:name="_Toc221021729"/>
      <w:r w:rsidRPr="00A41F0A">
        <w:rPr>
          <w:rFonts w:asciiTheme="minorHAnsi" w:hAnsiTheme="minorHAnsi" w:cstheme="minorHAnsi"/>
        </w:rPr>
        <w:t>SWOT analiza u TOWS matrici</w:t>
      </w:r>
      <w:bookmarkEnd w:id="123"/>
      <w:r w:rsidRPr="00A41F0A">
        <w:rPr>
          <w:rFonts w:asciiTheme="minorHAnsi" w:hAnsiTheme="minorHAnsi" w:cstheme="minorHAnsi"/>
        </w:rPr>
        <w:tab/>
      </w:r>
    </w:p>
    <w:p w14:paraId="60EBFAC3" w14:textId="57FFE979" w:rsidR="00D76DE0" w:rsidRPr="00A41F0A" w:rsidRDefault="00D76DE0" w:rsidP="00D76DE0">
      <w:pPr>
        <w:rPr>
          <w:rFonts w:cstheme="minorHAnsi"/>
        </w:rPr>
      </w:pPr>
    </w:p>
    <w:tbl>
      <w:tblPr>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23"/>
        <w:gridCol w:w="3023"/>
        <w:gridCol w:w="3023"/>
      </w:tblGrid>
      <w:tr w:rsidR="00D76DE0" w:rsidRPr="00A41F0A" w14:paraId="460E68E6" w14:textId="77777777" w:rsidTr="0064235F">
        <w:trPr>
          <w:trHeight w:val="1398"/>
        </w:trPr>
        <w:tc>
          <w:tcPr>
            <w:tcW w:w="3023" w:type="dxa"/>
            <w:tcMar>
              <w:top w:w="15" w:type="dxa"/>
              <w:left w:w="81" w:type="dxa"/>
              <w:bottom w:w="0" w:type="dxa"/>
              <w:right w:w="81" w:type="dxa"/>
            </w:tcMar>
            <w:hideMark/>
          </w:tcPr>
          <w:p w14:paraId="6ED1A7E1" w14:textId="77777777" w:rsidR="00D76DE0" w:rsidRPr="00A41F0A" w:rsidRDefault="00D76DE0" w:rsidP="00D76DE0">
            <w:pPr>
              <w:spacing w:after="0" w:line="240" w:lineRule="auto"/>
              <w:rPr>
                <w:rFonts w:eastAsia="Calibri" w:cstheme="minorHAnsi"/>
                <w:b/>
                <w:bCs/>
                <w:color w:val="4F141B" w:themeColor="accent2" w:themeShade="80"/>
                <w:sz w:val="32"/>
                <w:szCs w:val="32"/>
                <w:lang w:val="sl-SI"/>
              </w:rPr>
            </w:pPr>
            <w:r w:rsidRPr="00A41F0A">
              <w:rPr>
                <w:rFonts w:eastAsia="Calibri" w:cstheme="minorHAnsi"/>
                <w:b/>
                <w:color w:val="4F141B" w:themeColor="accent2" w:themeShade="80"/>
                <w:sz w:val="32"/>
                <w:szCs w:val="32"/>
                <w:lang w:val="sl-SI"/>
              </w:rPr>
              <w:t xml:space="preserve">SWOT </w:t>
            </w:r>
            <w:r w:rsidRPr="00A41F0A">
              <w:rPr>
                <w:rFonts w:eastAsia="Calibri" w:cstheme="minorHAnsi"/>
                <w:b/>
                <w:bCs/>
                <w:color w:val="4F141B" w:themeColor="accent2" w:themeShade="80"/>
                <w:sz w:val="32"/>
                <w:szCs w:val="32"/>
                <w:lang w:val="sl-SI"/>
              </w:rPr>
              <w:sym w:font="Symbol" w:char="F0AE"/>
            </w:r>
            <w:r w:rsidRPr="00A41F0A">
              <w:rPr>
                <w:rFonts w:eastAsia="Calibri" w:cstheme="minorHAnsi"/>
                <w:b/>
                <w:bCs/>
                <w:color w:val="4F141B" w:themeColor="accent2" w:themeShade="80"/>
                <w:sz w:val="32"/>
                <w:szCs w:val="32"/>
                <w:lang w:val="sl-SI"/>
              </w:rPr>
              <w:t xml:space="preserve"> TOWS</w:t>
            </w:r>
          </w:p>
          <w:p w14:paraId="7C22554D" w14:textId="77777777" w:rsidR="00D76DE0" w:rsidRPr="00A41F0A" w:rsidRDefault="00D76DE0" w:rsidP="00D76DE0">
            <w:pPr>
              <w:spacing w:after="0" w:line="240" w:lineRule="auto"/>
              <w:rPr>
                <w:rFonts w:eastAsia="Calibri" w:cstheme="minorHAnsi"/>
                <w:b/>
                <w:color w:val="000000"/>
                <w:sz w:val="20"/>
                <w:szCs w:val="20"/>
                <w:lang w:val="sl-SI"/>
              </w:rPr>
            </w:pPr>
          </w:p>
          <w:p w14:paraId="4C2F60D6" w14:textId="77777777" w:rsidR="00D76DE0" w:rsidRPr="00A41F0A" w:rsidRDefault="00D76DE0" w:rsidP="00D76DE0">
            <w:pPr>
              <w:spacing w:after="0" w:line="240" w:lineRule="auto"/>
              <w:rPr>
                <w:rFonts w:eastAsia="Calibri" w:cstheme="minorHAnsi"/>
                <w:color w:val="000000"/>
                <w:sz w:val="18"/>
                <w:szCs w:val="18"/>
                <w:lang w:val="sl-SI"/>
              </w:rPr>
            </w:pPr>
            <w:r w:rsidRPr="00A41F0A">
              <w:rPr>
                <w:rFonts w:eastAsia="Calibri" w:cstheme="minorHAnsi"/>
                <w:color w:val="000000"/>
                <w:sz w:val="20"/>
                <w:szCs w:val="20"/>
                <w:lang w:val="sl-SI"/>
              </w:rPr>
              <w:t>Od identificiranja unutarnjih snaga i slabosti, kao i vanjskih prilika i prijetnji, do identificiranja ključnih izazova i mogućih strategija za njihovo rješavanje</w:t>
            </w:r>
          </w:p>
        </w:tc>
        <w:tc>
          <w:tcPr>
            <w:tcW w:w="3023" w:type="dxa"/>
            <w:shd w:val="clear" w:color="auto" w:fill="F2F2F2"/>
            <w:tcMar>
              <w:top w:w="15" w:type="dxa"/>
              <w:left w:w="81" w:type="dxa"/>
              <w:bottom w:w="0" w:type="dxa"/>
              <w:right w:w="81" w:type="dxa"/>
            </w:tcMar>
            <w:hideMark/>
          </w:tcPr>
          <w:p w14:paraId="50A2C0F1" w14:textId="77777777" w:rsidR="00D76DE0" w:rsidRPr="00A41F0A" w:rsidRDefault="00D76DE0" w:rsidP="00D76DE0">
            <w:pPr>
              <w:spacing w:after="0" w:line="240" w:lineRule="auto"/>
              <w:rPr>
                <w:rFonts w:eastAsia="Calibri" w:cstheme="minorHAnsi"/>
                <w:b/>
                <w:bCs/>
                <w:szCs w:val="24"/>
                <w:lang w:val="sl-SI"/>
              </w:rPr>
            </w:pPr>
            <w:r w:rsidRPr="00A41F0A">
              <w:rPr>
                <w:rFonts w:eastAsia="Calibri" w:cstheme="minorHAnsi"/>
                <w:szCs w:val="24"/>
                <w:lang w:val="sl-SI"/>
              </w:rPr>
              <w:t xml:space="preserve">UNUTARNJE </w:t>
            </w:r>
            <w:r w:rsidRPr="00A41F0A">
              <w:rPr>
                <w:rFonts w:eastAsia="Calibri" w:cstheme="minorHAnsi"/>
                <w:b/>
                <w:bCs/>
                <w:szCs w:val="24"/>
                <w:lang w:val="sl-SI"/>
              </w:rPr>
              <w:t xml:space="preserve">SNAGE (E) </w:t>
            </w:r>
          </w:p>
          <w:p w14:paraId="0ED0B72B" w14:textId="77777777" w:rsidR="00D76DE0" w:rsidRPr="00A41F0A" w:rsidRDefault="00D76DE0" w:rsidP="00D76DE0">
            <w:pPr>
              <w:spacing w:after="0" w:line="240" w:lineRule="auto"/>
              <w:rPr>
                <w:rFonts w:eastAsia="Calibri" w:cstheme="minorHAnsi"/>
                <w:b/>
                <w:bCs/>
                <w:szCs w:val="24"/>
                <w:lang w:val="sl-SI"/>
              </w:rPr>
            </w:pPr>
            <w:r w:rsidRPr="00A41F0A">
              <w:rPr>
                <w:rFonts w:eastAsia="Calibri" w:cstheme="minorHAnsi"/>
                <w:b/>
                <w:bCs/>
                <w:szCs w:val="24"/>
                <w:lang w:val="sl-SI"/>
              </w:rPr>
              <w:t xml:space="preserve">– jačamo </w:t>
            </w:r>
          </w:p>
          <w:p w14:paraId="6BFC7114" w14:textId="6BDAB2CB" w:rsidR="0064235F" w:rsidRPr="00A41F0A" w:rsidRDefault="0064235F" w:rsidP="00AA7EDF">
            <w:pPr>
              <w:numPr>
                <w:ilvl w:val="0"/>
                <w:numId w:val="8"/>
              </w:numPr>
              <w:spacing w:before="120" w:after="0" w:line="240" w:lineRule="auto"/>
              <w:contextualSpacing/>
              <w:jc w:val="both"/>
              <w:rPr>
                <w:rFonts w:eastAsia="Calibri" w:cstheme="minorHAnsi"/>
                <w:bCs/>
                <w:sz w:val="18"/>
                <w:szCs w:val="20"/>
                <w:lang w:val="sl-SI"/>
              </w:rPr>
            </w:pPr>
            <w:r w:rsidRPr="00A41F0A">
              <w:rPr>
                <w:rFonts w:eastAsia="Calibri" w:cstheme="minorHAnsi"/>
                <w:bCs/>
                <w:sz w:val="18"/>
                <w:szCs w:val="20"/>
                <w:lang w:val="sl-SI"/>
              </w:rPr>
              <w:t>kulturna baština: brojni sakralni i povijesni objekti i tradicionalni zanati (lepoglavska čipka) stvaraju prepoznatljiv imidž destinacije</w:t>
            </w:r>
          </w:p>
          <w:p w14:paraId="4E8B07E6" w14:textId="03761CC7" w:rsidR="0064235F" w:rsidRPr="00A41F0A" w:rsidRDefault="00551823" w:rsidP="00AA7EDF">
            <w:pPr>
              <w:numPr>
                <w:ilvl w:val="0"/>
                <w:numId w:val="8"/>
              </w:numPr>
              <w:spacing w:before="120" w:after="0" w:line="240" w:lineRule="auto"/>
              <w:contextualSpacing/>
              <w:jc w:val="both"/>
              <w:rPr>
                <w:rFonts w:eastAsia="Calibri" w:cstheme="minorHAnsi"/>
                <w:bCs/>
                <w:sz w:val="18"/>
                <w:szCs w:val="20"/>
                <w:lang w:val="sl-SI"/>
              </w:rPr>
            </w:pPr>
            <w:r w:rsidRPr="00A41F0A">
              <w:rPr>
                <w:rFonts w:eastAsia="Calibri" w:cstheme="minorHAnsi"/>
                <w:bCs/>
                <w:sz w:val="18"/>
                <w:szCs w:val="20"/>
                <w:lang w:val="sl-SI"/>
              </w:rPr>
              <w:t>P</w:t>
            </w:r>
            <w:r w:rsidR="0064235F" w:rsidRPr="00A41F0A">
              <w:rPr>
                <w:rFonts w:eastAsia="Calibri" w:cstheme="minorHAnsi"/>
                <w:bCs/>
                <w:sz w:val="18"/>
                <w:szCs w:val="20"/>
                <w:lang w:val="sl-SI"/>
              </w:rPr>
              <w:t>rirodne atrakcije: okruženje šumama, brežuljcima i planinama (Ivančica, Ravna Gora), uz zaštićena područja (geološki Gaveznica)</w:t>
            </w:r>
          </w:p>
          <w:p w14:paraId="46BAD14E" w14:textId="39FDFA8A" w:rsidR="0064235F" w:rsidRPr="00A41F0A" w:rsidRDefault="0064235F" w:rsidP="00AA7EDF">
            <w:pPr>
              <w:numPr>
                <w:ilvl w:val="0"/>
                <w:numId w:val="8"/>
              </w:numPr>
              <w:spacing w:before="120" w:after="0" w:line="240" w:lineRule="auto"/>
              <w:contextualSpacing/>
              <w:jc w:val="both"/>
              <w:rPr>
                <w:rFonts w:eastAsia="Calibri" w:cstheme="minorHAnsi"/>
                <w:bCs/>
                <w:sz w:val="18"/>
                <w:szCs w:val="20"/>
                <w:lang w:val="sl-SI"/>
              </w:rPr>
            </w:pPr>
            <w:r w:rsidRPr="00A41F0A">
              <w:rPr>
                <w:rFonts w:eastAsia="Calibri" w:cstheme="minorHAnsi"/>
                <w:bCs/>
                <w:sz w:val="18"/>
                <w:szCs w:val="20"/>
                <w:lang w:val="sl-SI"/>
              </w:rPr>
              <w:t xml:space="preserve">Fosilni vulkan i nalazište ahata- područje Kamenog vrha (Gaveznica) </w:t>
            </w:r>
          </w:p>
          <w:p w14:paraId="07FC7382" w14:textId="018D89D0" w:rsidR="0064235F" w:rsidRPr="00A41F0A" w:rsidRDefault="0064235F" w:rsidP="00AA7EDF">
            <w:pPr>
              <w:numPr>
                <w:ilvl w:val="0"/>
                <w:numId w:val="8"/>
              </w:numPr>
              <w:spacing w:before="120" w:after="0" w:line="240" w:lineRule="auto"/>
              <w:contextualSpacing/>
              <w:jc w:val="both"/>
              <w:rPr>
                <w:rFonts w:eastAsia="Calibri" w:cstheme="minorHAnsi"/>
                <w:bCs/>
                <w:sz w:val="18"/>
                <w:szCs w:val="20"/>
                <w:lang w:val="sl-SI"/>
              </w:rPr>
            </w:pPr>
            <w:r w:rsidRPr="00A41F0A">
              <w:rPr>
                <w:rFonts w:eastAsia="Calibri" w:cstheme="minorHAnsi"/>
                <w:bCs/>
                <w:sz w:val="18"/>
                <w:szCs w:val="20"/>
                <w:lang w:val="sl-SI"/>
              </w:rPr>
              <w:t>Dobra prometna povezanos</w:t>
            </w:r>
            <w:r w:rsidR="00551823" w:rsidRPr="00A41F0A">
              <w:rPr>
                <w:rFonts w:eastAsia="Calibri" w:cstheme="minorHAnsi"/>
                <w:bCs/>
                <w:sz w:val="18"/>
                <w:szCs w:val="20"/>
                <w:lang w:val="sl-SI"/>
              </w:rPr>
              <w:t>t</w:t>
            </w:r>
            <w:r w:rsidRPr="00A41F0A">
              <w:rPr>
                <w:rFonts w:eastAsia="Calibri" w:cstheme="minorHAnsi"/>
                <w:bCs/>
                <w:sz w:val="18"/>
                <w:szCs w:val="20"/>
                <w:lang w:val="sl-SI"/>
              </w:rPr>
              <w:t xml:space="preserve"> </w:t>
            </w:r>
          </w:p>
          <w:p w14:paraId="7AE7F15A" w14:textId="77777777" w:rsidR="0064235F" w:rsidRPr="00A41F0A" w:rsidRDefault="0064235F" w:rsidP="00AA7EDF">
            <w:pPr>
              <w:numPr>
                <w:ilvl w:val="0"/>
                <w:numId w:val="8"/>
              </w:numPr>
              <w:spacing w:before="120" w:after="0" w:line="240" w:lineRule="auto"/>
              <w:contextualSpacing/>
              <w:jc w:val="both"/>
              <w:rPr>
                <w:rFonts w:eastAsia="Calibri" w:cstheme="minorHAnsi"/>
                <w:bCs/>
                <w:sz w:val="18"/>
                <w:szCs w:val="20"/>
                <w:lang w:val="sl-SI"/>
              </w:rPr>
            </w:pPr>
            <w:r w:rsidRPr="00A41F0A">
              <w:rPr>
                <w:rFonts w:eastAsia="Calibri" w:cstheme="minorHAnsi"/>
                <w:bCs/>
                <w:sz w:val="18"/>
                <w:szCs w:val="20"/>
                <w:lang w:val="sl-SI"/>
              </w:rPr>
              <w:t xml:space="preserve">Snažan identitet i lokalna zajednica: tradicija čipkarstva i aktivna uključenost građana u turizam (manifestacije, OPG-ovi) </w:t>
            </w:r>
          </w:p>
          <w:p w14:paraId="2F231391" w14:textId="69EDCA59" w:rsidR="0064235F" w:rsidRPr="00A41F0A" w:rsidRDefault="0064235F" w:rsidP="00AA7EDF">
            <w:pPr>
              <w:numPr>
                <w:ilvl w:val="0"/>
                <w:numId w:val="8"/>
              </w:numPr>
              <w:spacing w:before="120" w:after="0" w:line="240" w:lineRule="auto"/>
              <w:contextualSpacing/>
              <w:jc w:val="both"/>
              <w:rPr>
                <w:rFonts w:eastAsia="Calibri" w:cstheme="minorHAnsi"/>
                <w:bCs/>
                <w:sz w:val="18"/>
                <w:szCs w:val="20"/>
                <w:lang w:val="sl-SI"/>
              </w:rPr>
            </w:pPr>
            <w:r w:rsidRPr="00A41F0A">
              <w:rPr>
                <w:rFonts w:eastAsia="Calibri" w:cstheme="minorHAnsi"/>
                <w:bCs/>
                <w:sz w:val="18"/>
                <w:szCs w:val="20"/>
                <w:lang w:val="sl-SI"/>
              </w:rPr>
              <w:t xml:space="preserve">Iako mala, kvalitetna ponuda smještaja </w:t>
            </w:r>
          </w:p>
          <w:p w14:paraId="6FB25D8A" w14:textId="677C7FC0" w:rsidR="0064235F" w:rsidRPr="00A41F0A" w:rsidRDefault="0064235F" w:rsidP="00AA7EDF">
            <w:pPr>
              <w:numPr>
                <w:ilvl w:val="0"/>
                <w:numId w:val="8"/>
              </w:numPr>
              <w:spacing w:before="120" w:after="0" w:line="240" w:lineRule="auto"/>
              <w:contextualSpacing/>
              <w:jc w:val="both"/>
              <w:rPr>
                <w:rFonts w:eastAsia="Calibri" w:cstheme="minorHAnsi"/>
                <w:bCs/>
                <w:sz w:val="18"/>
                <w:szCs w:val="20"/>
                <w:lang w:val="sl-SI"/>
              </w:rPr>
            </w:pPr>
            <w:r w:rsidRPr="00A41F0A">
              <w:rPr>
                <w:rFonts w:eastAsia="Calibri" w:cstheme="minorHAnsi"/>
                <w:bCs/>
                <w:sz w:val="18"/>
                <w:szCs w:val="20"/>
                <w:lang w:val="sl-SI"/>
              </w:rPr>
              <w:t>Kaznionica</w:t>
            </w:r>
          </w:p>
          <w:p w14:paraId="28BB7C5B" w14:textId="160AE23E" w:rsidR="0064235F" w:rsidRPr="00A41F0A" w:rsidRDefault="00551823" w:rsidP="00AA7EDF">
            <w:pPr>
              <w:numPr>
                <w:ilvl w:val="0"/>
                <w:numId w:val="8"/>
              </w:numPr>
              <w:spacing w:before="120" w:after="0" w:line="240" w:lineRule="auto"/>
              <w:contextualSpacing/>
              <w:jc w:val="both"/>
              <w:rPr>
                <w:rFonts w:eastAsia="Calibri" w:cstheme="minorHAnsi"/>
                <w:bCs/>
                <w:sz w:val="18"/>
                <w:szCs w:val="20"/>
                <w:lang w:val="sl-SI"/>
              </w:rPr>
            </w:pPr>
            <w:r w:rsidRPr="00A41F0A">
              <w:rPr>
                <w:rFonts w:eastAsia="Calibri" w:cstheme="minorHAnsi"/>
                <w:bCs/>
                <w:sz w:val="18"/>
                <w:szCs w:val="20"/>
                <w:lang w:val="sl-SI"/>
              </w:rPr>
              <w:t>P</w:t>
            </w:r>
            <w:r w:rsidR="0064235F" w:rsidRPr="00A41F0A">
              <w:rPr>
                <w:rFonts w:eastAsia="Calibri" w:cstheme="minorHAnsi"/>
                <w:bCs/>
                <w:sz w:val="18"/>
                <w:szCs w:val="20"/>
                <w:lang w:val="sl-SI"/>
              </w:rPr>
              <w:t>oznata vina i slastice, med koji se proizvode u Kaznionici</w:t>
            </w:r>
          </w:p>
          <w:p w14:paraId="3846905C" w14:textId="653AA1FD" w:rsidR="00D76DE0" w:rsidRPr="00A41F0A" w:rsidRDefault="00C71796" w:rsidP="00AA7EDF">
            <w:pPr>
              <w:numPr>
                <w:ilvl w:val="0"/>
                <w:numId w:val="8"/>
              </w:numPr>
              <w:spacing w:before="120" w:after="0" w:line="240" w:lineRule="auto"/>
              <w:contextualSpacing/>
              <w:jc w:val="both"/>
              <w:rPr>
                <w:rFonts w:eastAsia="Calibri" w:cstheme="minorHAnsi"/>
                <w:bCs/>
                <w:sz w:val="18"/>
                <w:szCs w:val="20"/>
                <w:lang w:val="sl-SI"/>
              </w:rPr>
            </w:pPr>
            <w:r w:rsidRPr="00C71796">
              <w:rPr>
                <w:rFonts w:eastAsia="Calibri" w:cstheme="minorHAnsi"/>
                <w:bCs/>
                <w:sz w:val="18"/>
                <w:szCs w:val="20"/>
                <w:lang w:val="sl-SI"/>
              </w:rPr>
              <w:t>•</w:t>
            </w:r>
            <w:r w:rsidRPr="00C71796">
              <w:rPr>
                <w:rFonts w:eastAsia="Calibri" w:cstheme="minorHAnsi"/>
                <w:bCs/>
                <w:sz w:val="18"/>
                <w:szCs w:val="20"/>
                <w:lang w:val="sl-SI"/>
              </w:rPr>
              <w:tab/>
              <w:t>Jedinstvena gastro-atrakcija – restoran koji djeluje u sklopu kaznionice, s autentičnom lokalnom kuhinjom</w:t>
            </w:r>
          </w:p>
        </w:tc>
        <w:tc>
          <w:tcPr>
            <w:tcW w:w="3023" w:type="dxa"/>
            <w:shd w:val="clear" w:color="auto" w:fill="F2F2F2"/>
            <w:tcMar>
              <w:top w:w="15" w:type="dxa"/>
              <w:left w:w="81" w:type="dxa"/>
              <w:bottom w:w="0" w:type="dxa"/>
              <w:right w:w="81" w:type="dxa"/>
            </w:tcMar>
            <w:hideMark/>
          </w:tcPr>
          <w:p w14:paraId="061CEF25" w14:textId="77777777" w:rsidR="00D76DE0" w:rsidRPr="00A41F0A" w:rsidRDefault="00D76DE0" w:rsidP="00D76DE0">
            <w:pPr>
              <w:spacing w:after="0" w:line="240" w:lineRule="auto"/>
              <w:rPr>
                <w:rFonts w:eastAsia="Calibri" w:cstheme="minorHAnsi"/>
                <w:b/>
                <w:bCs/>
                <w:szCs w:val="24"/>
                <w:lang w:val="sl-SI"/>
              </w:rPr>
            </w:pPr>
            <w:r w:rsidRPr="00A41F0A">
              <w:rPr>
                <w:rFonts w:eastAsia="Calibri" w:cstheme="minorHAnsi"/>
                <w:szCs w:val="24"/>
                <w:lang w:val="sl-SI"/>
              </w:rPr>
              <w:t>UNUTARNJE</w:t>
            </w:r>
            <w:r w:rsidRPr="00A41F0A">
              <w:rPr>
                <w:rFonts w:eastAsia="Calibri" w:cstheme="minorHAnsi"/>
                <w:b/>
                <w:bCs/>
                <w:szCs w:val="24"/>
                <w:lang w:val="sl-SI"/>
              </w:rPr>
              <w:t xml:space="preserve"> SLABOSTI (W) –  uklanjamo</w:t>
            </w:r>
          </w:p>
          <w:p w14:paraId="07701103" w14:textId="7D739A94" w:rsidR="0064235F" w:rsidRPr="00A41F0A" w:rsidRDefault="0064235F" w:rsidP="00AA7EDF">
            <w:pPr>
              <w:numPr>
                <w:ilvl w:val="0"/>
                <w:numId w:val="9"/>
              </w:numPr>
              <w:spacing w:before="120" w:after="0" w:line="240" w:lineRule="auto"/>
              <w:jc w:val="both"/>
              <w:rPr>
                <w:rFonts w:eastAsia="Calibri" w:cstheme="minorHAnsi"/>
                <w:sz w:val="18"/>
                <w:szCs w:val="20"/>
                <w:lang w:val="sl-SI"/>
              </w:rPr>
            </w:pPr>
            <w:r w:rsidRPr="00A41F0A">
              <w:rPr>
                <w:rFonts w:eastAsia="Calibri" w:cstheme="minorHAnsi"/>
                <w:sz w:val="18"/>
                <w:szCs w:val="20"/>
                <w:lang w:val="sl-SI"/>
              </w:rPr>
              <w:t xml:space="preserve">Demografski pad: značajno smanjenje broja stanovnika (2011.–2021. 16% manje) </w:t>
            </w:r>
          </w:p>
          <w:p w14:paraId="714952AA" w14:textId="77777777" w:rsidR="0064235F" w:rsidRPr="00A41F0A" w:rsidRDefault="0064235F" w:rsidP="00AA7EDF">
            <w:pPr>
              <w:numPr>
                <w:ilvl w:val="0"/>
                <w:numId w:val="9"/>
              </w:numPr>
              <w:spacing w:before="120" w:after="0" w:line="240" w:lineRule="auto"/>
              <w:jc w:val="both"/>
              <w:rPr>
                <w:rFonts w:eastAsia="Calibri" w:cstheme="minorHAnsi"/>
                <w:sz w:val="18"/>
                <w:szCs w:val="20"/>
                <w:lang w:val="sl-SI"/>
              </w:rPr>
            </w:pPr>
            <w:r w:rsidRPr="00A41F0A">
              <w:rPr>
                <w:rFonts w:eastAsia="Calibri" w:cstheme="minorHAnsi"/>
                <w:sz w:val="18"/>
                <w:szCs w:val="20"/>
                <w:lang w:val="sl-SI"/>
              </w:rPr>
              <w:t xml:space="preserve">Ograničeni kapaciteti: slaba razvijenost hotelske i ugostiteljske ponude te nedostatak organiziranih turističkih ruta </w:t>
            </w:r>
          </w:p>
          <w:p w14:paraId="073CE449" w14:textId="59752D66" w:rsidR="00D76DE0" w:rsidRPr="00A41F0A" w:rsidRDefault="0064235F" w:rsidP="00AA7EDF">
            <w:pPr>
              <w:numPr>
                <w:ilvl w:val="0"/>
                <w:numId w:val="9"/>
              </w:numPr>
              <w:spacing w:before="120" w:after="0" w:line="240" w:lineRule="auto"/>
              <w:jc w:val="both"/>
              <w:rPr>
                <w:rFonts w:eastAsia="Calibri" w:cstheme="minorHAnsi"/>
                <w:sz w:val="18"/>
                <w:szCs w:val="20"/>
                <w:lang w:val="sl-SI"/>
              </w:rPr>
            </w:pPr>
            <w:r w:rsidRPr="00A41F0A">
              <w:rPr>
                <w:rFonts w:eastAsia="Calibri" w:cstheme="minorHAnsi"/>
                <w:sz w:val="18"/>
                <w:szCs w:val="20"/>
                <w:lang w:val="sl-SI"/>
              </w:rPr>
              <w:t>Slabo prepoznatljiva destinacija</w:t>
            </w:r>
          </w:p>
        </w:tc>
      </w:tr>
      <w:tr w:rsidR="00D76DE0" w:rsidRPr="00A41F0A" w14:paraId="4CC36326" w14:textId="77777777" w:rsidTr="0064235F">
        <w:trPr>
          <w:trHeight w:val="1115"/>
        </w:trPr>
        <w:tc>
          <w:tcPr>
            <w:tcW w:w="3023" w:type="dxa"/>
            <w:shd w:val="clear" w:color="auto" w:fill="F2F2F2"/>
            <w:tcMar>
              <w:top w:w="15" w:type="dxa"/>
              <w:left w:w="81" w:type="dxa"/>
              <w:bottom w:w="0" w:type="dxa"/>
              <w:right w:w="81" w:type="dxa"/>
            </w:tcMar>
            <w:hideMark/>
          </w:tcPr>
          <w:p w14:paraId="31DB0D5E" w14:textId="77777777" w:rsidR="00D76DE0" w:rsidRPr="00A41F0A" w:rsidRDefault="00D76DE0" w:rsidP="00D76DE0">
            <w:pPr>
              <w:spacing w:after="0" w:line="240" w:lineRule="auto"/>
              <w:rPr>
                <w:rFonts w:eastAsia="Calibri" w:cstheme="minorHAnsi"/>
                <w:color w:val="000000"/>
                <w:lang w:val="sl-SI"/>
              </w:rPr>
            </w:pPr>
            <w:r w:rsidRPr="00A41F0A">
              <w:rPr>
                <w:rFonts w:eastAsia="Calibri" w:cstheme="minorHAnsi"/>
                <w:color w:val="000000"/>
                <w:lang w:val="sl-SI"/>
              </w:rPr>
              <w:t xml:space="preserve">VANJSKE </w:t>
            </w:r>
            <w:r w:rsidRPr="00A41F0A">
              <w:rPr>
                <w:rFonts w:eastAsia="Calibri" w:cstheme="minorHAnsi"/>
                <w:b/>
                <w:bCs/>
                <w:color w:val="000000"/>
                <w:lang w:val="sl-SI"/>
              </w:rPr>
              <w:t xml:space="preserve">PRILIKE (O) – iskorištavamo </w:t>
            </w:r>
          </w:p>
          <w:p w14:paraId="1A41C91F" w14:textId="30112E06" w:rsidR="0064235F" w:rsidRPr="00A41F0A" w:rsidRDefault="0064235F" w:rsidP="00AA7EDF">
            <w:pPr>
              <w:numPr>
                <w:ilvl w:val="0"/>
                <w:numId w:val="7"/>
              </w:numPr>
              <w:spacing w:before="120" w:after="0" w:line="240" w:lineRule="auto"/>
              <w:contextualSpacing/>
              <w:jc w:val="both"/>
              <w:rPr>
                <w:rFonts w:eastAsia="Calibri" w:cstheme="minorHAnsi"/>
                <w:color w:val="000000"/>
                <w:sz w:val="18"/>
                <w:szCs w:val="18"/>
                <w:lang w:val="sl-SI"/>
              </w:rPr>
            </w:pPr>
            <w:r w:rsidRPr="00A41F0A">
              <w:rPr>
                <w:rFonts w:eastAsia="Calibri" w:cstheme="minorHAnsi"/>
                <w:color w:val="000000"/>
                <w:sz w:val="18"/>
                <w:szCs w:val="18"/>
                <w:lang w:val="sl-SI"/>
              </w:rPr>
              <w:t>EU fondovi i programi</w:t>
            </w:r>
          </w:p>
          <w:p w14:paraId="68CD6D8C" w14:textId="1E1F5E0B" w:rsidR="0064235F" w:rsidRPr="00A41F0A" w:rsidRDefault="0064235F" w:rsidP="00AA7EDF">
            <w:pPr>
              <w:numPr>
                <w:ilvl w:val="0"/>
                <w:numId w:val="7"/>
              </w:numPr>
              <w:spacing w:before="120" w:after="0" w:line="240" w:lineRule="auto"/>
              <w:contextualSpacing/>
              <w:jc w:val="both"/>
              <w:rPr>
                <w:rFonts w:eastAsia="Calibri" w:cstheme="minorHAnsi"/>
                <w:color w:val="000000"/>
                <w:sz w:val="18"/>
                <w:szCs w:val="18"/>
                <w:lang w:val="sl-SI"/>
              </w:rPr>
            </w:pPr>
            <w:r w:rsidRPr="00A41F0A">
              <w:rPr>
                <w:rFonts w:eastAsia="Calibri" w:cstheme="minorHAnsi"/>
                <w:color w:val="000000"/>
                <w:sz w:val="18"/>
                <w:szCs w:val="18"/>
                <w:lang w:val="sl-SI"/>
              </w:rPr>
              <w:t xml:space="preserve">Trenutni trendovi turizma: rastući interes za održivi i kulturni turizam </w:t>
            </w:r>
          </w:p>
          <w:p w14:paraId="2BF0720C" w14:textId="63B930D0" w:rsidR="0064235F" w:rsidRPr="00A41F0A" w:rsidRDefault="0064235F" w:rsidP="00AA7EDF">
            <w:pPr>
              <w:numPr>
                <w:ilvl w:val="0"/>
                <w:numId w:val="7"/>
              </w:numPr>
              <w:spacing w:before="120" w:after="0" w:line="240" w:lineRule="auto"/>
              <w:contextualSpacing/>
              <w:jc w:val="both"/>
              <w:rPr>
                <w:rFonts w:eastAsia="Calibri" w:cstheme="minorHAnsi"/>
                <w:color w:val="000000"/>
                <w:sz w:val="18"/>
                <w:szCs w:val="18"/>
                <w:lang w:val="sl-SI"/>
              </w:rPr>
            </w:pPr>
            <w:r w:rsidRPr="00A41F0A">
              <w:rPr>
                <w:rFonts w:eastAsia="Calibri" w:cstheme="minorHAnsi"/>
                <w:color w:val="000000"/>
                <w:sz w:val="18"/>
                <w:szCs w:val="18"/>
                <w:lang w:val="sl-SI"/>
              </w:rPr>
              <w:t>Inter-regionalna suradnja cikloturističke i planinarske rute - povezivanje destinacija)</w:t>
            </w:r>
          </w:p>
          <w:p w14:paraId="3B9CAE28" w14:textId="1F726D4F" w:rsidR="0064235F" w:rsidRPr="00A41F0A" w:rsidRDefault="0064235F" w:rsidP="00AA7EDF">
            <w:pPr>
              <w:numPr>
                <w:ilvl w:val="0"/>
                <w:numId w:val="7"/>
              </w:numPr>
              <w:spacing w:before="120" w:after="0" w:line="240" w:lineRule="auto"/>
              <w:contextualSpacing/>
              <w:jc w:val="both"/>
              <w:rPr>
                <w:rFonts w:eastAsia="Calibri" w:cstheme="minorHAnsi"/>
                <w:color w:val="000000"/>
                <w:sz w:val="18"/>
                <w:szCs w:val="18"/>
                <w:lang w:val="sl-SI"/>
              </w:rPr>
            </w:pPr>
            <w:r w:rsidRPr="00A41F0A">
              <w:rPr>
                <w:rFonts w:eastAsia="Calibri" w:cstheme="minorHAnsi"/>
                <w:color w:val="000000"/>
                <w:sz w:val="18"/>
                <w:szCs w:val="18"/>
                <w:lang w:val="sl-SI"/>
              </w:rPr>
              <w:t>Osnaživanje lokalne zajednice</w:t>
            </w:r>
          </w:p>
          <w:p w14:paraId="5B75E3AF" w14:textId="14C1E495" w:rsidR="00D76DE0" w:rsidRPr="00A41F0A" w:rsidRDefault="00D76DE0" w:rsidP="00551823">
            <w:pPr>
              <w:spacing w:before="120" w:after="0" w:line="240" w:lineRule="auto"/>
              <w:ind w:left="360"/>
              <w:contextualSpacing/>
              <w:jc w:val="both"/>
              <w:rPr>
                <w:rFonts w:eastAsia="Calibri" w:cstheme="minorHAnsi"/>
                <w:color w:val="000000"/>
                <w:sz w:val="18"/>
                <w:szCs w:val="18"/>
                <w:lang w:val="sl-SI"/>
              </w:rPr>
            </w:pPr>
          </w:p>
        </w:tc>
        <w:tc>
          <w:tcPr>
            <w:tcW w:w="3023" w:type="dxa"/>
            <w:shd w:val="clear" w:color="auto" w:fill="FFFFFF"/>
            <w:tcMar>
              <w:top w:w="15" w:type="dxa"/>
              <w:left w:w="81" w:type="dxa"/>
              <w:bottom w:w="0" w:type="dxa"/>
              <w:right w:w="81" w:type="dxa"/>
            </w:tcMar>
            <w:hideMark/>
          </w:tcPr>
          <w:p w14:paraId="54AC98B9" w14:textId="77777777" w:rsidR="00D76DE0" w:rsidRPr="00A41F0A" w:rsidRDefault="00D76DE0" w:rsidP="00D76DE0">
            <w:pPr>
              <w:spacing w:after="0" w:line="240" w:lineRule="auto"/>
              <w:rPr>
                <w:rFonts w:eastAsia="Calibri" w:cstheme="minorHAnsi"/>
                <w:b/>
                <w:bCs/>
                <w:color w:val="4F141B" w:themeColor="accent2" w:themeShade="80"/>
                <w:lang w:val="sl-SI"/>
              </w:rPr>
            </w:pPr>
            <w:r w:rsidRPr="00A41F0A">
              <w:rPr>
                <w:rFonts w:eastAsia="Calibri" w:cstheme="minorHAnsi"/>
                <w:b/>
                <w:bCs/>
                <w:color w:val="4F141B" w:themeColor="accent2" w:themeShade="80"/>
                <w:lang w:val="sl-SI"/>
              </w:rPr>
              <w:t>MAX-MAX strategija (S-O)</w:t>
            </w:r>
          </w:p>
          <w:p w14:paraId="7C6BDD7A" w14:textId="77777777" w:rsidR="00D76DE0" w:rsidRPr="00A41F0A" w:rsidRDefault="00D76DE0" w:rsidP="00D76DE0">
            <w:pPr>
              <w:spacing w:after="0" w:line="240" w:lineRule="auto"/>
              <w:rPr>
                <w:rFonts w:eastAsia="Calibri" w:cstheme="minorHAnsi"/>
                <w:b/>
                <w:bCs/>
                <w:sz w:val="18"/>
                <w:szCs w:val="18"/>
                <w:lang w:val="sl-SI"/>
              </w:rPr>
            </w:pPr>
            <w:bookmarkStart w:id="124" w:name="_Hlk70915254"/>
            <w:r w:rsidRPr="00A41F0A">
              <w:rPr>
                <w:rFonts w:eastAsia="Calibri" w:cstheme="minorHAnsi"/>
                <w:b/>
                <w:bCs/>
                <w:sz w:val="18"/>
                <w:szCs w:val="18"/>
                <w:lang w:val="sl-SI"/>
              </w:rPr>
              <w:t>Iskoristimo prednosti da iskoristimo prilike</w:t>
            </w:r>
            <w:bookmarkEnd w:id="124"/>
          </w:p>
          <w:p w14:paraId="28A41D97" w14:textId="77777777" w:rsidR="00F4685A" w:rsidRPr="00A41F0A" w:rsidRDefault="00F4685A" w:rsidP="00F4685A">
            <w:pPr>
              <w:spacing w:before="80" w:after="80" w:line="240" w:lineRule="auto"/>
              <w:rPr>
                <w:rFonts w:eastAsia="Calibri" w:cstheme="minorHAnsi"/>
                <w:sz w:val="18"/>
                <w:szCs w:val="18"/>
                <w:lang w:val="sl-SI"/>
              </w:rPr>
            </w:pPr>
            <w:r w:rsidRPr="00A41F0A">
              <w:rPr>
                <w:rFonts w:eastAsia="Calibri" w:cstheme="minorHAnsi"/>
                <w:sz w:val="18"/>
                <w:szCs w:val="18"/>
                <w:lang w:val="sl-SI"/>
              </w:rPr>
              <w:t>Promicati kulturnu, prirodnu i socijalnu baštinu kroz EU projekte: razviti interpretacijski centar „Kaznionica – život iza zidina“ koji bi prikazivao povijest, zanate i proizvode zatvorenika.</w:t>
            </w:r>
          </w:p>
          <w:p w14:paraId="3B0FF336" w14:textId="77777777" w:rsidR="00F4685A" w:rsidRPr="00A41F0A" w:rsidRDefault="00F4685A" w:rsidP="00F4685A">
            <w:pPr>
              <w:spacing w:before="80" w:after="80" w:line="240" w:lineRule="auto"/>
              <w:rPr>
                <w:rFonts w:eastAsia="Calibri" w:cstheme="minorHAnsi"/>
                <w:sz w:val="18"/>
                <w:szCs w:val="18"/>
                <w:lang w:val="sl-SI"/>
              </w:rPr>
            </w:pPr>
          </w:p>
          <w:p w14:paraId="6DF231C9" w14:textId="77777777" w:rsidR="00F4685A" w:rsidRPr="00A41F0A" w:rsidRDefault="00F4685A" w:rsidP="00F4685A">
            <w:pPr>
              <w:spacing w:before="80" w:after="80" w:line="240" w:lineRule="auto"/>
              <w:rPr>
                <w:rFonts w:eastAsia="Calibri" w:cstheme="minorHAnsi"/>
                <w:sz w:val="18"/>
                <w:szCs w:val="18"/>
                <w:lang w:val="sl-SI"/>
              </w:rPr>
            </w:pPr>
            <w:r w:rsidRPr="00A41F0A">
              <w:rPr>
                <w:rFonts w:eastAsia="Calibri" w:cstheme="minorHAnsi"/>
                <w:sz w:val="18"/>
                <w:szCs w:val="18"/>
                <w:lang w:val="sl-SI"/>
              </w:rPr>
              <w:t>Uvrstiti gastronomsku i zanatsku ponudu Kaznionice (vina, med, slastice, rukotvorine) u brendiranje destinacije – spoj baštine i društveno-odgovornog turizma.</w:t>
            </w:r>
          </w:p>
          <w:p w14:paraId="7F6CDDAF" w14:textId="77777777" w:rsidR="00F4685A" w:rsidRPr="00A41F0A" w:rsidRDefault="00F4685A" w:rsidP="00F4685A">
            <w:pPr>
              <w:spacing w:before="80" w:after="80" w:line="240" w:lineRule="auto"/>
              <w:rPr>
                <w:rFonts w:eastAsia="Calibri" w:cstheme="minorHAnsi"/>
                <w:sz w:val="18"/>
                <w:szCs w:val="18"/>
                <w:lang w:val="sl-SI"/>
              </w:rPr>
            </w:pPr>
          </w:p>
          <w:p w14:paraId="56B00A19" w14:textId="0E81718C" w:rsidR="00F4685A" w:rsidRPr="00A41F0A" w:rsidRDefault="00F4685A" w:rsidP="00F4685A">
            <w:pPr>
              <w:spacing w:before="80" w:after="80" w:line="240" w:lineRule="auto"/>
              <w:rPr>
                <w:rFonts w:eastAsia="Calibri" w:cstheme="minorHAnsi"/>
                <w:color w:val="00B050"/>
                <w:sz w:val="18"/>
                <w:szCs w:val="18"/>
                <w:lang w:val="sl-SI"/>
              </w:rPr>
            </w:pPr>
            <w:r w:rsidRPr="00A41F0A">
              <w:rPr>
                <w:rFonts w:eastAsia="Calibri" w:cstheme="minorHAnsi"/>
                <w:sz w:val="18"/>
                <w:szCs w:val="18"/>
                <w:lang w:val="sl-SI"/>
              </w:rPr>
              <w:t>Organizirati tematske ture (npr. „Put identiteta Lepoglave“ – čipka, samostan, kaznionica, Gaveznica).</w:t>
            </w:r>
          </w:p>
        </w:tc>
        <w:tc>
          <w:tcPr>
            <w:tcW w:w="3023" w:type="dxa"/>
            <w:shd w:val="clear" w:color="auto" w:fill="FFFFFF"/>
            <w:tcMar>
              <w:top w:w="15" w:type="dxa"/>
              <w:left w:w="81" w:type="dxa"/>
              <w:bottom w:w="0" w:type="dxa"/>
              <w:right w:w="81" w:type="dxa"/>
            </w:tcMar>
            <w:hideMark/>
          </w:tcPr>
          <w:p w14:paraId="3A80426A" w14:textId="77777777" w:rsidR="00D76DE0" w:rsidRPr="00A41F0A" w:rsidRDefault="00D76DE0" w:rsidP="00551823">
            <w:pPr>
              <w:shd w:val="clear" w:color="auto" w:fill="FFFFFF" w:themeFill="background1"/>
              <w:spacing w:after="0" w:line="240" w:lineRule="auto"/>
              <w:rPr>
                <w:rFonts w:eastAsia="Calibri" w:cstheme="minorHAnsi"/>
                <w:b/>
                <w:bCs/>
                <w:color w:val="4F141B" w:themeColor="accent2" w:themeShade="80"/>
                <w:lang w:val="sl-SI"/>
              </w:rPr>
            </w:pPr>
            <w:r w:rsidRPr="00A41F0A">
              <w:rPr>
                <w:rFonts w:eastAsia="Calibri" w:cstheme="minorHAnsi"/>
                <w:b/>
                <w:bCs/>
                <w:color w:val="4F141B" w:themeColor="accent2" w:themeShade="80"/>
                <w:lang w:val="sl-SI"/>
              </w:rPr>
              <w:t>MAX-MIN strategija (W-O)</w:t>
            </w:r>
            <w:bookmarkStart w:id="125" w:name="_Hlk70915270"/>
          </w:p>
          <w:p w14:paraId="6580B479" w14:textId="77777777" w:rsidR="00D76DE0" w:rsidRPr="00A41F0A" w:rsidRDefault="00D76DE0" w:rsidP="00D76DE0">
            <w:pPr>
              <w:spacing w:after="0" w:line="240" w:lineRule="auto"/>
              <w:rPr>
                <w:rFonts w:eastAsia="Calibri" w:cstheme="minorHAnsi"/>
                <w:b/>
                <w:bCs/>
                <w:sz w:val="18"/>
                <w:szCs w:val="18"/>
                <w:lang w:val="sl-SI"/>
              </w:rPr>
            </w:pPr>
            <w:r w:rsidRPr="00A41F0A">
              <w:rPr>
                <w:rFonts w:eastAsia="Calibri" w:cstheme="minorHAnsi"/>
                <w:b/>
                <w:bCs/>
                <w:sz w:val="18"/>
                <w:szCs w:val="18"/>
                <w:lang w:val="sl-SI"/>
              </w:rPr>
              <w:t xml:space="preserve">Kroz prilike uklanjamo slabosti </w:t>
            </w:r>
            <w:bookmarkEnd w:id="125"/>
          </w:p>
          <w:p w14:paraId="6B1FDFB1" w14:textId="77777777" w:rsidR="00D76DE0" w:rsidRPr="00A41F0A" w:rsidRDefault="00D76DE0" w:rsidP="00D76DE0">
            <w:pPr>
              <w:spacing w:before="80" w:afterLines="80" w:after="192" w:line="240" w:lineRule="auto"/>
              <w:rPr>
                <w:rFonts w:eastAsia="Calibri" w:cstheme="minorHAnsi"/>
                <w:color w:val="000000"/>
                <w:sz w:val="18"/>
                <w:szCs w:val="18"/>
                <w:lang w:val="sl-SI"/>
              </w:rPr>
            </w:pPr>
          </w:p>
          <w:p w14:paraId="587F48D6" w14:textId="108F8BE5" w:rsidR="006C70CE" w:rsidRPr="00A41F0A" w:rsidRDefault="006C70CE" w:rsidP="006C70CE">
            <w:pPr>
              <w:rPr>
                <w:rFonts w:eastAsia="Calibri" w:cstheme="minorHAnsi"/>
                <w:color w:val="000000"/>
                <w:sz w:val="18"/>
                <w:szCs w:val="18"/>
                <w:lang w:val="sl-SI"/>
              </w:rPr>
            </w:pPr>
            <w:r w:rsidRPr="00A41F0A">
              <w:rPr>
                <w:rFonts w:eastAsia="Calibri" w:cstheme="minorHAnsi"/>
                <w:color w:val="000000"/>
                <w:sz w:val="18"/>
                <w:szCs w:val="18"/>
              </w:rPr>
              <w:t xml:space="preserve"> Korištenjem EU fondova modernizirati i povećati kapacitete smještaja i ugostiteljstva (npr. mali obiteljski hoteli, kuće s pričom)</w:t>
            </w:r>
          </w:p>
          <w:p w14:paraId="41B668C0" w14:textId="2DF7B592" w:rsidR="00F4685A" w:rsidRPr="00A41F0A" w:rsidRDefault="00F4685A" w:rsidP="00F4685A">
            <w:pPr>
              <w:rPr>
                <w:rFonts w:eastAsia="Calibri" w:cstheme="minorHAnsi"/>
                <w:sz w:val="18"/>
                <w:szCs w:val="18"/>
              </w:rPr>
            </w:pPr>
            <w:r w:rsidRPr="00A41F0A">
              <w:rPr>
                <w:rFonts w:eastAsia="Calibri" w:cstheme="minorHAnsi"/>
                <w:sz w:val="18"/>
                <w:szCs w:val="18"/>
              </w:rPr>
              <w:t>Korištenjem EU fondova urediti prostor za društveno poduzetništvo u suradnji s Kaznionicom – radionice, suvenirnica i edukacijski centar.</w:t>
            </w:r>
          </w:p>
          <w:p w14:paraId="0DDD5F33" w14:textId="1CC36F3F" w:rsidR="00F4685A" w:rsidRPr="00A41F0A" w:rsidRDefault="00F4685A" w:rsidP="00F4685A">
            <w:pPr>
              <w:rPr>
                <w:rFonts w:eastAsia="Calibri" w:cstheme="minorHAnsi"/>
                <w:sz w:val="18"/>
                <w:szCs w:val="18"/>
              </w:rPr>
            </w:pPr>
            <w:r w:rsidRPr="00A41F0A">
              <w:rPr>
                <w:rFonts w:eastAsia="Calibri" w:cstheme="minorHAnsi"/>
                <w:sz w:val="18"/>
                <w:szCs w:val="18"/>
              </w:rPr>
              <w:t>Povezati marketinške aktivnosti s pričom o transformaciji i rehabilitaciji kroz rad i kulturu, čime se jača imidž Lepoglave kao mjesta autentičnosti i humanosti</w:t>
            </w:r>
          </w:p>
          <w:p w14:paraId="52EF98BD" w14:textId="40D57892" w:rsidR="006C70CE" w:rsidRPr="00A41F0A" w:rsidRDefault="006C70CE" w:rsidP="006C70CE">
            <w:pPr>
              <w:rPr>
                <w:rFonts w:eastAsia="Calibri" w:cstheme="minorHAnsi"/>
                <w:sz w:val="18"/>
                <w:szCs w:val="18"/>
                <w:lang w:val="sl-SI"/>
              </w:rPr>
            </w:pPr>
          </w:p>
        </w:tc>
      </w:tr>
      <w:tr w:rsidR="00D76DE0" w:rsidRPr="00A41F0A" w14:paraId="0D907412" w14:textId="77777777" w:rsidTr="0064235F">
        <w:trPr>
          <w:trHeight w:val="2775"/>
        </w:trPr>
        <w:tc>
          <w:tcPr>
            <w:tcW w:w="3023" w:type="dxa"/>
            <w:shd w:val="clear" w:color="auto" w:fill="F2F2F2"/>
            <w:tcMar>
              <w:top w:w="15" w:type="dxa"/>
              <w:left w:w="81" w:type="dxa"/>
              <w:bottom w:w="0" w:type="dxa"/>
              <w:right w:w="81" w:type="dxa"/>
            </w:tcMar>
            <w:hideMark/>
          </w:tcPr>
          <w:p w14:paraId="7EBF967F" w14:textId="77777777" w:rsidR="00D76DE0" w:rsidRPr="00A41F0A" w:rsidRDefault="00D76DE0" w:rsidP="00D76DE0">
            <w:pPr>
              <w:spacing w:after="0" w:line="240" w:lineRule="auto"/>
              <w:rPr>
                <w:rFonts w:eastAsia="Calibri" w:cstheme="minorHAnsi"/>
                <w:b/>
                <w:bCs/>
                <w:lang w:val="sl-SI"/>
              </w:rPr>
            </w:pPr>
            <w:r w:rsidRPr="00A41F0A">
              <w:rPr>
                <w:rFonts w:eastAsia="Calibri" w:cstheme="minorHAnsi"/>
                <w:lang w:val="sl-SI"/>
              </w:rPr>
              <w:t xml:space="preserve">VANJSKE </w:t>
            </w:r>
            <w:r w:rsidRPr="00A41F0A">
              <w:rPr>
                <w:rFonts w:eastAsia="Calibri" w:cstheme="minorHAnsi"/>
                <w:b/>
                <w:bCs/>
                <w:lang w:val="sl-SI"/>
              </w:rPr>
              <w:t>PRIJETNJE (T) – smanjujemo utjecaj</w:t>
            </w:r>
          </w:p>
          <w:p w14:paraId="58A8C7AD" w14:textId="17115F8D" w:rsidR="0064235F" w:rsidRPr="00A41F0A" w:rsidRDefault="0064235F" w:rsidP="00AA7EDF">
            <w:pPr>
              <w:numPr>
                <w:ilvl w:val="0"/>
                <w:numId w:val="6"/>
              </w:numPr>
              <w:spacing w:before="120" w:after="0" w:line="240" w:lineRule="auto"/>
              <w:contextualSpacing/>
              <w:jc w:val="both"/>
              <w:rPr>
                <w:rFonts w:eastAsia="Calibri" w:cstheme="minorHAnsi"/>
                <w:sz w:val="18"/>
                <w:szCs w:val="18"/>
                <w:lang w:val="sl-SI"/>
              </w:rPr>
            </w:pPr>
            <w:r w:rsidRPr="00A41F0A">
              <w:rPr>
                <w:rFonts w:eastAsia="Calibri" w:cstheme="minorHAnsi"/>
                <w:sz w:val="18"/>
                <w:szCs w:val="18"/>
                <w:lang w:val="sl-SI"/>
              </w:rPr>
              <w:t>Depopulacija</w:t>
            </w:r>
          </w:p>
          <w:p w14:paraId="5E012E75" w14:textId="77777777" w:rsidR="0064235F" w:rsidRPr="00A41F0A" w:rsidRDefault="0064235F" w:rsidP="00AA7EDF">
            <w:pPr>
              <w:numPr>
                <w:ilvl w:val="0"/>
                <w:numId w:val="6"/>
              </w:numPr>
              <w:spacing w:before="120" w:after="0" w:line="240" w:lineRule="auto"/>
              <w:contextualSpacing/>
              <w:jc w:val="both"/>
              <w:rPr>
                <w:rFonts w:eastAsia="Calibri" w:cstheme="minorHAnsi"/>
                <w:sz w:val="18"/>
                <w:szCs w:val="18"/>
                <w:lang w:val="sl-SI"/>
              </w:rPr>
            </w:pPr>
            <w:r w:rsidRPr="00A41F0A">
              <w:rPr>
                <w:rFonts w:eastAsia="Calibri" w:cstheme="minorHAnsi"/>
                <w:sz w:val="18"/>
                <w:szCs w:val="18"/>
                <w:lang w:val="sl-SI"/>
              </w:rPr>
              <w:t xml:space="preserve">Konkurencija: susjedne razvijenije destinacije i povećani zahtjevi turista za kvalitetom usluge </w:t>
            </w:r>
          </w:p>
          <w:p w14:paraId="16FD8358" w14:textId="6E602CF2" w:rsidR="0064235F" w:rsidRPr="00A41F0A" w:rsidRDefault="0064235F" w:rsidP="00AA7EDF">
            <w:pPr>
              <w:numPr>
                <w:ilvl w:val="0"/>
                <w:numId w:val="6"/>
              </w:numPr>
              <w:spacing w:before="120" w:after="0" w:line="240" w:lineRule="auto"/>
              <w:contextualSpacing/>
              <w:jc w:val="both"/>
              <w:rPr>
                <w:rFonts w:eastAsia="Calibri" w:cstheme="minorHAnsi"/>
                <w:sz w:val="18"/>
                <w:szCs w:val="18"/>
                <w:lang w:val="sl-SI"/>
              </w:rPr>
            </w:pPr>
            <w:r w:rsidRPr="00A41F0A">
              <w:rPr>
                <w:rFonts w:eastAsia="Calibri" w:cstheme="minorHAnsi"/>
                <w:sz w:val="18"/>
                <w:szCs w:val="18"/>
                <w:lang w:val="sl-SI"/>
              </w:rPr>
              <w:t>Financijske i regulativne prepreke: nedostatak investicija i složeni regulatorni okviri (prostor, baština) mogu otežati realizaciju projekata</w:t>
            </w:r>
          </w:p>
          <w:p w14:paraId="1417138C" w14:textId="4215DA46" w:rsidR="00D76DE0" w:rsidRPr="00A41F0A" w:rsidRDefault="00D76DE0" w:rsidP="00551823">
            <w:pPr>
              <w:spacing w:before="120" w:after="0" w:line="240" w:lineRule="auto"/>
              <w:ind w:left="360"/>
              <w:contextualSpacing/>
              <w:jc w:val="both"/>
              <w:rPr>
                <w:rFonts w:eastAsia="Calibri" w:cstheme="minorHAnsi"/>
                <w:sz w:val="18"/>
                <w:szCs w:val="18"/>
                <w:lang w:val="sl-SI"/>
              </w:rPr>
            </w:pPr>
          </w:p>
        </w:tc>
        <w:tc>
          <w:tcPr>
            <w:tcW w:w="3023" w:type="dxa"/>
            <w:shd w:val="clear" w:color="auto" w:fill="FFFFFF"/>
            <w:tcMar>
              <w:top w:w="15" w:type="dxa"/>
              <w:left w:w="81" w:type="dxa"/>
              <w:bottom w:w="0" w:type="dxa"/>
              <w:right w:w="81" w:type="dxa"/>
            </w:tcMar>
            <w:hideMark/>
          </w:tcPr>
          <w:p w14:paraId="5455A6B8" w14:textId="77777777" w:rsidR="00D76DE0" w:rsidRPr="00A41F0A" w:rsidRDefault="00D76DE0" w:rsidP="00D76DE0">
            <w:pPr>
              <w:spacing w:after="0" w:line="240" w:lineRule="auto"/>
              <w:rPr>
                <w:rFonts w:eastAsia="Calibri" w:cstheme="minorHAnsi"/>
                <w:b/>
                <w:bCs/>
                <w:color w:val="4F141B" w:themeColor="accent2" w:themeShade="80"/>
                <w:lang w:val="sl-SI"/>
              </w:rPr>
            </w:pPr>
            <w:r w:rsidRPr="00A41F0A">
              <w:rPr>
                <w:rFonts w:eastAsia="Calibri" w:cstheme="minorHAnsi"/>
                <w:b/>
                <w:bCs/>
                <w:color w:val="4F141B" w:themeColor="accent2" w:themeShade="80"/>
                <w:lang w:val="sl-SI"/>
              </w:rPr>
              <w:t>MAX-MIN strategija (S-T)</w:t>
            </w:r>
          </w:p>
          <w:p w14:paraId="74E9B7E8" w14:textId="77777777" w:rsidR="00D76DE0" w:rsidRPr="00A41F0A" w:rsidRDefault="00D76DE0" w:rsidP="0064235F">
            <w:pPr>
              <w:shd w:val="clear" w:color="auto" w:fill="FFFFFF" w:themeFill="background1"/>
              <w:spacing w:after="0" w:line="240" w:lineRule="auto"/>
              <w:rPr>
                <w:rFonts w:eastAsia="Calibri" w:cstheme="minorHAnsi"/>
                <w:b/>
                <w:bCs/>
                <w:color w:val="000000"/>
                <w:sz w:val="18"/>
                <w:szCs w:val="18"/>
                <w:shd w:val="clear" w:color="auto" w:fill="DBDBDB"/>
                <w:lang w:val="sl-SI"/>
              </w:rPr>
            </w:pPr>
            <w:r w:rsidRPr="00A41F0A">
              <w:rPr>
                <w:rFonts w:eastAsia="Calibri" w:cstheme="minorHAnsi"/>
                <w:b/>
                <w:bCs/>
                <w:color w:val="000000"/>
                <w:sz w:val="18"/>
                <w:szCs w:val="18"/>
                <w:lang w:val="sl-SI"/>
              </w:rPr>
              <w:t>Kor</w:t>
            </w:r>
            <w:r w:rsidRPr="00A41F0A">
              <w:rPr>
                <w:rFonts w:eastAsia="Calibri" w:cstheme="minorHAnsi"/>
                <w:b/>
                <w:bCs/>
                <w:sz w:val="18"/>
                <w:szCs w:val="18"/>
                <w:lang w:val="sl-SI"/>
              </w:rPr>
              <w:t xml:space="preserve">istimo snage kako bismo </w:t>
            </w:r>
            <w:r w:rsidRPr="00A41F0A">
              <w:rPr>
                <w:rFonts w:eastAsia="Calibri" w:cstheme="minorHAnsi"/>
                <w:b/>
                <w:bCs/>
                <w:sz w:val="18"/>
                <w:szCs w:val="18"/>
                <w:shd w:val="clear" w:color="auto" w:fill="EDEDED"/>
                <w:lang w:val="sl-SI"/>
              </w:rPr>
              <w:t xml:space="preserve">izbjegli </w:t>
            </w:r>
            <w:r w:rsidRPr="00A41F0A">
              <w:rPr>
                <w:rFonts w:eastAsia="Calibri" w:cstheme="minorHAnsi"/>
                <w:b/>
                <w:bCs/>
                <w:sz w:val="18"/>
                <w:szCs w:val="18"/>
                <w:shd w:val="clear" w:color="auto" w:fill="DBDBDB"/>
                <w:lang w:val="sl-SI"/>
              </w:rPr>
              <w:t>prijetnje</w:t>
            </w:r>
          </w:p>
          <w:p w14:paraId="2190258C" w14:textId="77777777" w:rsidR="00D76DE0" w:rsidRPr="00A41F0A" w:rsidRDefault="00D76DE0" w:rsidP="0064235F">
            <w:pPr>
              <w:spacing w:after="0" w:line="240" w:lineRule="auto"/>
              <w:rPr>
                <w:rFonts w:eastAsia="Calibri" w:cstheme="minorHAnsi"/>
                <w:b/>
                <w:bCs/>
                <w:color w:val="000000"/>
                <w:sz w:val="18"/>
                <w:szCs w:val="18"/>
                <w:lang w:val="sl-SI"/>
              </w:rPr>
            </w:pPr>
          </w:p>
          <w:p w14:paraId="5871035A" w14:textId="19F8C9BF" w:rsidR="006C70CE" w:rsidRPr="00A41F0A" w:rsidRDefault="006C70CE" w:rsidP="006C70CE">
            <w:pPr>
              <w:rPr>
                <w:rFonts w:eastAsia="Calibri" w:cstheme="minorHAnsi"/>
                <w:color w:val="000000"/>
                <w:sz w:val="18"/>
                <w:szCs w:val="18"/>
              </w:rPr>
            </w:pPr>
            <w:r w:rsidRPr="00A41F0A">
              <w:rPr>
                <w:rFonts w:eastAsia="Calibri" w:cstheme="minorHAnsi"/>
                <w:color w:val="000000"/>
                <w:sz w:val="18"/>
                <w:szCs w:val="18"/>
              </w:rPr>
              <w:t>Razvijati turizam koji stvara dodatne ekonomske prilike i zadržava stanovništvo (npr. uključivanje lokalnih zanata, poljoprivrede i gastronomije u turističku ponudu)</w:t>
            </w:r>
          </w:p>
          <w:p w14:paraId="396DC3FD" w14:textId="71811DA8" w:rsidR="00F4685A" w:rsidRPr="00A41F0A" w:rsidRDefault="00F4685A" w:rsidP="00F4685A">
            <w:pPr>
              <w:rPr>
                <w:rFonts w:eastAsia="Calibri" w:cstheme="minorHAnsi"/>
                <w:color w:val="000000"/>
                <w:sz w:val="18"/>
                <w:szCs w:val="18"/>
              </w:rPr>
            </w:pPr>
            <w:r w:rsidRPr="00A41F0A">
              <w:rPr>
                <w:rFonts w:eastAsia="Calibri" w:cstheme="minorHAnsi"/>
                <w:color w:val="000000"/>
                <w:sz w:val="18"/>
                <w:szCs w:val="18"/>
              </w:rPr>
              <w:t>Iskoristiti snažan identitet i „priču“ Kaznionice kao diferencijacijski element u odnosu na druge destinacije.</w:t>
            </w:r>
          </w:p>
          <w:p w14:paraId="285943F0" w14:textId="43049FC5" w:rsidR="00F4685A" w:rsidRPr="00A41F0A" w:rsidRDefault="00F4685A" w:rsidP="00F4685A">
            <w:pPr>
              <w:rPr>
                <w:rFonts w:eastAsia="Calibri" w:cstheme="minorHAnsi"/>
                <w:color w:val="000000"/>
                <w:sz w:val="18"/>
                <w:szCs w:val="18"/>
              </w:rPr>
            </w:pPr>
            <w:r w:rsidRPr="00A41F0A">
              <w:rPr>
                <w:rFonts w:eastAsia="Calibri" w:cstheme="minorHAnsi"/>
                <w:color w:val="000000"/>
                <w:sz w:val="18"/>
                <w:szCs w:val="18"/>
              </w:rPr>
              <w:t>Ojačati partnerstvo Grada, Kaznionice i lokalnih poduzetnika kako bi se ublažile birokratske prepreke i omogućilo novo gospodarsko oživljavanje kroz turizam.</w:t>
            </w:r>
          </w:p>
          <w:p w14:paraId="3949E324" w14:textId="77777777" w:rsidR="00F4685A" w:rsidRPr="00A41F0A" w:rsidRDefault="00F4685A" w:rsidP="006C70CE">
            <w:pPr>
              <w:rPr>
                <w:rFonts w:eastAsia="Calibri" w:cstheme="minorHAnsi"/>
                <w:color w:val="000000"/>
                <w:sz w:val="18"/>
                <w:szCs w:val="18"/>
                <w:lang w:val="sl-SI"/>
              </w:rPr>
            </w:pPr>
          </w:p>
          <w:p w14:paraId="5F5AC383" w14:textId="31FD2B40" w:rsidR="006C70CE" w:rsidRPr="00A41F0A" w:rsidRDefault="006C70CE" w:rsidP="006C70CE">
            <w:pPr>
              <w:rPr>
                <w:rFonts w:eastAsia="Calibri" w:cstheme="minorHAnsi"/>
                <w:sz w:val="18"/>
                <w:szCs w:val="18"/>
                <w:lang w:val="sl-SI"/>
              </w:rPr>
            </w:pPr>
          </w:p>
        </w:tc>
        <w:tc>
          <w:tcPr>
            <w:tcW w:w="3023" w:type="dxa"/>
            <w:shd w:val="clear" w:color="auto" w:fill="FFFFFF"/>
            <w:tcMar>
              <w:top w:w="15" w:type="dxa"/>
              <w:left w:w="81" w:type="dxa"/>
              <w:bottom w:w="0" w:type="dxa"/>
              <w:right w:w="81" w:type="dxa"/>
            </w:tcMar>
            <w:hideMark/>
          </w:tcPr>
          <w:p w14:paraId="380B5E1E" w14:textId="77777777" w:rsidR="00D76DE0" w:rsidRPr="00A41F0A" w:rsidRDefault="00D76DE0" w:rsidP="00D76DE0">
            <w:pPr>
              <w:spacing w:after="0" w:line="240" w:lineRule="auto"/>
              <w:rPr>
                <w:rFonts w:eastAsia="Calibri" w:cstheme="minorHAnsi"/>
                <w:b/>
                <w:bCs/>
                <w:color w:val="4F141B" w:themeColor="accent2" w:themeShade="80"/>
                <w:lang w:val="sl-SI"/>
              </w:rPr>
            </w:pPr>
            <w:r w:rsidRPr="00A41F0A">
              <w:rPr>
                <w:rFonts w:eastAsia="Calibri" w:cstheme="minorHAnsi"/>
                <w:b/>
                <w:bCs/>
                <w:color w:val="4F141B" w:themeColor="accent2" w:themeShade="80"/>
                <w:lang w:val="sl-SI"/>
              </w:rPr>
              <w:t>Strategija MIN-MIN (W-T)</w:t>
            </w:r>
          </w:p>
          <w:p w14:paraId="73EA7F0C" w14:textId="77777777" w:rsidR="00D76DE0" w:rsidRPr="00A41F0A" w:rsidRDefault="00D76DE0" w:rsidP="0064235F">
            <w:pPr>
              <w:spacing w:after="0" w:line="240" w:lineRule="auto"/>
              <w:rPr>
                <w:rFonts w:eastAsia="Calibri" w:cstheme="minorHAnsi"/>
                <w:b/>
                <w:bCs/>
                <w:color w:val="000000"/>
                <w:sz w:val="18"/>
                <w:szCs w:val="18"/>
                <w:lang w:val="sl-SI"/>
              </w:rPr>
            </w:pPr>
            <w:r w:rsidRPr="00A41F0A">
              <w:rPr>
                <w:rFonts w:eastAsia="Calibri" w:cstheme="minorHAnsi"/>
                <w:b/>
                <w:bCs/>
                <w:color w:val="000000"/>
                <w:sz w:val="18"/>
                <w:szCs w:val="18"/>
                <w:lang w:val="sl-SI"/>
              </w:rPr>
              <w:t xml:space="preserve">Minimiziramo slabosti kako bismo izbjegli prijetnje </w:t>
            </w:r>
          </w:p>
          <w:p w14:paraId="604103DD" w14:textId="77777777" w:rsidR="00F4685A" w:rsidRPr="00A41F0A" w:rsidRDefault="006C70CE" w:rsidP="006C70CE">
            <w:pPr>
              <w:rPr>
                <w:rFonts w:eastAsia="Calibri" w:cstheme="minorHAnsi"/>
                <w:color w:val="000000"/>
                <w:sz w:val="18"/>
                <w:szCs w:val="18"/>
              </w:rPr>
            </w:pPr>
            <w:r w:rsidRPr="00A41F0A">
              <w:rPr>
                <w:rFonts w:eastAsia="Calibri" w:cstheme="minorHAnsi"/>
                <w:color w:val="000000"/>
                <w:sz w:val="18"/>
                <w:szCs w:val="18"/>
              </w:rPr>
              <w:br/>
              <w:t>Postupno stvarati nove oblike turističke infrastrukture uz očuvanje prostora i baštine, kako bi se izbjegla prekomjerna urbanizacija</w:t>
            </w:r>
          </w:p>
          <w:p w14:paraId="5E443FE0" w14:textId="211B5F28" w:rsidR="006C70CE" w:rsidRPr="00A41F0A" w:rsidRDefault="006C70CE" w:rsidP="006C70CE">
            <w:pPr>
              <w:rPr>
                <w:rFonts w:eastAsia="Calibri" w:cstheme="minorHAnsi"/>
                <w:color w:val="000000"/>
                <w:sz w:val="18"/>
                <w:szCs w:val="18"/>
              </w:rPr>
            </w:pPr>
            <w:r w:rsidRPr="00A41F0A">
              <w:rPr>
                <w:rFonts w:eastAsia="Calibri" w:cstheme="minorHAnsi"/>
                <w:color w:val="000000"/>
                <w:sz w:val="18"/>
                <w:szCs w:val="18"/>
              </w:rPr>
              <w:br/>
              <w:t>Jačati lokalne kapacitete za pripremu i provedbu projekata kako bi se smanjila ovisnost o vanjskim partnerima i rizik od neuspjeha</w:t>
            </w:r>
          </w:p>
          <w:p w14:paraId="03DB4270" w14:textId="6DE2DB5C" w:rsidR="006C70CE" w:rsidRPr="00A41F0A" w:rsidRDefault="00F4685A" w:rsidP="00F4685A">
            <w:pPr>
              <w:rPr>
                <w:rFonts w:eastAsia="Calibri" w:cstheme="minorHAnsi"/>
                <w:sz w:val="18"/>
                <w:szCs w:val="18"/>
                <w:lang w:val="sl-SI"/>
              </w:rPr>
            </w:pPr>
            <w:r w:rsidRPr="00A41F0A">
              <w:rPr>
                <w:rFonts w:eastAsia="Calibri" w:cstheme="minorHAnsi"/>
                <w:sz w:val="18"/>
                <w:szCs w:val="18"/>
                <w:lang w:val="sl-SI"/>
              </w:rPr>
              <w:t>Ulagati u infrastruktu</w:t>
            </w:r>
            <w:r w:rsidR="00C71796">
              <w:rPr>
                <w:rFonts w:eastAsia="Calibri" w:cstheme="minorHAnsi"/>
                <w:sz w:val="18"/>
                <w:szCs w:val="18"/>
                <w:lang w:val="sl-SI"/>
              </w:rPr>
              <w:t xml:space="preserve">- </w:t>
            </w:r>
            <w:r w:rsidR="00C71796" w:rsidRPr="00C71796">
              <w:rPr>
                <w:rFonts w:eastAsia="Calibri" w:cstheme="minorHAnsi"/>
                <w:sz w:val="18"/>
                <w:szCs w:val="18"/>
                <w:lang w:val="sl-SI"/>
              </w:rPr>
              <w:t>urediti muzej ili interpretacijski centar s multimedijskim sadržajima (audio-vizualne prezentacije, arhivske fotografije, snimljena svjedočanstva) koji posjetiteljima dočarava priče kaznionice bez kontakta sa zatvorenicima.</w:t>
            </w:r>
          </w:p>
        </w:tc>
      </w:tr>
    </w:tbl>
    <w:p w14:paraId="0FACB09C" w14:textId="77777777" w:rsidR="00D76DE0" w:rsidRPr="00A41F0A" w:rsidRDefault="00D76DE0" w:rsidP="00D76DE0">
      <w:pPr>
        <w:rPr>
          <w:rFonts w:cstheme="minorHAnsi"/>
        </w:rPr>
      </w:pPr>
    </w:p>
    <w:p w14:paraId="7DF336D3" w14:textId="4B36F187" w:rsidR="00CD7916" w:rsidRPr="00A41F0A" w:rsidRDefault="00E42203" w:rsidP="00CD7916">
      <w:pPr>
        <w:pStyle w:val="Naslov2"/>
        <w:rPr>
          <w:rFonts w:asciiTheme="minorHAnsi" w:hAnsiTheme="minorHAnsi" w:cstheme="minorHAnsi"/>
        </w:rPr>
      </w:pPr>
      <w:bookmarkStart w:id="126" w:name="_Toc221021730"/>
      <w:r w:rsidRPr="00A41F0A">
        <w:rPr>
          <w:rFonts w:asciiTheme="minorHAnsi" w:hAnsiTheme="minorHAnsi" w:cstheme="minorHAnsi"/>
        </w:rPr>
        <w:t xml:space="preserve">6.2. </w:t>
      </w:r>
      <w:r w:rsidR="00CD7916" w:rsidRPr="00A41F0A">
        <w:rPr>
          <w:rFonts w:asciiTheme="minorHAnsi" w:hAnsiTheme="minorHAnsi" w:cstheme="minorHAnsi"/>
        </w:rPr>
        <w:t>Identificiranje općih načela i ciljeva turizma</w:t>
      </w:r>
      <w:bookmarkEnd w:id="126"/>
      <w:r w:rsidR="00CD7916" w:rsidRPr="00A41F0A">
        <w:rPr>
          <w:rFonts w:asciiTheme="minorHAnsi" w:hAnsiTheme="minorHAnsi" w:cstheme="minorHAnsi"/>
        </w:rPr>
        <w:tab/>
      </w:r>
    </w:p>
    <w:p w14:paraId="16DA62BA" w14:textId="3E9C7750" w:rsidR="00F4685A" w:rsidRPr="00A41F0A" w:rsidRDefault="00F4685A" w:rsidP="00F4685A">
      <w:pPr>
        <w:rPr>
          <w:rFonts w:cstheme="minorHAnsi"/>
        </w:rPr>
      </w:pPr>
    </w:p>
    <w:p w14:paraId="48CE5545" w14:textId="77777777" w:rsidR="000D385B" w:rsidRPr="00A41F0A" w:rsidRDefault="000D385B" w:rsidP="006133B9">
      <w:pPr>
        <w:jc w:val="both"/>
        <w:rPr>
          <w:rFonts w:cstheme="minorHAnsi"/>
        </w:rPr>
      </w:pPr>
      <w:r w:rsidRPr="00A41F0A">
        <w:rPr>
          <w:rFonts w:cstheme="minorHAnsi"/>
        </w:rPr>
        <w:t xml:space="preserve">Turizam u Lepoglavi ima višestruku društvenu, kulturnu i gospodarsku važnost. Iako danas još nije dominantna gospodarska grana, njegov se značaj očituje u očuvanju kulturne baštine, aktiviranju lokalne zajednice, stvaranju novih radnih mjesta i valorizaciji prirodnih resursa. Lepoglava raspolaže iznimnim potencijalima: samostanom pavlina kao nositeljem duhovnog i kulturnog identiteta, lepoglavskom čipkom upisanom na UNESCO-ov popis nematerijalne baštine, fosilnim vulkanom </w:t>
      </w:r>
      <w:proofErr w:type="spellStart"/>
      <w:r w:rsidRPr="00A41F0A">
        <w:rPr>
          <w:rFonts w:cstheme="minorHAnsi"/>
        </w:rPr>
        <w:t>Gaveznica</w:t>
      </w:r>
      <w:proofErr w:type="spellEnd"/>
      <w:r w:rsidRPr="00A41F0A">
        <w:rPr>
          <w:rFonts w:cstheme="minorHAnsi"/>
        </w:rPr>
        <w:t xml:space="preserve"> i bogatom prirodnom okolinom, te Kaznionicom kao jedinstvenim društveno-povijesnim simbolom koji može postati primjer transformacije i društveno odgovornog turizma.</w:t>
      </w:r>
    </w:p>
    <w:p w14:paraId="2EAA1C19" w14:textId="77777777" w:rsidR="000D385B" w:rsidRPr="00A41F0A" w:rsidRDefault="000D385B" w:rsidP="006133B9">
      <w:pPr>
        <w:jc w:val="both"/>
        <w:rPr>
          <w:rFonts w:cstheme="minorHAnsi"/>
        </w:rPr>
      </w:pPr>
      <w:r w:rsidRPr="00A41F0A">
        <w:rPr>
          <w:rFonts w:cstheme="minorHAnsi"/>
        </w:rPr>
        <w:t>Turizam može doprinijeti diverzifikaciji gospodarstva, razvoju poduzetništva, jačanju lokalnog identiteta i povezivanju kulture, prirode i zajednice u jedinstvenu priču destinacije. Poseban naglasak stavlja se na regenerativni pristup, koji nadilazi održivost te usmjerava turizam prema pozitivnom utjecaju na ljude, prostor i zajednicu.</w:t>
      </w:r>
    </w:p>
    <w:p w14:paraId="4FD429B6" w14:textId="1EE6A193" w:rsidR="000D385B" w:rsidRPr="00A41F0A" w:rsidRDefault="000D385B" w:rsidP="006133B9">
      <w:pPr>
        <w:jc w:val="both"/>
        <w:rPr>
          <w:rFonts w:cstheme="minorHAnsi"/>
        </w:rPr>
      </w:pPr>
      <w:r w:rsidRPr="00A41F0A">
        <w:rPr>
          <w:rFonts w:cstheme="minorHAnsi"/>
        </w:rPr>
        <w:t xml:space="preserve">Načela i ciljevi turizma u okviru Plana upravljanja destinacijom </w:t>
      </w:r>
      <w:r w:rsidR="00551823" w:rsidRPr="00A41F0A">
        <w:rPr>
          <w:rFonts w:cstheme="minorHAnsi"/>
        </w:rPr>
        <w:t>g</w:t>
      </w:r>
      <w:r w:rsidRPr="00A41F0A">
        <w:rPr>
          <w:rFonts w:cstheme="minorHAnsi"/>
        </w:rPr>
        <w:t xml:space="preserve">rada Lepoglave temelje se na načelima održivog i regenerativnog razvoja te su usklađeni s Nacionalnim planom razvoja održivog turizma do 2030. godine, Strategijom razvoja Varaždinske županije, kao i vizijom razvoja </w:t>
      </w:r>
      <w:r w:rsidR="00551823" w:rsidRPr="00A41F0A">
        <w:rPr>
          <w:rFonts w:cstheme="minorHAnsi"/>
        </w:rPr>
        <w:t>g</w:t>
      </w:r>
      <w:r w:rsidRPr="00A41F0A">
        <w:rPr>
          <w:rFonts w:cstheme="minorHAnsi"/>
        </w:rPr>
        <w:t>rada Lepoglave – „zeleni grad, grad kulture, tradicije i očuvane prirode“ iz Strategije razvoja grada Lepoglave 2014.-2020.godine</w:t>
      </w:r>
      <w:r w:rsidR="00551823" w:rsidRPr="00A41F0A">
        <w:rPr>
          <w:rStyle w:val="Referencafusnote"/>
          <w:rFonts w:cstheme="minorHAnsi"/>
        </w:rPr>
        <w:footnoteReference w:id="63"/>
      </w:r>
      <w:r w:rsidRPr="00A41F0A">
        <w:rPr>
          <w:rFonts w:cstheme="minorHAnsi"/>
        </w:rPr>
        <w:t>.</w:t>
      </w:r>
    </w:p>
    <w:p w14:paraId="003F70B6" w14:textId="77777777" w:rsidR="000D385B" w:rsidRPr="00A41F0A" w:rsidRDefault="000D385B" w:rsidP="006133B9">
      <w:pPr>
        <w:jc w:val="both"/>
        <w:rPr>
          <w:rFonts w:cstheme="minorHAnsi"/>
        </w:rPr>
      </w:pPr>
      <w:r w:rsidRPr="00A41F0A">
        <w:rPr>
          <w:rFonts w:cstheme="minorHAnsi"/>
        </w:rPr>
        <w:t>Identifikacija općih načela</w:t>
      </w:r>
    </w:p>
    <w:p w14:paraId="1CD3AF4B" w14:textId="77777777" w:rsidR="000D385B" w:rsidRPr="00A41F0A" w:rsidRDefault="000D385B" w:rsidP="00AA7EDF">
      <w:pPr>
        <w:pStyle w:val="Odlomakpopisa"/>
        <w:numPr>
          <w:ilvl w:val="0"/>
          <w:numId w:val="34"/>
        </w:numPr>
        <w:jc w:val="both"/>
        <w:rPr>
          <w:rFonts w:cstheme="minorHAnsi"/>
        </w:rPr>
      </w:pPr>
      <w:r w:rsidRPr="00A41F0A">
        <w:rPr>
          <w:rFonts w:cstheme="minorHAnsi"/>
        </w:rPr>
        <w:t>Načelo održivosti</w:t>
      </w:r>
    </w:p>
    <w:p w14:paraId="7FF88B0E" w14:textId="77777777" w:rsidR="000D385B" w:rsidRPr="00A41F0A" w:rsidRDefault="000D385B" w:rsidP="00AA7EDF">
      <w:pPr>
        <w:pStyle w:val="Odlomakpopisa"/>
        <w:numPr>
          <w:ilvl w:val="0"/>
          <w:numId w:val="34"/>
        </w:numPr>
        <w:jc w:val="both"/>
        <w:rPr>
          <w:rFonts w:cstheme="minorHAnsi"/>
        </w:rPr>
      </w:pPr>
      <w:r w:rsidRPr="00A41F0A">
        <w:rPr>
          <w:rFonts w:cstheme="minorHAnsi"/>
        </w:rPr>
        <w:t>Načelo kvalitete</w:t>
      </w:r>
    </w:p>
    <w:p w14:paraId="7CFB9E94" w14:textId="77777777" w:rsidR="000D385B" w:rsidRPr="00A41F0A" w:rsidRDefault="000D385B" w:rsidP="00AA7EDF">
      <w:pPr>
        <w:pStyle w:val="Odlomakpopisa"/>
        <w:numPr>
          <w:ilvl w:val="0"/>
          <w:numId w:val="34"/>
        </w:numPr>
        <w:jc w:val="both"/>
        <w:rPr>
          <w:rFonts w:cstheme="minorHAnsi"/>
        </w:rPr>
      </w:pPr>
      <w:r w:rsidRPr="00A41F0A">
        <w:rPr>
          <w:rFonts w:cstheme="minorHAnsi"/>
        </w:rPr>
        <w:t>Načelo pristupačnosti</w:t>
      </w:r>
    </w:p>
    <w:p w14:paraId="5BFF95C4" w14:textId="77777777" w:rsidR="000D385B" w:rsidRPr="00A41F0A" w:rsidRDefault="000D385B" w:rsidP="00AA7EDF">
      <w:pPr>
        <w:pStyle w:val="Odlomakpopisa"/>
        <w:numPr>
          <w:ilvl w:val="0"/>
          <w:numId w:val="34"/>
        </w:numPr>
        <w:jc w:val="both"/>
        <w:rPr>
          <w:rFonts w:cstheme="minorHAnsi"/>
        </w:rPr>
      </w:pPr>
      <w:r w:rsidRPr="00A41F0A">
        <w:rPr>
          <w:rFonts w:cstheme="minorHAnsi"/>
        </w:rPr>
        <w:t>Načelo zadovoljstva</w:t>
      </w:r>
    </w:p>
    <w:p w14:paraId="56629FD7" w14:textId="13DBC1BD" w:rsidR="000D385B" w:rsidRPr="00A41F0A" w:rsidRDefault="000D385B" w:rsidP="00AA7EDF">
      <w:pPr>
        <w:pStyle w:val="Odlomakpopisa"/>
        <w:numPr>
          <w:ilvl w:val="0"/>
          <w:numId w:val="34"/>
        </w:numPr>
        <w:jc w:val="both"/>
        <w:rPr>
          <w:rFonts w:cstheme="minorHAnsi"/>
        </w:rPr>
      </w:pPr>
      <w:r w:rsidRPr="00A41F0A">
        <w:rPr>
          <w:rFonts w:cstheme="minorHAnsi"/>
        </w:rPr>
        <w:t>Načelo sigurnosti</w:t>
      </w:r>
    </w:p>
    <w:p w14:paraId="209ACE5A" w14:textId="2E1B3128" w:rsidR="000D385B" w:rsidRPr="00A41F0A" w:rsidRDefault="000D385B" w:rsidP="006133B9">
      <w:pPr>
        <w:jc w:val="both"/>
        <w:rPr>
          <w:rFonts w:cstheme="minorHAnsi"/>
        </w:rPr>
      </w:pPr>
      <w:r w:rsidRPr="00A41F0A">
        <w:rPr>
          <w:rFonts w:cstheme="minorHAnsi"/>
        </w:rPr>
        <w:t xml:space="preserve">1. Načelo održivosti turizma </w:t>
      </w:r>
      <w:r w:rsidR="002E19F4" w:rsidRPr="00A41F0A">
        <w:rPr>
          <w:rFonts w:cstheme="minorHAnsi"/>
        </w:rPr>
        <w:t>g</w:t>
      </w:r>
      <w:r w:rsidRPr="00A41F0A">
        <w:rPr>
          <w:rFonts w:cstheme="minorHAnsi"/>
        </w:rPr>
        <w:t>rada Lepoglave</w:t>
      </w:r>
    </w:p>
    <w:p w14:paraId="6DEB24F7" w14:textId="77777777" w:rsidR="000D385B" w:rsidRPr="00A41F0A" w:rsidRDefault="000D385B" w:rsidP="006133B9">
      <w:pPr>
        <w:jc w:val="both"/>
        <w:rPr>
          <w:rFonts w:cstheme="minorHAnsi"/>
        </w:rPr>
      </w:pPr>
      <w:r w:rsidRPr="00A41F0A">
        <w:rPr>
          <w:rFonts w:cstheme="minorHAnsi"/>
        </w:rPr>
        <w:t>Odnosi se na dugoročno očuvanje prirodnih, kulturnih i društvenih vrijednosti koje čine identitet Lepoglave, uz odgovorno korištenje resursa i očuvanje okoliša.</w:t>
      </w:r>
    </w:p>
    <w:p w14:paraId="70F60280" w14:textId="77777777" w:rsidR="000D385B" w:rsidRPr="00A41F0A" w:rsidRDefault="000D385B" w:rsidP="006133B9">
      <w:pPr>
        <w:jc w:val="both"/>
        <w:rPr>
          <w:rFonts w:cstheme="minorHAnsi"/>
        </w:rPr>
      </w:pPr>
      <w:r w:rsidRPr="00A41F0A">
        <w:rPr>
          <w:rFonts w:cstheme="minorHAnsi"/>
        </w:rPr>
        <w:t>Načela okolišne održivosti:</w:t>
      </w:r>
    </w:p>
    <w:p w14:paraId="28CAE28F" w14:textId="77777777" w:rsidR="000D385B" w:rsidRPr="00A41F0A" w:rsidRDefault="000D385B" w:rsidP="00AA7EDF">
      <w:pPr>
        <w:pStyle w:val="Odlomakpopisa"/>
        <w:numPr>
          <w:ilvl w:val="0"/>
          <w:numId w:val="33"/>
        </w:numPr>
        <w:jc w:val="both"/>
        <w:rPr>
          <w:rFonts w:cstheme="minorHAnsi"/>
        </w:rPr>
      </w:pPr>
      <w:r w:rsidRPr="00A41F0A">
        <w:rPr>
          <w:rFonts w:cstheme="minorHAnsi"/>
        </w:rPr>
        <w:t xml:space="preserve">Očuvanje prirodnih područja poput </w:t>
      </w:r>
      <w:proofErr w:type="spellStart"/>
      <w:r w:rsidRPr="00A41F0A">
        <w:rPr>
          <w:rFonts w:cstheme="minorHAnsi"/>
        </w:rPr>
        <w:t>Gaveznice</w:t>
      </w:r>
      <w:proofErr w:type="spellEnd"/>
      <w:r w:rsidRPr="00A41F0A">
        <w:rPr>
          <w:rFonts w:cstheme="minorHAnsi"/>
        </w:rPr>
        <w:t>, Ivanščice i Ravne Gore kroz regulirani pristup i edukativne sadržaje.</w:t>
      </w:r>
    </w:p>
    <w:p w14:paraId="0A625DBF" w14:textId="77777777" w:rsidR="000D385B" w:rsidRPr="00A41F0A" w:rsidRDefault="000D385B" w:rsidP="00AA7EDF">
      <w:pPr>
        <w:pStyle w:val="Odlomakpopisa"/>
        <w:numPr>
          <w:ilvl w:val="0"/>
          <w:numId w:val="33"/>
        </w:numPr>
        <w:jc w:val="both"/>
        <w:rPr>
          <w:rFonts w:cstheme="minorHAnsi"/>
        </w:rPr>
      </w:pPr>
      <w:r w:rsidRPr="00A41F0A">
        <w:rPr>
          <w:rFonts w:cstheme="minorHAnsi"/>
        </w:rPr>
        <w:t>Promicanje ekoturizma, održive mobilnosti i korištenja obnovljivih izvora energije.</w:t>
      </w:r>
    </w:p>
    <w:p w14:paraId="7AB31B09" w14:textId="77777777" w:rsidR="000D385B" w:rsidRPr="00A41F0A" w:rsidRDefault="000D385B" w:rsidP="00AA7EDF">
      <w:pPr>
        <w:pStyle w:val="Odlomakpopisa"/>
        <w:numPr>
          <w:ilvl w:val="0"/>
          <w:numId w:val="33"/>
        </w:numPr>
        <w:jc w:val="both"/>
        <w:rPr>
          <w:rFonts w:cstheme="minorHAnsi"/>
        </w:rPr>
      </w:pPr>
      <w:r w:rsidRPr="00A41F0A">
        <w:rPr>
          <w:rFonts w:cstheme="minorHAnsi"/>
        </w:rPr>
        <w:t>Poštivanje nosivog kapaciteta prostora i izbjegavanje prekomjerne urbanizacije.</w:t>
      </w:r>
    </w:p>
    <w:p w14:paraId="44212061" w14:textId="77777777" w:rsidR="000D385B" w:rsidRPr="00A41F0A" w:rsidRDefault="000D385B" w:rsidP="006133B9">
      <w:pPr>
        <w:jc w:val="both"/>
        <w:rPr>
          <w:rFonts w:cstheme="minorHAnsi"/>
        </w:rPr>
      </w:pPr>
      <w:r w:rsidRPr="00A41F0A">
        <w:rPr>
          <w:rFonts w:cstheme="minorHAnsi"/>
        </w:rPr>
        <w:t>Načela društvene održivosti:</w:t>
      </w:r>
    </w:p>
    <w:p w14:paraId="45E409AC" w14:textId="77777777" w:rsidR="000D385B" w:rsidRPr="00A41F0A" w:rsidRDefault="000D385B" w:rsidP="00AA7EDF">
      <w:pPr>
        <w:pStyle w:val="Odlomakpopisa"/>
        <w:numPr>
          <w:ilvl w:val="0"/>
          <w:numId w:val="32"/>
        </w:numPr>
        <w:jc w:val="both"/>
        <w:rPr>
          <w:rFonts w:cstheme="minorHAnsi"/>
        </w:rPr>
      </w:pPr>
      <w:r w:rsidRPr="00A41F0A">
        <w:rPr>
          <w:rFonts w:cstheme="minorHAnsi"/>
        </w:rPr>
        <w:t>Jačanje lokalnog identiteta kroz očuvanje i interpretaciju lepoglavske čipke, pavlinske baštine i tradicije.</w:t>
      </w:r>
    </w:p>
    <w:p w14:paraId="5853DC8E" w14:textId="77777777" w:rsidR="000D385B" w:rsidRPr="00A41F0A" w:rsidRDefault="000D385B" w:rsidP="00AA7EDF">
      <w:pPr>
        <w:pStyle w:val="Odlomakpopisa"/>
        <w:numPr>
          <w:ilvl w:val="0"/>
          <w:numId w:val="32"/>
        </w:numPr>
        <w:jc w:val="both"/>
        <w:rPr>
          <w:rFonts w:cstheme="minorHAnsi"/>
        </w:rPr>
      </w:pPr>
      <w:r w:rsidRPr="00A41F0A">
        <w:rPr>
          <w:rFonts w:cstheme="minorHAnsi"/>
        </w:rPr>
        <w:t>Aktivno uključivanje lokalne zajednice, OPG-ova, udruga i poduzetnika u kreiranje turističke ponude.</w:t>
      </w:r>
    </w:p>
    <w:p w14:paraId="244121F5" w14:textId="77777777" w:rsidR="000D385B" w:rsidRPr="00A41F0A" w:rsidRDefault="000D385B" w:rsidP="00AA7EDF">
      <w:pPr>
        <w:pStyle w:val="Odlomakpopisa"/>
        <w:numPr>
          <w:ilvl w:val="0"/>
          <w:numId w:val="32"/>
        </w:numPr>
        <w:jc w:val="both"/>
        <w:rPr>
          <w:rFonts w:cstheme="minorHAnsi"/>
        </w:rPr>
      </w:pPr>
      <w:r w:rsidRPr="00A41F0A">
        <w:rPr>
          <w:rFonts w:cstheme="minorHAnsi"/>
        </w:rPr>
        <w:t>Korištenje Kaznionice kao mjesta edukacije, solidarnosti i društvene reintegracije – primjer turizma s društvenim utjecajem.</w:t>
      </w:r>
    </w:p>
    <w:p w14:paraId="71C07CD5" w14:textId="77777777" w:rsidR="000D385B" w:rsidRPr="00A41F0A" w:rsidRDefault="000D385B" w:rsidP="006133B9">
      <w:pPr>
        <w:jc w:val="both"/>
        <w:rPr>
          <w:rFonts w:cstheme="minorHAnsi"/>
        </w:rPr>
      </w:pPr>
      <w:r w:rsidRPr="00A41F0A">
        <w:rPr>
          <w:rFonts w:cstheme="minorHAnsi"/>
        </w:rPr>
        <w:t>Načela ekonomske održivosti:</w:t>
      </w:r>
    </w:p>
    <w:p w14:paraId="0081E680" w14:textId="77777777" w:rsidR="000D385B" w:rsidRPr="00A41F0A" w:rsidRDefault="000D385B" w:rsidP="00AA7EDF">
      <w:pPr>
        <w:pStyle w:val="Odlomakpopisa"/>
        <w:numPr>
          <w:ilvl w:val="0"/>
          <w:numId w:val="35"/>
        </w:numPr>
        <w:jc w:val="both"/>
        <w:rPr>
          <w:rFonts w:cstheme="minorHAnsi"/>
        </w:rPr>
      </w:pPr>
      <w:r w:rsidRPr="00A41F0A">
        <w:rPr>
          <w:rFonts w:cstheme="minorHAnsi"/>
        </w:rPr>
        <w:t>Povećanje lokalne dodane vrijednosti kroz prodaju domaćih proizvoda, suvenira i usluga.</w:t>
      </w:r>
    </w:p>
    <w:p w14:paraId="12747E5D" w14:textId="77777777" w:rsidR="000D385B" w:rsidRPr="00A41F0A" w:rsidRDefault="000D385B" w:rsidP="00AA7EDF">
      <w:pPr>
        <w:pStyle w:val="Odlomakpopisa"/>
        <w:numPr>
          <w:ilvl w:val="0"/>
          <w:numId w:val="35"/>
        </w:numPr>
        <w:jc w:val="both"/>
        <w:rPr>
          <w:rFonts w:cstheme="minorHAnsi"/>
        </w:rPr>
      </w:pPr>
      <w:r w:rsidRPr="00A41F0A">
        <w:rPr>
          <w:rFonts w:cstheme="minorHAnsi"/>
        </w:rPr>
        <w:t>Razvijanje poslovnih modela koji potiču društveno poduzetništvo i zapošljavanje lokalnog stanovništva.</w:t>
      </w:r>
    </w:p>
    <w:p w14:paraId="6C4180AB" w14:textId="24709FDA" w:rsidR="000D385B" w:rsidRPr="00A41F0A" w:rsidRDefault="000D385B" w:rsidP="00AA7EDF">
      <w:pPr>
        <w:pStyle w:val="Odlomakpopisa"/>
        <w:numPr>
          <w:ilvl w:val="0"/>
          <w:numId w:val="35"/>
        </w:numPr>
        <w:jc w:val="both"/>
        <w:rPr>
          <w:rFonts w:cstheme="minorHAnsi"/>
        </w:rPr>
      </w:pPr>
      <w:r w:rsidRPr="00A41F0A">
        <w:rPr>
          <w:rFonts w:cstheme="minorHAnsi"/>
        </w:rPr>
        <w:t>Korištenje EU fondova za modernizaciju infrastrukture i interpretacijskih centara.</w:t>
      </w:r>
    </w:p>
    <w:p w14:paraId="27F21E90" w14:textId="77777777" w:rsidR="000D385B" w:rsidRPr="00A41F0A" w:rsidRDefault="000D385B" w:rsidP="006133B9">
      <w:pPr>
        <w:jc w:val="both"/>
        <w:rPr>
          <w:rFonts w:cstheme="minorHAnsi"/>
        </w:rPr>
      </w:pPr>
      <w:r w:rsidRPr="00A41F0A">
        <w:rPr>
          <w:rFonts w:cstheme="minorHAnsi"/>
        </w:rPr>
        <w:t>2. Načelo kvalitete</w:t>
      </w:r>
    </w:p>
    <w:p w14:paraId="0E8B54E7" w14:textId="77777777" w:rsidR="000D385B" w:rsidRPr="00A41F0A" w:rsidRDefault="000D385B" w:rsidP="006133B9">
      <w:pPr>
        <w:jc w:val="both"/>
        <w:rPr>
          <w:rFonts w:cstheme="minorHAnsi"/>
        </w:rPr>
      </w:pPr>
      <w:r w:rsidRPr="00A41F0A">
        <w:rPr>
          <w:rFonts w:cstheme="minorHAnsi"/>
        </w:rPr>
        <w:t>Usmjereno na kontinuirano podizanje razine turističkih sadržaja, infrastrukture i usluge uz zadržavanje autentičnosti destinacije.</w:t>
      </w:r>
    </w:p>
    <w:p w14:paraId="1244EC8D" w14:textId="77777777" w:rsidR="000D385B" w:rsidRPr="00A41F0A" w:rsidRDefault="000D385B" w:rsidP="00AA7EDF">
      <w:pPr>
        <w:pStyle w:val="Odlomakpopisa"/>
        <w:numPr>
          <w:ilvl w:val="0"/>
          <w:numId w:val="36"/>
        </w:numPr>
        <w:jc w:val="both"/>
        <w:rPr>
          <w:rFonts w:cstheme="minorHAnsi"/>
        </w:rPr>
      </w:pPr>
      <w:r w:rsidRPr="00A41F0A">
        <w:rPr>
          <w:rFonts w:cstheme="minorHAnsi"/>
        </w:rPr>
        <w:t>Unaprjeđenje smještajnih i ugostiteljskih kapaciteta kroz standardizaciju i poticanje kvalitete.</w:t>
      </w:r>
    </w:p>
    <w:p w14:paraId="79338D66" w14:textId="77777777" w:rsidR="000D385B" w:rsidRPr="00A41F0A" w:rsidRDefault="000D385B" w:rsidP="00AA7EDF">
      <w:pPr>
        <w:pStyle w:val="Odlomakpopisa"/>
        <w:numPr>
          <w:ilvl w:val="0"/>
          <w:numId w:val="36"/>
        </w:numPr>
        <w:jc w:val="both"/>
        <w:rPr>
          <w:rFonts w:cstheme="minorHAnsi"/>
        </w:rPr>
      </w:pPr>
      <w:r w:rsidRPr="00A41F0A">
        <w:rPr>
          <w:rFonts w:cstheme="minorHAnsi"/>
        </w:rPr>
        <w:t>Edukacija pružatelja usluga i razvoj programa interpretacije baštine (čipkarstvo, pavlini, kaznionica).</w:t>
      </w:r>
    </w:p>
    <w:p w14:paraId="49C47A64" w14:textId="77777777" w:rsidR="000D385B" w:rsidRPr="00A41F0A" w:rsidRDefault="000D385B" w:rsidP="00AA7EDF">
      <w:pPr>
        <w:pStyle w:val="Odlomakpopisa"/>
        <w:numPr>
          <w:ilvl w:val="0"/>
          <w:numId w:val="36"/>
        </w:numPr>
        <w:jc w:val="both"/>
        <w:rPr>
          <w:rFonts w:cstheme="minorHAnsi"/>
        </w:rPr>
      </w:pPr>
      <w:r w:rsidRPr="00A41F0A">
        <w:rPr>
          <w:rFonts w:cstheme="minorHAnsi"/>
        </w:rPr>
        <w:t>Povezivanje kulturne, prirodne i gastronomske ponude u integrirane doživljaje (npr. ruta „od čipke do vulkana“).</w:t>
      </w:r>
    </w:p>
    <w:p w14:paraId="13ABDDEB" w14:textId="4BBC0D23" w:rsidR="000D385B" w:rsidRPr="00A41F0A" w:rsidRDefault="000D385B" w:rsidP="00AA7EDF">
      <w:pPr>
        <w:pStyle w:val="Odlomakpopisa"/>
        <w:numPr>
          <w:ilvl w:val="0"/>
          <w:numId w:val="36"/>
        </w:numPr>
        <w:jc w:val="both"/>
        <w:rPr>
          <w:rFonts w:cstheme="minorHAnsi"/>
        </w:rPr>
      </w:pPr>
      <w:r w:rsidRPr="00A41F0A">
        <w:rPr>
          <w:rFonts w:cstheme="minorHAnsi"/>
        </w:rPr>
        <w:t>Razvoj proizvoda temeljenih na iskustvima i pričama mjesta.</w:t>
      </w:r>
    </w:p>
    <w:p w14:paraId="436D4561" w14:textId="77777777" w:rsidR="000D385B" w:rsidRPr="00A41F0A" w:rsidRDefault="000D385B" w:rsidP="006133B9">
      <w:pPr>
        <w:jc w:val="both"/>
        <w:rPr>
          <w:rFonts w:cstheme="minorHAnsi"/>
        </w:rPr>
      </w:pPr>
      <w:r w:rsidRPr="00A41F0A">
        <w:rPr>
          <w:rFonts w:cstheme="minorHAnsi"/>
        </w:rPr>
        <w:t>3. Načelo pristupačnosti</w:t>
      </w:r>
    </w:p>
    <w:p w14:paraId="520B7F3E" w14:textId="77777777" w:rsidR="000D385B" w:rsidRPr="00A41F0A" w:rsidRDefault="000D385B" w:rsidP="006133B9">
      <w:pPr>
        <w:jc w:val="both"/>
        <w:rPr>
          <w:rFonts w:cstheme="minorHAnsi"/>
        </w:rPr>
      </w:pPr>
      <w:r w:rsidRPr="00A41F0A">
        <w:rPr>
          <w:rFonts w:cstheme="minorHAnsi"/>
        </w:rPr>
        <w:t>Turizam u Lepoglavi mora biti uključiv, otvoren i dostupan svima.</w:t>
      </w:r>
    </w:p>
    <w:p w14:paraId="1E1D41AC" w14:textId="77777777" w:rsidR="000D385B" w:rsidRPr="00A41F0A" w:rsidRDefault="000D385B" w:rsidP="00AA7EDF">
      <w:pPr>
        <w:pStyle w:val="Odlomakpopisa"/>
        <w:numPr>
          <w:ilvl w:val="0"/>
          <w:numId w:val="37"/>
        </w:numPr>
        <w:jc w:val="both"/>
        <w:rPr>
          <w:rFonts w:cstheme="minorHAnsi"/>
        </w:rPr>
      </w:pPr>
      <w:r w:rsidRPr="00A41F0A">
        <w:rPr>
          <w:rFonts w:cstheme="minorHAnsi"/>
        </w:rPr>
        <w:t>Osigurati pristupačne rute i sadržaje za osobe s invaliditetom.</w:t>
      </w:r>
    </w:p>
    <w:p w14:paraId="636D1649" w14:textId="77777777" w:rsidR="000D385B" w:rsidRPr="00A41F0A" w:rsidRDefault="000D385B" w:rsidP="00AA7EDF">
      <w:pPr>
        <w:pStyle w:val="Odlomakpopisa"/>
        <w:numPr>
          <w:ilvl w:val="0"/>
          <w:numId w:val="37"/>
        </w:numPr>
        <w:jc w:val="both"/>
        <w:rPr>
          <w:rFonts w:cstheme="minorHAnsi"/>
        </w:rPr>
      </w:pPr>
      <w:r w:rsidRPr="00A41F0A">
        <w:rPr>
          <w:rFonts w:cstheme="minorHAnsi"/>
        </w:rPr>
        <w:t>Digitalizirati ponudu kroz interaktivne vodiče, QR oznake i virtualne ture.</w:t>
      </w:r>
    </w:p>
    <w:p w14:paraId="6AFCCE33" w14:textId="77777777" w:rsidR="000D385B" w:rsidRPr="00A41F0A" w:rsidRDefault="000D385B" w:rsidP="00AA7EDF">
      <w:pPr>
        <w:pStyle w:val="Odlomakpopisa"/>
        <w:numPr>
          <w:ilvl w:val="0"/>
          <w:numId w:val="37"/>
        </w:numPr>
        <w:jc w:val="both"/>
        <w:rPr>
          <w:rFonts w:cstheme="minorHAnsi"/>
        </w:rPr>
      </w:pPr>
      <w:r w:rsidRPr="00A41F0A">
        <w:rPr>
          <w:rFonts w:cstheme="minorHAnsi"/>
        </w:rPr>
        <w:t>Razvijati cjenovno pristupačne proizvode i aktivnosti kako bi destinacija bila privlačna različitim skupinama posjetitelja.</w:t>
      </w:r>
    </w:p>
    <w:p w14:paraId="58520C94" w14:textId="71553037" w:rsidR="000D385B" w:rsidRPr="00A41F0A" w:rsidRDefault="000D385B" w:rsidP="00AA7EDF">
      <w:pPr>
        <w:pStyle w:val="Odlomakpopisa"/>
        <w:numPr>
          <w:ilvl w:val="0"/>
          <w:numId w:val="37"/>
        </w:numPr>
        <w:jc w:val="both"/>
        <w:rPr>
          <w:rFonts w:cstheme="minorHAnsi"/>
        </w:rPr>
      </w:pPr>
      <w:r w:rsidRPr="00A41F0A">
        <w:rPr>
          <w:rFonts w:cstheme="minorHAnsi"/>
        </w:rPr>
        <w:t>Poboljšati javni prijevoz i održivu mobilnost prema atrakcijama (</w:t>
      </w:r>
      <w:proofErr w:type="spellStart"/>
      <w:r w:rsidRPr="00A41F0A">
        <w:rPr>
          <w:rFonts w:cstheme="minorHAnsi"/>
        </w:rPr>
        <w:t>Gaveznica</w:t>
      </w:r>
      <w:proofErr w:type="spellEnd"/>
      <w:r w:rsidRPr="00A41F0A">
        <w:rPr>
          <w:rFonts w:cstheme="minorHAnsi"/>
        </w:rPr>
        <w:t>, samostan, čipka centar).</w:t>
      </w:r>
    </w:p>
    <w:p w14:paraId="5EB97549" w14:textId="77777777" w:rsidR="000D385B" w:rsidRPr="00A41F0A" w:rsidRDefault="000D385B" w:rsidP="006133B9">
      <w:pPr>
        <w:jc w:val="both"/>
        <w:rPr>
          <w:rFonts w:cstheme="minorHAnsi"/>
        </w:rPr>
      </w:pPr>
      <w:r w:rsidRPr="00A41F0A">
        <w:rPr>
          <w:rFonts w:cstheme="minorHAnsi"/>
        </w:rPr>
        <w:t>4. Načelo zadovoljstva</w:t>
      </w:r>
    </w:p>
    <w:p w14:paraId="0BD56477" w14:textId="77777777" w:rsidR="000D385B" w:rsidRPr="00A41F0A" w:rsidRDefault="000D385B" w:rsidP="006133B9">
      <w:pPr>
        <w:jc w:val="both"/>
        <w:rPr>
          <w:rFonts w:cstheme="minorHAnsi"/>
        </w:rPr>
      </w:pPr>
      <w:r w:rsidRPr="00A41F0A">
        <w:rPr>
          <w:rFonts w:cstheme="minorHAnsi"/>
        </w:rPr>
        <w:t>Turizam mora stvarati pozitivno iskustvo za posjetitelje, ali i za lokalno stanovništvo.</w:t>
      </w:r>
    </w:p>
    <w:p w14:paraId="147BCEC6" w14:textId="77777777" w:rsidR="000D385B" w:rsidRPr="00A41F0A" w:rsidRDefault="000D385B" w:rsidP="00AA7EDF">
      <w:pPr>
        <w:pStyle w:val="Odlomakpopisa"/>
        <w:numPr>
          <w:ilvl w:val="0"/>
          <w:numId w:val="38"/>
        </w:numPr>
        <w:jc w:val="both"/>
        <w:rPr>
          <w:rFonts w:cstheme="minorHAnsi"/>
        </w:rPr>
      </w:pPr>
      <w:r w:rsidRPr="00A41F0A">
        <w:rPr>
          <w:rFonts w:cstheme="minorHAnsi"/>
        </w:rPr>
        <w:t>Stvaranje autentičnih doživljaja kroz manifestacije poput Dana lepoglavske čipke i interpretativne ture kroz Kaznionicu i samostan.</w:t>
      </w:r>
    </w:p>
    <w:p w14:paraId="6CB8357A" w14:textId="77777777" w:rsidR="000D385B" w:rsidRPr="00A41F0A" w:rsidRDefault="000D385B" w:rsidP="00AA7EDF">
      <w:pPr>
        <w:pStyle w:val="Odlomakpopisa"/>
        <w:numPr>
          <w:ilvl w:val="0"/>
          <w:numId w:val="38"/>
        </w:numPr>
        <w:jc w:val="both"/>
        <w:rPr>
          <w:rFonts w:cstheme="minorHAnsi"/>
        </w:rPr>
      </w:pPr>
      <w:r w:rsidRPr="00A41F0A">
        <w:rPr>
          <w:rFonts w:cstheme="minorHAnsi"/>
        </w:rPr>
        <w:t>Aktivno uključivanje građana u osmišljavanje i provedbu turističkih projekata.</w:t>
      </w:r>
    </w:p>
    <w:p w14:paraId="00C2AD80" w14:textId="708A0DCC" w:rsidR="000D385B" w:rsidRPr="00A41F0A" w:rsidRDefault="000D385B" w:rsidP="00AA7EDF">
      <w:pPr>
        <w:pStyle w:val="Odlomakpopisa"/>
        <w:numPr>
          <w:ilvl w:val="0"/>
          <w:numId w:val="38"/>
        </w:numPr>
        <w:jc w:val="both"/>
        <w:rPr>
          <w:rFonts w:cstheme="minorHAnsi"/>
        </w:rPr>
      </w:pPr>
      <w:r w:rsidRPr="00A41F0A">
        <w:rPr>
          <w:rFonts w:cstheme="minorHAnsi"/>
        </w:rPr>
        <w:t>Mjerenje zadovoljstva posjetitelja i zajednice te prilagodba ponude prema povratnim informacijama.</w:t>
      </w:r>
    </w:p>
    <w:p w14:paraId="4786B6C8" w14:textId="77777777" w:rsidR="000D385B" w:rsidRPr="00A41F0A" w:rsidRDefault="000D385B" w:rsidP="006133B9">
      <w:pPr>
        <w:jc w:val="both"/>
        <w:rPr>
          <w:rFonts w:cstheme="minorHAnsi"/>
        </w:rPr>
      </w:pPr>
      <w:r w:rsidRPr="00A41F0A">
        <w:rPr>
          <w:rFonts w:cstheme="minorHAnsi"/>
        </w:rPr>
        <w:t>5. Načelo sigurnosti</w:t>
      </w:r>
    </w:p>
    <w:p w14:paraId="161EE1BD" w14:textId="77777777" w:rsidR="000D385B" w:rsidRPr="00A41F0A" w:rsidRDefault="000D385B" w:rsidP="006133B9">
      <w:pPr>
        <w:jc w:val="both"/>
        <w:rPr>
          <w:rFonts w:cstheme="minorHAnsi"/>
        </w:rPr>
      </w:pPr>
      <w:r w:rsidRPr="00A41F0A">
        <w:rPr>
          <w:rFonts w:cstheme="minorHAnsi"/>
        </w:rPr>
        <w:t>Sigurnost posjetitelja i stanovnika preduvjet je za uspješan razvoj turizma.</w:t>
      </w:r>
    </w:p>
    <w:p w14:paraId="39C6CEC0" w14:textId="77777777" w:rsidR="000D385B" w:rsidRPr="00A41F0A" w:rsidRDefault="000D385B" w:rsidP="00AA7EDF">
      <w:pPr>
        <w:pStyle w:val="Odlomakpopisa"/>
        <w:numPr>
          <w:ilvl w:val="0"/>
          <w:numId w:val="39"/>
        </w:numPr>
        <w:jc w:val="both"/>
        <w:rPr>
          <w:rFonts w:cstheme="minorHAnsi"/>
        </w:rPr>
      </w:pPr>
      <w:r w:rsidRPr="00A41F0A">
        <w:rPr>
          <w:rFonts w:cstheme="minorHAnsi"/>
        </w:rPr>
        <w:t>Održavanje sigurnih i uređenih javnih prostora, pješačkih staza i prometnica.</w:t>
      </w:r>
    </w:p>
    <w:p w14:paraId="1AF67358" w14:textId="77777777" w:rsidR="000D385B" w:rsidRPr="00A41F0A" w:rsidRDefault="000D385B" w:rsidP="00AA7EDF">
      <w:pPr>
        <w:pStyle w:val="Odlomakpopisa"/>
        <w:numPr>
          <w:ilvl w:val="0"/>
          <w:numId w:val="39"/>
        </w:numPr>
        <w:jc w:val="both"/>
        <w:rPr>
          <w:rFonts w:cstheme="minorHAnsi"/>
        </w:rPr>
      </w:pPr>
      <w:r w:rsidRPr="00A41F0A">
        <w:rPr>
          <w:rFonts w:cstheme="minorHAnsi"/>
        </w:rPr>
        <w:t>Osiguranje zdravstvene zaštite i sanitarnih uvjeta u ugostiteljskim objektima.</w:t>
      </w:r>
    </w:p>
    <w:p w14:paraId="7BB3B767" w14:textId="77777777" w:rsidR="000D385B" w:rsidRPr="00A41F0A" w:rsidRDefault="000D385B" w:rsidP="00AA7EDF">
      <w:pPr>
        <w:pStyle w:val="Odlomakpopisa"/>
        <w:numPr>
          <w:ilvl w:val="0"/>
          <w:numId w:val="39"/>
        </w:numPr>
        <w:jc w:val="both"/>
        <w:rPr>
          <w:rFonts w:cstheme="minorHAnsi"/>
        </w:rPr>
      </w:pPr>
      <w:r w:rsidRPr="00A41F0A">
        <w:rPr>
          <w:rFonts w:cstheme="minorHAnsi"/>
        </w:rPr>
        <w:t>Uvođenje kriznih planova i edukacija za krizne situacije (poplave, požari).</w:t>
      </w:r>
    </w:p>
    <w:p w14:paraId="388FF2B7" w14:textId="77777777" w:rsidR="000D385B" w:rsidRPr="00A41F0A" w:rsidRDefault="000D385B" w:rsidP="00AA7EDF">
      <w:pPr>
        <w:pStyle w:val="Odlomakpopisa"/>
        <w:numPr>
          <w:ilvl w:val="0"/>
          <w:numId w:val="39"/>
        </w:numPr>
        <w:jc w:val="both"/>
        <w:rPr>
          <w:rFonts w:cstheme="minorHAnsi"/>
        </w:rPr>
      </w:pPr>
      <w:r w:rsidRPr="00A41F0A">
        <w:rPr>
          <w:rFonts w:cstheme="minorHAnsi"/>
        </w:rPr>
        <w:t>Suradnja s Kaznionicom i drugim institucijama u promoviranju sigurnosti i društvene odgovornosti.</w:t>
      </w:r>
    </w:p>
    <w:p w14:paraId="139A18CC" w14:textId="77777777" w:rsidR="000D385B" w:rsidRPr="00A41F0A" w:rsidRDefault="000D385B" w:rsidP="006133B9">
      <w:pPr>
        <w:jc w:val="both"/>
        <w:rPr>
          <w:rFonts w:cstheme="minorHAnsi"/>
        </w:rPr>
      </w:pPr>
    </w:p>
    <w:p w14:paraId="768B411F" w14:textId="49A2D326" w:rsidR="00CD7916" w:rsidRPr="00A41F0A" w:rsidRDefault="00CD7916" w:rsidP="006133B9">
      <w:pPr>
        <w:pStyle w:val="Naslov3"/>
        <w:jc w:val="both"/>
        <w:rPr>
          <w:rFonts w:asciiTheme="minorHAnsi" w:hAnsiTheme="minorHAnsi" w:cstheme="minorHAnsi"/>
        </w:rPr>
      </w:pPr>
      <w:bookmarkStart w:id="127" w:name="_Toc221021731"/>
      <w:r w:rsidRPr="00A41F0A">
        <w:rPr>
          <w:rFonts w:asciiTheme="minorHAnsi" w:hAnsiTheme="minorHAnsi" w:cstheme="minorHAnsi"/>
        </w:rPr>
        <w:t>Vizija i misija upravljanja turizmom grada Lepoglave</w:t>
      </w:r>
      <w:bookmarkEnd w:id="127"/>
    </w:p>
    <w:p w14:paraId="11E2746B" w14:textId="77777777" w:rsidR="00F10B5B" w:rsidRPr="00A41F0A" w:rsidRDefault="00F10B5B" w:rsidP="006133B9">
      <w:pPr>
        <w:jc w:val="both"/>
        <w:rPr>
          <w:rFonts w:cstheme="minorHAnsi"/>
        </w:rPr>
      </w:pPr>
    </w:p>
    <w:p w14:paraId="732239E6" w14:textId="257944B3" w:rsidR="00F10B5B" w:rsidRPr="009A7DF4" w:rsidRDefault="00F10B5B" w:rsidP="006133B9">
      <w:pPr>
        <w:jc w:val="both"/>
        <w:rPr>
          <w:rFonts w:cstheme="minorHAnsi"/>
        </w:rPr>
      </w:pPr>
      <w:r w:rsidRPr="009A7DF4">
        <w:rPr>
          <w:rFonts w:cstheme="minorHAnsi"/>
        </w:rPr>
        <w:t>Strategijom razvoja grada Lepoglave 2014.-2020.</w:t>
      </w:r>
      <w:r w:rsidR="002B5118" w:rsidRPr="009A7DF4">
        <w:rPr>
          <w:rFonts w:cstheme="minorHAnsi"/>
        </w:rPr>
        <w:t xml:space="preserve"> </w:t>
      </w:r>
      <w:r w:rsidRPr="009A7DF4">
        <w:rPr>
          <w:rFonts w:cstheme="minorHAnsi"/>
        </w:rPr>
        <w:t xml:space="preserve">definirana je vizija razvoja </w:t>
      </w:r>
      <w:r w:rsidR="002E19F4" w:rsidRPr="009A7DF4">
        <w:rPr>
          <w:rFonts w:cstheme="minorHAnsi"/>
        </w:rPr>
        <w:t>g</w:t>
      </w:r>
      <w:r w:rsidRPr="009A7DF4">
        <w:rPr>
          <w:rFonts w:cstheme="minorHAnsi"/>
        </w:rPr>
        <w:t xml:space="preserve">rada Lepoglave – „zeleni grad, grad kulture, tradicije i očuvane prirode.“ Ova vizija usklađena je s okvirom definiranim u Strategiji razvoja održivog turizma do 2030. godine, kao i s Nacionalnom razvojnom strategijom te temeljenim politikama Europske unije i trendovima Svjetske turističke organizacije. </w:t>
      </w:r>
    </w:p>
    <w:p w14:paraId="028476CA" w14:textId="061A8E04" w:rsidR="00A4042C" w:rsidRPr="009A7DF4" w:rsidRDefault="00A4042C" w:rsidP="006133B9">
      <w:pPr>
        <w:jc w:val="both"/>
        <w:rPr>
          <w:rFonts w:cstheme="minorHAnsi"/>
        </w:rPr>
      </w:pPr>
      <w:r w:rsidRPr="009A7DF4">
        <w:rPr>
          <w:rFonts w:cstheme="minorHAnsi"/>
        </w:rPr>
        <w:t xml:space="preserve">Polazeći od vizije </w:t>
      </w:r>
      <w:r w:rsidR="002E19F4" w:rsidRPr="009A7DF4">
        <w:rPr>
          <w:rFonts w:cstheme="minorHAnsi"/>
        </w:rPr>
        <w:t>g</w:t>
      </w:r>
      <w:r w:rsidRPr="009A7DF4">
        <w:rPr>
          <w:rFonts w:cstheme="minorHAnsi"/>
        </w:rPr>
        <w:t>rada Lepoglave kao „zelenog grada, grada kulture, tradicije i očuvane prirode“, Plan definira novu viziju, misiju i strateške ciljeve usmjerene na razvoj konkurentne, prepoznatljive i održive turističke destinacije. Ovi ciljevi osiguravaju dugoročnu usklađenost turizma s razvojem lokalne zajednice, gospodarskim mogućnostima i zaštitom okoliša, stvarajući okvir za integrirano, odgovorno i participativno upravljanje destinacijom.</w:t>
      </w:r>
    </w:p>
    <w:p w14:paraId="3611AC2B" w14:textId="070B2F1E" w:rsidR="00B12F36" w:rsidRPr="009A7DF4" w:rsidRDefault="00B12F36" w:rsidP="006133B9">
      <w:pPr>
        <w:jc w:val="both"/>
        <w:rPr>
          <w:rFonts w:cstheme="minorHAnsi"/>
        </w:rPr>
      </w:pPr>
      <w:r w:rsidRPr="009A7DF4">
        <w:rPr>
          <w:rFonts w:cstheme="minorHAnsi"/>
        </w:rPr>
        <w:t>Vizija razvoja turizma opisuje željenu sliku destinacije u budućnosti i istodobno uvažava stvarne potencijale i ograničenja prepoznate kroz analize. Ona odgovara na pitanja gdje Lepoglava želi biti za nekoliko godina, kakva iskustva želi pružati i po čemu se želi izdvajati na turističkom tržištu. Da bi vizija imala snagu, moraju je prihvatiti i zajednički provoditi svi dionici – lokalna samouprava, turistički sektor, civilno društvo i stanovništvo.</w:t>
      </w:r>
    </w:p>
    <w:p w14:paraId="531B48F8" w14:textId="3885EAAA" w:rsidR="002B5118" w:rsidRPr="009A7DF4" w:rsidRDefault="002B5118" w:rsidP="006133B9">
      <w:pPr>
        <w:jc w:val="both"/>
        <w:rPr>
          <w:rFonts w:cstheme="minorHAnsi"/>
          <w:b/>
          <w:bCs/>
          <w:color w:val="4F141B" w:themeColor="accent2" w:themeShade="80"/>
        </w:rPr>
      </w:pPr>
      <w:r w:rsidRPr="009A7DF4">
        <w:rPr>
          <w:rFonts w:cstheme="minorHAnsi"/>
          <w:b/>
          <w:bCs/>
          <w:color w:val="4F141B" w:themeColor="accent2" w:themeShade="80"/>
        </w:rPr>
        <w:t>VIZIJA:</w:t>
      </w:r>
    </w:p>
    <w:p w14:paraId="0AB1D887" w14:textId="1CCC204C" w:rsidR="002B5118" w:rsidRPr="009A7DF4" w:rsidRDefault="002B5118" w:rsidP="006133B9">
      <w:pPr>
        <w:jc w:val="both"/>
        <w:rPr>
          <w:rFonts w:cstheme="minorHAnsi"/>
          <w:b/>
          <w:bCs/>
          <w:i/>
          <w:iCs/>
        </w:rPr>
      </w:pPr>
      <w:r w:rsidRPr="009A7DF4">
        <w:rPr>
          <w:rFonts w:cstheme="minorHAnsi"/>
          <w:b/>
          <w:bCs/>
          <w:i/>
          <w:iCs/>
        </w:rPr>
        <w:t>Do 2030. Grad Lepoglava će postati prepoznatljiva destinacija održivog i regenerativnog turizma koja čuva prirodnu i kulturnu baštinu te pruža autentična iskustva temeljena na lokalnim pričama, uključujući čipku, pavlinsko nasljeđe i Kaznionicu. Turizam će se razvijati kroz suradnju s građanima, poduzetnicima i ključnim dionicima, potičući obnovu zajednice i ruralnih područja, uz visoku kvalitetu boravka i bogato iskustvo posjetitelja.</w:t>
      </w:r>
    </w:p>
    <w:p w14:paraId="667F63FB" w14:textId="77777777" w:rsidR="002B5118" w:rsidRPr="009A7DF4" w:rsidRDefault="002B5118" w:rsidP="002B5118">
      <w:pPr>
        <w:spacing w:before="100" w:beforeAutospacing="1" w:after="100" w:afterAutospacing="1" w:line="360" w:lineRule="atLeast"/>
        <w:rPr>
          <w:rFonts w:eastAsia="Times New Roman" w:cstheme="minorHAnsi"/>
          <w:spacing w:val="-11"/>
          <w:lang w:eastAsia="hr-HR"/>
        </w:rPr>
      </w:pPr>
      <w:r w:rsidRPr="009A7DF4">
        <w:rPr>
          <w:rFonts w:cstheme="minorHAnsi"/>
        </w:rPr>
        <w:t>MISIJA - d</w:t>
      </w:r>
      <w:r w:rsidRPr="009A7DF4">
        <w:rPr>
          <w:rFonts w:eastAsia="Times New Roman" w:cstheme="minorHAnsi"/>
          <w:spacing w:val="-11"/>
          <w:lang w:eastAsia="hr-HR"/>
        </w:rPr>
        <w:t>o 2030 želimo:</w:t>
      </w:r>
    </w:p>
    <w:p w14:paraId="402B7AE9" w14:textId="77777777" w:rsidR="002B5118" w:rsidRPr="009A7DF4" w:rsidRDefault="002B5118" w:rsidP="00AA7EDF">
      <w:pPr>
        <w:numPr>
          <w:ilvl w:val="0"/>
          <w:numId w:val="42"/>
        </w:numPr>
        <w:spacing w:before="100" w:beforeAutospacing="1" w:after="100" w:afterAutospacing="1" w:line="240" w:lineRule="auto"/>
        <w:jc w:val="both"/>
        <w:rPr>
          <w:rFonts w:eastAsia="Times New Roman" w:cstheme="minorHAnsi"/>
          <w:lang w:eastAsia="hr-HR"/>
        </w:rPr>
      </w:pPr>
      <w:r w:rsidRPr="009A7DF4">
        <w:rPr>
          <w:rFonts w:eastAsia="Times New Roman" w:cstheme="minorHAnsi"/>
          <w:lang w:eastAsia="hr-HR"/>
        </w:rPr>
        <w:t>Unaprijediti upravljanju turizmom, kroz kontinuiranu suradnju s poduzetnicima, građanima i ostalim ključnim dionicima,</w:t>
      </w:r>
    </w:p>
    <w:p w14:paraId="5F17179B" w14:textId="77777777" w:rsidR="002B5118" w:rsidRPr="009A7DF4" w:rsidRDefault="002B5118" w:rsidP="00AA7EDF">
      <w:pPr>
        <w:numPr>
          <w:ilvl w:val="0"/>
          <w:numId w:val="42"/>
        </w:numPr>
        <w:spacing w:before="100" w:beforeAutospacing="1" w:after="100" w:afterAutospacing="1" w:line="240" w:lineRule="auto"/>
        <w:jc w:val="both"/>
        <w:rPr>
          <w:rFonts w:eastAsia="Times New Roman" w:cstheme="minorHAnsi"/>
          <w:lang w:eastAsia="hr-HR"/>
        </w:rPr>
      </w:pPr>
      <w:r w:rsidRPr="009A7DF4">
        <w:rPr>
          <w:rFonts w:eastAsia="Times New Roman" w:cstheme="minorHAnsi"/>
          <w:lang w:eastAsia="hr-HR"/>
        </w:rPr>
        <w:t>unaprijediti i dodatno istaknuti imidž te vidljivost grada kao grada prirodne, kulturne i povijesne baštine te razviti iskustveni turizam temeljem priča i interpretacije Kaznionice i njezinih proizvoda,</w:t>
      </w:r>
    </w:p>
    <w:p w14:paraId="13F182C8" w14:textId="77777777" w:rsidR="002B5118" w:rsidRPr="009A7DF4" w:rsidRDefault="002B5118" w:rsidP="00AA7EDF">
      <w:pPr>
        <w:numPr>
          <w:ilvl w:val="0"/>
          <w:numId w:val="42"/>
        </w:numPr>
        <w:spacing w:before="100" w:beforeAutospacing="1" w:after="100" w:afterAutospacing="1" w:line="240" w:lineRule="auto"/>
        <w:jc w:val="both"/>
        <w:rPr>
          <w:rFonts w:eastAsia="Times New Roman" w:cstheme="minorHAnsi"/>
          <w:lang w:eastAsia="hr-HR"/>
        </w:rPr>
      </w:pPr>
      <w:r w:rsidRPr="009A7DF4">
        <w:rPr>
          <w:rFonts w:eastAsia="Times New Roman" w:cstheme="minorHAnsi"/>
          <w:lang w:eastAsia="hr-HR"/>
        </w:rPr>
        <w:t>integrirati načela održivosti kao ključnu odrednicu uspješnog razvoja turizma, kako bi turizam doprinio regeneraciji lokalne zajednice,</w:t>
      </w:r>
    </w:p>
    <w:p w14:paraId="366E4C7E" w14:textId="2852A500" w:rsidR="002B5118" w:rsidRPr="009A7DF4" w:rsidRDefault="002B5118" w:rsidP="00AA7EDF">
      <w:pPr>
        <w:numPr>
          <w:ilvl w:val="0"/>
          <w:numId w:val="42"/>
        </w:numPr>
        <w:spacing w:before="100" w:beforeAutospacing="1" w:after="100" w:afterAutospacing="1" w:line="240" w:lineRule="auto"/>
        <w:jc w:val="both"/>
        <w:rPr>
          <w:rFonts w:eastAsia="Times New Roman" w:cstheme="minorHAnsi"/>
          <w:lang w:eastAsia="hr-HR"/>
        </w:rPr>
      </w:pPr>
      <w:r w:rsidRPr="009A7DF4">
        <w:rPr>
          <w:rFonts w:eastAsia="Times New Roman" w:cstheme="minorHAnsi"/>
          <w:lang w:eastAsia="hr-HR"/>
        </w:rPr>
        <w:t>obnoviti potrebnu turističku infrastrukturu radi unapređenja kvalitete boravka i iskustva posjetitelja.</w:t>
      </w:r>
    </w:p>
    <w:p w14:paraId="26463D83" w14:textId="653ABA15" w:rsidR="002B5118" w:rsidRPr="009A7DF4" w:rsidRDefault="002B5118" w:rsidP="002B5118">
      <w:pPr>
        <w:spacing w:before="100" w:beforeAutospacing="1" w:after="100" w:afterAutospacing="1" w:line="240" w:lineRule="auto"/>
        <w:jc w:val="both"/>
        <w:rPr>
          <w:rFonts w:eastAsia="Times New Roman" w:cstheme="minorHAnsi"/>
          <w:lang w:eastAsia="hr-HR"/>
        </w:rPr>
      </w:pPr>
      <w:r w:rsidRPr="009A7DF4">
        <w:rPr>
          <w:rFonts w:eastAsia="Times New Roman" w:cstheme="minorHAnsi"/>
          <w:lang w:eastAsia="hr-HR"/>
        </w:rPr>
        <w:t xml:space="preserve">Do 2030. </w:t>
      </w:r>
      <w:r w:rsidR="00D67C1A" w:rsidRPr="009A7DF4">
        <w:rPr>
          <w:rFonts w:eastAsia="Times New Roman" w:cstheme="minorHAnsi"/>
          <w:lang w:eastAsia="hr-HR"/>
        </w:rPr>
        <w:t>g</w:t>
      </w:r>
      <w:r w:rsidRPr="009A7DF4">
        <w:rPr>
          <w:rFonts w:eastAsia="Times New Roman" w:cstheme="minorHAnsi"/>
          <w:lang w:eastAsia="hr-HR"/>
        </w:rPr>
        <w:t xml:space="preserve">rad Lepoglava će biti prepoznatljiva destinacija održivog i regenerativnog turizma, koja spaja bogatu kulturno-povijesnu baštinu, iznimnu prirodnu okolinu i aktivno sudjelovanje lokalne zajednice. Vizija nadograđuje dosadašnje poimanje Lepoglave kao grada čipke i pavlinske baštine, integrirajući prirodne resurse – planinske masive Ravne gore i Ivančice s vidikovcima, šetnicama i legendama, rijeku Bednju i geološki spomenik </w:t>
      </w:r>
      <w:proofErr w:type="spellStart"/>
      <w:r w:rsidRPr="009A7DF4">
        <w:rPr>
          <w:rFonts w:eastAsia="Times New Roman" w:cstheme="minorHAnsi"/>
          <w:lang w:eastAsia="hr-HR"/>
        </w:rPr>
        <w:t>Gaveznica</w:t>
      </w:r>
      <w:proofErr w:type="spellEnd"/>
      <w:r w:rsidRPr="009A7DF4">
        <w:rPr>
          <w:rFonts w:eastAsia="Times New Roman" w:cstheme="minorHAnsi"/>
          <w:lang w:eastAsia="hr-HR"/>
        </w:rPr>
        <w:t xml:space="preserve"> – s kulturnom baštinom pavlinskog reda, baroknim crkvama i UNESCO-ovom lepoglavskom čipkom.</w:t>
      </w:r>
    </w:p>
    <w:p w14:paraId="6FB2924B" w14:textId="77777777" w:rsidR="002B5118" w:rsidRPr="009A7DF4" w:rsidRDefault="002B5118" w:rsidP="002B5118">
      <w:pPr>
        <w:spacing w:before="100" w:beforeAutospacing="1" w:after="100" w:afterAutospacing="1" w:line="240" w:lineRule="auto"/>
        <w:jc w:val="both"/>
        <w:rPr>
          <w:rFonts w:eastAsia="Times New Roman" w:cstheme="minorHAnsi"/>
          <w:lang w:eastAsia="hr-HR"/>
        </w:rPr>
      </w:pPr>
      <w:r w:rsidRPr="009A7DF4">
        <w:rPr>
          <w:rFonts w:eastAsia="Times New Roman" w:cstheme="minorHAnsi"/>
          <w:lang w:eastAsia="hr-HR"/>
        </w:rPr>
        <w:t xml:space="preserve">Lepoglava će pružati autentična iskustva temeljena na lokalnim pričama, uključujući Kaznionicu, čipku i pavlinsko nasljeđe, kao i adrenalinske letove iznad planina, planinarske ture do vidikovca Generalski stol, radionice čipke, posjete etno kućama u Višnjici i </w:t>
      </w:r>
      <w:proofErr w:type="spellStart"/>
      <w:r w:rsidRPr="009A7DF4">
        <w:rPr>
          <w:rFonts w:eastAsia="Times New Roman" w:cstheme="minorHAnsi"/>
          <w:lang w:eastAsia="hr-HR"/>
        </w:rPr>
        <w:t>Purgi</w:t>
      </w:r>
      <w:proofErr w:type="spellEnd"/>
      <w:r w:rsidRPr="009A7DF4">
        <w:rPr>
          <w:rFonts w:eastAsia="Times New Roman" w:cstheme="minorHAnsi"/>
          <w:lang w:eastAsia="hr-HR"/>
        </w:rPr>
        <w:t xml:space="preserve">, degustacije vina i meda iz kaznioničkih vinograda te rekreaciju i edukaciju uz jezero </w:t>
      </w:r>
      <w:proofErr w:type="spellStart"/>
      <w:r w:rsidRPr="009A7DF4">
        <w:rPr>
          <w:rFonts w:eastAsia="Times New Roman" w:cstheme="minorHAnsi"/>
          <w:lang w:eastAsia="hr-HR"/>
        </w:rPr>
        <w:t>Višnjica</w:t>
      </w:r>
      <w:proofErr w:type="spellEnd"/>
      <w:r w:rsidRPr="009A7DF4">
        <w:rPr>
          <w:rFonts w:eastAsia="Times New Roman" w:cstheme="minorHAnsi"/>
          <w:lang w:eastAsia="hr-HR"/>
        </w:rPr>
        <w:t>. Posjetitelji će kroz ove aktivnosti ne samo uživati u doživljaju, već i doprinositi obnovi prostora, jačanju zajednice i očuvanju identiteta grada.</w:t>
      </w:r>
    </w:p>
    <w:p w14:paraId="30A340EE" w14:textId="77777777" w:rsidR="002B5118" w:rsidRPr="009A7DF4" w:rsidRDefault="002B5118" w:rsidP="002B5118">
      <w:pPr>
        <w:spacing w:before="100" w:beforeAutospacing="1" w:after="100" w:afterAutospacing="1" w:line="240" w:lineRule="auto"/>
        <w:jc w:val="both"/>
        <w:rPr>
          <w:rFonts w:eastAsia="Times New Roman" w:cstheme="minorHAnsi"/>
          <w:lang w:eastAsia="hr-HR"/>
        </w:rPr>
      </w:pPr>
      <w:r w:rsidRPr="009A7DF4">
        <w:rPr>
          <w:rFonts w:eastAsia="Times New Roman" w:cstheme="minorHAnsi"/>
          <w:lang w:eastAsia="hr-HR"/>
        </w:rPr>
        <w:t>Razvoj turizma temelji se na participativnom modelu upravljanja, u kojem lokalna zajednica, poduzetnici i civilni sektor kontinuirano surađuju s lokalnim vlastima. Lepoglava teži stvaranju turističke ponude koja je ekonomski, društveno i ekološki održiva, potiče regeneraciju lokalnih ekosustava, revitalizaciju ruralnih područja i resocijalizaciju zatvorenika. Infrastrukturna obnova i poboljšanje kvalitete turističkih usluga omogućit će visokokvalitetno iskustvo posjetiteljima i podržati razvoj inovativnih turističkih proizvoda.</w:t>
      </w:r>
    </w:p>
    <w:p w14:paraId="01FEC3B4" w14:textId="77777777" w:rsidR="002B5118" w:rsidRPr="009A7DF4" w:rsidRDefault="002B5118" w:rsidP="002B5118">
      <w:pPr>
        <w:spacing w:before="100" w:beforeAutospacing="1" w:after="100" w:afterAutospacing="1" w:line="240" w:lineRule="auto"/>
        <w:jc w:val="both"/>
        <w:rPr>
          <w:rFonts w:eastAsia="Times New Roman" w:cstheme="minorHAnsi"/>
          <w:lang w:eastAsia="hr-HR"/>
        </w:rPr>
      </w:pPr>
      <w:r w:rsidRPr="009A7DF4">
        <w:rPr>
          <w:rFonts w:eastAsia="Times New Roman" w:cstheme="minorHAnsi"/>
          <w:lang w:eastAsia="hr-HR"/>
        </w:rPr>
        <w:t>Poseban naglasak stavlja se na integraciju mladih i civilnog društva u kreiranje i implementaciju turističkih programa, što osigurava dugoročnu održivost i lokalnu prihvaćenost razvoja turizma. Lepoglava želi postati destinacija koja se razlikuje po jedinstvenim iskustvima temeljima lokalnih priča – od Kaznionice, čipke i pavlinskog nasljeđa do adrenalinskih i gastronomskih doživljaja – sve u skladu s načelima održivog i regenerativnog turizma.</w:t>
      </w:r>
    </w:p>
    <w:p w14:paraId="25A690AE" w14:textId="78D949E8" w:rsidR="002B5118" w:rsidRPr="009A7DF4" w:rsidRDefault="002B5118" w:rsidP="002B5118">
      <w:pPr>
        <w:spacing w:before="100" w:beforeAutospacing="1" w:after="100" w:afterAutospacing="1" w:line="240" w:lineRule="auto"/>
        <w:jc w:val="both"/>
        <w:rPr>
          <w:rFonts w:eastAsia="Times New Roman" w:cstheme="minorHAnsi"/>
          <w:lang w:eastAsia="hr-HR"/>
        </w:rPr>
      </w:pPr>
      <w:r w:rsidRPr="009A7DF4">
        <w:rPr>
          <w:rFonts w:eastAsia="Times New Roman" w:cstheme="minorHAnsi"/>
          <w:lang w:eastAsia="hr-HR"/>
        </w:rPr>
        <w:t>Vizija istovremeno gradi identitet Lepoglave kao zelenog grada, grada kulture, tradicije i očuvane prirode, destinacije koja svojim posjetiteljima nudi bogato iskustvo, autentičnost i interaktivnu edukaciju, dok lokalnoj zajednici donosi gospodarski, društveni i okolišni doprinos. Do 2030. Lepoglava će biti primjer grada koji kroz turizam razvija inkluzivnu, participativnu i regenerativnu destinaciju, čime doprinosi ukupnom razvoju teritorija i jača svoj prepoznatljiv identitet u Hrvatskoj i šire.</w:t>
      </w:r>
    </w:p>
    <w:p w14:paraId="3AFCB943" w14:textId="4EBF97CF" w:rsidR="002B5118" w:rsidRPr="00A41F0A" w:rsidRDefault="0041103D" w:rsidP="009A7DF4">
      <w:r w:rsidRPr="00A41F0A">
        <w:br w:type="page"/>
      </w:r>
    </w:p>
    <w:p w14:paraId="574E47DC" w14:textId="44DE3F10" w:rsidR="00CD7916" w:rsidRPr="00A41F0A" w:rsidRDefault="00CD7916" w:rsidP="00CD7916">
      <w:pPr>
        <w:pStyle w:val="Naslov3"/>
        <w:rPr>
          <w:rFonts w:asciiTheme="minorHAnsi" w:hAnsiTheme="minorHAnsi" w:cstheme="minorHAnsi"/>
        </w:rPr>
      </w:pPr>
      <w:bookmarkStart w:id="128" w:name="_Toc221021732"/>
      <w:r w:rsidRPr="00A41F0A">
        <w:rPr>
          <w:rFonts w:asciiTheme="minorHAnsi" w:hAnsiTheme="minorHAnsi" w:cstheme="minorHAnsi"/>
        </w:rPr>
        <w:t>Ciljevi razvoja turizma grada Lepoglave</w:t>
      </w:r>
      <w:bookmarkEnd w:id="128"/>
      <w:r w:rsidRPr="00A41F0A">
        <w:rPr>
          <w:rFonts w:asciiTheme="minorHAnsi" w:hAnsiTheme="minorHAnsi" w:cstheme="minorHAnsi"/>
        </w:rPr>
        <w:tab/>
      </w:r>
    </w:p>
    <w:p w14:paraId="684CC99E" w14:textId="5492C589" w:rsidR="00DC20F1" w:rsidRPr="00A41F0A" w:rsidRDefault="00DC20F1" w:rsidP="00DC20F1">
      <w:pPr>
        <w:rPr>
          <w:rFonts w:cstheme="minorHAnsi"/>
        </w:rPr>
      </w:pPr>
    </w:p>
    <w:p w14:paraId="20095497" w14:textId="41D400EC" w:rsidR="00987845" w:rsidRPr="009A7DF4" w:rsidRDefault="00987845" w:rsidP="00987845">
      <w:pPr>
        <w:jc w:val="both"/>
        <w:rPr>
          <w:rFonts w:cstheme="minorHAnsi"/>
        </w:rPr>
      </w:pPr>
      <w:r w:rsidRPr="009A7DF4">
        <w:rPr>
          <w:rFonts w:cstheme="minorHAnsi"/>
        </w:rPr>
        <w:t xml:space="preserve">Razvoj turizma </w:t>
      </w:r>
      <w:r w:rsidR="002E19F4" w:rsidRPr="009A7DF4">
        <w:rPr>
          <w:rFonts w:cstheme="minorHAnsi"/>
        </w:rPr>
        <w:t>g</w:t>
      </w:r>
      <w:r w:rsidRPr="009A7DF4">
        <w:rPr>
          <w:rFonts w:cstheme="minorHAnsi"/>
        </w:rPr>
        <w:t>rada Lepoglave temelji se na ambiciji da se prirodna bogatstva, bogata povijesna baština i jedinstveni lokalni identitet pretvore u autentične doživljaje koji doprinose kvaliteti života stanovnika i dugoročno održivom razvoju. Polazišta se nalaze u strateškim dokumentima lokalne i regionalne razine – osobito u Strategiji razvoja Grada Lepoglave 2014.–2020. – kao i u aktualnom nacionalnom i europskom okviru definiranom Zakonom o turizmu (NN 48/23), Strategijom razvoja održivog turizma Republike Hrvatske do 2030., Europskim zelenim planom i Tranzicijskim putem za turizam.</w:t>
      </w:r>
    </w:p>
    <w:p w14:paraId="554202D7" w14:textId="4F0009E7" w:rsidR="00C2159B" w:rsidRPr="009A7DF4" w:rsidRDefault="00987845" w:rsidP="00C2159B">
      <w:pPr>
        <w:jc w:val="both"/>
        <w:rPr>
          <w:rFonts w:cstheme="minorHAnsi"/>
        </w:rPr>
      </w:pPr>
      <w:r w:rsidRPr="009A7DF4">
        <w:rPr>
          <w:rFonts w:cstheme="minorHAnsi"/>
        </w:rPr>
        <w:t>Plan upravljanja destinacijom grada Lepoglave 202</w:t>
      </w:r>
      <w:r w:rsidR="00305A60">
        <w:rPr>
          <w:rFonts w:cstheme="minorHAnsi"/>
        </w:rPr>
        <w:t>6</w:t>
      </w:r>
      <w:r w:rsidRPr="009A7DF4">
        <w:rPr>
          <w:rFonts w:cstheme="minorHAnsi"/>
        </w:rPr>
        <w:t>.–20</w:t>
      </w:r>
      <w:r w:rsidR="00305A60">
        <w:rPr>
          <w:rFonts w:cstheme="minorHAnsi"/>
        </w:rPr>
        <w:t>30</w:t>
      </w:r>
      <w:r w:rsidRPr="009A7DF4">
        <w:rPr>
          <w:rFonts w:cstheme="minorHAnsi"/>
        </w:rPr>
        <w:t>. predstavlja temeljni dokument kojim se razvoj turizma usmjerava prema održivosti, partnerstvu, inovacijama i regenerativnim praksama. Središnja ideja je da turizam ne bude samo gospodarska aktivnost, već alat za jačanje zajednice, revitalizaciju prostora i obnovu prirodnih i kulturnih resursa.</w:t>
      </w:r>
    </w:p>
    <w:p w14:paraId="189E3EEF" w14:textId="025BEAC3" w:rsidR="00C2159B" w:rsidRPr="009A7DF4" w:rsidRDefault="00C2159B" w:rsidP="00C2159B">
      <w:pPr>
        <w:jc w:val="both"/>
        <w:rPr>
          <w:rFonts w:cstheme="minorHAnsi"/>
        </w:rPr>
      </w:pPr>
      <w:r w:rsidRPr="009A7DF4">
        <w:rPr>
          <w:rFonts w:cstheme="minorHAnsi"/>
        </w:rPr>
        <w:t>Za jasnu provedbu vizije i misije potrebno je ciljeve razvoja turizma Lepoglave definirati tako da obuhvaćaju ključne resurse destinacije, usmjere investicije i suradnju te pruže okosnicu za razvoj doživljajnih proizvoda. Donja razrada počinje od nulte točke i povezuje strateške ciljeve s konkretnim projektima i aktivnostima.</w:t>
      </w:r>
    </w:p>
    <w:p w14:paraId="20B8CC0B" w14:textId="2FDEB7D5" w:rsidR="00C2159B" w:rsidRPr="009A7DF4" w:rsidRDefault="00C2159B" w:rsidP="00C2159B">
      <w:pPr>
        <w:jc w:val="both"/>
        <w:rPr>
          <w:rFonts w:cstheme="minorHAnsi"/>
        </w:rPr>
      </w:pPr>
      <w:r w:rsidRPr="009A7DF4">
        <w:rPr>
          <w:rFonts w:cstheme="minorHAnsi"/>
        </w:rPr>
        <w:t>U skladu s tim, strateški ciljevi obuhvaćaju očuvanje okoliša, razvoj gospodarstva temeljenog na znanju, održivo korištenje prirodnih i kulturnih resursa, te jačanje društvenog kapitala. Poseban naglasak stavljen je na razvoj doživljajnog turizma, pri čemu se svaki cilj povezuje s konkretnim prioritetima, mjerama i aktivnostima.</w:t>
      </w:r>
    </w:p>
    <w:p w14:paraId="6C7891DE" w14:textId="77777777" w:rsidR="00C2159B" w:rsidRPr="009A7DF4" w:rsidRDefault="00C2159B" w:rsidP="00C2159B">
      <w:pPr>
        <w:jc w:val="both"/>
        <w:rPr>
          <w:rFonts w:cstheme="minorHAnsi"/>
        </w:rPr>
      </w:pPr>
      <w:r w:rsidRPr="009A7DF4">
        <w:rPr>
          <w:rFonts w:cstheme="minorHAnsi"/>
        </w:rPr>
        <w:t xml:space="preserve">Kako bi vizija i misija turizma Lepoglave postale operativne, ciljeve razvoja treba razraditi u konkretne strateške smjerove, prioritetne projekte i mjerljive aktivnosti. </w:t>
      </w:r>
    </w:p>
    <w:p w14:paraId="6880E39D" w14:textId="78BA138F" w:rsidR="00C2159B" w:rsidRPr="009A7DF4" w:rsidRDefault="00C2159B" w:rsidP="00AA7EDF">
      <w:pPr>
        <w:pStyle w:val="Odlomakpopisa"/>
        <w:numPr>
          <w:ilvl w:val="3"/>
          <w:numId w:val="43"/>
        </w:numPr>
        <w:jc w:val="both"/>
        <w:rPr>
          <w:rFonts w:cstheme="minorHAnsi"/>
        </w:rPr>
      </w:pPr>
      <w:r w:rsidRPr="009A7DF4">
        <w:rPr>
          <w:rFonts w:cstheme="minorHAnsi"/>
        </w:rPr>
        <w:t>Očuvanje i valorizacija prirodne i kulturne baštine</w:t>
      </w:r>
    </w:p>
    <w:p w14:paraId="12115187" w14:textId="77777777" w:rsidR="00C2159B" w:rsidRPr="009A7DF4" w:rsidRDefault="00C2159B" w:rsidP="00AA7EDF">
      <w:pPr>
        <w:pStyle w:val="Odlomakpopisa"/>
        <w:numPr>
          <w:ilvl w:val="3"/>
          <w:numId w:val="43"/>
        </w:numPr>
        <w:jc w:val="both"/>
        <w:rPr>
          <w:rFonts w:cstheme="minorHAnsi"/>
        </w:rPr>
      </w:pPr>
      <w:r w:rsidRPr="009A7DF4">
        <w:rPr>
          <w:rFonts w:cstheme="minorHAnsi"/>
        </w:rPr>
        <w:t>Razvoj autentičnih doživljaja i turističkih proizvoda</w:t>
      </w:r>
    </w:p>
    <w:p w14:paraId="7106ABAE" w14:textId="3155B133" w:rsidR="00C2159B" w:rsidRPr="009A7DF4" w:rsidRDefault="002B5118" w:rsidP="00AA7EDF">
      <w:pPr>
        <w:pStyle w:val="Odlomakpopisa"/>
        <w:numPr>
          <w:ilvl w:val="3"/>
          <w:numId w:val="43"/>
        </w:numPr>
        <w:jc w:val="both"/>
        <w:rPr>
          <w:rFonts w:cstheme="minorHAnsi"/>
        </w:rPr>
      </w:pPr>
      <w:r w:rsidRPr="009A7DF4">
        <w:rPr>
          <w:rFonts w:cstheme="minorHAnsi"/>
        </w:rPr>
        <w:t>Održivo upravljanje, j</w:t>
      </w:r>
      <w:r w:rsidR="00C2159B" w:rsidRPr="009A7DF4">
        <w:rPr>
          <w:rFonts w:cstheme="minorHAnsi"/>
        </w:rPr>
        <w:t>ačanje lokalne zajednice i društveno odgovornog turizma</w:t>
      </w:r>
    </w:p>
    <w:p w14:paraId="5714463C" w14:textId="0C5C0F5E" w:rsidR="00C2159B" w:rsidRPr="009A7DF4" w:rsidRDefault="00C2159B" w:rsidP="00C2159B">
      <w:pPr>
        <w:jc w:val="both"/>
        <w:rPr>
          <w:rFonts w:cstheme="minorHAnsi"/>
        </w:rPr>
      </w:pPr>
      <w:r w:rsidRPr="009A7DF4">
        <w:rPr>
          <w:rFonts w:cstheme="minorHAnsi"/>
        </w:rPr>
        <w:t>Za jasnu provedbu vizije i misije potrebno je ciljeve razvoja turizma Lepoglave definirati tako da obuhvaćaju ključne resurse destinacije, usmjere investicije i suradnju te pruže okosnicu za razvoj doživljajnih proizvoda. Donja razrada počinje od nulte točke i povezuje strateške ciljeve s konkretnim projektima i aktivnostima.</w:t>
      </w:r>
    </w:p>
    <w:p w14:paraId="42C647CA" w14:textId="4BBCE487" w:rsidR="0041103D" w:rsidRPr="009A7DF4" w:rsidRDefault="0041103D" w:rsidP="00C2159B">
      <w:pPr>
        <w:jc w:val="both"/>
        <w:rPr>
          <w:rFonts w:cstheme="minorHAnsi"/>
        </w:rPr>
      </w:pPr>
    </w:p>
    <w:p w14:paraId="3BAC8631" w14:textId="0590A9F3" w:rsidR="0041103D" w:rsidRPr="009A7DF4" w:rsidRDefault="0041103D" w:rsidP="00C2159B">
      <w:pPr>
        <w:jc w:val="both"/>
        <w:rPr>
          <w:rFonts w:cstheme="minorHAnsi"/>
        </w:rPr>
      </w:pPr>
      <w:r w:rsidRPr="009A7DF4">
        <w:rPr>
          <w:rFonts w:cstheme="minorHAnsi"/>
        </w:rPr>
        <w:br w:type="page"/>
      </w:r>
    </w:p>
    <w:p w14:paraId="5D2F5FF7" w14:textId="23468F68" w:rsidR="00B12F36" w:rsidRPr="009A7DF4" w:rsidRDefault="00B12F36" w:rsidP="00A41F0A">
      <w:pPr>
        <w:jc w:val="both"/>
        <w:rPr>
          <w:rFonts w:cstheme="minorHAnsi"/>
          <w:b/>
          <w:bCs/>
          <w:color w:val="4F141B" w:themeColor="accent2" w:themeShade="80"/>
        </w:rPr>
      </w:pPr>
      <w:r w:rsidRPr="009A7DF4">
        <w:rPr>
          <w:rFonts w:cstheme="minorHAnsi"/>
          <w:b/>
          <w:bCs/>
          <w:color w:val="4F141B" w:themeColor="accent2" w:themeShade="80"/>
        </w:rPr>
        <w:t>Kvalitativni ciljevi razvoja Lepoglave</w:t>
      </w:r>
    </w:p>
    <w:p w14:paraId="7D817300" w14:textId="77777777" w:rsidR="00B12F36" w:rsidRPr="009A7DF4" w:rsidRDefault="00B12F36" w:rsidP="00A41F0A">
      <w:pPr>
        <w:jc w:val="both"/>
        <w:rPr>
          <w:rFonts w:cstheme="minorHAnsi"/>
        </w:rPr>
      </w:pPr>
      <w:r w:rsidRPr="009A7DF4">
        <w:rPr>
          <w:rFonts w:cstheme="minorHAnsi"/>
        </w:rPr>
        <w:t>Iz vizije proistječu tri međusobno povezana cilja:</w:t>
      </w:r>
    </w:p>
    <w:p w14:paraId="556EDD92" w14:textId="11B6DA76" w:rsidR="00B12F36" w:rsidRPr="009A7DF4" w:rsidRDefault="00B12F36" w:rsidP="00A41F0A">
      <w:pPr>
        <w:jc w:val="both"/>
        <w:rPr>
          <w:rFonts w:cstheme="minorHAnsi"/>
          <w:b/>
          <w:bCs/>
          <w:i/>
          <w:iCs/>
        </w:rPr>
      </w:pPr>
      <w:r w:rsidRPr="009A7DF4">
        <w:rPr>
          <w:rFonts w:cstheme="minorHAnsi"/>
          <w:b/>
          <w:bCs/>
          <w:i/>
          <w:iCs/>
        </w:rPr>
        <w:t>Cilj 1: Očuvati i valorizirati prirodnu i kulturnu baštinu</w:t>
      </w:r>
    </w:p>
    <w:p w14:paraId="2A2B55C5" w14:textId="1901B5E3" w:rsidR="008F0EB6" w:rsidRPr="009A7DF4" w:rsidRDefault="008F0EB6" w:rsidP="00A41F0A">
      <w:pPr>
        <w:spacing w:before="100" w:beforeAutospacing="1" w:after="100" w:afterAutospacing="1" w:line="240" w:lineRule="auto"/>
        <w:jc w:val="both"/>
        <w:rPr>
          <w:rFonts w:eastAsia="Times New Roman" w:cs="Times New Roman"/>
          <w:lang w:eastAsia="hr-HR"/>
        </w:rPr>
      </w:pPr>
      <w:r w:rsidRPr="009A7DF4">
        <w:rPr>
          <w:rFonts w:eastAsia="Times New Roman" w:cs="Times New Roman"/>
          <w:lang w:eastAsia="hr-HR"/>
        </w:rPr>
        <w:t>Lepoglava raspolaže iznimno vrijednom prirodnom i kulturno-povijesnom baštinom, koja uključuje planinske masive Ravne gore i Ivančice, pavlinski samostan, barokne crkve te UNESCO-ovu tradiciju lepoglavske čipke. Očuvanje i valorizacija ovih resursa temelj su dugoročnog i održivog razvoja turizma te važan preduvjet za očuvanje identiteta grada i kvalitete života lokalne zajednice.</w:t>
      </w:r>
    </w:p>
    <w:p w14:paraId="5B863C35" w14:textId="3F2807E8" w:rsidR="008F0EB6" w:rsidRPr="009A7DF4" w:rsidRDefault="008F0EB6" w:rsidP="00A41F0A">
      <w:pPr>
        <w:spacing w:before="100" w:beforeAutospacing="1" w:after="100" w:afterAutospacing="1" w:line="240" w:lineRule="auto"/>
        <w:jc w:val="both"/>
        <w:rPr>
          <w:rFonts w:eastAsia="Times New Roman" w:cs="Times New Roman"/>
          <w:lang w:eastAsia="hr-HR"/>
        </w:rPr>
      </w:pPr>
      <w:r w:rsidRPr="009A7DF4">
        <w:rPr>
          <w:rFonts w:eastAsia="Times New Roman" w:cs="Times New Roman"/>
          <w:lang w:eastAsia="hr-HR"/>
        </w:rPr>
        <w:t>Kako bi se ta baština kvalitetno zaštitila i približila posjetiteljima, potrebno je sustavno unapređivati opću i turističku infrastrukturu, uključujući redovito održavanje i jasno označavanje planinarskih staza, biciklističkih ruta i vidikovaca, uređenje pristupa do vidikovca Generalski stol te njegovo opremanje edukativnim i interpretacijskim platformama. Posebnu pažnju potrebno je posvetiti obnovi i prilagodbi kulturnih objekata, poput pavlinskog samostana i baroknih crkava, uz poštivanje njihove povijesne i arhitektonske vrijednosti.</w:t>
      </w:r>
    </w:p>
    <w:p w14:paraId="47C0AEB2" w14:textId="49D17C83" w:rsidR="008F0EB6" w:rsidRPr="009A7DF4" w:rsidRDefault="008F0EB6" w:rsidP="00A41F0A">
      <w:pPr>
        <w:spacing w:before="100" w:beforeAutospacing="1" w:after="100" w:afterAutospacing="1" w:line="240" w:lineRule="auto"/>
        <w:jc w:val="both"/>
        <w:rPr>
          <w:rFonts w:eastAsia="Times New Roman" w:cs="Times New Roman"/>
          <w:lang w:eastAsia="hr-HR"/>
        </w:rPr>
      </w:pPr>
      <w:r w:rsidRPr="009A7DF4">
        <w:rPr>
          <w:rFonts w:eastAsia="Times New Roman" w:cs="Times New Roman"/>
          <w:lang w:eastAsia="hr-HR"/>
        </w:rPr>
        <w:t>Razvoj smještajnih i ugostiteljskih kapaciteta treba biti usklađen s lokalnom tradicijom, krajobrazom i načelima održivosti, kako bi se očuvao autentičan karakter destinacije. Dodatno, važno je unaprijediti digitalnu signalizaciju i interpretaciju baštine kroz suvremene alate, omogućujući posjetiteljima lakše razumijevanje i doživljavanje priča o pavlinima i lepoglavskoj čipki. Kvalitetno uređeno i interpretirano okruženje stvara preduvjete za održivi rast turizma, ali i za unapređenje svakodnevnog života stanovnika Lepoglave.</w:t>
      </w:r>
    </w:p>
    <w:p w14:paraId="2D35E1C1" w14:textId="7137AEA5" w:rsidR="00B12F36" w:rsidRPr="009A7DF4" w:rsidRDefault="00B12F36" w:rsidP="00A41F0A">
      <w:pPr>
        <w:jc w:val="both"/>
        <w:rPr>
          <w:rFonts w:cstheme="minorHAnsi"/>
          <w:b/>
          <w:bCs/>
          <w:i/>
          <w:iCs/>
        </w:rPr>
      </w:pPr>
      <w:r w:rsidRPr="009A7DF4">
        <w:rPr>
          <w:rFonts w:cstheme="minorHAnsi"/>
          <w:b/>
          <w:bCs/>
          <w:i/>
          <w:iCs/>
        </w:rPr>
        <w:t>Cilj 2: Razviti autentične doživljaje i diversificirati turističke proizvode</w:t>
      </w:r>
    </w:p>
    <w:p w14:paraId="1932F72D" w14:textId="77777777" w:rsidR="004B4C26" w:rsidRPr="009A7DF4" w:rsidRDefault="004B4C26" w:rsidP="00A41F0A">
      <w:pPr>
        <w:spacing w:before="100" w:beforeAutospacing="1" w:after="100" w:afterAutospacing="1" w:line="240" w:lineRule="auto"/>
        <w:jc w:val="both"/>
        <w:rPr>
          <w:rFonts w:eastAsia="Times New Roman" w:cs="Times New Roman"/>
          <w:lang w:eastAsia="hr-HR"/>
        </w:rPr>
      </w:pPr>
      <w:r w:rsidRPr="009A7DF4">
        <w:rPr>
          <w:rFonts w:eastAsia="Times New Roman" w:cs="Times New Roman"/>
          <w:lang w:eastAsia="hr-HR"/>
        </w:rPr>
        <w:t xml:space="preserve">Lepoglava treba nadograditi postojeće turističke atrakcije razvojem novih doživljaja i sadržaja utemeljenih na lokalnim pričama, identitetu i autentičnim iskustvima. Poseban naglasak stavlja se na razvoj interpretacije i </w:t>
      </w:r>
      <w:proofErr w:type="spellStart"/>
      <w:r w:rsidRPr="009A7DF4">
        <w:rPr>
          <w:rFonts w:eastAsia="Times New Roman" w:cs="Times New Roman"/>
          <w:lang w:eastAsia="hr-HR"/>
        </w:rPr>
        <w:t>storytellinga</w:t>
      </w:r>
      <w:proofErr w:type="spellEnd"/>
      <w:r w:rsidRPr="009A7DF4">
        <w:rPr>
          <w:rFonts w:eastAsia="Times New Roman" w:cs="Times New Roman"/>
          <w:lang w:eastAsia="hr-HR"/>
        </w:rPr>
        <w:t xml:space="preserve"> kao ključnih alata za povezivanje posjetitelja s prirodnom i kulturnom baštinom grada, osobito s pričama vezanim uz Kaznionicu, pavlinsko nasljeđe i tradiciju lepoglavske čipke.</w:t>
      </w:r>
    </w:p>
    <w:p w14:paraId="53413A4F" w14:textId="5AAA62F4" w:rsidR="004B4C26" w:rsidRPr="009A7DF4" w:rsidRDefault="004B4C26" w:rsidP="00A41F0A">
      <w:pPr>
        <w:spacing w:before="100" w:beforeAutospacing="1" w:after="100" w:afterAutospacing="1" w:line="240" w:lineRule="auto"/>
        <w:jc w:val="both"/>
        <w:rPr>
          <w:rFonts w:eastAsia="Times New Roman" w:cs="Times New Roman"/>
          <w:lang w:eastAsia="hr-HR"/>
        </w:rPr>
      </w:pPr>
      <w:r w:rsidRPr="009A7DF4">
        <w:rPr>
          <w:rFonts w:eastAsia="Times New Roman" w:cs="Times New Roman"/>
          <w:lang w:eastAsia="hr-HR"/>
        </w:rPr>
        <w:t>Razvoj turističke ponude uključuje stvaranje tematskih ruta, poput „Puta pavlina i čipke“ i „Legendi Ivančice“, koje povezuju kulturne lokalitete, prirodne atrakcije i lokalne narative kroz interpretirane šetnje i vođene ture. Posebna pažnja posvetit će se razvoju tematskih izleta po Ivančici i Ravnoj gori uz angažman profesionalnih vodiča educiranih za interpretaciju baštine i lokalnih legendi. Time se dodatno jača doživljaj prostora i njegovih priča.</w:t>
      </w:r>
    </w:p>
    <w:p w14:paraId="0866D50D" w14:textId="77777777" w:rsidR="004B4C26" w:rsidRPr="009A7DF4" w:rsidRDefault="004B4C26" w:rsidP="00A41F0A">
      <w:pPr>
        <w:spacing w:before="100" w:beforeAutospacing="1" w:after="100" w:afterAutospacing="1" w:line="240" w:lineRule="auto"/>
        <w:jc w:val="both"/>
        <w:rPr>
          <w:rFonts w:eastAsia="Times New Roman" w:cs="Times New Roman"/>
          <w:lang w:eastAsia="hr-HR"/>
        </w:rPr>
      </w:pPr>
      <w:r w:rsidRPr="009A7DF4">
        <w:rPr>
          <w:rFonts w:eastAsia="Times New Roman" w:cs="Times New Roman"/>
          <w:lang w:eastAsia="hr-HR"/>
        </w:rPr>
        <w:t xml:space="preserve">Aktivni turizam razvijat će se kroz programe paraglidinga na Ravnoj gori, </w:t>
      </w:r>
      <w:proofErr w:type="spellStart"/>
      <w:r w:rsidRPr="009A7DF4">
        <w:rPr>
          <w:rFonts w:eastAsia="Times New Roman" w:cs="Times New Roman"/>
          <w:lang w:eastAsia="hr-HR"/>
        </w:rPr>
        <w:t>trekking</w:t>
      </w:r>
      <w:proofErr w:type="spellEnd"/>
      <w:r w:rsidRPr="009A7DF4">
        <w:rPr>
          <w:rFonts w:eastAsia="Times New Roman" w:cs="Times New Roman"/>
          <w:lang w:eastAsia="hr-HR"/>
        </w:rPr>
        <w:t xml:space="preserve"> i MTB staze te organizirane </w:t>
      </w:r>
      <w:proofErr w:type="spellStart"/>
      <w:r w:rsidRPr="009A7DF4">
        <w:rPr>
          <w:rFonts w:eastAsia="Times New Roman" w:cs="Times New Roman"/>
          <w:lang w:eastAsia="hr-HR"/>
        </w:rPr>
        <w:t>outdoor</w:t>
      </w:r>
      <w:proofErr w:type="spellEnd"/>
      <w:r w:rsidRPr="009A7DF4">
        <w:rPr>
          <w:rFonts w:eastAsia="Times New Roman" w:cs="Times New Roman"/>
          <w:lang w:eastAsia="hr-HR"/>
        </w:rPr>
        <w:t xml:space="preserve"> programe prilagođene različitim ciljnim skupinama. Istodobno, otvaranje etno-kuća u Višnjici i </w:t>
      </w:r>
      <w:proofErr w:type="spellStart"/>
      <w:r w:rsidRPr="009A7DF4">
        <w:rPr>
          <w:rFonts w:eastAsia="Times New Roman" w:cs="Times New Roman"/>
          <w:lang w:eastAsia="hr-HR"/>
        </w:rPr>
        <w:t>Purgi</w:t>
      </w:r>
      <w:proofErr w:type="spellEnd"/>
      <w:r w:rsidRPr="009A7DF4">
        <w:rPr>
          <w:rFonts w:eastAsia="Times New Roman" w:cs="Times New Roman"/>
          <w:lang w:eastAsia="hr-HR"/>
        </w:rPr>
        <w:t xml:space="preserve"> omogućit će prezentaciju tradicionalnih zanata, alata, običaja i gastronomije kroz interaktivne radionice, čime se čuva nematerijalna baština i potiče sudjelovanje lokalne zajednice.</w:t>
      </w:r>
    </w:p>
    <w:p w14:paraId="6C07F9DC" w14:textId="2B57D17D" w:rsidR="004B4C26" w:rsidRPr="009A7DF4" w:rsidRDefault="004B4C26" w:rsidP="00A41F0A">
      <w:pPr>
        <w:spacing w:before="100" w:beforeAutospacing="1" w:after="100" w:afterAutospacing="1" w:line="240" w:lineRule="auto"/>
        <w:jc w:val="both"/>
        <w:rPr>
          <w:rFonts w:eastAsia="Times New Roman" w:cs="Times New Roman"/>
          <w:lang w:eastAsia="hr-HR"/>
        </w:rPr>
      </w:pPr>
      <w:r w:rsidRPr="009A7DF4">
        <w:rPr>
          <w:rFonts w:eastAsia="Times New Roman" w:cs="Times New Roman"/>
          <w:lang w:eastAsia="hr-HR"/>
        </w:rPr>
        <w:t>Posebnu nišu čini interpretacija Kaznionice i njezinih proizvoda. Planira se razvoj interpretativnih sadržaja vezanih uz kaznionicu, vinariju i pčelarstvo, kroz koje će posjetitelji upoznati Kaznionicu kao jedan identiteta grada Lepoglave na kojem počiva rad i živo</w:t>
      </w:r>
      <w:r w:rsidR="001863A8">
        <w:rPr>
          <w:rFonts w:eastAsia="Times New Roman" w:cs="Times New Roman"/>
          <w:lang w:eastAsia="hr-HR"/>
        </w:rPr>
        <w:t>t</w:t>
      </w:r>
      <w:r w:rsidRPr="009A7DF4">
        <w:rPr>
          <w:rFonts w:eastAsia="Times New Roman" w:cs="Times New Roman"/>
          <w:lang w:eastAsia="hr-HR"/>
        </w:rPr>
        <w:t xml:space="preserve"> većine stanovnika Grada.</w:t>
      </w:r>
    </w:p>
    <w:p w14:paraId="09095839" w14:textId="77777777" w:rsidR="004B4C26" w:rsidRPr="009A7DF4" w:rsidRDefault="004B4C26" w:rsidP="00A41F0A">
      <w:pPr>
        <w:spacing w:before="100" w:beforeAutospacing="1" w:after="100" w:afterAutospacing="1" w:line="240" w:lineRule="auto"/>
        <w:jc w:val="both"/>
        <w:rPr>
          <w:rFonts w:eastAsia="Times New Roman" w:cs="Times New Roman"/>
          <w:lang w:eastAsia="hr-HR"/>
        </w:rPr>
      </w:pPr>
      <w:r w:rsidRPr="009A7DF4">
        <w:rPr>
          <w:rFonts w:eastAsia="Times New Roman" w:cs="Times New Roman"/>
          <w:lang w:eastAsia="hr-HR"/>
        </w:rPr>
        <w:t xml:space="preserve">Turističko-rekreacijska zona Jezero </w:t>
      </w:r>
      <w:proofErr w:type="spellStart"/>
      <w:r w:rsidRPr="009A7DF4">
        <w:rPr>
          <w:rFonts w:eastAsia="Times New Roman" w:cs="Times New Roman"/>
          <w:lang w:eastAsia="hr-HR"/>
        </w:rPr>
        <w:t>Višnjica</w:t>
      </w:r>
      <w:proofErr w:type="spellEnd"/>
      <w:r w:rsidRPr="009A7DF4">
        <w:rPr>
          <w:rFonts w:eastAsia="Times New Roman" w:cs="Times New Roman"/>
          <w:lang w:eastAsia="hr-HR"/>
        </w:rPr>
        <w:t xml:space="preserve"> razvijat će se kao prostor za rekreaciju, edukaciju i događanja, s kružnom šetnicom, platformama za promatranje prirode, pozornicom za koncerte i javna događanja te radionicama o ekologiji i održivom ribolovu. Time se jača ekoturistička komponenta destinacije i proširuje ponuda za obitelji, škole i organizirane grupe.</w:t>
      </w:r>
    </w:p>
    <w:p w14:paraId="468A3A61" w14:textId="77777777" w:rsidR="004B4C26" w:rsidRPr="009A7DF4" w:rsidRDefault="004B4C26" w:rsidP="00A41F0A">
      <w:pPr>
        <w:spacing w:before="100" w:beforeAutospacing="1" w:after="100" w:afterAutospacing="1" w:line="240" w:lineRule="auto"/>
        <w:jc w:val="both"/>
        <w:rPr>
          <w:rFonts w:eastAsia="Times New Roman" w:cs="Times New Roman"/>
          <w:lang w:eastAsia="hr-HR"/>
        </w:rPr>
      </w:pPr>
      <w:r w:rsidRPr="009A7DF4">
        <w:rPr>
          <w:rFonts w:eastAsia="Times New Roman" w:cs="Times New Roman"/>
          <w:lang w:eastAsia="hr-HR"/>
        </w:rPr>
        <w:t xml:space="preserve">Inovativnost u razvoju doživljaja dodatno će se poticati korištenjem digitalnih alata, poput AR i VR vodiča, digitalnih interpretacijskih sadržaja i online radionica čipke, kao i povezivanjem pojedinačnih proizvoda i aktivnosti u tematske turističke pakete. Suvremeni posjetitelji traže iskustva koja ih uključuju u lokalne priče, a Lepoglava se ovim pristupom želi jasno pozicionirati kao destinacija iskustvenog, održivog i regenerativnog turizma, prepoznatljiva po </w:t>
      </w:r>
      <w:proofErr w:type="spellStart"/>
      <w:r w:rsidRPr="009A7DF4">
        <w:rPr>
          <w:rFonts w:eastAsia="Times New Roman" w:cs="Times New Roman"/>
          <w:lang w:eastAsia="hr-HR"/>
        </w:rPr>
        <w:t>outdoor</w:t>
      </w:r>
      <w:proofErr w:type="spellEnd"/>
      <w:r w:rsidRPr="009A7DF4">
        <w:rPr>
          <w:rFonts w:eastAsia="Times New Roman" w:cs="Times New Roman"/>
          <w:lang w:eastAsia="hr-HR"/>
        </w:rPr>
        <w:t xml:space="preserve"> aktivnostima, tradicijskim vještinama i eno-gastronomiji povezanoj s pričom o Kaznionici.</w:t>
      </w:r>
    </w:p>
    <w:p w14:paraId="748DFE8F" w14:textId="77777777" w:rsidR="00D67C1A" w:rsidRPr="009A7DF4" w:rsidRDefault="00B12F36" w:rsidP="00A41F0A">
      <w:pPr>
        <w:jc w:val="both"/>
        <w:rPr>
          <w:b/>
          <w:bCs/>
        </w:rPr>
      </w:pPr>
      <w:r w:rsidRPr="009A7DF4">
        <w:rPr>
          <w:rFonts w:cstheme="minorHAnsi"/>
          <w:b/>
          <w:bCs/>
          <w:i/>
          <w:iCs/>
        </w:rPr>
        <w:t xml:space="preserve">Cilj 3: </w:t>
      </w:r>
      <w:r w:rsidR="00D67C1A" w:rsidRPr="009A7DF4">
        <w:rPr>
          <w:b/>
          <w:bCs/>
        </w:rPr>
        <w:t>Osnažiti održivo upravljanje, suradnju dionika i prepoznatljivost destinacije</w:t>
      </w:r>
    </w:p>
    <w:p w14:paraId="30D8E6D7" w14:textId="77777777" w:rsidR="00D67C1A" w:rsidRPr="009A7DF4" w:rsidRDefault="00D67C1A" w:rsidP="00A41F0A">
      <w:pPr>
        <w:spacing w:before="100" w:beforeAutospacing="1" w:after="100" w:afterAutospacing="1" w:line="240" w:lineRule="auto"/>
        <w:jc w:val="both"/>
        <w:rPr>
          <w:rFonts w:eastAsia="Times New Roman" w:cs="Times New Roman"/>
          <w:lang w:eastAsia="hr-HR"/>
        </w:rPr>
      </w:pPr>
      <w:r w:rsidRPr="009A7DF4">
        <w:rPr>
          <w:rFonts w:eastAsia="Times New Roman" w:cs="Times New Roman"/>
          <w:lang w:eastAsia="hr-HR"/>
        </w:rPr>
        <w:t>Uspješna provedba vizije razvoja turizma u Lepoglavi ovisi o snažnoj suradnji dionika, učinkovitom i održivom upravljanju te ciljanoj i usklađenoj promociji destinacije. Turizam se promatra kao alat razvoja lokalne zajednice, a ne kao opterećenje za stanovništvo, zbog čega je ključno osigurati da koristi od turističkog razvoja budu ravnomjerno raspodijeljene i dugoročno održive.</w:t>
      </w:r>
    </w:p>
    <w:p w14:paraId="0C1C8486" w14:textId="6BC00A41" w:rsidR="00D67C1A" w:rsidRPr="009A7DF4" w:rsidRDefault="00D67C1A" w:rsidP="00A41F0A">
      <w:pPr>
        <w:spacing w:before="100" w:beforeAutospacing="1" w:after="100" w:afterAutospacing="1" w:line="240" w:lineRule="auto"/>
        <w:jc w:val="both"/>
        <w:rPr>
          <w:rFonts w:eastAsia="Times New Roman" w:cs="Times New Roman"/>
          <w:lang w:eastAsia="hr-HR"/>
        </w:rPr>
      </w:pPr>
      <w:r w:rsidRPr="009A7DF4">
        <w:rPr>
          <w:rFonts w:eastAsia="Times New Roman" w:cs="Times New Roman"/>
          <w:lang w:eastAsia="hr-HR"/>
        </w:rPr>
        <w:t>Potrebno je dodatno ojačati kapacitete Turističke zajednice i lokalne samouprave za strateško planiranje, koordinaciju i upravljanje turizmom u skladu s načelima održivog i regenerativnog razvoja, uključu</w:t>
      </w:r>
      <w:r w:rsidR="00C71796">
        <w:rPr>
          <w:rFonts w:eastAsia="Times New Roman" w:cs="Times New Roman"/>
          <w:lang w:eastAsia="hr-HR"/>
        </w:rPr>
        <w:t>jući</w:t>
      </w:r>
      <w:r w:rsidRPr="009A7DF4">
        <w:rPr>
          <w:rFonts w:eastAsia="Times New Roman" w:cs="Times New Roman"/>
          <w:lang w:eastAsia="hr-HR"/>
        </w:rPr>
        <w:t xml:space="preserve"> uspostavu sustava praćenja ključnih pokazatelja održivosti, koji obuhvaćaju ekonomske, okolišne i društvene učinke turizma, kako bi se razvoj kontinuirano prilagođavao stvarnim potrebama zajednice i nosivim kapacitetima prostora.</w:t>
      </w:r>
    </w:p>
    <w:p w14:paraId="3D14C7EB" w14:textId="77777777" w:rsidR="00D67C1A" w:rsidRPr="009A7DF4" w:rsidRDefault="00D67C1A" w:rsidP="00A41F0A">
      <w:pPr>
        <w:spacing w:before="100" w:beforeAutospacing="1" w:after="100" w:afterAutospacing="1" w:line="240" w:lineRule="auto"/>
        <w:jc w:val="both"/>
        <w:rPr>
          <w:rFonts w:eastAsia="Times New Roman" w:cs="Times New Roman"/>
          <w:lang w:eastAsia="hr-HR"/>
        </w:rPr>
      </w:pPr>
      <w:r w:rsidRPr="009A7DF4">
        <w:rPr>
          <w:rFonts w:eastAsia="Times New Roman" w:cs="Times New Roman"/>
          <w:lang w:eastAsia="hr-HR"/>
        </w:rPr>
        <w:t>Ključan element održivog upravljanja je umrežavanje svih relevantnih dionika u zajednički klaster doživljajnog turizma, koji povezuje Grad, Turističku zajednicu, Kaznionicu, udruge, OPG-ove, poduzetnike i građane. Kroz redovitu komunikaciju, zajedničko donošenje odluka i participativne procese jača se povjerenje među dionicima te se osigurava aktivno uključivanje lokalne zajednice u kreiranje i upravljanje turističkim proizvodima.</w:t>
      </w:r>
    </w:p>
    <w:p w14:paraId="614667E6" w14:textId="38976180" w:rsidR="00D67C1A" w:rsidRPr="009A7DF4" w:rsidRDefault="00D67C1A" w:rsidP="00A41F0A">
      <w:pPr>
        <w:spacing w:before="100" w:beforeAutospacing="1" w:after="100" w:afterAutospacing="1" w:line="240" w:lineRule="auto"/>
        <w:jc w:val="both"/>
        <w:rPr>
          <w:rFonts w:eastAsia="Times New Roman" w:cs="Times New Roman"/>
          <w:lang w:eastAsia="hr-HR"/>
        </w:rPr>
      </w:pPr>
      <w:r w:rsidRPr="009A7DF4">
        <w:rPr>
          <w:rFonts w:eastAsia="Times New Roman" w:cs="Times New Roman"/>
          <w:lang w:eastAsia="hr-HR"/>
        </w:rPr>
        <w:t xml:space="preserve">Razvoj ljudskih kapaciteta važan je preduvjet održivog turizma. Planira se provedba edukacijskih i programa osposobljavanja u područjima ugostiteljstva, vođenja tura, interpretacije baštine s ciljem povećanja </w:t>
      </w:r>
      <w:proofErr w:type="spellStart"/>
      <w:r w:rsidRPr="009A7DF4">
        <w:rPr>
          <w:rFonts w:eastAsia="Times New Roman" w:cs="Times New Roman"/>
          <w:lang w:eastAsia="hr-HR"/>
        </w:rPr>
        <w:t>zapošljivosti</w:t>
      </w:r>
      <w:proofErr w:type="spellEnd"/>
      <w:r w:rsidRPr="009A7DF4">
        <w:rPr>
          <w:rFonts w:eastAsia="Times New Roman" w:cs="Times New Roman"/>
          <w:lang w:eastAsia="hr-HR"/>
        </w:rPr>
        <w:t xml:space="preserve"> lokalnog te podizanja kvalitete usluga. Istodobno, poticat će se lokalno poduzetništvo kroz udruživanje OPG-ova, razvoj malih poslovnih subjekata u području smještaja, suvenira i vodičkih usluga te stvaranje zajedničkih turističkih proizvoda.</w:t>
      </w:r>
    </w:p>
    <w:p w14:paraId="650CC11D" w14:textId="77777777" w:rsidR="00D67C1A" w:rsidRPr="009A7DF4" w:rsidRDefault="00D67C1A" w:rsidP="00A41F0A">
      <w:pPr>
        <w:spacing w:before="100" w:beforeAutospacing="1" w:after="100" w:afterAutospacing="1" w:line="240" w:lineRule="auto"/>
        <w:jc w:val="both"/>
        <w:rPr>
          <w:rFonts w:eastAsia="Times New Roman" w:cs="Times New Roman"/>
          <w:lang w:eastAsia="hr-HR"/>
        </w:rPr>
      </w:pPr>
      <w:r w:rsidRPr="009A7DF4">
        <w:rPr>
          <w:rFonts w:eastAsia="Times New Roman" w:cs="Times New Roman"/>
          <w:lang w:eastAsia="hr-HR"/>
        </w:rPr>
        <w:t xml:space="preserve">Prepoznatljivost Lepoglave gradit će se isticanjem njezinih jedinstvenih atributa kroz ciljane promotivne kampanje na domaćem i inozemnom tržištu, suradnju s regionalnim i nacionalnim turističkim institucijama te snažniji fokus na digitalni marketing. Time se osigurava usklađena promocija destinacije i jačanje njezina identiteta kao održive, iskustvene i </w:t>
      </w:r>
      <w:proofErr w:type="spellStart"/>
      <w:r w:rsidRPr="009A7DF4">
        <w:rPr>
          <w:rFonts w:eastAsia="Times New Roman" w:cs="Times New Roman"/>
          <w:lang w:eastAsia="hr-HR"/>
        </w:rPr>
        <w:t>uključive</w:t>
      </w:r>
      <w:proofErr w:type="spellEnd"/>
      <w:r w:rsidRPr="009A7DF4">
        <w:rPr>
          <w:rFonts w:eastAsia="Times New Roman" w:cs="Times New Roman"/>
          <w:lang w:eastAsia="hr-HR"/>
        </w:rPr>
        <w:t xml:space="preserve"> turističke destinacije.</w:t>
      </w:r>
    </w:p>
    <w:p w14:paraId="37EC75A4" w14:textId="77777777" w:rsidR="00CA569D" w:rsidRPr="00A41F0A" w:rsidRDefault="00CA569D" w:rsidP="00A41F0A">
      <w:pPr>
        <w:jc w:val="both"/>
        <w:rPr>
          <w:rFonts w:cstheme="minorHAnsi"/>
          <w:sz w:val="22"/>
          <w:szCs w:val="22"/>
        </w:rPr>
      </w:pPr>
    </w:p>
    <w:p w14:paraId="16F23F4F" w14:textId="0F0582DF" w:rsidR="00CD7916" w:rsidRPr="00A41F0A" w:rsidRDefault="00E42203" w:rsidP="00CD7916">
      <w:pPr>
        <w:pStyle w:val="Naslov2"/>
        <w:rPr>
          <w:rFonts w:asciiTheme="minorHAnsi" w:hAnsiTheme="minorHAnsi" w:cstheme="minorHAnsi"/>
        </w:rPr>
      </w:pPr>
      <w:bookmarkStart w:id="129" w:name="_Toc221021733"/>
      <w:r w:rsidRPr="00A41F0A">
        <w:rPr>
          <w:rFonts w:asciiTheme="minorHAnsi" w:hAnsiTheme="minorHAnsi" w:cstheme="minorHAnsi"/>
        </w:rPr>
        <w:t xml:space="preserve">6.3. </w:t>
      </w:r>
      <w:r w:rsidR="00CD7916" w:rsidRPr="00A41F0A">
        <w:rPr>
          <w:rFonts w:asciiTheme="minorHAnsi" w:hAnsiTheme="minorHAnsi" w:cstheme="minorHAnsi"/>
        </w:rPr>
        <w:t>Mjere i aktivnosti</w:t>
      </w:r>
      <w:bookmarkEnd w:id="129"/>
    </w:p>
    <w:p w14:paraId="77B56A1F" w14:textId="05B53122" w:rsidR="00901630" w:rsidRPr="00A41F0A" w:rsidRDefault="00901630" w:rsidP="00901630">
      <w:pPr>
        <w:rPr>
          <w:rFonts w:cstheme="minorHAnsi"/>
        </w:rPr>
      </w:pPr>
    </w:p>
    <w:p w14:paraId="696B9B19" w14:textId="18FF3189" w:rsidR="00901630" w:rsidRPr="001863A8" w:rsidRDefault="00D67C1A" w:rsidP="001863A8">
      <w:pPr>
        <w:jc w:val="both"/>
      </w:pPr>
      <w:r w:rsidRPr="00A41F0A">
        <w:t xml:space="preserve">Strateški ciljevi razvoja i upravljanja destinacijom </w:t>
      </w:r>
      <w:r w:rsidR="001863A8">
        <w:t>g</w:t>
      </w:r>
      <w:r w:rsidRPr="00A41F0A">
        <w:t>rada Lepoglave integriraju ekonomske, ekološke i sociokulturne aspekte razvoja. Svaki cilj postavlja temelje za održivi turizam i omogućava destinaciji ostvarivanje punog potencijala. U okviru svakog od tri promatrana cilja, prioriteti se operacionaliziraju kroz konkretne mjere i povezane aktivnosti, osiguravajući njihovu provedivost i dugoročnu održivost.</w:t>
      </w:r>
      <w:r w:rsidR="001863A8">
        <w:t xml:space="preserve"> </w:t>
      </w:r>
      <w:r w:rsidR="00901630" w:rsidRPr="00A41F0A">
        <w:rPr>
          <w:rFonts w:cstheme="minorHAnsi"/>
        </w:rPr>
        <w:t xml:space="preserve">U nastavku se ciljevi </w:t>
      </w:r>
      <w:r w:rsidR="00FE47ED" w:rsidRPr="00A41F0A">
        <w:rPr>
          <w:rFonts w:cstheme="minorHAnsi"/>
        </w:rPr>
        <w:t>prikazuju</w:t>
      </w:r>
      <w:r w:rsidR="00901630" w:rsidRPr="00A41F0A">
        <w:rPr>
          <w:rFonts w:cstheme="minorHAnsi"/>
        </w:rPr>
        <w:t xml:space="preserve"> kroz mjere (modularne skupine aktivnosti) i konkretne aktivnosti koje</w:t>
      </w:r>
      <w:r w:rsidR="001863A8">
        <w:rPr>
          <w:rFonts w:cstheme="minorHAnsi"/>
        </w:rPr>
        <w:t xml:space="preserve"> d</w:t>
      </w:r>
      <w:r w:rsidR="00901630" w:rsidRPr="00A41F0A">
        <w:rPr>
          <w:rFonts w:cstheme="minorHAnsi"/>
        </w:rPr>
        <w:t>estinacija treba provesti do 20</w:t>
      </w:r>
      <w:r w:rsidR="00305A60">
        <w:rPr>
          <w:rFonts w:cstheme="minorHAnsi"/>
        </w:rPr>
        <w:t>30</w:t>
      </w:r>
      <w:r w:rsidR="00901630" w:rsidRPr="00A41F0A">
        <w:rPr>
          <w:rFonts w:cstheme="minorHAnsi"/>
        </w:rPr>
        <w:t>.</w:t>
      </w:r>
    </w:p>
    <w:p w14:paraId="08EDF4AF" w14:textId="0A65C592" w:rsidR="009A7DF4" w:rsidRDefault="009A7DF4" w:rsidP="00901630">
      <w:pPr>
        <w:rPr>
          <w:rFonts w:cstheme="minorHAnsi"/>
        </w:rPr>
      </w:pPr>
    </w:p>
    <w:p w14:paraId="7D592C68" w14:textId="77777777" w:rsidR="001863A8" w:rsidRPr="00A41F0A" w:rsidRDefault="001863A8" w:rsidP="00901630">
      <w:pPr>
        <w:rPr>
          <w:rFonts w:cstheme="minorHAnsi"/>
        </w:rPr>
      </w:pPr>
    </w:p>
    <w:p w14:paraId="602A02E5" w14:textId="69647CF0" w:rsidR="00901630" w:rsidRPr="00A41F0A" w:rsidRDefault="00901630" w:rsidP="00901630">
      <w:pPr>
        <w:rPr>
          <w:rFonts w:cstheme="minorHAnsi"/>
          <w:b/>
          <w:bCs/>
          <w:color w:val="4F141B" w:themeColor="accent2" w:themeShade="80"/>
        </w:rPr>
      </w:pPr>
      <w:r w:rsidRPr="00A41F0A">
        <w:rPr>
          <w:rFonts w:cstheme="minorHAnsi"/>
          <w:b/>
          <w:bCs/>
          <w:color w:val="4F141B" w:themeColor="accent2" w:themeShade="80"/>
        </w:rPr>
        <w:t xml:space="preserve">Cilj 1 – Očuvati i valorizirati prirodnu i kulturnu baštinu </w:t>
      </w:r>
    </w:p>
    <w:p w14:paraId="46BDEBD9" w14:textId="77777777" w:rsidR="00901630" w:rsidRPr="00A41F0A" w:rsidRDefault="00901630" w:rsidP="00901630">
      <w:pPr>
        <w:rPr>
          <w:rFonts w:cstheme="minorHAnsi"/>
          <w:b/>
          <w:bCs/>
        </w:rPr>
      </w:pPr>
      <w:r w:rsidRPr="00A41F0A">
        <w:rPr>
          <w:rFonts w:cstheme="minorHAnsi"/>
          <w:b/>
          <w:bCs/>
        </w:rPr>
        <w:t>Mjera 1.1 – Očuvanje i obnova kulturne baštine</w:t>
      </w:r>
    </w:p>
    <w:tbl>
      <w:tblPr>
        <w:tblStyle w:val="Obinatablica21"/>
        <w:tblW w:w="0" w:type="auto"/>
        <w:tblLook w:val="04A0" w:firstRow="1" w:lastRow="0" w:firstColumn="1" w:lastColumn="0" w:noHBand="0" w:noVBand="1"/>
      </w:tblPr>
      <w:tblGrid>
        <w:gridCol w:w="1576"/>
        <w:gridCol w:w="7496"/>
      </w:tblGrid>
      <w:tr w:rsidR="00901630" w:rsidRPr="00A41F0A" w14:paraId="64897735" w14:textId="77777777" w:rsidTr="009016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7F0DC9CE" w14:textId="77777777" w:rsidR="00901630" w:rsidRPr="00A41F0A" w:rsidRDefault="00901630" w:rsidP="00901630">
            <w:pPr>
              <w:spacing w:after="160" w:line="276" w:lineRule="auto"/>
              <w:rPr>
                <w:rFonts w:cstheme="minorHAnsi"/>
                <w:color w:val="FFFFFF" w:themeColor="background1"/>
                <w:sz w:val="18"/>
                <w:szCs w:val="18"/>
              </w:rPr>
            </w:pPr>
            <w:r w:rsidRPr="00A41F0A">
              <w:rPr>
                <w:rFonts w:cstheme="minorHAnsi"/>
                <w:color w:val="FFFFFF" w:themeColor="background1"/>
                <w:sz w:val="18"/>
                <w:szCs w:val="18"/>
              </w:rPr>
              <w:t>Aktivnosti</w:t>
            </w:r>
          </w:p>
        </w:tc>
        <w:tc>
          <w:tcPr>
            <w:tcW w:w="0" w:type="auto"/>
            <w:shd w:val="clear" w:color="auto" w:fill="9F2936" w:themeFill="accent2"/>
            <w:hideMark/>
          </w:tcPr>
          <w:p w14:paraId="4F03EC34" w14:textId="77777777" w:rsidR="00901630" w:rsidRPr="00A41F0A" w:rsidRDefault="00901630" w:rsidP="00901630">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Ključne radnje i obrazloženje</w:t>
            </w:r>
          </w:p>
        </w:tc>
      </w:tr>
      <w:tr w:rsidR="00901630" w:rsidRPr="00A41F0A" w14:paraId="1D5078B8" w14:textId="77777777" w:rsidTr="009016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C3E711" w14:textId="77777777" w:rsidR="00901630" w:rsidRPr="00A41F0A" w:rsidRDefault="00901630" w:rsidP="00901630">
            <w:pPr>
              <w:spacing w:after="160" w:line="276" w:lineRule="auto"/>
              <w:rPr>
                <w:rFonts w:cstheme="minorHAnsi"/>
                <w:sz w:val="18"/>
                <w:szCs w:val="18"/>
              </w:rPr>
            </w:pPr>
            <w:r w:rsidRPr="00A41F0A">
              <w:rPr>
                <w:rFonts w:cstheme="minorHAnsi"/>
                <w:sz w:val="18"/>
                <w:szCs w:val="18"/>
              </w:rPr>
              <w:t>Aktiviranje sakralne baštine</w:t>
            </w:r>
          </w:p>
        </w:tc>
        <w:tc>
          <w:tcPr>
            <w:tcW w:w="0" w:type="auto"/>
            <w:hideMark/>
          </w:tcPr>
          <w:p w14:paraId="65843E22" w14:textId="2CBAA444" w:rsidR="00901630" w:rsidRPr="00A41F0A" w:rsidRDefault="00901630" w:rsidP="00901630">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Revitalizirati barokne crkve (Sv. Marije, Sv. Trojice) i kapelice u Kamenici i Višnjici; razviti programe tematskih obilazaka. Uspostaviti digitalne vodiče koji interpretiraju freske Ivana </w:t>
            </w:r>
            <w:proofErr w:type="spellStart"/>
            <w:r w:rsidRPr="00A41F0A">
              <w:rPr>
                <w:rFonts w:cstheme="minorHAnsi"/>
                <w:sz w:val="18"/>
                <w:szCs w:val="18"/>
              </w:rPr>
              <w:t>Rangera</w:t>
            </w:r>
            <w:proofErr w:type="spellEnd"/>
            <w:r w:rsidRPr="00A41F0A">
              <w:rPr>
                <w:rFonts w:cstheme="minorHAnsi"/>
                <w:sz w:val="18"/>
                <w:szCs w:val="18"/>
              </w:rPr>
              <w:t xml:space="preserve"> i druge kulturne elemente.</w:t>
            </w:r>
          </w:p>
        </w:tc>
      </w:tr>
    </w:tbl>
    <w:p w14:paraId="04E65165" w14:textId="77777777" w:rsidR="00901630" w:rsidRPr="00A41F0A" w:rsidRDefault="00901630" w:rsidP="00901630">
      <w:pPr>
        <w:rPr>
          <w:rFonts w:cstheme="minorHAnsi"/>
          <w:b/>
          <w:bCs/>
        </w:rPr>
      </w:pPr>
    </w:p>
    <w:p w14:paraId="3333E092" w14:textId="0B4C3051" w:rsidR="00901630" w:rsidRPr="00A41F0A" w:rsidRDefault="00901630" w:rsidP="00901630">
      <w:pPr>
        <w:rPr>
          <w:rFonts w:cstheme="minorHAnsi"/>
          <w:b/>
          <w:bCs/>
        </w:rPr>
      </w:pPr>
      <w:r w:rsidRPr="00A41F0A">
        <w:rPr>
          <w:rFonts w:cstheme="minorHAnsi"/>
          <w:b/>
          <w:bCs/>
        </w:rPr>
        <w:t>Mjera 1.2 – Očuvanje i valorizacija prirodnih resursa</w:t>
      </w:r>
    </w:p>
    <w:tbl>
      <w:tblPr>
        <w:tblStyle w:val="Obinatablica21"/>
        <w:tblW w:w="0" w:type="auto"/>
        <w:tblLook w:val="04A0" w:firstRow="1" w:lastRow="0" w:firstColumn="1" w:lastColumn="0" w:noHBand="0" w:noVBand="1"/>
      </w:tblPr>
      <w:tblGrid>
        <w:gridCol w:w="2826"/>
        <w:gridCol w:w="6246"/>
      </w:tblGrid>
      <w:tr w:rsidR="00901630" w:rsidRPr="00A41F0A" w14:paraId="54680949" w14:textId="77777777" w:rsidTr="009016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683AFD94" w14:textId="77777777" w:rsidR="00901630" w:rsidRPr="00A41F0A" w:rsidRDefault="00901630" w:rsidP="00901630">
            <w:pPr>
              <w:spacing w:after="160" w:line="276" w:lineRule="auto"/>
              <w:rPr>
                <w:rFonts w:cstheme="minorHAnsi"/>
                <w:color w:val="FFFFFF" w:themeColor="background1"/>
                <w:sz w:val="18"/>
                <w:szCs w:val="18"/>
              </w:rPr>
            </w:pPr>
            <w:r w:rsidRPr="00A41F0A">
              <w:rPr>
                <w:rFonts w:cstheme="minorHAnsi"/>
                <w:color w:val="FFFFFF" w:themeColor="background1"/>
                <w:sz w:val="18"/>
                <w:szCs w:val="18"/>
              </w:rPr>
              <w:t>Aktivnosti</w:t>
            </w:r>
          </w:p>
        </w:tc>
        <w:tc>
          <w:tcPr>
            <w:tcW w:w="0" w:type="auto"/>
            <w:shd w:val="clear" w:color="auto" w:fill="9F2936" w:themeFill="accent2"/>
            <w:hideMark/>
          </w:tcPr>
          <w:p w14:paraId="3A1F0DFA" w14:textId="77777777" w:rsidR="00901630" w:rsidRPr="00A41F0A" w:rsidRDefault="00901630" w:rsidP="00901630">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Ključne radnje i obrazloženje</w:t>
            </w:r>
          </w:p>
        </w:tc>
      </w:tr>
      <w:tr w:rsidR="00901630" w:rsidRPr="00A41F0A" w14:paraId="158EE2E4" w14:textId="77777777" w:rsidTr="009016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390AB7" w14:textId="77777777" w:rsidR="00901630" w:rsidRPr="00A41F0A" w:rsidRDefault="00901630" w:rsidP="00901630">
            <w:pPr>
              <w:spacing w:after="160" w:line="276" w:lineRule="auto"/>
              <w:rPr>
                <w:rFonts w:cstheme="minorHAnsi"/>
                <w:sz w:val="18"/>
                <w:szCs w:val="18"/>
              </w:rPr>
            </w:pPr>
            <w:r w:rsidRPr="00A41F0A">
              <w:rPr>
                <w:rFonts w:cstheme="minorHAnsi"/>
                <w:sz w:val="18"/>
                <w:szCs w:val="18"/>
              </w:rPr>
              <w:t>Uređenje planinarskih i biciklističkih staza</w:t>
            </w:r>
          </w:p>
        </w:tc>
        <w:tc>
          <w:tcPr>
            <w:tcW w:w="0" w:type="auto"/>
            <w:hideMark/>
          </w:tcPr>
          <w:p w14:paraId="455CD61D" w14:textId="55A31590" w:rsidR="00901630" w:rsidRPr="00A41F0A" w:rsidRDefault="00901630" w:rsidP="00901630">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Redovito održavati i označavati planinarske staze na Ivančici i Ravnoj gori, uključujući vidikovce. Povezati staze s biciklističkim rutama i signalizirati tematske priče (legende, flora i fauna).</w:t>
            </w:r>
          </w:p>
        </w:tc>
      </w:tr>
      <w:tr w:rsidR="00901630" w:rsidRPr="00A41F0A" w14:paraId="3B3A88FA" w14:textId="77777777" w:rsidTr="00901630">
        <w:tc>
          <w:tcPr>
            <w:cnfStyle w:val="001000000000" w:firstRow="0" w:lastRow="0" w:firstColumn="1" w:lastColumn="0" w:oddVBand="0" w:evenVBand="0" w:oddHBand="0" w:evenHBand="0" w:firstRowFirstColumn="0" w:firstRowLastColumn="0" w:lastRowFirstColumn="0" w:lastRowLastColumn="0"/>
            <w:tcW w:w="0" w:type="auto"/>
            <w:hideMark/>
          </w:tcPr>
          <w:p w14:paraId="25A2FBD4" w14:textId="77777777" w:rsidR="00901630" w:rsidRPr="00A41F0A" w:rsidRDefault="00901630" w:rsidP="00901630">
            <w:pPr>
              <w:spacing w:after="160" w:line="276" w:lineRule="auto"/>
              <w:rPr>
                <w:rFonts w:cstheme="minorHAnsi"/>
                <w:sz w:val="18"/>
                <w:szCs w:val="18"/>
              </w:rPr>
            </w:pPr>
            <w:r w:rsidRPr="00A41F0A">
              <w:rPr>
                <w:rFonts w:cstheme="minorHAnsi"/>
                <w:sz w:val="18"/>
                <w:szCs w:val="18"/>
              </w:rPr>
              <w:t>Razvoj rekreacijsko</w:t>
            </w:r>
            <w:r w:rsidRPr="00A41F0A">
              <w:rPr>
                <w:rFonts w:cstheme="minorHAnsi"/>
                <w:sz w:val="18"/>
                <w:szCs w:val="18"/>
              </w:rPr>
              <w:noBreakHyphen/>
              <w:t xml:space="preserve">edukativne zone Jezero </w:t>
            </w:r>
            <w:proofErr w:type="spellStart"/>
            <w:r w:rsidRPr="00A41F0A">
              <w:rPr>
                <w:rFonts w:cstheme="minorHAnsi"/>
                <w:sz w:val="18"/>
                <w:szCs w:val="18"/>
              </w:rPr>
              <w:t>Višnjica</w:t>
            </w:r>
            <w:proofErr w:type="spellEnd"/>
          </w:p>
        </w:tc>
        <w:tc>
          <w:tcPr>
            <w:tcW w:w="0" w:type="auto"/>
            <w:hideMark/>
          </w:tcPr>
          <w:p w14:paraId="78A3B3ED" w14:textId="61097EBA" w:rsidR="00901630" w:rsidRPr="00A41F0A" w:rsidRDefault="00901630" w:rsidP="00901630">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Urediti šetnicu, pozornicu na otvorenom, edukacijski centar o ekologiji i ornitologiji, te mogućnost najma sportskog materijala (kajaci, </w:t>
            </w:r>
            <w:r w:rsidR="00C71796">
              <w:rPr>
                <w:rFonts w:cstheme="minorHAnsi"/>
                <w:sz w:val="18"/>
                <w:szCs w:val="18"/>
              </w:rPr>
              <w:t>čamci</w:t>
            </w:r>
            <w:r w:rsidR="001863A8">
              <w:rPr>
                <w:rFonts w:cstheme="minorHAnsi"/>
                <w:sz w:val="18"/>
                <w:szCs w:val="18"/>
              </w:rPr>
              <w:t>)</w:t>
            </w:r>
            <w:r w:rsidRPr="00A41F0A">
              <w:rPr>
                <w:rFonts w:cstheme="minorHAnsi"/>
                <w:sz w:val="18"/>
                <w:szCs w:val="18"/>
              </w:rPr>
              <w:t>.</w:t>
            </w:r>
          </w:p>
        </w:tc>
      </w:tr>
      <w:tr w:rsidR="00901630" w:rsidRPr="00A41F0A" w14:paraId="415F65D2" w14:textId="77777777" w:rsidTr="009016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A5BEA7" w14:textId="77777777" w:rsidR="00901630" w:rsidRPr="00A41F0A" w:rsidRDefault="00901630" w:rsidP="00901630">
            <w:pPr>
              <w:spacing w:after="160" w:line="276" w:lineRule="auto"/>
              <w:rPr>
                <w:rFonts w:cstheme="minorHAnsi"/>
                <w:sz w:val="18"/>
                <w:szCs w:val="18"/>
              </w:rPr>
            </w:pPr>
            <w:r w:rsidRPr="00A41F0A">
              <w:rPr>
                <w:rFonts w:cstheme="minorHAnsi"/>
                <w:sz w:val="18"/>
                <w:szCs w:val="18"/>
              </w:rPr>
              <w:t>Održivi pristup Generalskom stolu i Ravnoj gori</w:t>
            </w:r>
          </w:p>
        </w:tc>
        <w:tc>
          <w:tcPr>
            <w:tcW w:w="0" w:type="auto"/>
            <w:hideMark/>
          </w:tcPr>
          <w:p w14:paraId="248FF2B9" w14:textId="1561121E" w:rsidR="00901630" w:rsidRPr="00A41F0A" w:rsidRDefault="00901630" w:rsidP="00901630">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Urediti pristupne ceste i parkirališta na Generalskom stolu; postaviti edukativne platforme koje interpretiraju geologiju i povijest; urediti interpretacijske točke na Ravnoj gori</w:t>
            </w:r>
            <w:r w:rsidR="0032114E" w:rsidRPr="00A41F0A">
              <w:rPr>
                <w:rFonts w:cstheme="minorHAnsi"/>
                <w:sz w:val="18"/>
                <w:szCs w:val="18"/>
              </w:rPr>
              <w:t>.</w:t>
            </w:r>
          </w:p>
        </w:tc>
      </w:tr>
    </w:tbl>
    <w:p w14:paraId="5E3F0C71" w14:textId="77777777" w:rsidR="0032114E" w:rsidRPr="00A41F0A" w:rsidRDefault="0032114E" w:rsidP="00901630">
      <w:pPr>
        <w:rPr>
          <w:rFonts w:cstheme="minorHAnsi"/>
          <w:b/>
          <w:bCs/>
        </w:rPr>
      </w:pPr>
    </w:p>
    <w:p w14:paraId="03D1EF20" w14:textId="4800B57B" w:rsidR="00901630" w:rsidRPr="00A41F0A" w:rsidRDefault="00901630" w:rsidP="00901630">
      <w:pPr>
        <w:rPr>
          <w:rFonts w:cstheme="minorHAnsi"/>
          <w:b/>
          <w:bCs/>
        </w:rPr>
      </w:pPr>
      <w:r w:rsidRPr="00A41F0A">
        <w:rPr>
          <w:rFonts w:cstheme="minorHAnsi"/>
          <w:b/>
          <w:bCs/>
        </w:rPr>
        <w:t>Mjera 1.3 – Digitalizacija i interpretacija baštine</w:t>
      </w:r>
    </w:p>
    <w:tbl>
      <w:tblPr>
        <w:tblStyle w:val="Obinatablica21"/>
        <w:tblW w:w="0" w:type="auto"/>
        <w:tblLook w:val="04A0" w:firstRow="1" w:lastRow="0" w:firstColumn="1" w:lastColumn="0" w:noHBand="0" w:noVBand="1"/>
      </w:tblPr>
      <w:tblGrid>
        <w:gridCol w:w="1899"/>
        <w:gridCol w:w="7173"/>
      </w:tblGrid>
      <w:tr w:rsidR="00901630" w:rsidRPr="00A41F0A" w14:paraId="2B546D1C" w14:textId="77777777" w:rsidTr="003211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27CF5D31" w14:textId="77777777" w:rsidR="00901630" w:rsidRPr="00A41F0A" w:rsidRDefault="00901630" w:rsidP="00901630">
            <w:pPr>
              <w:spacing w:after="160" w:line="276" w:lineRule="auto"/>
              <w:rPr>
                <w:rFonts w:cstheme="minorHAnsi"/>
                <w:color w:val="FFFFFF" w:themeColor="background1"/>
                <w:sz w:val="18"/>
                <w:szCs w:val="18"/>
              </w:rPr>
            </w:pPr>
            <w:r w:rsidRPr="00A41F0A">
              <w:rPr>
                <w:rFonts w:cstheme="minorHAnsi"/>
                <w:color w:val="FFFFFF" w:themeColor="background1"/>
                <w:sz w:val="18"/>
                <w:szCs w:val="18"/>
              </w:rPr>
              <w:t>Aktivnosti</w:t>
            </w:r>
          </w:p>
        </w:tc>
        <w:tc>
          <w:tcPr>
            <w:tcW w:w="0" w:type="auto"/>
            <w:shd w:val="clear" w:color="auto" w:fill="9F2936" w:themeFill="accent2"/>
            <w:hideMark/>
          </w:tcPr>
          <w:p w14:paraId="5936EDFA" w14:textId="77777777" w:rsidR="00901630" w:rsidRPr="00A41F0A" w:rsidRDefault="00901630" w:rsidP="00901630">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Ključne radnje i obrazloženje</w:t>
            </w:r>
          </w:p>
        </w:tc>
      </w:tr>
      <w:tr w:rsidR="00901630" w:rsidRPr="00A41F0A" w14:paraId="3B60BD3B" w14:textId="77777777" w:rsidTr="00321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EA841E" w14:textId="77777777" w:rsidR="00901630" w:rsidRPr="00A41F0A" w:rsidRDefault="00901630" w:rsidP="00901630">
            <w:pPr>
              <w:spacing w:after="160" w:line="276" w:lineRule="auto"/>
              <w:rPr>
                <w:rFonts w:cstheme="minorHAnsi"/>
                <w:sz w:val="18"/>
                <w:szCs w:val="18"/>
              </w:rPr>
            </w:pPr>
            <w:r w:rsidRPr="00A41F0A">
              <w:rPr>
                <w:rFonts w:cstheme="minorHAnsi"/>
                <w:sz w:val="18"/>
                <w:szCs w:val="18"/>
              </w:rPr>
              <w:t>Digitalna signalizacija i aplikacija</w:t>
            </w:r>
          </w:p>
        </w:tc>
        <w:tc>
          <w:tcPr>
            <w:tcW w:w="0" w:type="auto"/>
            <w:hideMark/>
          </w:tcPr>
          <w:p w14:paraId="1FDB4E8A" w14:textId="4F19F7C6" w:rsidR="00901630" w:rsidRPr="00A41F0A" w:rsidRDefault="00901630" w:rsidP="00901630">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Razviti digitalnu platformu i aplikaciju „Lepoglava – grad doživljaja“ koja objedinjuje rute, objekte, manifestacije, smještaj i kušaonice; omogućiti rezervacije i kupnju karata. </w:t>
            </w:r>
          </w:p>
        </w:tc>
      </w:tr>
    </w:tbl>
    <w:p w14:paraId="270BE925" w14:textId="77777777" w:rsidR="00FE47ED" w:rsidRPr="00A41F0A" w:rsidRDefault="00FE47ED" w:rsidP="00901630">
      <w:pPr>
        <w:rPr>
          <w:rFonts w:cstheme="minorHAnsi"/>
          <w:b/>
          <w:bCs/>
        </w:rPr>
      </w:pPr>
    </w:p>
    <w:p w14:paraId="56C911BB" w14:textId="0A9C5908" w:rsidR="00901630" w:rsidRPr="00A41F0A" w:rsidRDefault="00901630" w:rsidP="00901630">
      <w:pPr>
        <w:rPr>
          <w:rFonts w:cstheme="minorHAnsi"/>
          <w:b/>
          <w:bCs/>
          <w:color w:val="4F141B" w:themeColor="accent2" w:themeShade="80"/>
        </w:rPr>
      </w:pPr>
      <w:r w:rsidRPr="00A41F0A">
        <w:rPr>
          <w:rFonts w:cstheme="minorHAnsi"/>
          <w:b/>
          <w:bCs/>
          <w:color w:val="4F141B" w:themeColor="accent2" w:themeShade="80"/>
        </w:rPr>
        <w:t>Cilj 2 – Razviti autentične doživljaje i inovativne turističke proizvode</w:t>
      </w:r>
    </w:p>
    <w:p w14:paraId="7ABA1A68" w14:textId="77777777" w:rsidR="00901630" w:rsidRPr="00A41F0A" w:rsidRDefault="00901630" w:rsidP="00901630">
      <w:pPr>
        <w:rPr>
          <w:rFonts w:cstheme="minorHAnsi"/>
          <w:b/>
          <w:bCs/>
        </w:rPr>
      </w:pPr>
      <w:r w:rsidRPr="00A41F0A">
        <w:rPr>
          <w:rFonts w:cstheme="minorHAnsi"/>
          <w:b/>
          <w:bCs/>
        </w:rPr>
        <w:t>Mjera 2.1 – Razvoj tematskih ruta i doživljaja</w:t>
      </w:r>
    </w:p>
    <w:tbl>
      <w:tblPr>
        <w:tblStyle w:val="Obinatablica21"/>
        <w:tblW w:w="0" w:type="auto"/>
        <w:tblLook w:val="04A0" w:firstRow="1" w:lastRow="0" w:firstColumn="1" w:lastColumn="0" w:noHBand="0" w:noVBand="1"/>
      </w:tblPr>
      <w:tblGrid>
        <w:gridCol w:w="1817"/>
        <w:gridCol w:w="7255"/>
      </w:tblGrid>
      <w:tr w:rsidR="003809E3" w:rsidRPr="00A41F0A" w14:paraId="3D3D305F" w14:textId="77777777" w:rsidTr="003211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50940210" w14:textId="77777777" w:rsidR="00901630" w:rsidRPr="00A41F0A" w:rsidRDefault="00901630" w:rsidP="00901630">
            <w:pPr>
              <w:spacing w:after="160" w:line="276" w:lineRule="auto"/>
              <w:rPr>
                <w:rFonts w:cstheme="minorHAnsi"/>
                <w:color w:val="FFFFFF" w:themeColor="background1"/>
                <w:sz w:val="18"/>
                <w:szCs w:val="18"/>
              </w:rPr>
            </w:pPr>
            <w:r w:rsidRPr="00A41F0A">
              <w:rPr>
                <w:rFonts w:cstheme="minorHAnsi"/>
                <w:color w:val="FFFFFF" w:themeColor="background1"/>
                <w:sz w:val="18"/>
                <w:szCs w:val="18"/>
              </w:rPr>
              <w:t>Aktivnosti</w:t>
            </w:r>
          </w:p>
        </w:tc>
        <w:tc>
          <w:tcPr>
            <w:tcW w:w="0" w:type="auto"/>
            <w:shd w:val="clear" w:color="auto" w:fill="9F2936" w:themeFill="accent2"/>
            <w:hideMark/>
          </w:tcPr>
          <w:p w14:paraId="59200A6F" w14:textId="77777777" w:rsidR="00901630" w:rsidRPr="00A41F0A" w:rsidRDefault="00901630" w:rsidP="00901630">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Ključne radnje i obrazloženje</w:t>
            </w:r>
          </w:p>
        </w:tc>
      </w:tr>
      <w:tr w:rsidR="00901630" w:rsidRPr="00A41F0A" w14:paraId="3DFDC3B1" w14:textId="77777777" w:rsidTr="00321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758380" w14:textId="155BA0A2" w:rsidR="00901630" w:rsidRPr="00A41F0A" w:rsidRDefault="00901630" w:rsidP="00901630">
            <w:pPr>
              <w:spacing w:after="160" w:line="276" w:lineRule="auto"/>
              <w:rPr>
                <w:rFonts w:cstheme="minorHAnsi"/>
                <w:sz w:val="18"/>
                <w:szCs w:val="18"/>
              </w:rPr>
            </w:pPr>
            <w:r w:rsidRPr="00A41F0A">
              <w:rPr>
                <w:rFonts w:cstheme="minorHAnsi"/>
                <w:sz w:val="18"/>
                <w:szCs w:val="18"/>
              </w:rPr>
              <w:t xml:space="preserve">Tematske rute </w:t>
            </w:r>
          </w:p>
        </w:tc>
        <w:tc>
          <w:tcPr>
            <w:tcW w:w="0" w:type="auto"/>
            <w:hideMark/>
          </w:tcPr>
          <w:p w14:paraId="4BD56F7E" w14:textId="77777777" w:rsidR="0032114E" w:rsidRPr="00A41F0A" w:rsidRDefault="00901630" w:rsidP="00901630">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Kreirati rute koje povezuju pavlinski samostan, sakralne objekte, Galeriju lepoglavske čipke i radionice; uključiti priče o nastanku čipke i UNESCO</w:t>
            </w:r>
            <w:r w:rsidRPr="00A41F0A">
              <w:rPr>
                <w:rFonts w:cstheme="minorHAnsi"/>
                <w:sz w:val="18"/>
                <w:szCs w:val="18"/>
              </w:rPr>
              <w:noBreakHyphen/>
            </w:r>
            <w:proofErr w:type="spellStart"/>
            <w:r w:rsidRPr="00A41F0A">
              <w:rPr>
                <w:rFonts w:cstheme="minorHAnsi"/>
                <w:sz w:val="18"/>
                <w:szCs w:val="18"/>
              </w:rPr>
              <w:t>voj</w:t>
            </w:r>
            <w:proofErr w:type="spellEnd"/>
            <w:r w:rsidRPr="00A41F0A">
              <w:rPr>
                <w:rFonts w:cstheme="minorHAnsi"/>
                <w:sz w:val="18"/>
                <w:szCs w:val="18"/>
              </w:rPr>
              <w:t xml:space="preserve"> zaštiti.</w:t>
            </w:r>
          </w:p>
          <w:p w14:paraId="0A42C149" w14:textId="6C7F16DE" w:rsidR="00901630" w:rsidRPr="00A41F0A" w:rsidRDefault="00901630" w:rsidP="00901630">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Rut</w:t>
            </w:r>
            <w:r w:rsidR="0032114E" w:rsidRPr="00A41F0A">
              <w:rPr>
                <w:rFonts w:cstheme="minorHAnsi"/>
                <w:sz w:val="18"/>
                <w:szCs w:val="18"/>
              </w:rPr>
              <w:t xml:space="preserve">e na Ivančici i Ravnoj gori </w:t>
            </w:r>
            <w:r w:rsidRPr="00A41F0A">
              <w:rPr>
                <w:rFonts w:cstheme="minorHAnsi"/>
                <w:sz w:val="18"/>
                <w:szCs w:val="18"/>
              </w:rPr>
              <w:t>obuhvaća legendu o vili na Ivančici, stazu prema vrhu „Vilinska špica“ i edukativne točke o geologiji.</w:t>
            </w:r>
          </w:p>
        </w:tc>
      </w:tr>
      <w:tr w:rsidR="00901630" w:rsidRPr="00A41F0A" w14:paraId="47D17FE1" w14:textId="77777777" w:rsidTr="0032114E">
        <w:tc>
          <w:tcPr>
            <w:cnfStyle w:val="001000000000" w:firstRow="0" w:lastRow="0" w:firstColumn="1" w:lastColumn="0" w:oddVBand="0" w:evenVBand="0" w:oddHBand="0" w:evenHBand="0" w:firstRowFirstColumn="0" w:firstRowLastColumn="0" w:lastRowFirstColumn="0" w:lastRowLastColumn="0"/>
            <w:tcW w:w="0" w:type="auto"/>
            <w:hideMark/>
          </w:tcPr>
          <w:p w14:paraId="4B4943A7" w14:textId="77777777" w:rsidR="00901630" w:rsidRPr="00A41F0A" w:rsidRDefault="00901630" w:rsidP="00901630">
            <w:pPr>
              <w:spacing w:after="160" w:line="276" w:lineRule="auto"/>
              <w:rPr>
                <w:rFonts w:cstheme="minorHAnsi"/>
                <w:sz w:val="18"/>
                <w:szCs w:val="18"/>
              </w:rPr>
            </w:pPr>
            <w:r w:rsidRPr="00A41F0A">
              <w:rPr>
                <w:rFonts w:cstheme="minorHAnsi"/>
                <w:sz w:val="18"/>
                <w:szCs w:val="18"/>
              </w:rPr>
              <w:t>Etnografske kuće i radionice</w:t>
            </w:r>
          </w:p>
        </w:tc>
        <w:tc>
          <w:tcPr>
            <w:tcW w:w="0" w:type="auto"/>
            <w:hideMark/>
          </w:tcPr>
          <w:p w14:paraId="54B53C27" w14:textId="346DAA3D" w:rsidR="00901630" w:rsidRPr="00A41F0A" w:rsidRDefault="00901630" w:rsidP="00901630">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Otvoriti etno</w:t>
            </w:r>
            <w:r w:rsidRPr="00A41F0A">
              <w:rPr>
                <w:rFonts w:cstheme="minorHAnsi"/>
                <w:sz w:val="18"/>
                <w:szCs w:val="18"/>
              </w:rPr>
              <w:noBreakHyphen/>
              <w:t xml:space="preserve">kuće u Višnjici i </w:t>
            </w:r>
            <w:proofErr w:type="spellStart"/>
            <w:r w:rsidRPr="00A41F0A">
              <w:rPr>
                <w:rFonts w:cstheme="minorHAnsi"/>
                <w:sz w:val="18"/>
                <w:szCs w:val="18"/>
              </w:rPr>
              <w:t>Purgi</w:t>
            </w:r>
            <w:proofErr w:type="spellEnd"/>
            <w:r w:rsidRPr="00A41F0A">
              <w:rPr>
                <w:rFonts w:cstheme="minorHAnsi"/>
                <w:sz w:val="18"/>
                <w:szCs w:val="18"/>
              </w:rPr>
              <w:t xml:space="preserve"> u kojima će se prikazivati tradicijski alati, zanati i gastronomija; organizirati radionice čipke, pčelarstva i obrta, u suradnji s lokalnim OPG</w:t>
            </w:r>
            <w:r w:rsidRPr="00A41F0A">
              <w:rPr>
                <w:rFonts w:cstheme="minorHAnsi"/>
                <w:sz w:val="18"/>
                <w:szCs w:val="18"/>
              </w:rPr>
              <w:noBreakHyphen/>
              <w:t xml:space="preserve">ovima i </w:t>
            </w:r>
            <w:r w:rsidR="0032114E" w:rsidRPr="00A41F0A">
              <w:rPr>
                <w:rFonts w:cstheme="minorHAnsi"/>
                <w:sz w:val="18"/>
                <w:szCs w:val="18"/>
              </w:rPr>
              <w:t>udrugama</w:t>
            </w:r>
            <w:r w:rsidRPr="00A41F0A">
              <w:rPr>
                <w:rFonts w:cstheme="minorHAnsi"/>
                <w:sz w:val="18"/>
                <w:szCs w:val="18"/>
              </w:rPr>
              <w:t>.</w:t>
            </w:r>
          </w:p>
        </w:tc>
      </w:tr>
      <w:tr w:rsidR="00901630" w:rsidRPr="00A41F0A" w14:paraId="2DD016B6" w14:textId="77777777" w:rsidTr="00321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23C12A" w14:textId="77777777" w:rsidR="00901630" w:rsidRPr="00A41F0A" w:rsidRDefault="00901630" w:rsidP="00901630">
            <w:pPr>
              <w:spacing w:after="160" w:line="276" w:lineRule="auto"/>
              <w:rPr>
                <w:rFonts w:cstheme="minorHAnsi"/>
                <w:sz w:val="18"/>
                <w:szCs w:val="18"/>
              </w:rPr>
            </w:pPr>
            <w:proofErr w:type="spellStart"/>
            <w:r w:rsidRPr="00A41F0A">
              <w:rPr>
                <w:rFonts w:cstheme="minorHAnsi"/>
                <w:sz w:val="18"/>
                <w:szCs w:val="18"/>
              </w:rPr>
              <w:t>Agro</w:t>
            </w:r>
            <w:proofErr w:type="spellEnd"/>
            <w:r w:rsidRPr="00A41F0A">
              <w:rPr>
                <w:rFonts w:cstheme="minorHAnsi"/>
                <w:sz w:val="18"/>
                <w:szCs w:val="18"/>
              </w:rPr>
              <w:noBreakHyphen/>
              <w:t>turistički i enološki doživljaji</w:t>
            </w:r>
          </w:p>
        </w:tc>
        <w:tc>
          <w:tcPr>
            <w:tcW w:w="0" w:type="auto"/>
            <w:hideMark/>
          </w:tcPr>
          <w:p w14:paraId="35B64DB6" w14:textId="0AA5B76B" w:rsidR="00901630" w:rsidRPr="00A41F0A" w:rsidRDefault="00901630" w:rsidP="00901630">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Urediti kušaonice vina i meda gdje posjetitelji mogu kušati nagrađivane sorte (npr. rajnski rizling, sauvignon, graševina, muškat žuti)</w:t>
            </w:r>
            <w:r w:rsidR="001863A8">
              <w:rPr>
                <w:rFonts w:cstheme="minorHAnsi"/>
                <w:sz w:val="18"/>
                <w:szCs w:val="18"/>
              </w:rPr>
              <w:t>, med i ostale proizvode</w:t>
            </w:r>
            <w:r w:rsidRPr="00A41F0A">
              <w:rPr>
                <w:rFonts w:cstheme="minorHAnsi"/>
                <w:sz w:val="18"/>
                <w:szCs w:val="18"/>
              </w:rPr>
              <w:t xml:space="preserve">; degustacije treba popratiti jelima lokalne kuhinje (meso z </w:t>
            </w:r>
            <w:proofErr w:type="spellStart"/>
            <w:r w:rsidRPr="00A41F0A">
              <w:rPr>
                <w:rFonts w:cstheme="minorHAnsi"/>
                <w:sz w:val="18"/>
                <w:szCs w:val="18"/>
              </w:rPr>
              <w:t>tiblice</w:t>
            </w:r>
            <w:proofErr w:type="spellEnd"/>
            <w:r w:rsidRPr="00A41F0A">
              <w:rPr>
                <w:rFonts w:cstheme="minorHAnsi"/>
                <w:sz w:val="18"/>
                <w:szCs w:val="18"/>
              </w:rPr>
              <w:t xml:space="preserve">, zagorska juha). </w:t>
            </w:r>
          </w:p>
        </w:tc>
      </w:tr>
    </w:tbl>
    <w:p w14:paraId="77665055" w14:textId="4060BBD5" w:rsidR="0032114E" w:rsidRDefault="0032114E" w:rsidP="00901630">
      <w:pPr>
        <w:rPr>
          <w:rFonts w:cstheme="minorHAnsi"/>
          <w:b/>
          <w:bCs/>
        </w:rPr>
      </w:pPr>
    </w:p>
    <w:p w14:paraId="5A12C00E" w14:textId="77777777" w:rsidR="00254A5B" w:rsidRPr="00A41F0A" w:rsidRDefault="00254A5B" w:rsidP="00901630">
      <w:pPr>
        <w:rPr>
          <w:rFonts w:cstheme="minorHAnsi"/>
          <w:b/>
          <w:bCs/>
        </w:rPr>
      </w:pPr>
    </w:p>
    <w:p w14:paraId="2304048F" w14:textId="5E8A36D4" w:rsidR="00901630" w:rsidRPr="00A41F0A" w:rsidRDefault="00901630" w:rsidP="00901630">
      <w:pPr>
        <w:rPr>
          <w:rFonts w:cstheme="minorHAnsi"/>
          <w:b/>
          <w:bCs/>
        </w:rPr>
      </w:pPr>
      <w:r w:rsidRPr="00A41F0A">
        <w:rPr>
          <w:rFonts w:cstheme="minorHAnsi"/>
          <w:b/>
          <w:bCs/>
        </w:rPr>
        <w:t>Mjera 2.2 – Aktivni turizam i rekreacija</w:t>
      </w:r>
    </w:p>
    <w:tbl>
      <w:tblPr>
        <w:tblStyle w:val="Obinatablica21"/>
        <w:tblW w:w="0" w:type="auto"/>
        <w:tblLook w:val="04A0" w:firstRow="1" w:lastRow="0" w:firstColumn="1" w:lastColumn="0" w:noHBand="0" w:noVBand="1"/>
      </w:tblPr>
      <w:tblGrid>
        <w:gridCol w:w="2163"/>
        <w:gridCol w:w="6909"/>
      </w:tblGrid>
      <w:tr w:rsidR="00901630" w:rsidRPr="00A41F0A" w14:paraId="0B8A04CD" w14:textId="77777777" w:rsidTr="003211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6C2F9D84" w14:textId="77777777" w:rsidR="00901630" w:rsidRPr="00A41F0A" w:rsidRDefault="00901630" w:rsidP="00901630">
            <w:pPr>
              <w:spacing w:after="160" w:line="276" w:lineRule="auto"/>
              <w:rPr>
                <w:rFonts w:cstheme="minorHAnsi"/>
                <w:color w:val="FFFFFF" w:themeColor="background1"/>
                <w:sz w:val="18"/>
                <w:szCs w:val="18"/>
              </w:rPr>
            </w:pPr>
            <w:r w:rsidRPr="00A41F0A">
              <w:rPr>
                <w:rFonts w:cstheme="minorHAnsi"/>
                <w:color w:val="FFFFFF" w:themeColor="background1"/>
                <w:sz w:val="18"/>
                <w:szCs w:val="18"/>
              </w:rPr>
              <w:t>Aktivnosti</w:t>
            </w:r>
          </w:p>
        </w:tc>
        <w:tc>
          <w:tcPr>
            <w:tcW w:w="0" w:type="auto"/>
            <w:shd w:val="clear" w:color="auto" w:fill="9F2936" w:themeFill="accent2"/>
            <w:hideMark/>
          </w:tcPr>
          <w:p w14:paraId="79BABA4D" w14:textId="77777777" w:rsidR="00901630" w:rsidRPr="00A41F0A" w:rsidRDefault="00901630" w:rsidP="00901630">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Ključne radnje i obrazloženje</w:t>
            </w:r>
          </w:p>
        </w:tc>
      </w:tr>
      <w:tr w:rsidR="00901630" w:rsidRPr="00A41F0A" w14:paraId="343E9B1C" w14:textId="77777777" w:rsidTr="00321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E6E472" w14:textId="77777777" w:rsidR="00901630" w:rsidRPr="00A41F0A" w:rsidRDefault="00901630" w:rsidP="00901630">
            <w:pPr>
              <w:spacing w:after="160" w:line="276" w:lineRule="auto"/>
              <w:rPr>
                <w:rFonts w:cstheme="minorHAnsi"/>
                <w:sz w:val="18"/>
                <w:szCs w:val="18"/>
              </w:rPr>
            </w:pPr>
            <w:r w:rsidRPr="00A41F0A">
              <w:rPr>
                <w:rFonts w:cstheme="minorHAnsi"/>
                <w:sz w:val="18"/>
                <w:szCs w:val="18"/>
              </w:rPr>
              <w:t>Paragliding i planinarski doživljaji</w:t>
            </w:r>
          </w:p>
        </w:tc>
        <w:tc>
          <w:tcPr>
            <w:tcW w:w="0" w:type="auto"/>
            <w:hideMark/>
          </w:tcPr>
          <w:p w14:paraId="5CD6B730" w14:textId="629D2F84" w:rsidR="00901630" w:rsidRPr="00A41F0A" w:rsidRDefault="00901630" w:rsidP="00901630">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U suradnji s klubovima „Kolibri“ i „Let“ razviti paket tandem letova i tečajeva paraglidinga na Ravnoj gori; dodatno urediti uzletišta i edukativne sadržaje. Organizirati planinarske izlete s lokalnim vodičima duž staza na Ivančici i Ravnoj gori.</w:t>
            </w:r>
          </w:p>
        </w:tc>
      </w:tr>
      <w:tr w:rsidR="00901630" w:rsidRPr="00A41F0A" w14:paraId="49B16B5B" w14:textId="77777777" w:rsidTr="0032114E">
        <w:tc>
          <w:tcPr>
            <w:cnfStyle w:val="001000000000" w:firstRow="0" w:lastRow="0" w:firstColumn="1" w:lastColumn="0" w:oddVBand="0" w:evenVBand="0" w:oddHBand="0" w:evenHBand="0" w:firstRowFirstColumn="0" w:firstRowLastColumn="0" w:lastRowFirstColumn="0" w:lastRowLastColumn="0"/>
            <w:tcW w:w="0" w:type="auto"/>
            <w:hideMark/>
          </w:tcPr>
          <w:p w14:paraId="60D13F83" w14:textId="77777777" w:rsidR="00901630" w:rsidRPr="00A41F0A" w:rsidRDefault="00901630" w:rsidP="00901630">
            <w:pPr>
              <w:spacing w:after="160" w:line="276" w:lineRule="auto"/>
              <w:rPr>
                <w:rFonts w:cstheme="minorHAnsi"/>
                <w:sz w:val="18"/>
                <w:szCs w:val="18"/>
              </w:rPr>
            </w:pPr>
            <w:r w:rsidRPr="00A41F0A">
              <w:rPr>
                <w:rFonts w:cstheme="minorHAnsi"/>
                <w:sz w:val="18"/>
                <w:szCs w:val="18"/>
              </w:rPr>
              <w:t xml:space="preserve">Biciklističke i </w:t>
            </w:r>
            <w:proofErr w:type="spellStart"/>
            <w:r w:rsidRPr="00A41F0A">
              <w:rPr>
                <w:rFonts w:cstheme="minorHAnsi"/>
                <w:sz w:val="18"/>
                <w:szCs w:val="18"/>
              </w:rPr>
              <w:t>trekking</w:t>
            </w:r>
            <w:proofErr w:type="spellEnd"/>
            <w:r w:rsidRPr="00A41F0A">
              <w:rPr>
                <w:rFonts w:cstheme="minorHAnsi"/>
                <w:sz w:val="18"/>
                <w:szCs w:val="18"/>
              </w:rPr>
              <w:t xml:space="preserve"> staze</w:t>
            </w:r>
          </w:p>
        </w:tc>
        <w:tc>
          <w:tcPr>
            <w:tcW w:w="0" w:type="auto"/>
            <w:hideMark/>
          </w:tcPr>
          <w:p w14:paraId="567E6339" w14:textId="77777777" w:rsidR="00901630" w:rsidRPr="00A41F0A" w:rsidRDefault="00901630" w:rsidP="00901630">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Kreirati MTB i </w:t>
            </w:r>
            <w:proofErr w:type="spellStart"/>
            <w:r w:rsidRPr="00A41F0A">
              <w:rPr>
                <w:rFonts w:cstheme="minorHAnsi"/>
                <w:sz w:val="18"/>
                <w:szCs w:val="18"/>
              </w:rPr>
              <w:t>trekking</w:t>
            </w:r>
            <w:proofErr w:type="spellEnd"/>
            <w:r w:rsidRPr="00A41F0A">
              <w:rPr>
                <w:rFonts w:cstheme="minorHAnsi"/>
                <w:sz w:val="18"/>
                <w:szCs w:val="18"/>
              </w:rPr>
              <w:t xml:space="preserve"> rute povezujući Lepoglavu s okolnim selima (</w:t>
            </w:r>
            <w:proofErr w:type="spellStart"/>
            <w:r w:rsidRPr="00A41F0A">
              <w:rPr>
                <w:rFonts w:cstheme="minorHAnsi"/>
                <w:sz w:val="18"/>
                <w:szCs w:val="18"/>
              </w:rPr>
              <w:t>Višnjica</w:t>
            </w:r>
            <w:proofErr w:type="spellEnd"/>
            <w:r w:rsidRPr="00A41F0A">
              <w:rPr>
                <w:rFonts w:cstheme="minorHAnsi"/>
                <w:sz w:val="18"/>
                <w:szCs w:val="18"/>
              </w:rPr>
              <w:t>, Kamenica, Bednja) i s regionalnim biciklističkim cestama; postaviti signalizaciju i odmorišta.</w:t>
            </w:r>
          </w:p>
        </w:tc>
      </w:tr>
      <w:tr w:rsidR="00901630" w:rsidRPr="00A41F0A" w14:paraId="1273801F" w14:textId="77777777" w:rsidTr="00321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70603F" w14:textId="77777777" w:rsidR="00901630" w:rsidRPr="00A41F0A" w:rsidRDefault="00901630" w:rsidP="00901630">
            <w:pPr>
              <w:spacing w:after="160" w:line="276" w:lineRule="auto"/>
              <w:rPr>
                <w:rFonts w:cstheme="minorHAnsi"/>
                <w:sz w:val="18"/>
                <w:szCs w:val="18"/>
              </w:rPr>
            </w:pPr>
            <w:r w:rsidRPr="00A41F0A">
              <w:rPr>
                <w:rFonts w:cstheme="minorHAnsi"/>
                <w:sz w:val="18"/>
                <w:szCs w:val="18"/>
              </w:rPr>
              <w:t>Turističko</w:t>
            </w:r>
            <w:r w:rsidRPr="00A41F0A">
              <w:rPr>
                <w:rFonts w:cstheme="minorHAnsi"/>
                <w:sz w:val="18"/>
                <w:szCs w:val="18"/>
              </w:rPr>
              <w:noBreakHyphen/>
              <w:t>rekreacijska zona</w:t>
            </w:r>
          </w:p>
        </w:tc>
        <w:tc>
          <w:tcPr>
            <w:tcW w:w="0" w:type="auto"/>
            <w:hideMark/>
          </w:tcPr>
          <w:p w14:paraId="102910BB" w14:textId="6A089B2F" w:rsidR="00901630" w:rsidRPr="00A41F0A" w:rsidRDefault="00901630" w:rsidP="00901630">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U Jezeru </w:t>
            </w:r>
            <w:proofErr w:type="spellStart"/>
            <w:r w:rsidRPr="00A41F0A">
              <w:rPr>
                <w:rFonts w:cstheme="minorHAnsi"/>
                <w:sz w:val="18"/>
                <w:szCs w:val="18"/>
              </w:rPr>
              <w:t>Višnjica</w:t>
            </w:r>
            <w:proofErr w:type="spellEnd"/>
            <w:r w:rsidRPr="00A41F0A">
              <w:rPr>
                <w:rFonts w:cstheme="minorHAnsi"/>
                <w:sz w:val="18"/>
                <w:szCs w:val="18"/>
              </w:rPr>
              <w:t xml:space="preserve"> osmisliti programe rekreacije (rent</w:t>
            </w:r>
            <w:r w:rsidRPr="00A41F0A">
              <w:rPr>
                <w:rFonts w:cstheme="minorHAnsi"/>
                <w:sz w:val="18"/>
                <w:szCs w:val="18"/>
              </w:rPr>
              <w:noBreakHyphen/>
              <w:t>a</w:t>
            </w:r>
            <w:r w:rsidRPr="00A41F0A">
              <w:rPr>
                <w:rFonts w:cstheme="minorHAnsi"/>
                <w:sz w:val="18"/>
                <w:szCs w:val="18"/>
              </w:rPr>
              <w:noBreakHyphen/>
              <w:t>bike, kajak), organizirati ekološke radionice, održavati kulturno</w:t>
            </w:r>
            <w:r w:rsidRPr="00A41F0A">
              <w:rPr>
                <w:rFonts w:cstheme="minorHAnsi"/>
                <w:sz w:val="18"/>
                <w:szCs w:val="18"/>
              </w:rPr>
              <w:noBreakHyphen/>
              <w:t>umjetničke i glazbene programe na pozornici na otvorenom.</w:t>
            </w:r>
          </w:p>
        </w:tc>
      </w:tr>
    </w:tbl>
    <w:p w14:paraId="49069669" w14:textId="77777777" w:rsidR="0032114E" w:rsidRPr="00A41F0A" w:rsidRDefault="0032114E" w:rsidP="00901630">
      <w:pPr>
        <w:rPr>
          <w:rFonts w:cstheme="minorHAnsi"/>
          <w:b/>
          <w:bCs/>
        </w:rPr>
      </w:pPr>
    </w:p>
    <w:p w14:paraId="7406E2DA" w14:textId="47956312" w:rsidR="00901630" w:rsidRPr="00A41F0A" w:rsidRDefault="00901630" w:rsidP="00FE47ED">
      <w:pPr>
        <w:rPr>
          <w:rFonts w:cstheme="minorHAnsi"/>
          <w:b/>
          <w:bCs/>
        </w:rPr>
      </w:pPr>
      <w:r w:rsidRPr="00A41F0A">
        <w:rPr>
          <w:rFonts w:cstheme="minorHAnsi"/>
          <w:b/>
          <w:bCs/>
        </w:rPr>
        <w:t>Mjera 2.3 – Kulturno</w:t>
      </w:r>
      <w:r w:rsidRPr="00A41F0A">
        <w:rPr>
          <w:rFonts w:cstheme="minorHAnsi"/>
          <w:b/>
          <w:bCs/>
        </w:rPr>
        <w:noBreakHyphen/>
        <w:t>edukativni programi</w:t>
      </w:r>
    </w:p>
    <w:tbl>
      <w:tblPr>
        <w:tblStyle w:val="Obinatablica21"/>
        <w:tblW w:w="0" w:type="auto"/>
        <w:tblLook w:val="04A0" w:firstRow="1" w:lastRow="0" w:firstColumn="1" w:lastColumn="0" w:noHBand="0" w:noVBand="1"/>
      </w:tblPr>
      <w:tblGrid>
        <w:gridCol w:w="1669"/>
        <w:gridCol w:w="7403"/>
      </w:tblGrid>
      <w:tr w:rsidR="0032114E" w:rsidRPr="00A41F0A" w14:paraId="30AB4A89" w14:textId="77777777" w:rsidTr="003211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4739AADF" w14:textId="77777777" w:rsidR="00901630" w:rsidRPr="00A41F0A" w:rsidRDefault="00901630" w:rsidP="00901630">
            <w:pPr>
              <w:spacing w:after="160" w:line="276" w:lineRule="auto"/>
              <w:rPr>
                <w:rFonts w:cstheme="minorHAnsi"/>
                <w:color w:val="FFFFFF" w:themeColor="background1"/>
                <w:sz w:val="18"/>
                <w:szCs w:val="18"/>
              </w:rPr>
            </w:pPr>
            <w:r w:rsidRPr="00A41F0A">
              <w:rPr>
                <w:rFonts w:cstheme="minorHAnsi"/>
                <w:color w:val="FFFFFF" w:themeColor="background1"/>
                <w:sz w:val="18"/>
                <w:szCs w:val="18"/>
              </w:rPr>
              <w:t>Aktivnosti</w:t>
            </w:r>
          </w:p>
        </w:tc>
        <w:tc>
          <w:tcPr>
            <w:tcW w:w="0" w:type="auto"/>
            <w:shd w:val="clear" w:color="auto" w:fill="9F2936" w:themeFill="accent2"/>
            <w:hideMark/>
          </w:tcPr>
          <w:p w14:paraId="0A5D1996" w14:textId="77777777" w:rsidR="00901630" w:rsidRPr="00A41F0A" w:rsidRDefault="00901630" w:rsidP="00901630">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Ključne radnje i obrazloženje</w:t>
            </w:r>
          </w:p>
        </w:tc>
      </w:tr>
      <w:tr w:rsidR="00901630" w:rsidRPr="00A41F0A" w14:paraId="355AEEED" w14:textId="77777777" w:rsidTr="00321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5748B4" w14:textId="77777777" w:rsidR="00901630" w:rsidRPr="00A41F0A" w:rsidRDefault="00901630" w:rsidP="00901630">
            <w:pPr>
              <w:spacing w:after="160" w:line="276" w:lineRule="auto"/>
              <w:rPr>
                <w:rFonts w:cstheme="minorHAnsi"/>
                <w:sz w:val="18"/>
                <w:szCs w:val="18"/>
              </w:rPr>
            </w:pPr>
            <w:r w:rsidRPr="00A41F0A">
              <w:rPr>
                <w:rFonts w:cstheme="minorHAnsi"/>
                <w:sz w:val="18"/>
                <w:szCs w:val="18"/>
              </w:rPr>
              <w:t>Festival lepoglavske čipke</w:t>
            </w:r>
          </w:p>
        </w:tc>
        <w:tc>
          <w:tcPr>
            <w:tcW w:w="0" w:type="auto"/>
            <w:hideMark/>
          </w:tcPr>
          <w:p w14:paraId="4D8D008D" w14:textId="05A98E80" w:rsidR="00901630" w:rsidRPr="00A41F0A" w:rsidRDefault="00901630" w:rsidP="00901630">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Jačati međunarodni festival čipke kroz promociju, izložbe i radionice za posjetitelje</w:t>
            </w:r>
            <w:r w:rsidR="0032114E" w:rsidRPr="00A41F0A">
              <w:rPr>
                <w:rFonts w:cstheme="minorHAnsi"/>
                <w:sz w:val="18"/>
                <w:szCs w:val="18"/>
              </w:rPr>
              <w:t>.</w:t>
            </w:r>
          </w:p>
        </w:tc>
      </w:tr>
      <w:tr w:rsidR="00901630" w:rsidRPr="00A41F0A" w14:paraId="0CFDE225" w14:textId="77777777" w:rsidTr="0032114E">
        <w:tc>
          <w:tcPr>
            <w:cnfStyle w:val="001000000000" w:firstRow="0" w:lastRow="0" w:firstColumn="1" w:lastColumn="0" w:oddVBand="0" w:evenVBand="0" w:oddHBand="0" w:evenHBand="0" w:firstRowFirstColumn="0" w:firstRowLastColumn="0" w:lastRowFirstColumn="0" w:lastRowLastColumn="0"/>
            <w:tcW w:w="0" w:type="auto"/>
            <w:hideMark/>
          </w:tcPr>
          <w:p w14:paraId="7C8CBB6F" w14:textId="50FE0C40" w:rsidR="00901630" w:rsidRPr="00A41F0A" w:rsidRDefault="00FE47ED" w:rsidP="00901630">
            <w:pPr>
              <w:spacing w:after="160" w:line="276" w:lineRule="auto"/>
              <w:rPr>
                <w:rFonts w:cstheme="minorHAnsi"/>
                <w:sz w:val="18"/>
                <w:szCs w:val="18"/>
              </w:rPr>
            </w:pPr>
            <w:proofErr w:type="spellStart"/>
            <w:r w:rsidRPr="00A41F0A">
              <w:rPr>
                <w:rFonts w:cstheme="minorHAnsi"/>
                <w:sz w:val="18"/>
                <w:szCs w:val="18"/>
              </w:rPr>
              <w:t>Turistifikacija</w:t>
            </w:r>
            <w:proofErr w:type="spellEnd"/>
            <w:r w:rsidRPr="00A41F0A">
              <w:rPr>
                <w:rFonts w:cstheme="minorHAnsi"/>
                <w:sz w:val="18"/>
                <w:szCs w:val="18"/>
              </w:rPr>
              <w:t xml:space="preserve"> kaznioničkih priča i proizvoda</w:t>
            </w:r>
          </w:p>
        </w:tc>
        <w:tc>
          <w:tcPr>
            <w:tcW w:w="0" w:type="auto"/>
            <w:hideMark/>
          </w:tcPr>
          <w:p w14:paraId="3A0F4287" w14:textId="3415ABEE" w:rsidR="0032114E" w:rsidRPr="00A41F0A" w:rsidRDefault="0032114E" w:rsidP="00901630">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Interpretativne ture o kaznionici – razviti vođene ture koje kombiniraju arhitektonsko naslijeđe pavlinskog samostana i zvjezdolikog zatvora iz 1914. godine. Ture bi uz stručnog vodiča uključivale multimedijalne prikaze života u samostanu i kaznionici, svjedočanstva povijesnih ličnosti koje su ondje boravile te prikaz današnjih programa rehabilitacije. Time se </w:t>
            </w:r>
            <w:proofErr w:type="spellStart"/>
            <w:r w:rsidRPr="00A41F0A">
              <w:rPr>
                <w:rFonts w:cstheme="minorHAnsi"/>
                <w:sz w:val="18"/>
                <w:szCs w:val="18"/>
              </w:rPr>
              <w:t>destigmatizira</w:t>
            </w:r>
            <w:proofErr w:type="spellEnd"/>
            <w:r w:rsidRPr="00A41F0A">
              <w:rPr>
                <w:rFonts w:cstheme="minorHAnsi"/>
                <w:sz w:val="18"/>
                <w:szCs w:val="18"/>
              </w:rPr>
              <w:t xml:space="preserve"> prostor kaznionice i posjetiteljima pruža cjelovito iskustvo.</w:t>
            </w:r>
          </w:p>
          <w:p w14:paraId="3DFF7A26" w14:textId="7D353173" w:rsidR="00901630" w:rsidRPr="00A41F0A" w:rsidRDefault="00901630" w:rsidP="00901630">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U interpretaciju uključiti lokalne vodiče i, gdje je primjereno, </w:t>
            </w:r>
            <w:r w:rsidR="001863A8">
              <w:rPr>
                <w:rFonts w:cstheme="minorHAnsi"/>
                <w:sz w:val="18"/>
                <w:szCs w:val="18"/>
              </w:rPr>
              <w:t xml:space="preserve">priče </w:t>
            </w:r>
            <w:r w:rsidRPr="00A41F0A">
              <w:rPr>
                <w:rFonts w:cstheme="minorHAnsi"/>
                <w:sz w:val="18"/>
                <w:szCs w:val="18"/>
              </w:rPr>
              <w:t>rehabilitiran</w:t>
            </w:r>
            <w:r w:rsidR="001863A8">
              <w:rPr>
                <w:rFonts w:cstheme="minorHAnsi"/>
                <w:sz w:val="18"/>
                <w:szCs w:val="18"/>
              </w:rPr>
              <w:t>ih</w:t>
            </w:r>
            <w:r w:rsidRPr="00A41F0A">
              <w:rPr>
                <w:rFonts w:cstheme="minorHAnsi"/>
                <w:sz w:val="18"/>
                <w:szCs w:val="18"/>
              </w:rPr>
              <w:t xml:space="preserve"> zatvorenik</w:t>
            </w:r>
            <w:r w:rsidR="001863A8">
              <w:rPr>
                <w:rFonts w:cstheme="minorHAnsi"/>
                <w:sz w:val="18"/>
                <w:szCs w:val="18"/>
              </w:rPr>
              <w:t>a i bivših stražara</w:t>
            </w:r>
            <w:r w:rsidRPr="00A41F0A">
              <w:rPr>
                <w:rFonts w:cstheme="minorHAnsi"/>
                <w:sz w:val="18"/>
                <w:szCs w:val="18"/>
              </w:rPr>
              <w:t xml:space="preserve"> kako bi prikazali osjetljivu temu kaznionice na etičan način.</w:t>
            </w:r>
          </w:p>
        </w:tc>
      </w:tr>
    </w:tbl>
    <w:p w14:paraId="47E4965E" w14:textId="77777777" w:rsidR="0032114E" w:rsidRPr="00A41F0A" w:rsidRDefault="0032114E" w:rsidP="00901630">
      <w:pPr>
        <w:rPr>
          <w:rFonts w:cstheme="minorHAnsi"/>
          <w:b/>
          <w:bCs/>
        </w:rPr>
      </w:pPr>
    </w:p>
    <w:p w14:paraId="02D94CDC" w14:textId="4CFAADA6" w:rsidR="00901630" w:rsidRPr="00A41F0A" w:rsidRDefault="00901630" w:rsidP="00901630">
      <w:pPr>
        <w:rPr>
          <w:rFonts w:cstheme="minorHAnsi"/>
          <w:b/>
          <w:bCs/>
          <w:color w:val="4F141B" w:themeColor="accent2" w:themeShade="80"/>
        </w:rPr>
      </w:pPr>
      <w:r w:rsidRPr="00A41F0A">
        <w:rPr>
          <w:rFonts w:cstheme="minorHAnsi"/>
          <w:b/>
          <w:bCs/>
          <w:color w:val="4F141B" w:themeColor="accent2" w:themeShade="80"/>
        </w:rPr>
        <w:t>Cilj 3 – Unaprijediti sustav upravljanja i jačati prepoznatljivost destinacije</w:t>
      </w:r>
    </w:p>
    <w:p w14:paraId="656635DD" w14:textId="77777777" w:rsidR="00901630" w:rsidRPr="00A41F0A" w:rsidRDefault="00901630" w:rsidP="00901630">
      <w:pPr>
        <w:rPr>
          <w:rFonts w:cstheme="minorHAnsi"/>
          <w:b/>
          <w:bCs/>
        </w:rPr>
      </w:pPr>
      <w:r w:rsidRPr="00A41F0A">
        <w:rPr>
          <w:rFonts w:cstheme="minorHAnsi"/>
          <w:b/>
          <w:bCs/>
        </w:rPr>
        <w:t>Mjera 3.1 – Jačanje kapaciteta i koordinacija dionika</w:t>
      </w:r>
    </w:p>
    <w:tbl>
      <w:tblPr>
        <w:tblStyle w:val="Obinatablica21"/>
        <w:tblW w:w="0" w:type="auto"/>
        <w:tblLook w:val="04A0" w:firstRow="1" w:lastRow="0" w:firstColumn="1" w:lastColumn="0" w:noHBand="0" w:noVBand="1"/>
      </w:tblPr>
      <w:tblGrid>
        <w:gridCol w:w="1788"/>
        <w:gridCol w:w="7284"/>
      </w:tblGrid>
      <w:tr w:rsidR="00901630" w:rsidRPr="00A41F0A" w14:paraId="59B77971" w14:textId="77777777" w:rsidTr="003211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1D2D43FE" w14:textId="77777777" w:rsidR="00901630" w:rsidRPr="00A41F0A" w:rsidRDefault="00901630" w:rsidP="00901630">
            <w:pPr>
              <w:spacing w:after="160" w:line="276" w:lineRule="auto"/>
              <w:rPr>
                <w:rFonts w:cstheme="minorHAnsi"/>
                <w:color w:val="FFFFFF" w:themeColor="background1"/>
                <w:sz w:val="18"/>
                <w:szCs w:val="18"/>
              </w:rPr>
            </w:pPr>
            <w:r w:rsidRPr="00A41F0A">
              <w:rPr>
                <w:rFonts w:cstheme="minorHAnsi"/>
                <w:color w:val="FFFFFF" w:themeColor="background1"/>
                <w:sz w:val="18"/>
                <w:szCs w:val="18"/>
              </w:rPr>
              <w:t>Aktivnosti</w:t>
            </w:r>
          </w:p>
        </w:tc>
        <w:tc>
          <w:tcPr>
            <w:tcW w:w="0" w:type="auto"/>
            <w:shd w:val="clear" w:color="auto" w:fill="9F2936" w:themeFill="accent2"/>
            <w:hideMark/>
          </w:tcPr>
          <w:p w14:paraId="6C96368C" w14:textId="77777777" w:rsidR="00901630" w:rsidRPr="00A41F0A" w:rsidRDefault="00901630" w:rsidP="00901630">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Ključne radnje i obrazloženje</w:t>
            </w:r>
          </w:p>
        </w:tc>
      </w:tr>
      <w:tr w:rsidR="00901630" w:rsidRPr="00A41F0A" w14:paraId="6D01ED3C" w14:textId="77777777" w:rsidTr="00321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BAC322" w14:textId="77777777" w:rsidR="00901630" w:rsidRPr="00A41F0A" w:rsidRDefault="00901630" w:rsidP="00901630">
            <w:pPr>
              <w:spacing w:after="160" w:line="276" w:lineRule="auto"/>
              <w:rPr>
                <w:rFonts w:cstheme="minorHAnsi"/>
                <w:sz w:val="18"/>
                <w:szCs w:val="18"/>
              </w:rPr>
            </w:pPr>
            <w:r w:rsidRPr="00A41F0A">
              <w:rPr>
                <w:rFonts w:cstheme="minorHAnsi"/>
                <w:sz w:val="18"/>
                <w:szCs w:val="18"/>
              </w:rPr>
              <w:t>Uspostava klastera doživljajnog turizma</w:t>
            </w:r>
          </w:p>
        </w:tc>
        <w:tc>
          <w:tcPr>
            <w:tcW w:w="0" w:type="auto"/>
            <w:hideMark/>
          </w:tcPr>
          <w:p w14:paraId="0DDCDC73" w14:textId="77777777" w:rsidR="00901630" w:rsidRPr="00A41F0A" w:rsidRDefault="00901630" w:rsidP="00901630">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Umrežiti dionike (turističku zajednicu, lokalnu samoupravu, OPG</w:t>
            </w:r>
            <w:r w:rsidRPr="00A41F0A">
              <w:rPr>
                <w:rFonts w:cstheme="minorHAnsi"/>
                <w:sz w:val="18"/>
                <w:szCs w:val="18"/>
              </w:rPr>
              <w:noBreakHyphen/>
              <w:t>ove, poduzetnike, kulturne institucije, klubove za paragliding, udruge, kaznionicu) u klaster koji će koordinirati razvoj proizvoda, marketing i standarde kvalitete; održavati redovite sastanke i radne skupine.</w:t>
            </w:r>
          </w:p>
        </w:tc>
      </w:tr>
      <w:tr w:rsidR="00901630" w:rsidRPr="00A41F0A" w14:paraId="44A53C5A" w14:textId="77777777" w:rsidTr="0032114E">
        <w:tc>
          <w:tcPr>
            <w:cnfStyle w:val="001000000000" w:firstRow="0" w:lastRow="0" w:firstColumn="1" w:lastColumn="0" w:oddVBand="0" w:evenVBand="0" w:oddHBand="0" w:evenHBand="0" w:firstRowFirstColumn="0" w:firstRowLastColumn="0" w:lastRowFirstColumn="0" w:lastRowLastColumn="0"/>
            <w:tcW w:w="0" w:type="auto"/>
            <w:hideMark/>
          </w:tcPr>
          <w:p w14:paraId="7DF6FF3E" w14:textId="77777777" w:rsidR="00901630" w:rsidRPr="00A41F0A" w:rsidRDefault="00901630" w:rsidP="00901630">
            <w:pPr>
              <w:spacing w:after="160" w:line="276" w:lineRule="auto"/>
              <w:rPr>
                <w:rFonts w:cstheme="minorHAnsi"/>
                <w:sz w:val="18"/>
                <w:szCs w:val="18"/>
              </w:rPr>
            </w:pPr>
            <w:r w:rsidRPr="00A41F0A">
              <w:rPr>
                <w:rFonts w:cstheme="minorHAnsi"/>
                <w:sz w:val="18"/>
                <w:szCs w:val="18"/>
              </w:rPr>
              <w:t>Razvoj sustava praćenja održivosti</w:t>
            </w:r>
          </w:p>
        </w:tc>
        <w:tc>
          <w:tcPr>
            <w:tcW w:w="0" w:type="auto"/>
            <w:hideMark/>
          </w:tcPr>
          <w:p w14:paraId="07AAF5D2" w14:textId="77777777" w:rsidR="00901630" w:rsidRPr="00A41F0A" w:rsidRDefault="00901630" w:rsidP="00901630">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Kreirati indikatore ekonomskog, društvenog i okolišnog utjecaja (broj posjetitelja, potrošnja, zadovoljstvo lokalne zajednice, razina očuvanosti prirode) i provoditi godišnja izvješća; koristiti digitalne alate za prikupljanje podataka.</w:t>
            </w:r>
          </w:p>
        </w:tc>
      </w:tr>
      <w:tr w:rsidR="00901630" w:rsidRPr="00A41F0A" w14:paraId="7BED659A" w14:textId="77777777" w:rsidTr="00321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0911FA" w14:textId="77777777" w:rsidR="00901630" w:rsidRPr="00A41F0A" w:rsidRDefault="00901630" w:rsidP="00901630">
            <w:pPr>
              <w:spacing w:after="160" w:line="276" w:lineRule="auto"/>
              <w:rPr>
                <w:rFonts w:cstheme="minorHAnsi"/>
                <w:sz w:val="18"/>
                <w:szCs w:val="18"/>
              </w:rPr>
            </w:pPr>
            <w:r w:rsidRPr="00A41F0A">
              <w:rPr>
                <w:rFonts w:cstheme="minorHAnsi"/>
                <w:sz w:val="18"/>
                <w:szCs w:val="18"/>
              </w:rPr>
              <w:t>Podrška turizma zajednici</w:t>
            </w:r>
          </w:p>
        </w:tc>
        <w:tc>
          <w:tcPr>
            <w:tcW w:w="0" w:type="auto"/>
            <w:hideMark/>
          </w:tcPr>
          <w:p w14:paraId="01037007" w14:textId="2A70CD81" w:rsidR="00901630" w:rsidRPr="00A41F0A" w:rsidRDefault="00901630" w:rsidP="00901630">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Organizirati edukacije za turističke djelatnike i lokalno stanovništvo: interpretacija baštine, enologija,</w:t>
            </w:r>
            <w:r w:rsidR="0032114E" w:rsidRPr="00A41F0A">
              <w:rPr>
                <w:rFonts w:cstheme="minorHAnsi"/>
                <w:sz w:val="18"/>
                <w:szCs w:val="18"/>
              </w:rPr>
              <w:t xml:space="preserve"> </w:t>
            </w:r>
            <w:r w:rsidRPr="00A41F0A">
              <w:rPr>
                <w:rFonts w:cstheme="minorHAnsi"/>
                <w:sz w:val="18"/>
                <w:szCs w:val="18"/>
              </w:rPr>
              <w:t>strani jezici; licencirati vodiče za osjetljive teme kaznionice.</w:t>
            </w:r>
          </w:p>
        </w:tc>
      </w:tr>
    </w:tbl>
    <w:p w14:paraId="79B9A0F8" w14:textId="08423289" w:rsidR="00B45782" w:rsidRDefault="00B45782" w:rsidP="00901630">
      <w:pPr>
        <w:rPr>
          <w:rFonts w:cstheme="minorHAnsi"/>
          <w:b/>
          <w:bCs/>
        </w:rPr>
      </w:pPr>
    </w:p>
    <w:p w14:paraId="6E9979B3" w14:textId="10DEB041" w:rsidR="00121FE8" w:rsidRDefault="00121FE8" w:rsidP="00901630">
      <w:pPr>
        <w:rPr>
          <w:rFonts w:cstheme="minorHAnsi"/>
          <w:b/>
          <w:bCs/>
        </w:rPr>
      </w:pPr>
    </w:p>
    <w:p w14:paraId="4A1C7A90" w14:textId="4196D50F" w:rsidR="00121FE8" w:rsidRDefault="00121FE8" w:rsidP="00901630">
      <w:pPr>
        <w:rPr>
          <w:rFonts w:cstheme="minorHAnsi"/>
          <w:b/>
          <w:bCs/>
        </w:rPr>
      </w:pPr>
    </w:p>
    <w:p w14:paraId="527865C2" w14:textId="6FE49DFD" w:rsidR="00121FE8" w:rsidRDefault="00121FE8" w:rsidP="00901630">
      <w:pPr>
        <w:rPr>
          <w:rFonts w:cstheme="minorHAnsi"/>
          <w:b/>
          <w:bCs/>
        </w:rPr>
      </w:pPr>
    </w:p>
    <w:p w14:paraId="308DDCEF" w14:textId="77777777" w:rsidR="00121FE8" w:rsidRPr="00A41F0A" w:rsidRDefault="00121FE8" w:rsidP="00901630">
      <w:pPr>
        <w:rPr>
          <w:rFonts w:cstheme="minorHAnsi"/>
          <w:b/>
          <w:bCs/>
        </w:rPr>
      </w:pPr>
    </w:p>
    <w:p w14:paraId="5D5FB377" w14:textId="44889D96" w:rsidR="00901630" w:rsidRPr="00A41F0A" w:rsidRDefault="00901630" w:rsidP="00901630">
      <w:pPr>
        <w:rPr>
          <w:rFonts w:cstheme="minorHAnsi"/>
          <w:b/>
          <w:bCs/>
        </w:rPr>
      </w:pPr>
      <w:r w:rsidRPr="00A41F0A">
        <w:rPr>
          <w:rFonts w:cstheme="minorHAnsi"/>
          <w:b/>
          <w:bCs/>
        </w:rPr>
        <w:t xml:space="preserve">Mjera 3.2 – Marketing i </w:t>
      </w:r>
      <w:proofErr w:type="spellStart"/>
      <w:r w:rsidRPr="00A41F0A">
        <w:rPr>
          <w:rFonts w:cstheme="minorHAnsi"/>
          <w:b/>
          <w:bCs/>
        </w:rPr>
        <w:t>brendiranje</w:t>
      </w:r>
      <w:proofErr w:type="spellEnd"/>
    </w:p>
    <w:tbl>
      <w:tblPr>
        <w:tblStyle w:val="Obinatablica21"/>
        <w:tblW w:w="0" w:type="auto"/>
        <w:tblLook w:val="04A0" w:firstRow="1" w:lastRow="0" w:firstColumn="1" w:lastColumn="0" w:noHBand="0" w:noVBand="1"/>
      </w:tblPr>
      <w:tblGrid>
        <w:gridCol w:w="2238"/>
        <w:gridCol w:w="6834"/>
      </w:tblGrid>
      <w:tr w:rsidR="00A31C9D" w:rsidRPr="00A41F0A" w14:paraId="7BABF28A" w14:textId="77777777" w:rsidTr="003211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hideMark/>
          </w:tcPr>
          <w:p w14:paraId="3B74BE9D" w14:textId="77777777" w:rsidR="00901630" w:rsidRPr="00A41F0A" w:rsidRDefault="00901630" w:rsidP="00901630">
            <w:pPr>
              <w:spacing w:after="160" w:line="276" w:lineRule="auto"/>
              <w:rPr>
                <w:rFonts w:cstheme="minorHAnsi"/>
                <w:color w:val="FFFFFF" w:themeColor="background1"/>
                <w:sz w:val="18"/>
                <w:szCs w:val="18"/>
              </w:rPr>
            </w:pPr>
            <w:r w:rsidRPr="00A41F0A">
              <w:rPr>
                <w:rFonts w:cstheme="minorHAnsi"/>
                <w:color w:val="FFFFFF" w:themeColor="background1"/>
                <w:sz w:val="18"/>
                <w:szCs w:val="18"/>
              </w:rPr>
              <w:t>Aktivnosti</w:t>
            </w:r>
          </w:p>
        </w:tc>
        <w:tc>
          <w:tcPr>
            <w:tcW w:w="0" w:type="auto"/>
            <w:shd w:val="clear" w:color="auto" w:fill="9F2936" w:themeFill="accent2"/>
            <w:hideMark/>
          </w:tcPr>
          <w:p w14:paraId="08C15379" w14:textId="77777777" w:rsidR="00901630" w:rsidRPr="00A41F0A" w:rsidRDefault="00901630" w:rsidP="00901630">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Ključne radnje i obrazloženje</w:t>
            </w:r>
          </w:p>
        </w:tc>
      </w:tr>
      <w:tr w:rsidR="00A31C9D" w:rsidRPr="00A41F0A" w14:paraId="2DE946BF" w14:textId="77777777" w:rsidTr="00321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849112" w14:textId="77777777" w:rsidR="00901630" w:rsidRPr="00A41F0A" w:rsidRDefault="00901630" w:rsidP="00901630">
            <w:pPr>
              <w:spacing w:after="160" w:line="276" w:lineRule="auto"/>
              <w:rPr>
                <w:rFonts w:cstheme="minorHAnsi"/>
                <w:sz w:val="18"/>
                <w:szCs w:val="18"/>
              </w:rPr>
            </w:pPr>
            <w:r w:rsidRPr="00A41F0A">
              <w:rPr>
                <w:rFonts w:cstheme="minorHAnsi"/>
                <w:sz w:val="18"/>
                <w:szCs w:val="18"/>
              </w:rPr>
              <w:t>Digitalna kampanja „Lepoglava – grad doživljaja“</w:t>
            </w:r>
          </w:p>
        </w:tc>
        <w:tc>
          <w:tcPr>
            <w:tcW w:w="0" w:type="auto"/>
            <w:hideMark/>
          </w:tcPr>
          <w:p w14:paraId="0EBE199D" w14:textId="08CC421A" w:rsidR="00901630" w:rsidRPr="00A41F0A" w:rsidRDefault="00901630" w:rsidP="00901630">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Osmisliti digitalne marketinške kampanje (web, društvene mreže, video) koje naglašavaju ključne identitetske elemente: UNESCO čipka, pavlinska povijest, i kaznionička vina. </w:t>
            </w:r>
            <w:r w:rsidR="002624EC" w:rsidRPr="002624EC">
              <w:rPr>
                <w:rFonts w:cstheme="minorHAnsi"/>
                <w:sz w:val="18"/>
                <w:szCs w:val="18"/>
              </w:rPr>
              <w:t xml:space="preserve">Koristiti </w:t>
            </w:r>
            <w:proofErr w:type="spellStart"/>
            <w:r w:rsidR="002624EC" w:rsidRPr="002624EC">
              <w:rPr>
                <w:rFonts w:cstheme="minorHAnsi"/>
                <w:sz w:val="18"/>
                <w:szCs w:val="18"/>
              </w:rPr>
              <w:t>storytelling</w:t>
            </w:r>
            <w:proofErr w:type="spellEnd"/>
            <w:r w:rsidR="002624EC" w:rsidRPr="002624EC">
              <w:rPr>
                <w:rFonts w:cstheme="minorHAnsi"/>
                <w:sz w:val="18"/>
                <w:szCs w:val="18"/>
              </w:rPr>
              <w:t xml:space="preserve"> i osobne priče bivših djelatnika Kaznionice (npr. umirovljenih čuvara, tehničkog osoblja, vinogradara)</w:t>
            </w:r>
            <w:r w:rsidR="002624EC">
              <w:rPr>
                <w:rFonts w:cstheme="minorHAnsi"/>
                <w:sz w:val="18"/>
                <w:szCs w:val="18"/>
              </w:rPr>
              <w:t>.</w:t>
            </w:r>
          </w:p>
        </w:tc>
      </w:tr>
      <w:tr w:rsidR="00A31C9D" w:rsidRPr="00A41F0A" w14:paraId="2CF27970" w14:textId="77777777" w:rsidTr="0032114E">
        <w:tc>
          <w:tcPr>
            <w:cnfStyle w:val="001000000000" w:firstRow="0" w:lastRow="0" w:firstColumn="1" w:lastColumn="0" w:oddVBand="0" w:evenVBand="0" w:oddHBand="0" w:evenHBand="0" w:firstRowFirstColumn="0" w:firstRowLastColumn="0" w:lastRowFirstColumn="0" w:lastRowLastColumn="0"/>
            <w:tcW w:w="0" w:type="auto"/>
            <w:hideMark/>
          </w:tcPr>
          <w:p w14:paraId="694BD564" w14:textId="77777777" w:rsidR="00901630" w:rsidRPr="00A41F0A" w:rsidRDefault="00901630" w:rsidP="00901630">
            <w:pPr>
              <w:spacing w:after="160" w:line="276" w:lineRule="auto"/>
              <w:rPr>
                <w:rFonts w:cstheme="minorHAnsi"/>
                <w:sz w:val="18"/>
                <w:szCs w:val="18"/>
              </w:rPr>
            </w:pPr>
            <w:r w:rsidRPr="00A41F0A">
              <w:rPr>
                <w:rFonts w:cstheme="minorHAnsi"/>
                <w:sz w:val="18"/>
                <w:szCs w:val="18"/>
              </w:rPr>
              <w:t>Suradnja s nacionalnim i regionalnim organizacijama</w:t>
            </w:r>
          </w:p>
        </w:tc>
        <w:tc>
          <w:tcPr>
            <w:tcW w:w="0" w:type="auto"/>
            <w:hideMark/>
          </w:tcPr>
          <w:p w14:paraId="1D464C86" w14:textId="7D515AE8" w:rsidR="00901630" w:rsidRPr="00A41F0A" w:rsidRDefault="00901630" w:rsidP="00901630">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 xml:space="preserve">Uključiti </w:t>
            </w:r>
            <w:r w:rsidR="00A31C9D" w:rsidRPr="00A41F0A">
              <w:rPr>
                <w:rFonts w:cstheme="minorHAnsi"/>
                <w:sz w:val="18"/>
                <w:szCs w:val="18"/>
              </w:rPr>
              <w:t xml:space="preserve">se u promotivne programe </w:t>
            </w:r>
            <w:r w:rsidRPr="00A41F0A">
              <w:rPr>
                <w:rFonts w:cstheme="minorHAnsi"/>
                <w:sz w:val="18"/>
                <w:szCs w:val="18"/>
              </w:rPr>
              <w:t>Varaždinsk</w:t>
            </w:r>
            <w:r w:rsidR="00A31C9D" w:rsidRPr="00A41F0A">
              <w:rPr>
                <w:rFonts w:cstheme="minorHAnsi"/>
                <w:sz w:val="18"/>
                <w:szCs w:val="18"/>
              </w:rPr>
              <w:t>e</w:t>
            </w:r>
            <w:r w:rsidRPr="00A41F0A">
              <w:rPr>
                <w:rFonts w:cstheme="minorHAnsi"/>
                <w:sz w:val="18"/>
                <w:szCs w:val="18"/>
              </w:rPr>
              <w:t xml:space="preserve"> županij</w:t>
            </w:r>
            <w:r w:rsidR="00A31C9D" w:rsidRPr="00A41F0A">
              <w:rPr>
                <w:rFonts w:cstheme="minorHAnsi"/>
                <w:sz w:val="18"/>
                <w:szCs w:val="18"/>
              </w:rPr>
              <w:t>e</w:t>
            </w:r>
            <w:r w:rsidRPr="00A41F0A">
              <w:rPr>
                <w:rFonts w:cstheme="minorHAnsi"/>
                <w:sz w:val="18"/>
                <w:szCs w:val="18"/>
              </w:rPr>
              <w:t>, Hrvatsk</w:t>
            </w:r>
            <w:r w:rsidR="00A31C9D" w:rsidRPr="00A41F0A">
              <w:rPr>
                <w:rFonts w:cstheme="minorHAnsi"/>
                <w:sz w:val="18"/>
                <w:szCs w:val="18"/>
              </w:rPr>
              <w:t>e</w:t>
            </w:r>
            <w:r w:rsidRPr="00A41F0A">
              <w:rPr>
                <w:rFonts w:cstheme="minorHAnsi"/>
                <w:sz w:val="18"/>
                <w:szCs w:val="18"/>
              </w:rPr>
              <w:t xml:space="preserve"> turističk</w:t>
            </w:r>
            <w:r w:rsidR="00A31C9D" w:rsidRPr="00A41F0A">
              <w:rPr>
                <w:rFonts w:cstheme="minorHAnsi"/>
                <w:sz w:val="18"/>
                <w:szCs w:val="18"/>
              </w:rPr>
              <w:t>e</w:t>
            </w:r>
            <w:r w:rsidRPr="00A41F0A">
              <w:rPr>
                <w:rFonts w:cstheme="minorHAnsi"/>
                <w:sz w:val="18"/>
                <w:szCs w:val="18"/>
              </w:rPr>
              <w:t xml:space="preserve"> zajednic</w:t>
            </w:r>
            <w:r w:rsidR="00A31C9D" w:rsidRPr="00A41F0A">
              <w:rPr>
                <w:rFonts w:cstheme="minorHAnsi"/>
                <w:sz w:val="18"/>
                <w:szCs w:val="18"/>
              </w:rPr>
              <w:t>e</w:t>
            </w:r>
            <w:r w:rsidRPr="00A41F0A">
              <w:rPr>
                <w:rFonts w:cstheme="minorHAnsi"/>
                <w:sz w:val="18"/>
                <w:szCs w:val="18"/>
              </w:rPr>
              <w:t xml:space="preserve"> i</w:t>
            </w:r>
            <w:r w:rsidR="00A31C9D" w:rsidRPr="00A41F0A">
              <w:rPr>
                <w:rFonts w:cstheme="minorHAnsi"/>
                <w:sz w:val="18"/>
                <w:szCs w:val="18"/>
              </w:rPr>
              <w:t xml:space="preserve"> programe</w:t>
            </w:r>
            <w:r w:rsidRPr="00A41F0A">
              <w:rPr>
                <w:rFonts w:cstheme="minorHAnsi"/>
                <w:sz w:val="18"/>
                <w:szCs w:val="18"/>
              </w:rPr>
              <w:t xml:space="preserve"> susjed</w:t>
            </w:r>
            <w:r w:rsidR="00A31C9D" w:rsidRPr="00A41F0A">
              <w:rPr>
                <w:rFonts w:cstheme="minorHAnsi"/>
                <w:sz w:val="18"/>
                <w:szCs w:val="18"/>
              </w:rPr>
              <w:t>nih</w:t>
            </w:r>
            <w:r w:rsidRPr="00A41F0A">
              <w:rPr>
                <w:rFonts w:cstheme="minorHAnsi"/>
                <w:sz w:val="18"/>
                <w:szCs w:val="18"/>
              </w:rPr>
              <w:t xml:space="preserve"> destinacij</w:t>
            </w:r>
            <w:r w:rsidR="00A31C9D" w:rsidRPr="00A41F0A">
              <w:rPr>
                <w:rFonts w:cstheme="minorHAnsi"/>
                <w:sz w:val="18"/>
                <w:szCs w:val="18"/>
              </w:rPr>
              <w:t>a</w:t>
            </w:r>
            <w:r w:rsidRPr="00A41F0A">
              <w:rPr>
                <w:rFonts w:cstheme="minorHAnsi"/>
                <w:sz w:val="18"/>
                <w:szCs w:val="18"/>
              </w:rPr>
              <w:t xml:space="preserve"> (Trakošćan, Ivanec, Krapina)</w:t>
            </w:r>
            <w:r w:rsidR="00A31C9D" w:rsidRPr="00A41F0A">
              <w:rPr>
                <w:rFonts w:cstheme="minorHAnsi"/>
                <w:sz w:val="18"/>
                <w:szCs w:val="18"/>
              </w:rPr>
              <w:t>.</w:t>
            </w:r>
          </w:p>
        </w:tc>
      </w:tr>
      <w:tr w:rsidR="00A31C9D" w:rsidRPr="00A41F0A" w14:paraId="2AC96A0B" w14:textId="77777777" w:rsidTr="00321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297F79" w14:textId="77777777" w:rsidR="00901630" w:rsidRPr="00A41F0A" w:rsidRDefault="00901630" w:rsidP="00901630">
            <w:pPr>
              <w:spacing w:after="160" w:line="276" w:lineRule="auto"/>
              <w:rPr>
                <w:rFonts w:cstheme="minorHAnsi"/>
                <w:sz w:val="18"/>
                <w:szCs w:val="18"/>
              </w:rPr>
            </w:pPr>
            <w:r w:rsidRPr="00A41F0A">
              <w:rPr>
                <w:rFonts w:cstheme="minorHAnsi"/>
                <w:sz w:val="18"/>
                <w:szCs w:val="18"/>
              </w:rPr>
              <w:t>Pozicioniranje kaznioničke vinarije kao jedinstvenog brenda</w:t>
            </w:r>
          </w:p>
        </w:tc>
        <w:tc>
          <w:tcPr>
            <w:tcW w:w="0" w:type="auto"/>
            <w:hideMark/>
          </w:tcPr>
          <w:p w14:paraId="6C0C313A" w14:textId="4866F5EB" w:rsidR="00901630" w:rsidRPr="00A41F0A" w:rsidRDefault="00901630" w:rsidP="00901630">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Razviti komunikacijsku strategiju koja povezuje pavlinsko nasljeđe i rehabilitacijski program kaznionice; naglašavati nagrađene sorte vina (npr. sauvignon, rajnski rizling)</w:t>
            </w:r>
            <w:r w:rsidR="001863A8">
              <w:rPr>
                <w:rFonts w:cstheme="minorHAnsi"/>
                <w:sz w:val="18"/>
                <w:szCs w:val="18"/>
              </w:rPr>
              <w:t xml:space="preserve">, </w:t>
            </w:r>
            <w:r w:rsidRPr="00A41F0A">
              <w:rPr>
                <w:rFonts w:cstheme="minorHAnsi"/>
                <w:sz w:val="18"/>
                <w:szCs w:val="18"/>
              </w:rPr>
              <w:t>med</w:t>
            </w:r>
            <w:r w:rsidR="001863A8">
              <w:rPr>
                <w:rFonts w:cstheme="minorHAnsi"/>
                <w:sz w:val="18"/>
                <w:szCs w:val="18"/>
              </w:rPr>
              <w:t xml:space="preserve"> i ostale proizvode</w:t>
            </w:r>
            <w:r w:rsidRPr="00A41F0A">
              <w:rPr>
                <w:rFonts w:cstheme="minorHAnsi"/>
                <w:sz w:val="18"/>
                <w:szCs w:val="18"/>
              </w:rPr>
              <w:t>; organizirati PR događaje, enološke radionice i suradnju s restoranima i hotelima.</w:t>
            </w:r>
          </w:p>
        </w:tc>
      </w:tr>
    </w:tbl>
    <w:p w14:paraId="6F3E4362" w14:textId="77777777" w:rsidR="0032114E" w:rsidRPr="00A41F0A" w:rsidRDefault="0032114E" w:rsidP="00901630">
      <w:pPr>
        <w:rPr>
          <w:rFonts w:cstheme="minorHAnsi"/>
          <w:b/>
          <w:bCs/>
        </w:rPr>
      </w:pPr>
    </w:p>
    <w:p w14:paraId="763B9139" w14:textId="1612EDEC" w:rsidR="00901630" w:rsidRPr="00A41F0A" w:rsidRDefault="00901630" w:rsidP="0032114E">
      <w:pPr>
        <w:jc w:val="both"/>
        <w:rPr>
          <w:rFonts w:cstheme="minorHAnsi"/>
        </w:rPr>
      </w:pPr>
      <w:r w:rsidRPr="00A41F0A">
        <w:rPr>
          <w:rFonts w:cstheme="minorHAnsi"/>
        </w:rPr>
        <w:t>Razrađene mjere i aktivnosti omogućuju da se vizija o Lepoglavi kao regenerativnoj destinaciji pretoči u operativni plan. Naglasak se stavlja na očuvanje prirodnih i kulturnih resursa, razvoj autentičnih doživljaja i inovativnih proizvoda te jačanje suradnje svih dionika uz strateški marketing i sustav praćenja održivosti. Izvođenje ovih aktivnosti osnažit će identitet Lepoglave, doprinijeti gospodarskom rastu, očuvati kulturnu i prirodnu baštinu te poboljšati kvalitetu života lokalne zajednice.</w:t>
      </w:r>
    </w:p>
    <w:p w14:paraId="41CEA97D" w14:textId="3E719F08" w:rsidR="005850F7" w:rsidRPr="00A41F0A" w:rsidRDefault="005850F7" w:rsidP="005850F7">
      <w:pPr>
        <w:rPr>
          <w:rFonts w:cstheme="minorHAnsi"/>
        </w:rPr>
      </w:pPr>
    </w:p>
    <w:p w14:paraId="27EEBA05" w14:textId="0C630991" w:rsidR="0032114E" w:rsidRPr="00A41F0A" w:rsidRDefault="0032114E" w:rsidP="005850F7">
      <w:pPr>
        <w:rPr>
          <w:rFonts w:cstheme="minorHAnsi"/>
        </w:rPr>
      </w:pPr>
    </w:p>
    <w:p w14:paraId="4E72B88C" w14:textId="221EA788" w:rsidR="0032114E" w:rsidRPr="00A41F0A" w:rsidRDefault="0032114E" w:rsidP="005850F7">
      <w:pPr>
        <w:rPr>
          <w:rFonts w:cstheme="minorHAnsi"/>
        </w:rPr>
      </w:pPr>
    </w:p>
    <w:p w14:paraId="0D0DC9A0" w14:textId="64FCC1F6" w:rsidR="0032114E" w:rsidRPr="00A41F0A" w:rsidRDefault="0032114E" w:rsidP="005850F7">
      <w:pPr>
        <w:rPr>
          <w:rFonts w:cstheme="minorHAnsi"/>
        </w:rPr>
      </w:pPr>
    </w:p>
    <w:p w14:paraId="4FA9D51B" w14:textId="41614560" w:rsidR="0032114E" w:rsidRPr="00A41F0A" w:rsidRDefault="0032114E" w:rsidP="005850F7">
      <w:pPr>
        <w:rPr>
          <w:rFonts w:cstheme="minorHAnsi"/>
        </w:rPr>
      </w:pPr>
    </w:p>
    <w:p w14:paraId="4BAF422D" w14:textId="5E7F8C45" w:rsidR="0032114E" w:rsidRDefault="0032114E" w:rsidP="005850F7">
      <w:pPr>
        <w:rPr>
          <w:rFonts w:cstheme="minorHAnsi"/>
        </w:rPr>
      </w:pPr>
    </w:p>
    <w:p w14:paraId="5E351C90" w14:textId="53D13682" w:rsidR="00A41F0A" w:rsidRDefault="00A41F0A" w:rsidP="005850F7">
      <w:pPr>
        <w:rPr>
          <w:rFonts w:cstheme="minorHAnsi"/>
        </w:rPr>
      </w:pPr>
    </w:p>
    <w:p w14:paraId="1C25043A" w14:textId="531FE73B" w:rsidR="00A41F0A" w:rsidRDefault="00A41F0A" w:rsidP="005850F7">
      <w:pPr>
        <w:rPr>
          <w:rFonts w:cstheme="minorHAnsi"/>
        </w:rPr>
      </w:pPr>
    </w:p>
    <w:p w14:paraId="09F6AB30" w14:textId="5712015D" w:rsidR="00A41F0A" w:rsidRDefault="00A41F0A" w:rsidP="005850F7">
      <w:pPr>
        <w:rPr>
          <w:rFonts w:cstheme="minorHAnsi"/>
        </w:rPr>
      </w:pPr>
    </w:p>
    <w:p w14:paraId="68CB3E13" w14:textId="58195151" w:rsidR="00A41F0A" w:rsidRDefault="00A41F0A" w:rsidP="005850F7">
      <w:pPr>
        <w:rPr>
          <w:rFonts w:cstheme="minorHAnsi"/>
        </w:rPr>
      </w:pPr>
    </w:p>
    <w:p w14:paraId="5E517846" w14:textId="77777777" w:rsidR="00A41F0A" w:rsidRPr="00A41F0A" w:rsidRDefault="00A41F0A" w:rsidP="005850F7">
      <w:pPr>
        <w:rPr>
          <w:rFonts w:cstheme="minorHAnsi"/>
        </w:rPr>
      </w:pPr>
    </w:p>
    <w:p w14:paraId="3055D347" w14:textId="1F108DE7" w:rsidR="0032114E" w:rsidRDefault="0032114E" w:rsidP="005850F7">
      <w:pPr>
        <w:rPr>
          <w:rFonts w:cstheme="minorHAnsi"/>
        </w:rPr>
      </w:pPr>
    </w:p>
    <w:p w14:paraId="5920A212" w14:textId="53F66D7F" w:rsidR="002624EC" w:rsidRDefault="002624EC" w:rsidP="005850F7">
      <w:pPr>
        <w:rPr>
          <w:rFonts w:cstheme="minorHAnsi"/>
        </w:rPr>
      </w:pPr>
    </w:p>
    <w:p w14:paraId="2FD37CA0" w14:textId="1C5EC596" w:rsidR="002624EC" w:rsidRDefault="002624EC" w:rsidP="005850F7">
      <w:pPr>
        <w:rPr>
          <w:rFonts w:cstheme="minorHAnsi"/>
        </w:rPr>
      </w:pPr>
    </w:p>
    <w:p w14:paraId="7ACEBF90" w14:textId="689800BB" w:rsidR="00254A5B" w:rsidRDefault="00254A5B" w:rsidP="005850F7">
      <w:pPr>
        <w:rPr>
          <w:rFonts w:cstheme="minorHAnsi"/>
        </w:rPr>
      </w:pPr>
    </w:p>
    <w:p w14:paraId="2A60E4DF" w14:textId="77777777" w:rsidR="00254A5B" w:rsidRDefault="00254A5B" w:rsidP="005850F7">
      <w:pPr>
        <w:rPr>
          <w:rFonts w:cstheme="minorHAnsi"/>
        </w:rPr>
      </w:pPr>
    </w:p>
    <w:p w14:paraId="5CF78ECE" w14:textId="77777777" w:rsidR="00A31C9D" w:rsidRPr="00A41F0A" w:rsidRDefault="00A31C9D" w:rsidP="005850F7">
      <w:pPr>
        <w:rPr>
          <w:rFonts w:cstheme="minorHAnsi"/>
        </w:rPr>
      </w:pPr>
    </w:p>
    <w:p w14:paraId="66737890" w14:textId="25E607F2" w:rsidR="00CD7916" w:rsidRPr="00A41F0A" w:rsidRDefault="00CD7916" w:rsidP="00CD7916">
      <w:pPr>
        <w:pStyle w:val="Naslov1"/>
        <w:rPr>
          <w:rFonts w:asciiTheme="minorHAnsi" w:hAnsiTheme="minorHAnsi" w:cstheme="minorHAnsi"/>
        </w:rPr>
      </w:pPr>
      <w:bookmarkStart w:id="130" w:name="_Toc221021734"/>
      <w:r w:rsidRPr="00A41F0A">
        <w:rPr>
          <w:rFonts w:asciiTheme="minorHAnsi" w:hAnsiTheme="minorHAnsi" w:cstheme="minorHAnsi"/>
        </w:rPr>
        <w:t>7. Smjernice i preporuke za dionike razvoja</w:t>
      </w:r>
      <w:bookmarkEnd w:id="130"/>
      <w:r w:rsidRPr="00A41F0A">
        <w:rPr>
          <w:rFonts w:asciiTheme="minorHAnsi" w:hAnsiTheme="minorHAnsi" w:cstheme="minorHAnsi"/>
        </w:rPr>
        <w:tab/>
      </w:r>
    </w:p>
    <w:p w14:paraId="5C20051B" w14:textId="77777777" w:rsidR="00A4042C" w:rsidRPr="00A41F0A" w:rsidRDefault="00A4042C" w:rsidP="00A4042C">
      <w:pPr>
        <w:rPr>
          <w:rFonts w:cstheme="minorHAnsi"/>
        </w:rPr>
      </w:pPr>
    </w:p>
    <w:p w14:paraId="0178D46E" w14:textId="6D0893B7" w:rsidR="001D25C9" w:rsidRPr="00A41F0A" w:rsidRDefault="00A4042C" w:rsidP="00033F49">
      <w:pPr>
        <w:jc w:val="both"/>
        <w:rPr>
          <w:rFonts w:cstheme="minorHAnsi"/>
        </w:rPr>
      </w:pPr>
      <w:r w:rsidRPr="00A41F0A">
        <w:rPr>
          <w:rFonts w:cstheme="minorHAnsi"/>
        </w:rPr>
        <w:t>Plan upravljanja destinacijom mora sadržavati prijedlog smjernica i preporuka za razvoj ili unaprjeđenje destinacije u skladu s definiranim ciljevima, pokazateljima održivosti i razvojnim smjerom, za dionike u sustavu turizma i dionike u sustavu upravljanja turizmom. Smjernice trebaju prikazati zajednički koordinirani rad i aktivnosti svih uključenih dionika u razvoj turizma u smjeru održivosti.</w:t>
      </w:r>
    </w:p>
    <w:p w14:paraId="54028B1E" w14:textId="77777777" w:rsidR="001D25C9" w:rsidRPr="00A41F0A" w:rsidRDefault="001D25C9" w:rsidP="00A4042C">
      <w:pPr>
        <w:rPr>
          <w:rFonts w:cstheme="minorHAnsi"/>
        </w:rPr>
      </w:pPr>
    </w:p>
    <w:p w14:paraId="280759DD" w14:textId="6238F7CE" w:rsidR="00A4042C" w:rsidRPr="00254A5B" w:rsidRDefault="00E42203" w:rsidP="00254A5B">
      <w:pPr>
        <w:pStyle w:val="Naslov2"/>
        <w:rPr>
          <w:rFonts w:asciiTheme="minorHAnsi" w:hAnsiTheme="minorHAnsi" w:cstheme="minorHAnsi"/>
        </w:rPr>
      </w:pPr>
      <w:bookmarkStart w:id="131" w:name="_Toc221021735"/>
      <w:r w:rsidRPr="00A41F0A">
        <w:rPr>
          <w:rFonts w:asciiTheme="minorHAnsi" w:hAnsiTheme="minorHAnsi" w:cstheme="minorHAnsi"/>
        </w:rPr>
        <w:t xml:space="preserve">7.1. </w:t>
      </w:r>
      <w:r w:rsidR="00CD7916" w:rsidRPr="00A41F0A">
        <w:rPr>
          <w:rFonts w:asciiTheme="minorHAnsi" w:hAnsiTheme="minorHAnsi" w:cstheme="minorHAnsi"/>
        </w:rPr>
        <w:t>Smjernice i preporuke za jedinicu lokalne samouprave</w:t>
      </w:r>
      <w:bookmarkEnd w:id="131"/>
      <w:r w:rsidR="00CD7916" w:rsidRPr="00A41F0A">
        <w:rPr>
          <w:rFonts w:asciiTheme="minorHAnsi" w:hAnsiTheme="minorHAnsi" w:cstheme="minorHAnsi"/>
        </w:rPr>
        <w:tab/>
      </w:r>
    </w:p>
    <w:p w14:paraId="40721DC8" w14:textId="77777777" w:rsidR="001D25C9" w:rsidRPr="00A41F0A" w:rsidRDefault="001D25C9" w:rsidP="001D25C9">
      <w:pPr>
        <w:jc w:val="both"/>
        <w:rPr>
          <w:rFonts w:cstheme="minorHAnsi"/>
        </w:rPr>
      </w:pPr>
      <w:r w:rsidRPr="00A41F0A">
        <w:rPr>
          <w:rFonts w:cstheme="minorHAnsi"/>
        </w:rPr>
        <w:t>Lokalna samouprava, odnosno Grad Lepoglava, ima ključnu ulogu u uspješnom razvoju turizma i održivom upravljanju destinacijom. Kao nositelj strateških i operativnih aktivnosti, Grad izravno utječe na kvalitetu turističke ponude, zadovoljstvo posjetitelja i dugoročni društveno-gospodarski prosperitet cijelog područja.</w:t>
      </w:r>
    </w:p>
    <w:p w14:paraId="74ED671B" w14:textId="7636EBD4" w:rsidR="001D25C9" w:rsidRPr="00A41F0A" w:rsidRDefault="001D25C9" w:rsidP="001D25C9">
      <w:pPr>
        <w:jc w:val="both"/>
        <w:rPr>
          <w:rFonts w:cstheme="minorHAnsi"/>
        </w:rPr>
      </w:pPr>
      <w:r w:rsidRPr="00A41F0A">
        <w:rPr>
          <w:rFonts w:cstheme="minorHAnsi"/>
        </w:rPr>
        <w:t>Predstavnici lokalne vlasti izuzetno su važni dionici u svakom razvojnom procesu jer su upoznati s problematikom lokalne zajednice i dobro poznaju njezine potrebe, potencijale i ograničenja. Vrlo često upravo Grad inicira razvojne projekte, djeluje kao pokretač suradnje među dionicima te kao glavni zagovaratelj i posrednik prema županijskim, državnim i europskim institucijama. Iako lokalna samouprava rijetko raspolaže s dovoljnim financijskim kapacitetima da samostalno provede sve razvojne aktivnosti, ona ima ključnu ulogu u pripremi projektne dokumentacije, koordinaciji dionika i privlačenju vanjskih izvora financiranja – od nacionalnih fondova do programa Europske unije.</w:t>
      </w:r>
    </w:p>
    <w:p w14:paraId="529974C3" w14:textId="77777777" w:rsidR="001D25C9" w:rsidRPr="00A41F0A" w:rsidRDefault="001D25C9" w:rsidP="001D25C9">
      <w:pPr>
        <w:jc w:val="both"/>
        <w:rPr>
          <w:rFonts w:cstheme="minorHAnsi"/>
        </w:rPr>
      </w:pPr>
      <w:r w:rsidRPr="00A41F0A">
        <w:rPr>
          <w:rFonts w:cstheme="minorHAnsi"/>
        </w:rPr>
        <w:t>Preduvjet za uspjeh je strateško razumijevanje doprinosa turizma društveno-ekonomskom razvoju i kvaliteti života lokalne zajednice. Grad Lepoglava zadužen je za oblikovanje dugoročne vizije razvoja turizma, usklađene s potrebama lokalnog stanovništva, načelima održivosti i smjernicama nacionalnih i europskih razvojnih politika.</w:t>
      </w:r>
    </w:p>
    <w:p w14:paraId="642143B7" w14:textId="77777777" w:rsidR="001D25C9" w:rsidRPr="00A41F0A" w:rsidRDefault="001D25C9" w:rsidP="001D25C9">
      <w:pPr>
        <w:jc w:val="both"/>
        <w:rPr>
          <w:rFonts w:cstheme="minorHAnsi"/>
        </w:rPr>
      </w:pPr>
      <w:r w:rsidRPr="00A41F0A">
        <w:rPr>
          <w:rFonts w:cstheme="minorHAnsi"/>
        </w:rPr>
        <w:t>U okviru svojih nadležnosti, Grad Lepoglava:</w:t>
      </w:r>
    </w:p>
    <w:p w14:paraId="6B2FAC61" w14:textId="77777777" w:rsidR="001D25C9" w:rsidRPr="00A41F0A" w:rsidRDefault="001D25C9" w:rsidP="00AA7EDF">
      <w:pPr>
        <w:pStyle w:val="Odlomakpopisa"/>
        <w:numPr>
          <w:ilvl w:val="0"/>
          <w:numId w:val="40"/>
        </w:numPr>
        <w:jc w:val="both"/>
        <w:rPr>
          <w:rFonts w:cstheme="minorHAnsi"/>
        </w:rPr>
      </w:pPr>
      <w:r w:rsidRPr="00A41F0A">
        <w:rPr>
          <w:rFonts w:cstheme="minorHAnsi"/>
        </w:rPr>
        <w:t>razvija strateške dokumente i planove upravljanja koji definiraju ciljeve, prioritete i aktivnosti za održivi razvoj turizma,</w:t>
      </w:r>
    </w:p>
    <w:p w14:paraId="1EF4EA78" w14:textId="77777777" w:rsidR="001D25C9" w:rsidRPr="00A41F0A" w:rsidRDefault="001D25C9" w:rsidP="00AA7EDF">
      <w:pPr>
        <w:pStyle w:val="Odlomakpopisa"/>
        <w:numPr>
          <w:ilvl w:val="0"/>
          <w:numId w:val="40"/>
        </w:numPr>
        <w:jc w:val="both"/>
        <w:rPr>
          <w:rFonts w:cstheme="minorHAnsi"/>
        </w:rPr>
      </w:pPr>
      <w:r w:rsidRPr="00A41F0A">
        <w:rPr>
          <w:rFonts w:cstheme="minorHAnsi"/>
        </w:rPr>
        <w:t>koordinira sve aktivnosti povezane s razvojem destinacije – od planiranja i provedbe investicija, preko promocije i razvoja turističkih proizvoda, do upravljanja resursima,</w:t>
      </w:r>
    </w:p>
    <w:p w14:paraId="34D3C05B" w14:textId="77777777" w:rsidR="001D25C9" w:rsidRPr="00A41F0A" w:rsidRDefault="001D25C9" w:rsidP="00AA7EDF">
      <w:pPr>
        <w:pStyle w:val="Odlomakpopisa"/>
        <w:numPr>
          <w:ilvl w:val="0"/>
          <w:numId w:val="40"/>
        </w:numPr>
        <w:jc w:val="both"/>
        <w:rPr>
          <w:rFonts w:cstheme="minorHAnsi"/>
        </w:rPr>
      </w:pPr>
      <w:r w:rsidRPr="00A41F0A">
        <w:rPr>
          <w:rFonts w:cstheme="minorHAnsi"/>
        </w:rPr>
        <w:t>osigurava razvoj i održavanje javne i komunalne infrastrukture, koja je preduvjet za privlačenje i zadržavanje posjetitelja,</w:t>
      </w:r>
    </w:p>
    <w:p w14:paraId="3A8736D4" w14:textId="77777777" w:rsidR="001D25C9" w:rsidRPr="00A41F0A" w:rsidRDefault="001D25C9" w:rsidP="00AA7EDF">
      <w:pPr>
        <w:pStyle w:val="Odlomakpopisa"/>
        <w:numPr>
          <w:ilvl w:val="0"/>
          <w:numId w:val="40"/>
        </w:numPr>
        <w:jc w:val="both"/>
        <w:rPr>
          <w:rFonts w:cstheme="minorHAnsi"/>
        </w:rPr>
      </w:pPr>
      <w:r w:rsidRPr="00A41F0A">
        <w:rPr>
          <w:rFonts w:cstheme="minorHAnsi"/>
        </w:rPr>
        <w:t>potiče ulaganja u kvalitetu prostora – uređenje javnih površina, očuvanje kulturne i prirodne baštine te unaprjeđenje vizualnog identiteta mjesta.</w:t>
      </w:r>
    </w:p>
    <w:p w14:paraId="704F3FB3" w14:textId="77777777" w:rsidR="001D25C9" w:rsidRPr="00A41F0A" w:rsidRDefault="001D25C9" w:rsidP="001D25C9">
      <w:pPr>
        <w:jc w:val="both"/>
        <w:rPr>
          <w:rFonts w:cstheme="minorHAnsi"/>
        </w:rPr>
      </w:pPr>
      <w:r w:rsidRPr="00A41F0A">
        <w:rPr>
          <w:rFonts w:cstheme="minorHAnsi"/>
        </w:rPr>
        <w:t>Grad uspostavlja i održava partnerske odnose s ključnim dionicima – turističkom zajednicom, ugostiteljima, kulturnim institucijama, obrazovnim ustanovama, civilnim društvom i lokalnim stanovništvom. Kroz zajedničko djelovanje ostvaruje se sinergija između gospodarstva, kulture, obrazovanja i turizma, čime se povećava konkurentnost destinacije i jača osjećaj zajedništva.</w:t>
      </w:r>
    </w:p>
    <w:p w14:paraId="2B4BAA51" w14:textId="77777777" w:rsidR="001D25C9" w:rsidRPr="00A41F0A" w:rsidRDefault="001D25C9" w:rsidP="001D25C9">
      <w:pPr>
        <w:jc w:val="both"/>
        <w:rPr>
          <w:rFonts w:cstheme="minorHAnsi"/>
        </w:rPr>
      </w:pPr>
      <w:r w:rsidRPr="00A41F0A">
        <w:rPr>
          <w:rFonts w:cstheme="minorHAnsi"/>
        </w:rPr>
        <w:t>Grad Lepoglava odgovoran je i za zaštitu i očuvanje prirodne i kulturne baštine, što predstavlja jedno od temeljnih uporišta budućeg turističkog razvoja. Održivi pristup podrazumijeva da se sve turističke aktivnosti planiraju i provode na način koji ne ugrožava okoliš, već doprinosi njegovoj obnovi i valorizaciji.</w:t>
      </w:r>
    </w:p>
    <w:p w14:paraId="10D1BBAC" w14:textId="77777777" w:rsidR="001D25C9" w:rsidRPr="00A41F0A" w:rsidRDefault="001D25C9" w:rsidP="001D25C9">
      <w:pPr>
        <w:jc w:val="both"/>
        <w:rPr>
          <w:rFonts w:cstheme="minorHAnsi"/>
        </w:rPr>
      </w:pPr>
      <w:r w:rsidRPr="00A41F0A">
        <w:rPr>
          <w:rFonts w:cstheme="minorHAnsi"/>
        </w:rPr>
        <w:t>U suradnji s Turističkom zajednicom i drugim relevantnim partnerima, Grad Lepoglava treba:</w:t>
      </w:r>
    </w:p>
    <w:p w14:paraId="59196B95" w14:textId="77777777" w:rsidR="001D25C9" w:rsidRPr="00A41F0A" w:rsidRDefault="001D25C9" w:rsidP="00AA7EDF">
      <w:pPr>
        <w:pStyle w:val="Odlomakpopisa"/>
        <w:numPr>
          <w:ilvl w:val="0"/>
          <w:numId w:val="41"/>
        </w:numPr>
        <w:jc w:val="both"/>
        <w:rPr>
          <w:rFonts w:cstheme="minorHAnsi"/>
        </w:rPr>
      </w:pPr>
      <w:r w:rsidRPr="00A41F0A">
        <w:rPr>
          <w:rFonts w:cstheme="minorHAnsi"/>
        </w:rPr>
        <w:t>izrađivati potrebnu prostorno-plansku, razvojnu i projektnu dokumentaciju za pojedine turističke zone i lokalitete,</w:t>
      </w:r>
    </w:p>
    <w:p w14:paraId="3F411283" w14:textId="77777777" w:rsidR="001D25C9" w:rsidRPr="00A41F0A" w:rsidRDefault="001D25C9" w:rsidP="00AA7EDF">
      <w:pPr>
        <w:pStyle w:val="Odlomakpopisa"/>
        <w:numPr>
          <w:ilvl w:val="0"/>
          <w:numId w:val="41"/>
        </w:numPr>
        <w:jc w:val="both"/>
        <w:rPr>
          <w:rFonts w:cstheme="minorHAnsi"/>
        </w:rPr>
      </w:pPr>
      <w:r w:rsidRPr="00A41F0A">
        <w:rPr>
          <w:rFonts w:cstheme="minorHAnsi"/>
        </w:rPr>
        <w:t>poticati interni marketing i podizanje svijesti građana o važnosti turizma te ulozi svakog pojedinca u stvaranju pozitivnog imidža destinacije,</w:t>
      </w:r>
    </w:p>
    <w:p w14:paraId="3E700E32" w14:textId="77777777" w:rsidR="001D25C9" w:rsidRPr="00A41F0A" w:rsidRDefault="001D25C9" w:rsidP="00AA7EDF">
      <w:pPr>
        <w:pStyle w:val="Odlomakpopisa"/>
        <w:numPr>
          <w:ilvl w:val="0"/>
          <w:numId w:val="41"/>
        </w:numPr>
        <w:jc w:val="both"/>
        <w:rPr>
          <w:rFonts w:cstheme="minorHAnsi"/>
        </w:rPr>
      </w:pPr>
      <w:r w:rsidRPr="00A41F0A">
        <w:rPr>
          <w:rFonts w:cstheme="minorHAnsi"/>
        </w:rPr>
        <w:t>osigurati sustavnu stručnu i administrativnu podršku poduzetnicima i obiteljskim poljoprivrednim gospodarstvima zainteresiranima za uključivanje u turistički razvoj,</w:t>
      </w:r>
    </w:p>
    <w:p w14:paraId="6BDD6F80" w14:textId="77777777" w:rsidR="001D25C9" w:rsidRPr="00A41F0A" w:rsidRDefault="001D25C9" w:rsidP="00AA7EDF">
      <w:pPr>
        <w:pStyle w:val="Odlomakpopisa"/>
        <w:numPr>
          <w:ilvl w:val="0"/>
          <w:numId w:val="41"/>
        </w:numPr>
        <w:jc w:val="both"/>
        <w:rPr>
          <w:rFonts w:cstheme="minorHAnsi"/>
        </w:rPr>
      </w:pPr>
      <w:r w:rsidRPr="00A41F0A">
        <w:rPr>
          <w:rFonts w:cstheme="minorHAnsi"/>
        </w:rPr>
        <w:t>povećavati učinkovitost rada gradskih službi s ciljem smanjenja administrativnih prepreka pri pokretanju turističkih i poduzetničkih inicijativa,</w:t>
      </w:r>
    </w:p>
    <w:p w14:paraId="290B6B73" w14:textId="77777777" w:rsidR="001D25C9" w:rsidRPr="00A41F0A" w:rsidRDefault="001D25C9" w:rsidP="00AA7EDF">
      <w:pPr>
        <w:pStyle w:val="Odlomakpopisa"/>
        <w:numPr>
          <w:ilvl w:val="0"/>
          <w:numId w:val="41"/>
        </w:numPr>
        <w:jc w:val="both"/>
        <w:rPr>
          <w:rFonts w:cstheme="minorHAnsi"/>
        </w:rPr>
      </w:pPr>
      <w:r w:rsidRPr="00A41F0A">
        <w:rPr>
          <w:rFonts w:cstheme="minorHAnsi"/>
        </w:rPr>
        <w:t xml:space="preserve">pružati institucionalnu podršku investitorima i inicijativama za razvoj novih turističkih proizvoda, posebno u području kulturnog, edukativnog, ruralnog i </w:t>
      </w:r>
      <w:proofErr w:type="spellStart"/>
      <w:r w:rsidRPr="00A41F0A">
        <w:rPr>
          <w:rFonts w:cstheme="minorHAnsi"/>
        </w:rPr>
        <w:t>outdoor</w:t>
      </w:r>
      <w:proofErr w:type="spellEnd"/>
      <w:r w:rsidRPr="00A41F0A">
        <w:rPr>
          <w:rFonts w:cstheme="minorHAnsi"/>
        </w:rPr>
        <w:t xml:space="preserve"> turizma,</w:t>
      </w:r>
    </w:p>
    <w:p w14:paraId="3625EE9F" w14:textId="77777777" w:rsidR="001D25C9" w:rsidRPr="00A41F0A" w:rsidRDefault="001D25C9" w:rsidP="00AA7EDF">
      <w:pPr>
        <w:pStyle w:val="Odlomakpopisa"/>
        <w:numPr>
          <w:ilvl w:val="0"/>
          <w:numId w:val="41"/>
        </w:numPr>
        <w:jc w:val="both"/>
        <w:rPr>
          <w:rFonts w:cstheme="minorHAnsi"/>
        </w:rPr>
      </w:pPr>
      <w:r w:rsidRPr="00A41F0A">
        <w:rPr>
          <w:rFonts w:cstheme="minorHAnsi"/>
        </w:rPr>
        <w:t>kontinuirano ulagati u poboljšanje komunalne infrastrukture, s posebnim naglaskom na upravljanje otpadom, odvodnju otpadnih voda, održavanje čistoće i hortikulturno uređenje naselja,</w:t>
      </w:r>
    </w:p>
    <w:p w14:paraId="68402D6A" w14:textId="77777777" w:rsidR="001D25C9" w:rsidRPr="00A41F0A" w:rsidRDefault="001D25C9" w:rsidP="00AA7EDF">
      <w:pPr>
        <w:pStyle w:val="Odlomakpopisa"/>
        <w:numPr>
          <w:ilvl w:val="0"/>
          <w:numId w:val="41"/>
        </w:numPr>
        <w:jc w:val="both"/>
        <w:rPr>
          <w:rFonts w:cstheme="minorHAnsi"/>
        </w:rPr>
      </w:pPr>
      <w:r w:rsidRPr="00A41F0A">
        <w:rPr>
          <w:rFonts w:cstheme="minorHAnsi"/>
        </w:rPr>
        <w:t>sudjelovati u organizaciji i sufinanciranju kulturnih i tradicijskih manifestacija koje obogaćuju turističku ponudu,</w:t>
      </w:r>
    </w:p>
    <w:p w14:paraId="011B2BAE" w14:textId="77777777" w:rsidR="001D25C9" w:rsidRPr="00A41F0A" w:rsidRDefault="001D25C9" w:rsidP="00AA7EDF">
      <w:pPr>
        <w:pStyle w:val="Odlomakpopisa"/>
        <w:numPr>
          <w:ilvl w:val="0"/>
          <w:numId w:val="41"/>
        </w:numPr>
        <w:jc w:val="both"/>
        <w:rPr>
          <w:rFonts w:cstheme="minorHAnsi"/>
        </w:rPr>
      </w:pPr>
      <w:r w:rsidRPr="00A41F0A">
        <w:rPr>
          <w:rFonts w:cstheme="minorHAnsi"/>
        </w:rPr>
        <w:t>razvijati i održavati tematske staze, biciklističke i pješačke rute koje povezuju prirodne, kulturne i povijesne atrakcije,</w:t>
      </w:r>
    </w:p>
    <w:p w14:paraId="0A676278" w14:textId="77777777" w:rsidR="001D25C9" w:rsidRPr="00A41F0A" w:rsidRDefault="001D25C9" w:rsidP="00AA7EDF">
      <w:pPr>
        <w:pStyle w:val="Odlomakpopisa"/>
        <w:numPr>
          <w:ilvl w:val="0"/>
          <w:numId w:val="41"/>
        </w:numPr>
        <w:jc w:val="both"/>
        <w:rPr>
          <w:rFonts w:cstheme="minorHAnsi"/>
        </w:rPr>
      </w:pPr>
      <w:r w:rsidRPr="00A41F0A">
        <w:rPr>
          <w:rFonts w:cstheme="minorHAnsi"/>
        </w:rPr>
        <w:t>podupirati lokalne proizvođače i OPG-ove kroz promociju autohtonih proizvoda i organizaciju eno-gastronomskih događanja,</w:t>
      </w:r>
    </w:p>
    <w:p w14:paraId="3B39482C" w14:textId="77777777" w:rsidR="001D25C9" w:rsidRPr="00A41F0A" w:rsidRDefault="001D25C9" w:rsidP="00AA7EDF">
      <w:pPr>
        <w:pStyle w:val="Odlomakpopisa"/>
        <w:numPr>
          <w:ilvl w:val="0"/>
          <w:numId w:val="41"/>
        </w:numPr>
        <w:jc w:val="both"/>
        <w:rPr>
          <w:rFonts w:cstheme="minorHAnsi"/>
        </w:rPr>
      </w:pPr>
      <w:r w:rsidRPr="00A41F0A">
        <w:rPr>
          <w:rFonts w:cstheme="minorHAnsi"/>
        </w:rPr>
        <w:t>ulagati u edukaciju turističkih djelatnika i volontera radi podizanja kvalitete usluge i zadovoljstva posjetitelja,</w:t>
      </w:r>
    </w:p>
    <w:p w14:paraId="1F929644" w14:textId="77777777" w:rsidR="001D25C9" w:rsidRPr="00A41F0A" w:rsidRDefault="001D25C9" w:rsidP="00AA7EDF">
      <w:pPr>
        <w:pStyle w:val="Odlomakpopisa"/>
        <w:numPr>
          <w:ilvl w:val="0"/>
          <w:numId w:val="41"/>
        </w:numPr>
        <w:jc w:val="both"/>
        <w:rPr>
          <w:rFonts w:cstheme="minorHAnsi"/>
        </w:rPr>
      </w:pPr>
      <w:r w:rsidRPr="00A41F0A">
        <w:rPr>
          <w:rFonts w:cstheme="minorHAnsi"/>
        </w:rPr>
        <w:t>razvijati digitalne alate i platforme za promociju i upravljanje destinacijom (digitalni vodiči, e-mape, sustavi rezervacija).</w:t>
      </w:r>
    </w:p>
    <w:p w14:paraId="0CDE0F85" w14:textId="3E878DE6" w:rsidR="00A4042C" w:rsidRDefault="001D25C9" w:rsidP="001D25C9">
      <w:pPr>
        <w:jc w:val="both"/>
        <w:rPr>
          <w:rFonts w:cstheme="minorHAnsi"/>
        </w:rPr>
      </w:pPr>
      <w:r w:rsidRPr="00A41F0A">
        <w:rPr>
          <w:rFonts w:cstheme="minorHAnsi"/>
        </w:rPr>
        <w:t xml:space="preserve">Kroz strateško planiranje, koordinaciju, ulaganja i partnersku suradnju s dionicima, Grad Lepoglava oblikuje budućnost turizma unutar svojih administrativnih granica. Njegova je uloga ključna u stvaranju prepoznatljive, održive i </w:t>
      </w:r>
      <w:proofErr w:type="spellStart"/>
      <w:r w:rsidRPr="00A41F0A">
        <w:rPr>
          <w:rFonts w:cstheme="minorHAnsi"/>
        </w:rPr>
        <w:t>uključive</w:t>
      </w:r>
      <w:proofErr w:type="spellEnd"/>
      <w:r w:rsidRPr="00A41F0A">
        <w:rPr>
          <w:rFonts w:cstheme="minorHAnsi"/>
        </w:rPr>
        <w:t xml:space="preserve"> destinacije koja donosi koristi cijeloj zajednici – stanovnicima, posjetiteljima i gospodarstvu, uz očuvanje prirode i kulturnog identiteta koji čine Lepoglavu jedinstvenom.</w:t>
      </w:r>
    </w:p>
    <w:p w14:paraId="715B9841" w14:textId="77777777" w:rsidR="00254A5B" w:rsidRPr="00A41F0A" w:rsidRDefault="00254A5B" w:rsidP="001D25C9">
      <w:pPr>
        <w:jc w:val="both"/>
        <w:rPr>
          <w:rFonts w:cstheme="minorHAnsi"/>
        </w:rPr>
      </w:pPr>
    </w:p>
    <w:p w14:paraId="4D715D96" w14:textId="20A83A4E" w:rsidR="00CD7916" w:rsidRPr="00A41F0A" w:rsidRDefault="00E42203" w:rsidP="00CD7916">
      <w:pPr>
        <w:pStyle w:val="Naslov2"/>
        <w:rPr>
          <w:rFonts w:asciiTheme="minorHAnsi" w:hAnsiTheme="minorHAnsi" w:cstheme="minorHAnsi"/>
        </w:rPr>
      </w:pPr>
      <w:bookmarkStart w:id="132" w:name="_Toc221021736"/>
      <w:r w:rsidRPr="00A41F0A">
        <w:rPr>
          <w:rFonts w:asciiTheme="minorHAnsi" w:hAnsiTheme="minorHAnsi" w:cstheme="minorHAnsi"/>
        </w:rPr>
        <w:t xml:space="preserve">7.2. </w:t>
      </w:r>
      <w:r w:rsidR="00CD7916" w:rsidRPr="00A41F0A">
        <w:rPr>
          <w:rFonts w:asciiTheme="minorHAnsi" w:hAnsiTheme="minorHAnsi" w:cstheme="minorHAnsi"/>
        </w:rPr>
        <w:t>Smjernice i preporuke za turističku zajednicu</w:t>
      </w:r>
      <w:bookmarkEnd w:id="132"/>
      <w:r w:rsidR="00CD7916" w:rsidRPr="00A41F0A">
        <w:rPr>
          <w:rFonts w:asciiTheme="minorHAnsi" w:hAnsiTheme="minorHAnsi" w:cstheme="minorHAnsi"/>
        </w:rPr>
        <w:tab/>
      </w:r>
    </w:p>
    <w:p w14:paraId="0A32AAA8" w14:textId="54C992C5" w:rsidR="001D25C9" w:rsidRPr="00A41F0A" w:rsidRDefault="001D25C9" w:rsidP="001D25C9">
      <w:pPr>
        <w:rPr>
          <w:rFonts w:cstheme="minorHAnsi"/>
        </w:rPr>
      </w:pPr>
    </w:p>
    <w:p w14:paraId="03F55F31" w14:textId="0602BAA6" w:rsidR="001D25C9" w:rsidRPr="00A41F0A" w:rsidRDefault="001D25C9" w:rsidP="001D25C9">
      <w:pPr>
        <w:jc w:val="both"/>
        <w:rPr>
          <w:rFonts w:cstheme="minorHAnsi"/>
        </w:rPr>
      </w:pPr>
      <w:r w:rsidRPr="00A41F0A">
        <w:rPr>
          <w:rFonts w:cstheme="minorHAnsi"/>
        </w:rPr>
        <w:t>Turistička zajednica grada Lepoglave ima ključnu ulogu u daljnjem razvoju turizma i promociji Lepoglave kao prepoznatljive, održive i autentične turističke destinacije s naglaskom na kulturu, prirodu i zajednicu. Kao operativno i koordinacijsko tijelo destinacijskog upravljanja, Turistička zajednica je središnji akter u stvaranju turističke ponude, razvoju novih proizvoda, komunikaciji s posjetiteljima te provedbi strateških ciljeva utvrđenih Planom upravljanja destinacijom.</w:t>
      </w:r>
    </w:p>
    <w:p w14:paraId="775183DC" w14:textId="77777777" w:rsidR="001D25C9" w:rsidRPr="00A41F0A" w:rsidRDefault="001D25C9" w:rsidP="001D25C9">
      <w:pPr>
        <w:jc w:val="both"/>
        <w:rPr>
          <w:rFonts w:cstheme="minorHAnsi"/>
        </w:rPr>
      </w:pPr>
      <w:r w:rsidRPr="00A41F0A">
        <w:rPr>
          <w:rFonts w:cstheme="minorHAnsi"/>
        </w:rPr>
        <w:t>Turistička zajednica Lepoglave trebala bi nastaviti razvijati i diversificirati turističku ponudu kroz nove, održive i iskustvene proizvode koji povezuju baštinu, kreativnost i aktivni boravak u prirodi. Posebno se preporučuje razvoj:</w:t>
      </w:r>
    </w:p>
    <w:p w14:paraId="0D3C7D72" w14:textId="4334D84F" w:rsidR="001D25C9" w:rsidRPr="00A41F0A" w:rsidRDefault="001D25C9" w:rsidP="00AA7EDF">
      <w:pPr>
        <w:pStyle w:val="Odlomakpopisa"/>
        <w:numPr>
          <w:ilvl w:val="0"/>
          <w:numId w:val="60"/>
        </w:numPr>
        <w:jc w:val="both"/>
        <w:rPr>
          <w:rFonts w:cstheme="minorHAnsi"/>
        </w:rPr>
      </w:pPr>
      <w:r w:rsidRPr="00A41F0A">
        <w:rPr>
          <w:rFonts w:cstheme="minorHAnsi"/>
        </w:rPr>
        <w:t>Tematskih ruta i tura – usmjerenih na povijest pavlina, baštinu čipke, sakralnu i zatvorsku arhitekturu te prirodne posebnosti Ivančice i Ravne gore</w:t>
      </w:r>
    </w:p>
    <w:p w14:paraId="64A52EE4" w14:textId="2208A2A0" w:rsidR="001D25C9" w:rsidRPr="00A41F0A" w:rsidRDefault="001D25C9" w:rsidP="00AA7EDF">
      <w:pPr>
        <w:pStyle w:val="Odlomakpopisa"/>
        <w:numPr>
          <w:ilvl w:val="0"/>
          <w:numId w:val="60"/>
        </w:numPr>
        <w:jc w:val="both"/>
        <w:rPr>
          <w:rFonts w:cstheme="minorHAnsi"/>
        </w:rPr>
      </w:pPr>
      <w:r w:rsidRPr="00A41F0A">
        <w:rPr>
          <w:rFonts w:cstheme="minorHAnsi"/>
        </w:rPr>
        <w:t>Autentičnih doživljaja – radionica izrade čipke, tradicijskog zanatstva, lokalne gastronomije i kulturne interpretacije</w:t>
      </w:r>
    </w:p>
    <w:p w14:paraId="3004CEAD" w14:textId="4053A68C" w:rsidR="001D25C9" w:rsidRPr="00A41F0A" w:rsidRDefault="001D25C9" w:rsidP="00AA7EDF">
      <w:pPr>
        <w:pStyle w:val="Odlomakpopisa"/>
        <w:numPr>
          <w:ilvl w:val="0"/>
          <w:numId w:val="60"/>
        </w:numPr>
        <w:jc w:val="both"/>
        <w:rPr>
          <w:rFonts w:cstheme="minorHAnsi"/>
        </w:rPr>
      </w:pPr>
      <w:proofErr w:type="spellStart"/>
      <w:r w:rsidRPr="00A41F0A">
        <w:rPr>
          <w:rFonts w:cstheme="minorHAnsi"/>
        </w:rPr>
        <w:t>Outdoor</w:t>
      </w:r>
      <w:proofErr w:type="spellEnd"/>
      <w:r w:rsidRPr="00A41F0A">
        <w:rPr>
          <w:rFonts w:cstheme="minorHAnsi"/>
        </w:rPr>
        <w:t xml:space="preserve"> i rekreativnog turizma – promocijom planinarenja, biciklizma, nordijskog hodanja, penjanja i </w:t>
      </w:r>
      <w:proofErr w:type="spellStart"/>
      <w:r w:rsidRPr="00A41F0A">
        <w:rPr>
          <w:rFonts w:cstheme="minorHAnsi"/>
        </w:rPr>
        <w:t>trail</w:t>
      </w:r>
      <w:proofErr w:type="spellEnd"/>
      <w:r w:rsidRPr="00A41F0A">
        <w:rPr>
          <w:rFonts w:cstheme="minorHAnsi"/>
        </w:rPr>
        <w:t xml:space="preserve"> staza koje povezuju prirodne i kulturne točke interesa</w:t>
      </w:r>
    </w:p>
    <w:p w14:paraId="43798143" w14:textId="64291B34" w:rsidR="001D25C9" w:rsidRPr="00A41F0A" w:rsidRDefault="001D25C9" w:rsidP="00AA7EDF">
      <w:pPr>
        <w:pStyle w:val="Odlomakpopisa"/>
        <w:numPr>
          <w:ilvl w:val="0"/>
          <w:numId w:val="60"/>
        </w:numPr>
        <w:jc w:val="both"/>
        <w:rPr>
          <w:rFonts w:cstheme="minorHAnsi"/>
        </w:rPr>
      </w:pPr>
      <w:r w:rsidRPr="00A41F0A">
        <w:rPr>
          <w:rFonts w:cstheme="minorHAnsi"/>
        </w:rPr>
        <w:t>Edukativnih programa – kampova, volonterskih akcija i interpretacijskih radionica za mlade, učenike i studente</w:t>
      </w:r>
    </w:p>
    <w:p w14:paraId="2760CCF2" w14:textId="18058BA2" w:rsidR="001D25C9" w:rsidRPr="00A41F0A" w:rsidRDefault="001D25C9" w:rsidP="00AA7EDF">
      <w:pPr>
        <w:pStyle w:val="Odlomakpopisa"/>
        <w:numPr>
          <w:ilvl w:val="0"/>
          <w:numId w:val="60"/>
        </w:numPr>
        <w:jc w:val="both"/>
        <w:rPr>
          <w:rFonts w:cstheme="minorHAnsi"/>
        </w:rPr>
      </w:pPr>
      <w:r w:rsidRPr="00A41F0A">
        <w:rPr>
          <w:rFonts w:cstheme="minorHAnsi"/>
        </w:rPr>
        <w:t>Kulturnih manifestacija – poput Festivala čipke, Dana pavlina, likovnih kolonija i glazbenih događanja koji doprinose produženju sezone</w:t>
      </w:r>
    </w:p>
    <w:p w14:paraId="57EC20D3" w14:textId="468170EE" w:rsidR="001D25C9" w:rsidRPr="00A41F0A" w:rsidRDefault="001D25C9" w:rsidP="001D25C9">
      <w:pPr>
        <w:jc w:val="both"/>
        <w:rPr>
          <w:rFonts w:cstheme="minorHAnsi"/>
        </w:rPr>
      </w:pPr>
      <w:r w:rsidRPr="00A41F0A">
        <w:rPr>
          <w:rFonts w:cstheme="minorHAnsi"/>
        </w:rPr>
        <w:t xml:space="preserve">U skladu s novim nacionalnim zakonodavnim okvirom i Strategijom održivog turizma RH do 2030. godine, Turistička zajednica </w:t>
      </w:r>
      <w:r w:rsidR="002E19F4" w:rsidRPr="00A41F0A">
        <w:rPr>
          <w:rFonts w:cstheme="minorHAnsi"/>
        </w:rPr>
        <w:t>g</w:t>
      </w:r>
      <w:r w:rsidRPr="00A41F0A">
        <w:rPr>
          <w:rFonts w:cstheme="minorHAnsi"/>
        </w:rPr>
        <w:t>rada Lepoglave ima važnu ulogu u promicanju održivosti i odgovornog turizma.</w:t>
      </w:r>
      <w:r w:rsidRPr="00A41F0A">
        <w:rPr>
          <w:rFonts w:cstheme="minorHAnsi"/>
        </w:rPr>
        <w:br/>
        <w:t>Zajednica, u suradnji s Gradom Lepoglavom, treba:</w:t>
      </w:r>
    </w:p>
    <w:p w14:paraId="18B42156" w14:textId="77777777" w:rsidR="001D25C9" w:rsidRPr="00A41F0A" w:rsidRDefault="001D25C9" w:rsidP="00AA7EDF">
      <w:pPr>
        <w:pStyle w:val="Odlomakpopisa"/>
        <w:numPr>
          <w:ilvl w:val="0"/>
          <w:numId w:val="59"/>
        </w:numPr>
        <w:jc w:val="both"/>
        <w:rPr>
          <w:rFonts w:cstheme="minorHAnsi"/>
        </w:rPr>
      </w:pPr>
      <w:r w:rsidRPr="00A41F0A">
        <w:rPr>
          <w:rFonts w:cstheme="minorHAnsi"/>
        </w:rPr>
        <w:t>poticati razvoj ekološki prihvatljivih oblika smještaja i usluga,</w:t>
      </w:r>
    </w:p>
    <w:p w14:paraId="516F9C2F" w14:textId="77777777" w:rsidR="001D25C9" w:rsidRPr="00A41F0A" w:rsidRDefault="001D25C9" w:rsidP="00AA7EDF">
      <w:pPr>
        <w:pStyle w:val="Odlomakpopisa"/>
        <w:numPr>
          <w:ilvl w:val="0"/>
          <w:numId w:val="59"/>
        </w:numPr>
        <w:jc w:val="both"/>
        <w:rPr>
          <w:rFonts w:cstheme="minorHAnsi"/>
        </w:rPr>
      </w:pPr>
      <w:r w:rsidRPr="00A41F0A">
        <w:rPr>
          <w:rFonts w:cstheme="minorHAnsi"/>
        </w:rPr>
        <w:t>promovirati korištenje lokalnih i sezonskih proizvoda,</w:t>
      </w:r>
    </w:p>
    <w:p w14:paraId="41C79CE7" w14:textId="77777777" w:rsidR="001D25C9" w:rsidRPr="00A41F0A" w:rsidRDefault="001D25C9" w:rsidP="00AA7EDF">
      <w:pPr>
        <w:pStyle w:val="Odlomakpopisa"/>
        <w:numPr>
          <w:ilvl w:val="0"/>
          <w:numId w:val="59"/>
        </w:numPr>
        <w:jc w:val="both"/>
        <w:rPr>
          <w:rFonts w:cstheme="minorHAnsi"/>
        </w:rPr>
      </w:pPr>
      <w:r w:rsidRPr="00A41F0A">
        <w:rPr>
          <w:rFonts w:cstheme="minorHAnsi"/>
        </w:rPr>
        <w:t>podizati svijest stanovnika i posjetitelja o važnosti očuvanja okoliša, recikliranja i smanjenja upotrebe plastike,</w:t>
      </w:r>
    </w:p>
    <w:p w14:paraId="21DB1DFD" w14:textId="77777777" w:rsidR="001D25C9" w:rsidRPr="00A41F0A" w:rsidRDefault="001D25C9" w:rsidP="00AA7EDF">
      <w:pPr>
        <w:pStyle w:val="Odlomakpopisa"/>
        <w:numPr>
          <w:ilvl w:val="0"/>
          <w:numId w:val="59"/>
        </w:numPr>
        <w:jc w:val="both"/>
        <w:rPr>
          <w:rFonts w:cstheme="minorHAnsi"/>
        </w:rPr>
      </w:pPr>
      <w:r w:rsidRPr="00A41F0A">
        <w:rPr>
          <w:rFonts w:cstheme="minorHAnsi"/>
        </w:rPr>
        <w:t>aktivno sudjelovati u projektima zaštite i valorizacije kulturne i prirodne baštine,</w:t>
      </w:r>
    </w:p>
    <w:p w14:paraId="6E1A451B" w14:textId="77777777" w:rsidR="001D25C9" w:rsidRPr="00A41F0A" w:rsidRDefault="001D25C9" w:rsidP="00AA7EDF">
      <w:pPr>
        <w:pStyle w:val="Odlomakpopisa"/>
        <w:numPr>
          <w:ilvl w:val="0"/>
          <w:numId w:val="59"/>
        </w:numPr>
        <w:jc w:val="both"/>
        <w:rPr>
          <w:rFonts w:cstheme="minorHAnsi"/>
        </w:rPr>
      </w:pPr>
      <w:r w:rsidRPr="00A41F0A">
        <w:rPr>
          <w:rFonts w:cstheme="minorHAnsi"/>
        </w:rPr>
        <w:t xml:space="preserve">pratiti i promovirati standarde održivosti kroz nacionalne i međunarodne certifikate (npr. Green </w:t>
      </w:r>
      <w:proofErr w:type="spellStart"/>
      <w:r w:rsidRPr="00A41F0A">
        <w:rPr>
          <w:rFonts w:cstheme="minorHAnsi"/>
        </w:rPr>
        <w:t>Destinations</w:t>
      </w:r>
      <w:proofErr w:type="spellEnd"/>
      <w:r w:rsidRPr="00A41F0A">
        <w:rPr>
          <w:rFonts w:cstheme="minorHAnsi"/>
        </w:rPr>
        <w:t xml:space="preserve">, EU </w:t>
      </w:r>
      <w:proofErr w:type="spellStart"/>
      <w:r w:rsidRPr="00A41F0A">
        <w:rPr>
          <w:rFonts w:cstheme="minorHAnsi"/>
        </w:rPr>
        <w:t>Ecolabel</w:t>
      </w:r>
      <w:proofErr w:type="spellEnd"/>
      <w:r w:rsidRPr="00A41F0A">
        <w:rPr>
          <w:rFonts w:cstheme="minorHAnsi"/>
        </w:rPr>
        <w:t>, ETIS).</w:t>
      </w:r>
    </w:p>
    <w:p w14:paraId="46565EC7" w14:textId="370C48E9" w:rsidR="001D25C9" w:rsidRPr="00A41F0A" w:rsidRDefault="001D25C9" w:rsidP="001D25C9">
      <w:pPr>
        <w:jc w:val="both"/>
        <w:rPr>
          <w:rFonts w:cstheme="minorHAnsi"/>
        </w:rPr>
      </w:pPr>
      <w:r w:rsidRPr="00A41F0A">
        <w:rPr>
          <w:rFonts w:cstheme="minorHAnsi"/>
        </w:rPr>
        <w:t>Turistička zajednica treba jačati digitalnu prisutnost destinacije putem suvremenih komunikacijskih alata, kontinuirano razvijajući brend Lepoglave</w:t>
      </w:r>
      <w:r w:rsidR="00CC45E5">
        <w:rPr>
          <w:rFonts w:cstheme="minorHAnsi"/>
        </w:rPr>
        <w:t xml:space="preserve">. </w:t>
      </w:r>
      <w:r w:rsidRPr="00A41F0A">
        <w:rPr>
          <w:rFonts w:cstheme="minorHAnsi"/>
        </w:rPr>
        <w:t>Preporučene aktivnosti uključuju:</w:t>
      </w:r>
    </w:p>
    <w:p w14:paraId="7A7EC6AA" w14:textId="77777777" w:rsidR="001D25C9" w:rsidRPr="00A41F0A" w:rsidRDefault="001D25C9" w:rsidP="00AA7EDF">
      <w:pPr>
        <w:pStyle w:val="Odlomakpopisa"/>
        <w:numPr>
          <w:ilvl w:val="0"/>
          <w:numId w:val="61"/>
        </w:numPr>
        <w:jc w:val="both"/>
        <w:rPr>
          <w:rFonts w:cstheme="minorHAnsi"/>
        </w:rPr>
      </w:pPr>
      <w:r w:rsidRPr="00A41F0A">
        <w:rPr>
          <w:rFonts w:cstheme="minorHAnsi"/>
        </w:rPr>
        <w:t xml:space="preserve">aktivno korištenje društvenih mreža za </w:t>
      </w:r>
      <w:proofErr w:type="spellStart"/>
      <w:r w:rsidRPr="00A41F0A">
        <w:rPr>
          <w:rFonts w:cstheme="minorHAnsi"/>
        </w:rPr>
        <w:t>storytelling</w:t>
      </w:r>
      <w:proofErr w:type="spellEnd"/>
      <w:r w:rsidRPr="00A41F0A">
        <w:rPr>
          <w:rFonts w:cstheme="minorHAnsi"/>
        </w:rPr>
        <w:t xml:space="preserve"> i promociju lokalnih doživljaja,</w:t>
      </w:r>
    </w:p>
    <w:p w14:paraId="6C987346" w14:textId="77777777" w:rsidR="001D25C9" w:rsidRPr="00A41F0A" w:rsidRDefault="001D25C9" w:rsidP="00AA7EDF">
      <w:pPr>
        <w:pStyle w:val="Odlomakpopisa"/>
        <w:numPr>
          <w:ilvl w:val="0"/>
          <w:numId w:val="61"/>
        </w:numPr>
        <w:jc w:val="both"/>
        <w:rPr>
          <w:rFonts w:cstheme="minorHAnsi"/>
        </w:rPr>
      </w:pPr>
      <w:r w:rsidRPr="00A41F0A">
        <w:rPr>
          <w:rFonts w:cstheme="minorHAnsi"/>
        </w:rPr>
        <w:t>razvoj mobilne aplikacije „</w:t>
      </w:r>
      <w:proofErr w:type="spellStart"/>
      <w:r w:rsidRPr="00A41F0A">
        <w:rPr>
          <w:rFonts w:cstheme="minorHAnsi"/>
        </w:rPr>
        <w:t>Visit</w:t>
      </w:r>
      <w:proofErr w:type="spellEnd"/>
      <w:r w:rsidRPr="00A41F0A">
        <w:rPr>
          <w:rFonts w:cstheme="minorHAnsi"/>
        </w:rPr>
        <w:t xml:space="preserve"> Lepoglava“ s interaktivnim vodičem, mapama, kalendarom događanja i sustavom rezervacija,</w:t>
      </w:r>
    </w:p>
    <w:p w14:paraId="2F8B26A9" w14:textId="77777777" w:rsidR="001D25C9" w:rsidRPr="00A41F0A" w:rsidRDefault="001D25C9" w:rsidP="00AA7EDF">
      <w:pPr>
        <w:pStyle w:val="Odlomakpopisa"/>
        <w:numPr>
          <w:ilvl w:val="0"/>
          <w:numId w:val="61"/>
        </w:numPr>
        <w:jc w:val="both"/>
        <w:rPr>
          <w:rFonts w:cstheme="minorHAnsi"/>
        </w:rPr>
      </w:pPr>
      <w:r w:rsidRPr="00A41F0A">
        <w:rPr>
          <w:rFonts w:cstheme="minorHAnsi"/>
        </w:rPr>
        <w:t>integraciju Lepoglave u digitalne platforme Varaždinske županije i regionalne turističke zajednice,</w:t>
      </w:r>
    </w:p>
    <w:p w14:paraId="08570055" w14:textId="77777777" w:rsidR="001D25C9" w:rsidRPr="00A41F0A" w:rsidRDefault="001D25C9" w:rsidP="00AA7EDF">
      <w:pPr>
        <w:pStyle w:val="Odlomakpopisa"/>
        <w:numPr>
          <w:ilvl w:val="0"/>
          <w:numId w:val="61"/>
        </w:numPr>
        <w:jc w:val="both"/>
        <w:rPr>
          <w:rFonts w:cstheme="minorHAnsi"/>
        </w:rPr>
      </w:pPr>
      <w:r w:rsidRPr="00A41F0A">
        <w:rPr>
          <w:rFonts w:cstheme="minorHAnsi"/>
        </w:rPr>
        <w:t>kreiranje promotivnih kampanja usmjerenih na domaće goste, škole, kulturne udruge i ljubitelje aktivnog odmora.</w:t>
      </w:r>
    </w:p>
    <w:p w14:paraId="02133B8D" w14:textId="77777777" w:rsidR="001D25C9" w:rsidRPr="00A41F0A" w:rsidRDefault="001D25C9" w:rsidP="001D25C9">
      <w:pPr>
        <w:jc w:val="both"/>
        <w:rPr>
          <w:rFonts w:cstheme="minorHAnsi"/>
        </w:rPr>
      </w:pPr>
      <w:r w:rsidRPr="00A41F0A">
        <w:rPr>
          <w:rFonts w:cstheme="minorHAnsi"/>
        </w:rPr>
        <w:t>Uspješan razvoj turizma ovisi o uključenosti lokalne zajednice. Turistička zajednica, u partnerstvu s Gradom, kulturnim ustanovama, udrugama i privatnim sektorom, treba poticati:</w:t>
      </w:r>
    </w:p>
    <w:p w14:paraId="36E05190" w14:textId="77777777" w:rsidR="001D25C9" w:rsidRPr="00A41F0A" w:rsidRDefault="001D25C9" w:rsidP="00AA7EDF">
      <w:pPr>
        <w:pStyle w:val="Odlomakpopisa"/>
        <w:numPr>
          <w:ilvl w:val="0"/>
          <w:numId w:val="62"/>
        </w:numPr>
        <w:jc w:val="both"/>
        <w:rPr>
          <w:rFonts w:cstheme="minorHAnsi"/>
        </w:rPr>
      </w:pPr>
      <w:r w:rsidRPr="00A41F0A">
        <w:rPr>
          <w:rFonts w:cstheme="minorHAnsi"/>
        </w:rPr>
        <w:t>zajedničke inicijative u razvoju turističkih proizvoda,</w:t>
      </w:r>
    </w:p>
    <w:p w14:paraId="56A5C3C6" w14:textId="77777777" w:rsidR="001D25C9" w:rsidRPr="00A41F0A" w:rsidRDefault="001D25C9" w:rsidP="00AA7EDF">
      <w:pPr>
        <w:pStyle w:val="Odlomakpopisa"/>
        <w:numPr>
          <w:ilvl w:val="0"/>
          <w:numId w:val="62"/>
        </w:numPr>
        <w:jc w:val="both"/>
        <w:rPr>
          <w:rFonts w:cstheme="minorHAnsi"/>
        </w:rPr>
      </w:pPr>
      <w:r w:rsidRPr="00A41F0A">
        <w:rPr>
          <w:rFonts w:cstheme="minorHAnsi"/>
        </w:rPr>
        <w:t>uključivanje građana i lokalnih proizvođača u manifestacije i projekte,</w:t>
      </w:r>
    </w:p>
    <w:p w14:paraId="30547832" w14:textId="7E4D78B5" w:rsidR="001D25C9" w:rsidRPr="00A41F0A" w:rsidRDefault="001D25C9" w:rsidP="00AA7EDF">
      <w:pPr>
        <w:pStyle w:val="Odlomakpopisa"/>
        <w:numPr>
          <w:ilvl w:val="0"/>
          <w:numId w:val="62"/>
        </w:numPr>
        <w:jc w:val="both"/>
        <w:rPr>
          <w:rFonts w:cstheme="minorHAnsi"/>
        </w:rPr>
      </w:pPr>
      <w:r w:rsidRPr="00A41F0A">
        <w:rPr>
          <w:rFonts w:cstheme="minorHAnsi"/>
        </w:rPr>
        <w:t>interne kampanje osvještavanja o važnosti turizma</w:t>
      </w:r>
      <w:r w:rsidR="00254A5B">
        <w:rPr>
          <w:rFonts w:cstheme="minorHAnsi"/>
        </w:rPr>
        <w:t>,</w:t>
      </w:r>
    </w:p>
    <w:p w14:paraId="3393D3E8" w14:textId="77777777" w:rsidR="001D25C9" w:rsidRPr="00A41F0A" w:rsidRDefault="001D25C9" w:rsidP="00AA7EDF">
      <w:pPr>
        <w:pStyle w:val="Odlomakpopisa"/>
        <w:numPr>
          <w:ilvl w:val="0"/>
          <w:numId w:val="62"/>
        </w:numPr>
        <w:jc w:val="both"/>
        <w:rPr>
          <w:rFonts w:cstheme="minorHAnsi"/>
        </w:rPr>
      </w:pPr>
      <w:r w:rsidRPr="00A41F0A">
        <w:rPr>
          <w:rFonts w:cstheme="minorHAnsi"/>
        </w:rPr>
        <w:t>edukacije i radionice o interpretaciji baštine, gostoljubivosti i održivosti.</w:t>
      </w:r>
    </w:p>
    <w:p w14:paraId="19C69DAA" w14:textId="291AEFF4" w:rsidR="001D25C9" w:rsidRPr="00A41F0A" w:rsidRDefault="001D25C9" w:rsidP="001D25C9">
      <w:pPr>
        <w:jc w:val="both"/>
        <w:rPr>
          <w:rFonts w:cstheme="minorHAnsi"/>
        </w:rPr>
      </w:pPr>
      <w:r w:rsidRPr="00A41F0A">
        <w:rPr>
          <w:rFonts w:cstheme="minorHAnsi"/>
        </w:rPr>
        <w:t>Turistička zajednica ima obvezu uspostaviti sustav praćenja i evaluacije turističkih kretanja i učinaka u skladu s novim Zakonom o turizmu. To uključuje:</w:t>
      </w:r>
    </w:p>
    <w:p w14:paraId="739B3794" w14:textId="77777777" w:rsidR="001D25C9" w:rsidRPr="00A41F0A" w:rsidRDefault="001D25C9" w:rsidP="00AA7EDF">
      <w:pPr>
        <w:pStyle w:val="Odlomakpopisa"/>
        <w:numPr>
          <w:ilvl w:val="0"/>
          <w:numId w:val="63"/>
        </w:numPr>
        <w:jc w:val="both"/>
        <w:rPr>
          <w:rFonts w:cstheme="minorHAnsi"/>
        </w:rPr>
      </w:pPr>
      <w:r w:rsidRPr="00A41F0A">
        <w:rPr>
          <w:rFonts w:cstheme="minorHAnsi"/>
        </w:rPr>
        <w:t>redovito prikupljanje i analizu podataka o broju posjetitelja, noćenjima, zadovoljstvu turista i lokalnog stanovništva,</w:t>
      </w:r>
    </w:p>
    <w:p w14:paraId="24B02B25" w14:textId="77777777" w:rsidR="001D25C9" w:rsidRPr="00A41F0A" w:rsidRDefault="001D25C9" w:rsidP="00AA7EDF">
      <w:pPr>
        <w:pStyle w:val="Odlomakpopisa"/>
        <w:numPr>
          <w:ilvl w:val="0"/>
          <w:numId w:val="63"/>
        </w:numPr>
        <w:jc w:val="both"/>
        <w:rPr>
          <w:rFonts w:cstheme="minorHAnsi"/>
        </w:rPr>
      </w:pPr>
      <w:r w:rsidRPr="00A41F0A">
        <w:rPr>
          <w:rFonts w:cstheme="minorHAnsi"/>
        </w:rPr>
        <w:t>praćenje ekonomskih, društvenih i okolišnih učinaka turizma,</w:t>
      </w:r>
    </w:p>
    <w:p w14:paraId="1573E005" w14:textId="77777777" w:rsidR="001D25C9" w:rsidRPr="00A41F0A" w:rsidRDefault="001D25C9" w:rsidP="00AA7EDF">
      <w:pPr>
        <w:pStyle w:val="Odlomakpopisa"/>
        <w:numPr>
          <w:ilvl w:val="0"/>
          <w:numId w:val="63"/>
        </w:numPr>
        <w:jc w:val="both"/>
        <w:rPr>
          <w:rFonts w:cstheme="minorHAnsi"/>
        </w:rPr>
      </w:pPr>
      <w:r w:rsidRPr="00A41F0A">
        <w:rPr>
          <w:rFonts w:cstheme="minorHAnsi"/>
        </w:rPr>
        <w:t>izvještavanje o provedbi Plana upravljanja destinacijom i njegovom ažuriranju,</w:t>
      </w:r>
    </w:p>
    <w:p w14:paraId="71ACDE52" w14:textId="05014A58" w:rsidR="001D25C9" w:rsidRPr="00A41F0A" w:rsidRDefault="001D25C9" w:rsidP="00AA7EDF">
      <w:pPr>
        <w:pStyle w:val="Odlomakpopisa"/>
        <w:numPr>
          <w:ilvl w:val="0"/>
          <w:numId w:val="63"/>
        </w:numPr>
        <w:jc w:val="both"/>
        <w:rPr>
          <w:rFonts w:cstheme="minorHAnsi"/>
        </w:rPr>
      </w:pPr>
      <w:r w:rsidRPr="00A41F0A">
        <w:rPr>
          <w:rFonts w:cstheme="minorHAnsi"/>
        </w:rPr>
        <w:t xml:space="preserve">uvođenje mehanizama za upravljanje </w:t>
      </w:r>
      <w:proofErr w:type="spellStart"/>
      <w:r w:rsidRPr="00A41F0A">
        <w:rPr>
          <w:rFonts w:cstheme="minorHAnsi"/>
        </w:rPr>
        <w:t>posjetiteljskim</w:t>
      </w:r>
      <w:proofErr w:type="spellEnd"/>
      <w:r w:rsidRPr="00A41F0A">
        <w:rPr>
          <w:rFonts w:cstheme="minorHAnsi"/>
        </w:rPr>
        <w:t xml:space="preserve"> tokovima i kvalitetom iskustva.</w:t>
      </w:r>
    </w:p>
    <w:p w14:paraId="0FD9EEDF" w14:textId="3BBBCBEC" w:rsidR="001D25C9" w:rsidRPr="00A41F0A" w:rsidRDefault="001D25C9" w:rsidP="001D25C9">
      <w:pPr>
        <w:jc w:val="both"/>
        <w:rPr>
          <w:rFonts w:cstheme="minorHAnsi"/>
        </w:rPr>
      </w:pPr>
      <w:r w:rsidRPr="00A41F0A">
        <w:rPr>
          <w:rFonts w:cstheme="minorHAnsi"/>
        </w:rPr>
        <w:t>Prema novom zakonskom okviru, Turistička zajednica grada Lepoglave ima pojačanu odgovornost i operativnu ulogu u razvoju i upravljanju destinacijom, osobito kroz:</w:t>
      </w:r>
    </w:p>
    <w:p w14:paraId="36AD96E3" w14:textId="77777777" w:rsidR="001D25C9" w:rsidRPr="00A41F0A" w:rsidRDefault="001D25C9" w:rsidP="00AA7EDF">
      <w:pPr>
        <w:pStyle w:val="Odlomakpopisa"/>
        <w:numPr>
          <w:ilvl w:val="0"/>
          <w:numId w:val="64"/>
        </w:numPr>
        <w:jc w:val="both"/>
        <w:rPr>
          <w:rFonts w:cstheme="minorHAnsi"/>
        </w:rPr>
      </w:pPr>
      <w:r w:rsidRPr="00A41F0A">
        <w:rPr>
          <w:rFonts w:cstheme="minorHAnsi"/>
        </w:rPr>
        <w:t>kreiranje i promicanje prepoznatljivog turističkog identiteta i brenda destinacije,</w:t>
      </w:r>
    </w:p>
    <w:p w14:paraId="3C824CF2" w14:textId="77777777" w:rsidR="001D25C9" w:rsidRPr="00A41F0A" w:rsidRDefault="001D25C9" w:rsidP="00AA7EDF">
      <w:pPr>
        <w:pStyle w:val="Odlomakpopisa"/>
        <w:numPr>
          <w:ilvl w:val="0"/>
          <w:numId w:val="64"/>
        </w:numPr>
        <w:jc w:val="both"/>
        <w:rPr>
          <w:rFonts w:cstheme="minorHAnsi"/>
        </w:rPr>
      </w:pPr>
      <w:r w:rsidRPr="00A41F0A">
        <w:rPr>
          <w:rFonts w:cstheme="minorHAnsi"/>
        </w:rPr>
        <w:t>izradu i provedbu Plana upravljanja destinacijom,</w:t>
      </w:r>
    </w:p>
    <w:p w14:paraId="6DCEA884" w14:textId="77777777" w:rsidR="001D25C9" w:rsidRPr="00A41F0A" w:rsidRDefault="001D25C9" w:rsidP="00AA7EDF">
      <w:pPr>
        <w:pStyle w:val="Odlomakpopisa"/>
        <w:numPr>
          <w:ilvl w:val="0"/>
          <w:numId w:val="64"/>
        </w:numPr>
        <w:jc w:val="both"/>
        <w:rPr>
          <w:rFonts w:cstheme="minorHAnsi"/>
        </w:rPr>
      </w:pPr>
      <w:r w:rsidRPr="00A41F0A">
        <w:rPr>
          <w:rFonts w:cstheme="minorHAnsi"/>
        </w:rPr>
        <w:t>sudjelovanje u razvoju i promociji novih turističkih proizvoda,</w:t>
      </w:r>
    </w:p>
    <w:p w14:paraId="2C23D088" w14:textId="77777777" w:rsidR="001D25C9" w:rsidRPr="00A41F0A" w:rsidRDefault="001D25C9" w:rsidP="00AA7EDF">
      <w:pPr>
        <w:pStyle w:val="Odlomakpopisa"/>
        <w:numPr>
          <w:ilvl w:val="0"/>
          <w:numId w:val="64"/>
        </w:numPr>
        <w:jc w:val="both"/>
        <w:rPr>
          <w:rFonts w:cstheme="minorHAnsi"/>
        </w:rPr>
      </w:pPr>
      <w:r w:rsidRPr="00A41F0A">
        <w:rPr>
          <w:rFonts w:cstheme="minorHAnsi"/>
        </w:rPr>
        <w:t>koordinaciju dionika na lokalnoj i regionalnoj razini,</w:t>
      </w:r>
    </w:p>
    <w:p w14:paraId="7503BF8E" w14:textId="77777777" w:rsidR="001D25C9" w:rsidRPr="00A41F0A" w:rsidRDefault="001D25C9" w:rsidP="00AA7EDF">
      <w:pPr>
        <w:pStyle w:val="Odlomakpopisa"/>
        <w:numPr>
          <w:ilvl w:val="0"/>
          <w:numId w:val="64"/>
        </w:numPr>
        <w:jc w:val="both"/>
        <w:rPr>
          <w:rFonts w:cstheme="minorHAnsi"/>
        </w:rPr>
      </w:pPr>
      <w:r w:rsidRPr="00A41F0A">
        <w:rPr>
          <w:rFonts w:cstheme="minorHAnsi"/>
        </w:rPr>
        <w:t>suradnju s turističkim zajednicama drugih gradova i općina Varaždinske županije u promociji integralne ponude sjeverozapadne Hrvatske,</w:t>
      </w:r>
    </w:p>
    <w:p w14:paraId="2BD895BC" w14:textId="77777777" w:rsidR="001D25C9" w:rsidRPr="00A41F0A" w:rsidRDefault="001D25C9" w:rsidP="00AA7EDF">
      <w:pPr>
        <w:pStyle w:val="Odlomakpopisa"/>
        <w:numPr>
          <w:ilvl w:val="0"/>
          <w:numId w:val="64"/>
        </w:numPr>
        <w:jc w:val="both"/>
        <w:rPr>
          <w:rFonts w:cstheme="minorHAnsi"/>
        </w:rPr>
      </w:pPr>
      <w:r w:rsidRPr="00A41F0A">
        <w:rPr>
          <w:rFonts w:cstheme="minorHAnsi"/>
        </w:rPr>
        <w:t>usklađivanje lokalnih razvojnih aktivnosti s ciljevima održivog i regenerativnog turizma,</w:t>
      </w:r>
    </w:p>
    <w:p w14:paraId="2EF51D8C" w14:textId="77777777" w:rsidR="001D25C9" w:rsidRPr="009A7DF4" w:rsidRDefault="001D25C9" w:rsidP="00AA7EDF">
      <w:pPr>
        <w:pStyle w:val="Odlomakpopisa"/>
        <w:numPr>
          <w:ilvl w:val="0"/>
          <w:numId w:val="64"/>
        </w:numPr>
        <w:jc w:val="both"/>
        <w:rPr>
          <w:rFonts w:cstheme="minorHAnsi"/>
        </w:rPr>
      </w:pPr>
      <w:r w:rsidRPr="009A7DF4">
        <w:rPr>
          <w:rFonts w:cstheme="minorHAnsi"/>
        </w:rPr>
        <w:t>transparentno upravljanje sredstvima te efikasno planiranje i izvještavanje.</w:t>
      </w:r>
    </w:p>
    <w:p w14:paraId="0C7B4BF2" w14:textId="53311C29" w:rsidR="001D25C9" w:rsidRPr="009A7DF4" w:rsidRDefault="001D25C9" w:rsidP="001D25C9">
      <w:pPr>
        <w:jc w:val="both"/>
        <w:rPr>
          <w:rFonts w:cstheme="minorHAnsi"/>
        </w:rPr>
      </w:pPr>
      <w:r w:rsidRPr="009A7DF4">
        <w:rPr>
          <w:rFonts w:cstheme="minorHAnsi"/>
        </w:rPr>
        <w:t>Kroz strateški pristup, inovacije, digitalnu transformaciju i suradnju s lokalnim stanovništvom, Turistička zajednica grada Lepoglave može značajno doprinijeti prepoznatljivosti i konkurentnosti destinacije, stvarajući održiv i regenerativan model turizma koji donosi koristi svim dionicima – građanima, posjetiteljima i gospodarstvu.</w:t>
      </w:r>
    </w:p>
    <w:p w14:paraId="5410820E" w14:textId="77777777" w:rsidR="001D25C9" w:rsidRPr="009A7DF4" w:rsidRDefault="001D25C9" w:rsidP="001D25C9">
      <w:pPr>
        <w:rPr>
          <w:rFonts w:cstheme="minorHAnsi"/>
        </w:rPr>
      </w:pPr>
    </w:p>
    <w:p w14:paraId="68A94EA5" w14:textId="0212B3E6" w:rsidR="00A41F0A" w:rsidRDefault="00E42203" w:rsidP="008F7B7A">
      <w:pPr>
        <w:pStyle w:val="Naslov2"/>
        <w:rPr>
          <w:rFonts w:eastAsia="Times New Roman"/>
          <w:lang w:eastAsia="hr-HR"/>
        </w:rPr>
      </w:pPr>
      <w:bookmarkStart w:id="133" w:name="_Toc221021737"/>
      <w:r w:rsidRPr="009A7DF4">
        <w:t xml:space="preserve">7.3. </w:t>
      </w:r>
      <w:r w:rsidR="00CD7916" w:rsidRPr="009A7DF4">
        <w:t xml:space="preserve">Smjernice i preporuke za druge dionike </w:t>
      </w:r>
      <w:r w:rsidR="00A41F0A" w:rsidRPr="009A7DF4">
        <w:rPr>
          <w:rFonts w:eastAsia="Times New Roman"/>
          <w:lang w:eastAsia="hr-HR"/>
        </w:rPr>
        <w:t>u turizmu i upravljanju destinacijom</w:t>
      </w:r>
      <w:bookmarkEnd w:id="133"/>
      <w:r w:rsidR="00A41F0A" w:rsidRPr="009A7DF4">
        <w:rPr>
          <w:rFonts w:eastAsia="Times New Roman"/>
          <w:lang w:eastAsia="hr-HR"/>
        </w:rPr>
        <w:t xml:space="preserve"> </w:t>
      </w:r>
    </w:p>
    <w:p w14:paraId="0752A76A" w14:textId="77777777" w:rsidR="008F7B7A" w:rsidRPr="008F7B7A" w:rsidRDefault="008F7B7A" w:rsidP="008F7B7A">
      <w:pPr>
        <w:rPr>
          <w:lang w:eastAsia="hr-HR"/>
        </w:rPr>
      </w:pPr>
    </w:p>
    <w:p w14:paraId="79E069C4" w14:textId="7272C5E0" w:rsidR="00A41F0A" w:rsidRPr="009A7DF4" w:rsidRDefault="00A41F0A" w:rsidP="008F7B7A">
      <w:pPr>
        <w:pStyle w:val="StandardWeb"/>
        <w:jc w:val="both"/>
        <w:rPr>
          <w:rFonts w:asciiTheme="minorHAnsi" w:eastAsia="Times New Roman" w:hAnsiTheme="minorHAnsi" w:cstheme="minorHAnsi"/>
          <w:sz w:val="21"/>
          <w:szCs w:val="21"/>
          <w:lang w:eastAsia="hr-HR"/>
        </w:rPr>
      </w:pPr>
      <w:r w:rsidRPr="009A7DF4">
        <w:rPr>
          <w:rFonts w:asciiTheme="minorHAnsi" w:eastAsia="Times New Roman" w:hAnsiTheme="minorHAnsi" w:cstheme="minorHAnsi"/>
          <w:sz w:val="21"/>
          <w:szCs w:val="21"/>
          <w:lang w:eastAsia="hr-HR"/>
        </w:rPr>
        <w:t>Lokalna samouprava i Turistička zajednica trebaju razvijati i provoditi strategije održivog i regenerativnog turizma, koordinirati rad svih dionika kroz participativne platforme i klastere doživljajnog turizma te pratiti ključne pokazatelje održivosti, uključujući ekonomske, ekološke i društvene učinke. Također, važna je podrška u osiguravanju infrastrukture i interpretacijskih sadržaja te promicanje destinacije kroz ciljani marketing, digitalne kanale i suradnju s regionalnim i nacionalnim turističkim strukturama.</w:t>
      </w:r>
    </w:p>
    <w:p w14:paraId="31467F29" w14:textId="737563B9" w:rsidR="00A41F0A" w:rsidRPr="009A7DF4" w:rsidRDefault="00A41F0A" w:rsidP="008F7B7A">
      <w:pPr>
        <w:spacing w:before="100" w:beforeAutospacing="1" w:after="100" w:afterAutospacing="1" w:line="240" w:lineRule="auto"/>
        <w:jc w:val="both"/>
        <w:rPr>
          <w:rFonts w:eastAsia="Times New Roman" w:cstheme="minorHAnsi"/>
          <w:lang w:eastAsia="hr-HR"/>
        </w:rPr>
      </w:pPr>
      <w:r w:rsidRPr="009A7DF4">
        <w:rPr>
          <w:rFonts w:eastAsia="Times New Roman" w:cstheme="minorHAnsi"/>
          <w:lang w:eastAsia="hr-HR"/>
        </w:rPr>
        <w:t xml:space="preserve">Kaznionica Lepoglava ima ulogu u razvoju destinacije kao nositelj autentičnih priča i proizvoda. Sudjeluje u kreiranju interpretacijskih sadržaja, istraživanju i dokumentiranju priča zatvorenika i zaposlenika te u razvoju tematskih tura i paketa koji povezuju kaznioničke priče s vinogradima, pčelarstvom, gastronomijom i kulturnom baštinom grada. </w:t>
      </w:r>
    </w:p>
    <w:p w14:paraId="78892494" w14:textId="77777777" w:rsidR="00A41F0A" w:rsidRPr="009A7DF4" w:rsidRDefault="00A41F0A" w:rsidP="008F7B7A">
      <w:pPr>
        <w:spacing w:before="100" w:beforeAutospacing="1" w:after="100" w:afterAutospacing="1" w:line="240" w:lineRule="auto"/>
        <w:jc w:val="both"/>
        <w:rPr>
          <w:rFonts w:eastAsia="Times New Roman" w:cstheme="minorHAnsi"/>
          <w:lang w:eastAsia="hr-HR"/>
        </w:rPr>
      </w:pPr>
      <w:r w:rsidRPr="009A7DF4">
        <w:rPr>
          <w:rFonts w:eastAsia="Times New Roman" w:cstheme="minorHAnsi"/>
          <w:lang w:eastAsia="hr-HR"/>
        </w:rPr>
        <w:t>Civilno društvo i udruge trebaju aktivno sudjelovati u kreiranju turističkih proizvoda i interpretaciji lokalnih priča, sudjelovati u radionicama, forumima i konzultacijama te poticati uključivanje mladih i lokalnog stanovništva u turističke aktivnosti i edukacijske programe. Poduzetnici i OPG-ovi trebaju sudjelovati u razvoju autentičnih turističkih proizvoda, uključujući smještaj, suvenire, vodičke usluge i gastronomske ponude, te integrirati lokalne proizvode u tematske pakete, uz kontinuiranu edukaciju i podizanje kvalitete usluga.</w:t>
      </w:r>
    </w:p>
    <w:p w14:paraId="404D360E" w14:textId="77777777" w:rsidR="00A41F0A" w:rsidRPr="009A7DF4" w:rsidRDefault="00A41F0A" w:rsidP="008F7B7A">
      <w:pPr>
        <w:spacing w:before="100" w:beforeAutospacing="1" w:after="100" w:afterAutospacing="1" w:line="240" w:lineRule="auto"/>
        <w:jc w:val="both"/>
        <w:rPr>
          <w:rFonts w:eastAsia="Times New Roman" w:cstheme="minorHAnsi"/>
          <w:lang w:eastAsia="hr-HR"/>
        </w:rPr>
      </w:pPr>
      <w:r w:rsidRPr="009A7DF4">
        <w:rPr>
          <w:rFonts w:eastAsia="Times New Roman" w:cstheme="minorHAnsi"/>
          <w:lang w:eastAsia="hr-HR"/>
        </w:rPr>
        <w:t xml:space="preserve">Kultura, obrazovne i kreativne institucije imaju važnu ulogu u interpretaciji kulturne i prirodne baštine te organizaciji radionica, izložbi i edukativnih programa, uključujući digitalne alate za </w:t>
      </w:r>
      <w:proofErr w:type="spellStart"/>
      <w:r w:rsidRPr="009A7DF4">
        <w:rPr>
          <w:rFonts w:eastAsia="Times New Roman" w:cstheme="minorHAnsi"/>
          <w:lang w:eastAsia="hr-HR"/>
        </w:rPr>
        <w:t>storytelling</w:t>
      </w:r>
      <w:proofErr w:type="spellEnd"/>
      <w:r w:rsidRPr="009A7DF4">
        <w:rPr>
          <w:rFonts w:eastAsia="Times New Roman" w:cstheme="minorHAnsi"/>
          <w:lang w:eastAsia="hr-HR"/>
        </w:rPr>
        <w:t xml:space="preserve"> i AR/VR vodiče. Posjetitelji i lokalna zajednica ključni su u sudjelovanju u radionicama, turama, degustacijama i javnim događanjima, dajući povratne informacije i sudjelujući u participativnim procesima, čime doprinose razvoju destinacije i promiču autentičnost i održivost turizma u Lepoglavi.</w:t>
      </w:r>
    </w:p>
    <w:p w14:paraId="01D7FD02" w14:textId="6D1F8D53" w:rsidR="001D25C9" w:rsidRPr="00A41F0A" w:rsidRDefault="001D25C9" w:rsidP="008F7B7A"/>
    <w:p w14:paraId="3710FEB1" w14:textId="77777777" w:rsidR="004E2A0D" w:rsidRPr="00A41F0A" w:rsidRDefault="004E2A0D" w:rsidP="001D25C9">
      <w:pPr>
        <w:jc w:val="both"/>
        <w:rPr>
          <w:rFonts w:cstheme="minorHAnsi"/>
        </w:rPr>
      </w:pPr>
    </w:p>
    <w:p w14:paraId="421733CB" w14:textId="59ED542C" w:rsidR="001D25C9" w:rsidRPr="00A41F0A" w:rsidRDefault="00CD7916" w:rsidP="001D25C9">
      <w:pPr>
        <w:pStyle w:val="Naslov1"/>
        <w:rPr>
          <w:rFonts w:asciiTheme="minorHAnsi" w:hAnsiTheme="minorHAnsi" w:cstheme="minorHAnsi"/>
        </w:rPr>
      </w:pPr>
      <w:bookmarkStart w:id="134" w:name="_Toc221021738"/>
      <w:r w:rsidRPr="00A41F0A">
        <w:rPr>
          <w:rFonts w:asciiTheme="minorHAnsi" w:hAnsiTheme="minorHAnsi" w:cstheme="minorHAnsi"/>
        </w:rPr>
        <w:t>8. Popis projekta</w:t>
      </w:r>
      <w:bookmarkEnd w:id="134"/>
      <w:r w:rsidRPr="00A41F0A">
        <w:rPr>
          <w:rFonts w:asciiTheme="minorHAnsi" w:hAnsiTheme="minorHAnsi" w:cstheme="minorHAnsi"/>
        </w:rPr>
        <w:tab/>
      </w:r>
    </w:p>
    <w:p w14:paraId="0316AAFA" w14:textId="77777777" w:rsidR="00B232DB" w:rsidRPr="00A41F0A" w:rsidRDefault="00B232DB" w:rsidP="00B232DB">
      <w:pPr>
        <w:jc w:val="both"/>
        <w:rPr>
          <w:rFonts w:cstheme="minorHAnsi"/>
        </w:rPr>
      </w:pPr>
    </w:p>
    <w:p w14:paraId="30EC2323" w14:textId="77777777" w:rsidR="00B90A61" w:rsidRDefault="00B90A61" w:rsidP="00A579E5">
      <w:pPr>
        <w:jc w:val="both"/>
        <w:rPr>
          <w:rFonts w:cstheme="minorHAnsi"/>
        </w:rPr>
      </w:pPr>
      <w:r w:rsidRPr="00B90A61">
        <w:rPr>
          <w:rFonts w:cstheme="minorHAnsi"/>
        </w:rPr>
        <w:t>Plan upravljanja destinacijom sadrži popis projekata koji pridonose provedbi mjera potrebnih za doprinos ostvarenju pokazatelja održivosti na razini destinacije, od kojih su neki ujedno i projekti od posebnog značaja za razvoj destinacije. Popis obuhvaća i projekte koji su identificirani kao projekti od posebnog značaja za razvoj destinacije, sukladno zakonskoj definiciji. Prema odredbama Zakona o turizmu (ZOT), popis svih projekata iz plana upravljanja destinacijom dostavlja se nadležnom tijelu državne uprave za turizam radi upisa u službenu bazu projekata</w:t>
      </w:r>
      <w:r>
        <w:rPr>
          <w:rFonts w:cstheme="minorHAnsi"/>
        </w:rPr>
        <w:t>.</w:t>
      </w:r>
    </w:p>
    <w:p w14:paraId="0F501F36" w14:textId="77777777" w:rsidR="00B90A61" w:rsidRDefault="00B90A61" w:rsidP="00A579E5">
      <w:pPr>
        <w:jc w:val="both"/>
        <w:rPr>
          <w:rFonts w:cstheme="minorHAnsi"/>
        </w:rPr>
      </w:pPr>
      <w:r w:rsidRPr="00B90A61">
        <w:rPr>
          <w:rFonts w:cstheme="minorHAnsi"/>
        </w:rPr>
        <w:t>Kako bi se osiguralo transparentno i učinkovito praćenje realizacije projekata, za svaki projekt navode se minimalno sljedeći podaci: Naziv projekta – puni naziv projekta. Kratki opis – kratak opis predmeta i svrhe projekta. Status značaja – naznaka radi li se o projektu od posebnog značaja za razvoj destinacije. Doprinos održivosti – način na koji projekt doprinosi ostvarivanju pokazatelja održivosti destinacije (a za projekte od posebnog značaja i doprinos ostvarenju relevantnog strateškog ili posebnog cilja). Nositelj provedbe i lokacija – podaci o nositelju provedbe projekta i lokaciji provedbe. Vremenski okvir – planirani rok početka i završetka provedbe projekta. Ključne točke/</w:t>
      </w:r>
      <w:proofErr w:type="spellStart"/>
      <w:r w:rsidRPr="00B90A61">
        <w:rPr>
          <w:rFonts w:cstheme="minorHAnsi"/>
        </w:rPr>
        <w:t>milestone</w:t>
      </w:r>
      <w:proofErr w:type="spellEnd"/>
      <w:r w:rsidRPr="00B90A61">
        <w:rPr>
          <w:rFonts w:cstheme="minorHAnsi"/>
        </w:rPr>
        <w:t xml:space="preserve"> – ključne etape ostvarenja projekta s planiranim rokovima. Procijenjena vrijednost i izvori – ukupna procijenjena vrijednost projekta te vlastito financiranje i/ili mogući izvori financiranja. Status dokumentacije – status izrade potrebne studijske/projektne dokumentacije za projekt.</w:t>
      </w:r>
    </w:p>
    <w:p w14:paraId="0095DEC3" w14:textId="551B7432" w:rsidR="00A579E5" w:rsidRDefault="00B90A61" w:rsidP="000F4451">
      <w:pPr>
        <w:jc w:val="both"/>
        <w:rPr>
          <w:rFonts w:cstheme="minorHAnsi"/>
        </w:rPr>
      </w:pPr>
      <w:r w:rsidRPr="00B90A61">
        <w:rPr>
          <w:rFonts w:cstheme="minorHAnsi"/>
        </w:rPr>
        <w:t>U nastavku su prikazane dvije skupine projekata: prvo projekti koji pridonose provedbi mjera za ostvarenje pokazatelja održivosti destinacije (8.1</w:t>
      </w:r>
      <w:r w:rsidR="00FD233C">
        <w:rPr>
          <w:rFonts w:cstheme="minorHAnsi"/>
        </w:rPr>
        <w:t>.</w:t>
      </w:r>
      <w:r w:rsidRPr="00B90A61">
        <w:rPr>
          <w:rFonts w:cstheme="minorHAnsi"/>
        </w:rPr>
        <w:t>), a zatim projekti od posebnog značaja za razvoj destinacije (8.2</w:t>
      </w:r>
      <w:r w:rsidR="009C6E71">
        <w:rPr>
          <w:rFonts w:cstheme="minorHAnsi"/>
        </w:rPr>
        <w:t>.</w:t>
      </w:r>
      <w:r w:rsidRPr="00B90A61">
        <w:rPr>
          <w:rFonts w:cstheme="minorHAnsi"/>
        </w:rPr>
        <w:t>). Većina navedenih projekata trenutačno se nalazi u fazi projektne ideje ili ranog planiranja. Iznimka je Interpretacijski centar "</w:t>
      </w:r>
      <w:proofErr w:type="spellStart"/>
      <w:r w:rsidRPr="00B90A61">
        <w:rPr>
          <w:rFonts w:cstheme="minorHAnsi"/>
        </w:rPr>
        <w:t>Gaveznica</w:t>
      </w:r>
      <w:proofErr w:type="spellEnd"/>
      <w:r w:rsidRPr="00B90A61">
        <w:rPr>
          <w:rFonts w:cstheme="minorHAnsi"/>
        </w:rPr>
        <w:t xml:space="preserve"> – Kameni Vrh", koji već ima izrađen idejni koncept i pokrenutu pripremu dokumentacije, što ga čini najistaknutijim konkretnim projektom u ovoj fazi plana.</w:t>
      </w:r>
      <w:r w:rsidR="0009471E" w:rsidRPr="0009471E">
        <w:t xml:space="preserve"> </w:t>
      </w:r>
    </w:p>
    <w:p w14:paraId="194584C6" w14:textId="1F87AD5B" w:rsidR="0009471E" w:rsidRPr="0009471E" w:rsidRDefault="0009471E" w:rsidP="000F4451">
      <w:pPr>
        <w:jc w:val="both"/>
        <w:rPr>
          <w:rFonts w:cstheme="minorHAnsi"/>
        </w:rPr>
      </w:pPr>
      <w:r w:rsidRPr="0009471E">
        <w:rPr>
          <w:rFonts w:cstheme="minorHAnsi"/>
        </w:rPr>
        <w:t>U tablicama projekata uvedena je oznaka prioriteta (I–III) radi jasnog utvrđivanja važnosti i redoslijeda provedbe projekata. Prioritet I odnosi se na projekte od najveće važnosti za razvoj destinacije, koji izravno doprinose ostvarenju strateških ciljeva Plana te ključnih pokazatelja održivosti, odnosno projekte s najvećim očekivanim razvojnim, ekonomskim i društvenim učinkom. Prioritet II obuhvaća projekte srednje važnosti koji doprinose provedbi mjera Plana i unapređenju održivosti i kvalitete turističke ponude, ali imaju manju hitnost provedbe, zahtijevaju složeniju pripremu ili se planiraju provoditi fazno. Prioritet III odnosi se na projekte dugoročnijeg karaktera ili manjeg intenziteta učinka, koji su korisni za destinaciju i usklađeni s ciljevima Plana, ali se planiraju nakon provedbe projekata višeg prioriteta ili po ispunjenju potrebnih preduvjeta, uključujući izradu dokumentacije, osiguranje financiranja i partnerskih kapaciteta.</w:t>
      </w:r>
    </w:p>
    <w:p w14:paraId="055495D6" w14:textId="77777777" w:rsidR="00B90A61" w:rsidRPr="00A41F0A" w:rsidRDefault="00B90A61" w:rsidP="000F4451">
      <w:pPr>
        <w:jc w:val="both"/>
        <w:rPr>
          <w:rFonts w:cstheme="minorHAnsi"/>
        </w:rPr>
      </w:pPr>
    </w:p>
    <w:p w14:paraId="06F93757" w14:textId="338B2AF3" w:rsidR="00CD7916" w:rsidRPr="00A41F0A" w:rsidRDefault="00FD233C" w:rsidP="00CD7916">
      <w:pPr>
        <w:pStyle w:val="Naslov2"/>
        <w:rPr>
          <w:rFonts w:asciiTheme="minorHAnsi" w:hAnsiTheme="minorHAnsi" w:cstheme="minorHAnsi"/>
        </w:rPr>
      </w:pPr>
      <w:bookmarkStart w:id="135" w:name="_Toc221021739"/>
      <w:r>
        <w:rPr>
          <w:rFonts w:asciiTheme="minorHAnsi" w:hAnsiTheme="minorHAnsi" w:cstheme="minorHAnsi"/>
        </w:rPr>
        <w:t xml:space="preserve">8.1. </w:t>
      </w:r>
      <w:r w:rsidR="00CD7916" w:rsidRPr="00A41F0A">
        <w:rPr>
          <w:rFonts w:asciiTheme="minorHAnsi" w:hAnsiTheme="minorHAnsi" w:cstheme="minorHAnsi"/>
        </w:rPr>
        <w:t>Projekti koji pridonose provedbi mjera potrebnih za doprinos ostvarenju pokazatelja održivost</w:t>
      </w:r>
      <w:r w:rsidR="00B90A61">
        <w:rPr>
          <w:rFonts w:asciiTheme="minorHAnsi" w:hAnsiTheme="minorHAnsi" w:cstheme="minorHAnsi"/>
        </w:rPr>
        <w:t>i</w:t>
      </w:r>
      <w:bookmarkEnd w:id="135"/>
      <w:r w:rsidR="00CD7916" w:rsidRPr="00A41F0A">
        <w:rPr>
          <w:rFonts w:asciiTheme="minorHAnsi" w:hAnsiTheme="minorHAnsi" w:cstheme="minorHAnsi"/>
        </w:rPr>
        <w:tab/>
      </w:r>
    </w:p>
    <w:p w14:paraId="77858FDF" w14:textId="54F29394" w:rsidR="001D25C9" w:rsidRPr="00A41F0A" w:rsidRDefault="001D25C9" w:rsidP="001D25C9">
      <w:pPr>
        <w:rPr>
          <w:rFonts w:cstheme="minorHAnsi"/>
        </w:rPr>
      </w:pPr>
    </w:p>
    <w:p w14:paraId="7530AF12" w14:textId="0D6C2D55" w:rsidR="00BB6AC7" w:rsidRDefault="00B90A61" w:rsidP="00FC66E0">
      <w:pPr>
        <w:jc w:val="both"/>
        <w:rPr>
          <w:rFonts w:cstheme="minorHAnsi"/>
        </w:rPr>
      </w:pPr>
      <w:r w:rsidRPr="00B90A61">
        <w:rPr>
          <w:rFonts w:cstheme="minorHAnsi"/>
        </w:rPr>
        <w:t xml:space="preserve">Ova </w:t>
      </w:r>
      <w:proofErr w:type="spellStart"/>
      <w:r w:rsidRPr="00B90A61">
        <w:rPr>
          <w:rFonts w:cstheme="minorHAnsi"/>
        </w:rPr>
        <w:t>podsekcija</w:t>
      </w:r>
      <w:proofErr w:type="spellEnd"/>
      <w:r w:rsidRPr="00B90A61">
        <w:rPr>
          <w:rFonts w:cstheme="minorHAnsi"/>
        </w:rPr>
        <w:t xml:space="preserve"> obuhvaća sve projekte koji provode mjere definirane razvojnim smjerom destinacije i izravno doprinose postizanju pokazatelja održivosti na razini destinacije. Takvi projekti usmjereni su na očuvanje prirodne i kulturne baštine, jačanje lokalnih kapaciteta, edukaciju i izgradnju održivog turističkog okruženja. Projekti opisani u nastavku jasno navode svoju svrhu i doprinos održivom razvoju destinacije te navode nositelje i rokove provedbe, čime se osigurava usklađenost lokalne i regionalne razine planiranja. </w:t>
      </w:r>
      <w:r>
        <w:rPr>
          <w:rFonts w:cstheme="minorHAnsi"/>
        </w:rPr>
        <w:t>P</w:t>
      </w:r>
      <w:r w:rsidRPr="00B90A61">
        <w:rPr>
          <w:rFonts w:cstheme="minorHAnsi"/>
        </w:rPr>
        <w:t>ojedini od ovih projekata mogu dobiti status “projekta od posebnog značaja” ako ispune dodatne kriterije propisane ZOT-om, iako trenutno većina njih ne doseže propisani prag vrijednosti.</w:t>
      </w:r>
    </w:p>
    <w:p w14:paraId="1F534985" w14:textId="34171941" w:rsidR="00B232DB" w:rsidRDefault="00B232DB" w:rsidP="00FC66E0">
      <w:pPr>
        <w:jc w:val="both"/>
        <w:rPr>
          <w:rFonts w:cstheme="minorHAnsi"/>
        </w:rPr>
      </w:pPr>
      <w:r w:rsidRPr="00A41F0A">
        <w:rPr>
          <w:rFonts w:cstheme="minorHAnsi"/>
        </w:rPr>
        <w:t>To su projekti namijenjeni ostvarivanju mjera i pokazatelja održivosti, ali nisu nužno velike investicije niti imaju sve kriterije “posebnog značenja”. U Lepoglavi ih čine sljedeći projekti:</w:t>
      </w:r>
    </w:p>
    <w:p w14:paraId="4B22648E" w14:textId="01054DCD" w:rsidR="007254A5" w:rsidRDefault="00B90A61" w:rsidP="00AA7EDF">
      <w:pPr>
        <w:pStyle w:val="Odlomakpopisa"/>
        <w:numPr>
          <w:ilvl w:val="0"/>
          <w:numId w:val="44"/>
        </w:numPr>
        <w:jc w:val="both"/>
        <w:rPr>
          <w:rFonts w:cstheme="minorHAnsi"/>
        </w:rPr>
      </w:pPr>
      <w:r w:rsidRPr="00B90A61">
        <w:rPr>
          <w:rFonts w:cstheme="minorHAnsi"/>
        </w:rPr>
        <w:t>Interpretacijske staze pavlinsk</w:t>
      </w:r>
      <w:r w:rsidR="00313AD4">
        <w:rPr>
          <w:rFonts w:cstheme="minorHAnsi"/>
        </w:rPr>
        <w:t>e</w:t>
      </w:r>
      <w:r w:rsidRPr="00B90A61">
        <w:rPr>
          <w:rFonts w:cstheme="minorHAnsi"/>
        </w:rPr>
        <w:t xml:space="preserve"> baštin</w:t>
      </w:r>
      <w:r w:rsidR="00313AD4">
        <w:rPr>
          <w:rFonts w:cstheme="minorHAnsi"/>
        </w:rPr>
        <w:t>e</w:t>
      </w:r>
      <w:r w:rsidR="007254A5">
        <w:rPr>
          <w:rFonts w:cstheme="minorHAnsi"/>
        </w:rPr>
        <w:t xml:space="preserve"> - </w:t>
      </w:r>
      <w:r w:rsidRPr="00B90A61">
        <w:rPr>
          <w:rFonts w:cstheme="minorHAnsi"/>
        </w:rPr>
        <w:t>Kaznionica – razvoj tematskih staza i doživljaja temeljenih na pavlinskoj baštini i pričama vezanim uz Kaznionicu.</w:t>
      </w:r>
    </w:p>
    <w:p w14:paraId="121E1344" w14:textId="77777777" w:rsidR="007254A5" w:rsidRDefault="00B90A61" w:rsidP="00AA7EDF">
      <w:pPr>
        <w:pStyle w:val="Odlomakpopisa"/>
        <w:numPr>
          <w:ilvl w:val="0"/>
          <w:numId w:val="44"/>
        </w:numPr>
        <w:jc w:val="both"/>
        <w:rPr>
          <w:rFonts w:cstheme="minorHAnsi"/>
        </w:rPr>
      </w:pPr>
      <w:r w:rsidRPr="00B90A61">
        <w:rPr>
          <w:rFonts w:cstheme="minorHAnsi"/>
        </w:rPr>
        <w:t>Kušaonica vina i meda iz Kaznionice – uređenje prostora za degustaciju lokalno proizvedenih vina i meda iz kaznioničkih vinograda.</w:t>
      </w:r>
    </w:p>
    <w:p w14:paraId="2443C8EE" w14:textId="77777777" w:rsidR="007254A5" w:rsidRDefault="00B90A61" w:rsidP="00AA7EDF">
      <w:pPr>
        <w:pStyle w:val="Odlomakpopisa"/>
        <w:numPr>
          <w:ilvl w:val="0"/>
          <w:numId w:val="44"/>
        </w:numPr>
        <w:jc w:val="both"/>
        <w:rPr>
          <w:rFonts w:cstheme="minorHAnsi"/>
        </w:rPr>
      </w:pPr>
      <w:r w:rsidRPr="00B90A61">
        <w:rPr>
          <w:rFonts w:cstheme="minorHAnsi"/>
        </w:rPr>
        <w:t xml:space="preserve">Etnografske kuće </w:t>
      </w:r>
      <w:proofErr w:type="spellStart"/>
      <w:r w:rsidRPr="00B90A61">
        <w:rPr>
          <w:rFonts w:cstheme="minorHAnsi"/>
        </w:rPr>
        <w:t>Višnjica</w:t>
      </w:r>
      <w:proofErr w:type="spellEnd"/>
      <w:r w:rsidRPr="00B90A61">
        <w:rPr>
          <w:rFonts w:cstheme="minorHAnsi"/>
        </w:rPr>
        <w:t xml:space="preserve"> i </w:t>
      </w:r>
      <w:proofErr w:type="spellStart"/>
      <w:r w:rsidRPr="00B90A61">
        <w:rPr>
          <w:rFonts w:cstheme="minorHAnsi"/>
        </w:rPr>
        <w:t>Purga</w:t>
      </w:r>
      <w:proofErr w:type="spellEnd"/>
      <w:r w:rsidRPr="00B90A61">
        <w:rPr>
          <w:rFonts w:cstheme="minorHAnsi"/>
        </w:rPr>
        <w:t xml:space="preserve"> – obnova tradicijskih kuća i prezentacija etnografskog naslijeđa (zanati, čipka, običaji).</w:t>
      </w:r>
    </w:p>
    <w:p w14:paraId="4133A771" w14:textId="77777777" w:rsidR="007254A5" w:rsidRDefault="00B90A61" w:rsidP="00AA7EDF">
      <w:pPr>
        <w:pStyle w:val="Odlomakpopisa"/>
        <w:numPr>
          <w:ilvl w:val="0"/>
          <w:numId w:val="44"/>
        </w:numPr>
        <w:jc w:val="both"/>
        <w:rPr>
          <w:rFonts w:cstheme="minorHAnsi"/>
        </w:rPr>
      </w:pPr>
      <w:r w:rsidRPr="00B90A61">
        <w:rPr>
          <w:rFonts w:cstheme="minorHAnsi"/>
        </w:rPr>
        <w:t xml:space="preserve">Paragliding i </w:t>
      </w:r>
      <w:proofErr w:type="spellStart"/>
      <w:r w:rsidRPr="00B90A61">
        <w:rPr>
          <w:rFonts w:cstheme="minorHAnsi"/>
        </w:rPr>
        <w:t>outdoor</w:t>
      </w:r>
      <w:proofErr w:type="spellEnd"/>
      <w:r w:rsidRPr="00B90A61">
        <w:rPr>
          <w:rFonts w:cstheme="minorHAnsi"/>
        </w:rPr>
        <w:t xml:space="preserve"> centar na Ravnoj gori – unaprjeđenje infrastrukture za paragliding i aktivni turizam na Ravnoj gori.</w:t>
      </w:r>
    </w:p>
    <w:p w14:paraId="52B13F8B" w14:textId="77777777" w:rsidR="007254A5" w:rsidRDefault="00B90A61" w:rsidP="00AA7EDF">
      <w:pPr>
        <w:pStyle w:val="Odlomakpopisa"/>
        <w:numPr>
          <w:ilvl w:val="0"/>
          <w:numId w:val="44"/>
        </w:numPr>
        <w:jc w:val="both"/>
        <w:rPr>
          <w:rFonts w:cstheme="minorHAnsi"/>
        </w:rPr>
      </w:pPr>
      <w:r w:rsidRPr="00B90A61">
        <w:rPr>
          <w:rFonts w:cstheme="minorHAnsi"/>
        </w:rPr>
        <w:t>Digitalna platforma i kampanja “Lepoglava – grad doživljaja” – razvoj digitalne platforme i promocijske kampanje destinacije s inovativnim sadržajima (AR/VR).</w:t>
      </w:r>
    </w:p>
    <w:p w14:paraId="1F57C778" w14:textId="663C7FE8" w:rsidR="00B90A61" w:rsidRPr="00B90A61" w:rsidRDefault="00B90A61" w:rsidP="00AA7EDF">
      <w:pPr>
        <w:pStyle w:val="Odlomakpopisa"/>
        <w:numPr>
          <w:ilvl w:val="0"/>
          <w:numId w:val="44"/>
        </w:numPr>
        <w:jc w:val="both"/>
        <w:rPr>
          <w:rFonts w:cstheme="minorHAnsi"/>
        </w:rPr>
      </w:pPr>
      <w:r w:rsidRPr="00B90A61">
        <w:rPr>
          <w:rFonts w:cstheme="minorHAnsi"/>
        </w:rPr>
        <w:t>Unapređenje Međunarodnog festivala čipke – modernizacija i internacionalizacija tradicionalnog festivala lepoglavske čipke novim sadržajima i tehnologijama.</w:t>
      </w:r>
    </w:p>
    <w:p w14:paraId="715C3F0E" w14:textId="6A896CC1" w:rsidR="008F7B7A" w:rsidRDefault="007254A5" w:rsidP="007254A5">
      <w:pPr>
        <w:jc w:val="both"/>
        <w:rPr>
          <w:rFonts w:cstheme="minorHAnsi"/>
        </w:rPr>
      </w:pPr>
      <w:r w:rsidRPr="007254A5">
        <w:rPr>
          <w:rFonts w:cstheme="minorHAnsi"/>
        </w:rPr>
        <w:t>Svi navedeni projekti provode mjere koje doprinose održivom razvoju destinacije i kvaliteti turističke ponude. Uglavnom je riječ o projektnim idejama u pripremi koje će postupno jačati ponudu i kapacitete destinacije.</w:t>
      </w:r>
    </w:p>
    <w:p w14:paraId="6B95FA72" w14:textId="57E782DF" w:rsidR="007C6C9F" w:rsidRPr="007C6C9F" w:rsidRDefault="007C6C9F" w:rsidP="007C6C9F">
      <w:pPr>
        <w:pStyle w:val="Opisslike"/>
        <w:keepNext/>
        <w:jc w:val="both"/>
        <w:rPr>
          <w:b w:val="0"/>
          <w:bCs w:val="0"/>
          <w:color w:val="808080" w:themeColor="background1" w:themeShade="80"/>
          <w:sz w:val="20"/>
          <w:szCs w:val="20"/>
        </w:rPr>
      </w:pPr>
      <w:bookmarkStart w:id="136" w:name="_Toc221261814"/>
      <w:r w:rsidRPr="007C6C9F">
        <w:rPr>
          <w:b w:val="0"/>
          <w:bCs w:val="0"/>
          <w:color w:val="808080" w:themeColor="background1" w:themeShade="80"/>
          <w:sz w:val="20"/>
          <w:szCs w:val="20"/>
        </w:rPr>
        <w:t xml:space="preserve">Tablica </w:t>
      </w:r>
      <w:r w:rsidRPr="007C6C9F">
        <w:rPr>
          <w:b w:val="0"/>
          <w:bCs w:val="0"/>
          <w:color w:val="808080" w:themeColor="background1" w:themeShade="80"/>
          <w:sz w:val="20"/>
          <w:szCs w:val="20"/>
        </w:rPr>
        <w:fldChar w:fldCharType="begin"/>
      </w:r>
      <w:r w:rsidRPr="007C6C9F">
        <w:rPr>
          <w:b w:val="0"/>
          <w:bCs w:val="0"/>
          <w:color w:val="808080" w:themeColor="background1" w:themeShade="80"/>
          <w:sz w:val="20"/>
          <w:szCs w:val="20"/>
        </w:rPr>
        <w:instrText xml:space="preserve"> SEQ Tablica \* ARABIC </w:instrText>
      </w:r>
      <w:r w:rsidRPr="007C6C9F">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41</w:t>
      </w:r>
      <w:r w:rsidRPr="007C6C9F">
        <w:rPr>
          <w:b w:val="0"/>
          <w:bCs w:val="0"/>
          <w:color w:val="808080" w:themeColor="background1" w:themeShade="80"/>
          <w:sz w:val="20"/>
          <w:szCs w:val="20"/>
        </w:rPr>
        <w:fldChar w:fldCharType="end"/>
      </w:r>
      <w:r w:rsidRPr="007C6C9F">
        <w:rPr>
          <w:b w:val="0"/>
          <w:bCs w:val="0"/>
          <w:color w:val="808080" w:themeColor="background1" w:themeShade="80"/>
          <w:sz w:val="20"/>
          <w:szCs w:val="20"/>
        </w:rPr>
        <w:t xml:space="preserve">. Projekt: </w:t>
      </w:r>
      <w:r w:rsidRPr="007C6C9F">
        <w:rPr>
          <w:rFonts w:cstheme="minorHAnsi"/>
          <w:b w:val="0"/>
          <w:bCs w:val="0"/>
          <w:color w:val="808080" w:themeColor="background1" w:themeShade="80"/>
          <w:sz w:val="20"/>
          <w:szCs w:val="20"/>
        </w:rPr>
        <w:t>Kušaonica vina i meda iz kaznionice</w:t>
      </w:r>
      <w:bookmarkEnd w:id="136"/>
    </w:p>
    <w:tbl>
      <w:tblPr>
        <w:tblStyle w:val="Obinatablica21"/>
        <w:tblW w:w="0" w:type="auto"/>
        <w:tblLook w:val="04A0" w:firstRow="1" w:lastRow="0" w:firstColumn="1" w:lastColumn="0" w:noHBand="0" w:noVBand="1"/>
      </w:tblPr>
      <w:tblGrid>
        <w:gridCol w:w="1731"/>
        <w:gridCol w:w="7341"/>
      </w:tblGrid>
      <w:tr w:rsidR="007C6C9F" w:rsidRPr="007C6C9F" w14:paraId="088790DE" w14:textId="77777777" w:rsidTr="009659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vAlign w:val="center"/>
            <w:hideMark/>
          </w:tcPr>
          <w:p w14:paraId="73B5CFA3" w14:textId="77777777" w:rsidR="007C6C9F" w:rsidRPr="007C6C9F" w:rsidRDefault="007C6C9F" w:rsidP="0096596F">
            <w:pPr>
              <w:spacing w:after="160" w:line="276" w:lineRule="auto"/>
              <w:rPr>
                <w:rFonts w:cstheme="minorHAnsi"/>
                <w:color w:val="FFFFFF" w:themeColor="background1"/>
                <w:sz w:val="18"/>
                <w:szCs w:val="18"/>
              </w:rPr>
            </w:pPr>
            <w:r w:rsidRPr="007C6C9F">
              <w:rPr>
                <w:rFonts w:cstheme="minorHAnsi"/>
                <w:color w:val="FFFFFF" w:themeColor="background1"/>
                <w:sz w:val="18"/>
                <w:szCs w:val="18"/>
              </w:rPr>
              <w:t>Naziv projekta</w:t>
            </w:r>
          </w:p>
        </w:tc>
        <w:tc>
          <w:tcPr>
            <w:tcW w:w="0" w:type="auto"/>
            <w:shd w:val="clear" w:color="auto" w:fill="9F2936" w:themeFill="accent2"/>
            <w:vAlign w:val="center"/>
            <w:hideMark/>
          </w:tcPr>
          <w:p w14:paraId="20EB9388" w14:textId="77777777" w:rsidR="007C6C9F" w:rsidRPr="007C6C9F" w:rsidRDefault="007C6C9F" w:rsidP="0096596F">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7C6C9F">
              <w:rPr>
                <w:rFonts w:cstheme="minorHAnsi"/>
                <w:color w:val="FFFFFF" w:themeColor="background1"/>
                <w:sz w:val="18"/>
                <w:szCs w:val="18"/>
              </w:rPr>
              <w:t>Kušaonica vina i meda iz kaznionice</w:t>
            </w:r>
          </w:p>
        </w:tc>
      </w:tr>
      <w:tr w:rsidR="007C6C9F" w:rsidRPr="007C6C9F" w14:paraId="2858EFCA" w14:textId="77777777" w:rsidTr="009659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3CD3A90" w14:textId="77777777" w:rsidR="007C6C9F" w:rsidRPr="007C6C9F" w:rsidRDefault="007C6C9F" w:rsidP="0096596F">
            <w:pPr>
              <w:spacing w:after="160" w:line="276" w:lineRule="auto"/>
              <w:rPr>
                <w:rFonts w:cstheme="minorHAnsi"/>
                <w:b w:val="0"/>
                <w:bCs w:val="0"/>
                <w:sz w:val="18"/>
                <w:szCs w:val="18"/>
              </w:rPr>
            </w:pPr>
            <w:r w:rsidRPr="007C6C9F">
              <w:rPr>
                <w:rFonts w:cstheme="minorHAnsi"/>
                <w:b w:val="0"/>
                <w:bCs w:val="0"/>
                <w:sz w:val="18"/>
                <w:szCs w:val="18"/>
              </w:rPr>
              <w:t>Kratki opis</w:t>
            </w:r>
          </w:p>
        </w:tc>
        <w:tc>
          <w:tcPr>
            <w:tcW w:w="0" w:type="auto"/>
            <w:vAlign w:val="center"/>
            <w:hideMark/>
          </w:tcPr>
          <w:p w14:paraId="034C7CB5" w14:textId="5C4AA36A" w:rsidR="007C6C9F" w:rsidRPr="007C6C9F" w:rsidRDefault="0096596F" w:rsidP="0096596F">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A</w:t>
            </w:r>
            <w:r w:rsidR="007C6C9F" w:rsidRPr="007C6C9F">
              <w:rPr>
                <w:rFonts w:cstheme="minorHAnsi"/>
                <w:sz w:val="18"/>
                <w:szCs w:val="18"/>
              </w:rPr>
              <w:t xml:space="preserve">daptacija prostora za degustaciju nagrađivanih vina (sauvignon, rajnski rizling, graševina, muškat žuti, pinot bijeli/sivi/crni, traminac, silvanac, </w:t>
            </w:r>
            <w:proofErr w:type="spellStart"/>
            <w:r w:rsidR="007C6C9F" w:rsidRPr="007C6C9F">
              <w:rPr>
                <w:rFonts w:cstheme="minorHAnsi"/>
                <w:sz w:val="18"/>
                <w:szCs w:val="18"/>
              </w:rPr>
              <w:t>moslavac</w:t>
            </w:r>
            <w:proofErr w:type="spellEnd"/>
            <w:r w:rsidR="007C6C9F" w:rsidRPr="007C6C9F">
              <w:rPr>
                <w:rFonts w:cstheme="minorHAnsi"/>
                <w:sz w:val="18"/>
                <w:szCs w:val="18"/>
              </w:rPr>
              <w:t xml:space="preserve">), meda, </w:t>
            </w:r>
            <w:proofErr w:type="spellStart"/>
            <w:r w:rsidR="007C6C9F" w:rsidRPr="007C6C9F">
              <w:rPr>
                <w:rFonts w:cstheme="minorHAnsi"/>
                <w:sz w:val="18"/>
                <w:szCs w:val="18"/>
              </w:rPr>
              <w:t>gina</w:t>
            </w:r>
            <w:proofErr w:type="spellEnd"/>
            <w:r w:rsidR="007C6C9F" w:rsidRPr="007C6C9F">
              <w:rPr>
                <w:rFonts w:cstheme="minorHAnsi"/>
                <w:sz w:val="18"/>
                <w:szCs w:val="18"/>
              </w:rPr>
              <w:t xml:space="preserve"> i ostalih proizvoda koje proizvode zatvorenici; program degustacija uz priču o vinariji</w:t>
            </w:r>
          </w:p>
        </w:tc>
      </w:tr>
      <w:tr w:rsidR="007C6C9F" w:rsidRPr="007C6C9F" w14:paraId="2C4464F0" w14:textId="77777777" w:rsidTr="0096596F">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6F3EF86" w14:textId="77777777" w:rsidR="007C6C9F" w:rsidRPr="007C6C9F" w:rsidRDefault="007C6C9F" w:rsidP="0096596F">
            <w:pPr>
              <w:spacing w:after="160" w:line="276" w:lineRule="auto"/>
              <w:rPr>
                <w:rFonts w:cstheme="minorHAnsi"/>
                <w:b w:val="0"/>
                <w:bCs w:val="0"/>
                <w:sz w:val="18"/>
                <w:szCs w:val="18"/>
              </w:rPr>
            </w:pPr>
            <w:r w:rsidRPr="007C6C9F">
              <w:rPr>
                <w:rFonts w:cstheme="minorHAnsi"/>
                <w:b w:val="0"/>
                <w:bCs w:val="0"/>
                <w:sz w:val="18"/>
                <w:szCs w:val="18"/>
              </w:rPr>
              <w:t>Doprinos održivosti</w:t>
            </w:r>
          </w:p>
        </w:tc>
        <w:tc>
          <w:tcPr>
            <w:tcW w:w="0" w:type="auto"/>
            <w:vAlign w:val="center"/>
            <w:hideMark/>
          </w:tcPr>
          <w:p w14:paraId="0738E20B" w14:textId="69770B91" w:rsidR="007C6C9F" w:rsidRPr="007C6C9F" w:rsidRDefault="0096596F" w:rsidP="0096596F">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N</w:t>
            </w:r>
            <w:r w:rsidR="007C6C9F" w:rsidRPr="007C6C9F">
              <w:rPr>
                <w:rFonts w:cstheme="minorHAnsi"/>
                <w:sz w:val="18"/>
                <w:szCs w:val="18"/>
              </w:rPr>
              <w:t>ovi turistički prihodi; rehabilitacija zatvorenika; promocija lokalne baštine</w:t>
            </w:r>
          </w:p>
        </w:tc>
      </w:tr>
      <w:tr w:rsidR="007C6C9F" w:rsidRPr="007C6C9F" w14:paraId="06A03DA1" w14:textId="77777777" w:rsidTr="009659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6E113B8" w14:textId="77777777" w:rsidR="007C6C9F" w:rsidRPr="007C6C9F" w:rsidRDefault="007C6C9F" w:rsidP="0096596F">
            <w:pPr>
              <w:spacing w:after="160" w:line="276" w:lineRule="auto"/>
              <w:rPr>
                <w:rFonts w:cstheme="minorHAnsi"/>
                <w:b w:val="0"/>
                <w:bCs w:val="0"/>
                <w:sz w:val="18"/>
                <w:szCs w:val="18"/>
              </w:rPr>
            </w:pPr>
            <w:r w:rsidRPr="007C6C9F">
              <w:rPr>
                <w:rFonts w:cstheme="minorHAnsi"/>
                <w:b w:val="0"/>
                <w:bCs w:val="0"/>
                <w:sz w:val="18"/>
                <w:szCs w:val="18"/>
              </w:rPr>
              <w:t>Nositelj provedbe</w:t>
            </w:r>
          </w:p>
        </w:tc>
        <w:tc>
          <w:tcPr>
            <w:tcW w:w="0" w:type="auto"/>
            <w:vAlign w:val="center"/>
            <w:hideMark/>
          </w:tcPr>
          <w:p w14:paraId="13BE4D18" w14:textId="77777777" w:rsidR="007C6C9F" w:rsidRPr="007C6C9F" w:rsidRDefault="007C6C9F" w:rsidP="0096596F">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Kaznionica Lepoglava u partnerstvu s Gradom Lepoglavom i TZ-om</w:t>
            </w:r>
          </w:p>
        </w:tc>
      </w:tr>
      <w:tr w:rsidR="007C6C9F" w:rsidRPr="007C6C9F" w14:paraId="40780119" w14:textId="77777777" w:rsidTr="0096596F">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C690DE6" w14:textId="77777777" w:rsidR="007C6C9F" w:rsidRPr="007C6C9F" w:rsidRDefault="007C6C9F" w:rsidP="0096596F">
            <w:pPr>
              <w:spacing w:after="160" w:line="276" w:lineRule="auto"/>
              <w:rPr>
                <w:rFonts w:cstheme="minorHAnsi"/>
                <w:b w:val="0"/>
                <w:bCs w:val="0"/>
                <w:sz w:val="18"/>
                <w:szCs w:val="18"/>
              </w:rPr>
            </w:pPr>
            <w:r w:rsidRPr="007C6C9F">
              <w:rPr>
                <w:rFonts w:cstheme="minorHAnsi"/>
                <w:b w:val="0"/>
                <w:bCs w:val="0"/>
                <w:sz w:val="18"/>
                <w:szCs w:val="18"/>
              </w:rPr>
              <w:t>Ostali dionici</w:t>
            </w:r>
          </w:p>
        </w:tc>
        <w:tc>
          <w:tcPr>
            <w:tcW w:w="0" w:type="auto"/>
            <w:vAlign w:val="center"/>
            <w:hideMark/>
          </w:tcPr>
          <w:p w14:paraId="7547042C" w14:textId="026F5BE7" w:rsidR="007C6C9F" w:rsidRPr="007C6C9F" w:rsidRDefault="0096596F" w:rsidP="0096596F">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w:t>
            </w:r>
            <w:r w:rsidR="007C6C9F" w:rsidRPr="007C6C9F">
              <w:rPr>
                <w:rFonts w:cstheme="minorHAnsi"/>
                <w:sz w:val="18"/>
                <w:szCs w:val="18"/>
              </w:rPr>
              <w:t>okalni restoran Ivančica; enolozi</w:t>
            </w:r>
          </w:p>
        </w:tc>
      </w:tr>
      <w:tr w:rsidR="007C6C9F" w:rsidRPr="007C6C9F" w14:paraId="33C3046C" w14:textId="77777777" w:rsidTr="009659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6CEF253" w14:textId="77777777" w:rsidR="007C6C9F" w:rsidRPr="007C6C9F" w:rsidRDefault="007C6C9F" w:rsidP="0096596F">
            <w:pPr>
              <w:spacing w:after="160" w:line="276" w:lineRule="auto"/>
              <w:rPr>
                <w:rFonts w:cstheme="minorHAnsi"/>
                <w:b w:val="0"/>
                <w:bCs w:val="0"/>
                <w:sz w:val="18"/>
                <w:szCs w:val="18"/>
              </w:rPr>
            </w:pPr>
            <w:r w:rsidRPr="007C6C9F">
              <w:rPr>
                <w:rFonts w:cstheme="minorHAnsi"/>
                <w:b w:val="0"/>
                <w:bCs w:val="0"/>
                <w:sz w:val="18"/>
                <w:szCs w:val="18"/>
              </w:rPr>
              <w:t>Lokacija provedbe</w:t>
            </w:r>
          </w:p>
        </w:tc>
        <w:tc>
          <w:tcPr>
            <w:tcW w:w="0" w:type="auto"/>
            <w:vAlign w:val="center"/>
            <w:hideMark/>
          </w:tcPr>
          <w:p w14:paraId="5C33369D" w14:textId="77777777" w:rsidR="007C6C9F" w:rsidRPr="007C6C9F" w:rsidRDefault="007C6C9F" w:rsidP="0096596F">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Laz Brijeg, ugostiteljski objekt Ivančica</w:t>
            </w:r>
          </w:p>
        </w:tc>
      </w:tr>
      <w:tr w:rsidR="007C6C9F" w:rsidRPr="007C6C9F" w14:paraId="36CA64FB" w14:textId="77777777" w:rsidTr="0096596F">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8D5F7A" w14:textId="77777777" w:rsidR="007C6C9F" w:rsidRPr="007C6C9F" w:rsidRDefault="007C6C9F" w:rsidP="0096596F">
            <w:pPr>
              <w:spacing w:after="160" w:line="276" w:lineRule="auto"/>
              <w:rPr>
                <w:rFonts w:cstheme="minorHAnsi"/>
                <w:b w:val="0"/>
                <w:bCs w:val="0"/>
                <w:sz w:val="18"/>
                <w:szCs w:val="18"/>
              </w:rPr>
            </w:pPr>
            <w:r w:rsidRPr="007C6C9F">
              <w:rPr>
                <w:rFonts w:cstheme="minorHAnsi"/>
                <w:b w:val="0"/>
                <w:bCs w:val="0"/>
                <w:sz w:val="18"/>
                <w:szCs w:val="18"/>
              </w:rPr>
              <w:t>Vremenski horizont</w:t>
            </w:r>
          </w:p>
        </w:tc>
        <w:tc>
          <w:tcPr>
            <w:tcW w:w="0" w:type="auto"/>
            <w:vAlign w:val="center"/>
            <w:hideMark/>
          </w:tcPr>
          <w:p w14:paraId="5994A6A8" w14:textId="433F29E1" w:rsidR="007C6C9F" w:rsidRPr="007C6C9F" w:rsidRDefault="0096596F" w:rsidP="0096596F">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N</w:t>
            </w:r>
            <w:r w:rsidR="007C6C9F" w:rsidRPr="007C6C9F">
              <w:rPr>
                <w:rFonts w:cstheme="minorHAnsi"/>
                <w:sz w:val="18"/>
                <w:szCs w:val="18"/>
              </w:rPr>
              <w:t>a Laz brijegu sagrađena kušaonica,</w:t>
            </w:r>
            <w:r>
              <w:rPr>
                <w:rFonts w:cstheme="minorHAnsi"/>
                <w:sz w:val="18"/>
                <w:szCs w:val="18"/>
              </w:rPr>
              <w:t xml:space="preserve"> priprema i </w:t>
            </w:r>
            <w:r w:rsidR="007C6C9F" w:rsidRPr="007C6C9F">
              <w:rPr>
                <w:rFonts w:cstheme="minorHAnsi"/>
                <w:sz w:val="18"/>
                <w:szCs w:val="18"/>
              </w:rPr>
              <w:t>uređenje 2026., otvorenje 2027.</w:t>
            </w:r>
          </w:p>
        </w:tc>
      </w:tr>
      <w:tr w:rsidR="007C6C9F" w:rsidRPr="007C6C9F" w14:paraId="2753778D" w14:textId="77777777" w:rsidTr="009659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D90C4E2" w14:textId="77777777" w:rsidR="007C6C9F" w:rsidRPr="007C6C9F" w:rsidRDefault="007C6C9F" w:rsidP="0096596F">
            <w:pPr>
              <w:spacing w:after="160" w:line="276" w:lineRule="auto"/>
              <w:rPr>
                <w:rFonts w:cstheme="minorHAnsi"/>
                <w:b w:val="0"/>
                <w:bCs w:val="0"/>
                <w:sz w:val="18"/>
                <w:szCs w:val="18"/>
              </w:rPr>
            </w:pPr>
            <w:r w:rsidRPr="007C6C9F">
              <w:rPr>
                <w:rFonts w:cstheme="minorHAnsi"/>
                <w:b w:val="0"/>
                <w:bCs w:val="0"/>
                <w:sz w:val="18"/>
                <w:szCs w:val="18"/>
              </w:rPr>
              <w:t>Ključne točke projekta</w:t>
            </w:r>
          </w:p>
        </w:tc>
        <w:tc>
          <w:tcPr>
            <w:tcW w:w="0" w:type="auto"/>
            <w:vAlign w:val="center"/>
            <w:hideMark/>
          </w:tcPr>
          <w:p w14:paraId="05DDC176" w14:textId="689CCBF3" w:rsidR="007C6C9F" w:rsidRPr="007C6C9F" w:rsidRDefault="0096596F" w:rsidP="0096596F">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P</w:t>
            </w:r>
            <w:r w:rsidR="007C6C9F" w:rsidRPr="007C6C9F">
              <w:rPr>
                <w:rFonts w:cstheme="minorHAnsi"/>
                <w:sz w:val="18"/>
                <w:szCs w:val="18"/>
              </w:rPr>
              <w:t>rojektiranje, uređenje, obuka osoblja; promocija</w:t>
            </w:r>
          </w:p>
        </w:tc>
      </w:tr>
      <w:tr w:rsidR="007C6C9F" w:rsidRPr="007C6C9F" w14:paraId="14D2E33C" w14:textId="77777777" w:rsidTr="0096596F">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81E3217" w14:textId="77777777" w:rsidR="007C6C9F" w:rsidRPr="007C6C9F" w:rsidRDefault="007C6C9F" w:rsidP="0096596F">
            <w:pPr>
              <w:spacing w:after="160" w:line="276" w:lineRule="auto"/>
              <w:rPr>
                <w:rFonts w:cstheme="minorHAnsi"/>
                <w:b w:val="0"/>
                <w:bCs w:val="0"/>
                <w:sz w:val="18"/>
                <w:szCs w:val="18"/>
              </w:rPr>
            </w:pPr>
            <w:r w:rsidRPr="007C6C9F">
              <w:rPr>
                <w:rFonts w:cstheme="minorHAnsi"/>
                <w:b w:val="0"/>
                <w:bCs w:val="0"/>
                <w:sz w:val="18"/>
                <w:szCs w:val="18"/>
              </w:rPr>
              <w:t>Ukupna procijenjena vrijednost</w:t>
            </w:r>
          </w:p>
        </w:tc>
        <w:tc>
          <w:tcPr>
            <w:tcW w:w="0" w:type="auto"/>
            <w:vAlign w:val="center"/>
            <w:hideMark/>
          </w:tcPr>
          <w:p w14:paraId="49747C57" w14:textId="2AB251E7" w:rsidR="007C6C9F" w:rsidRPr="007C6C9F" w:rsidRDefault="0096596F" w:rsidP="0096596F">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w:t>
            </w:r>
            <w:r w:rsidR="007C6C9F" w:rsidRPr="007C6C9F">
              <w:rPr>
                <w:rFonts w:cstheme="minorHAnsi"/>
                <w:sz w:val="18"/>
                <w:szCs w:val="18"/>
              </w:rPr>
              <w:t>rocjena u tijeku (ispod 500.000 €)</w:t>
            </w:r>
          </w:p>
        </w:tc>
      </w:tr>
      <w:tr w:rsidR="007C6C9F" w:rsidRPr="007C6C9F" w14:paraId="22BBE7EE" w14:textId="77777777" w:rsidTr="009659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9642F2A" w14:textId="77777777" w:rsidR="007C6C9F" w:rsidRPr="007C6C9F" w:rsidRDefault="007C6C9F" w:rsidP="0096596F">
            <w:pPr>
              <w:spacing w:after="160" w:line="276" w:lineRule="auto"/>
              <w:rPr>
                <w:rFonts w:cstheme="minorHAnsi"/>
                <w:b w:val="0"/>
                <w:bCs w:val="0"/>
                <w:sz w:val="18"/>
                <w:szCs w:val="18"/>
              </w:rPr>
            </w:pPr>
            <w:r w:rsidRPr="007C6C9F">
              <w:rPr>
                <w:rFonts w:cstheme="minorHAnsi"/>
                <w:b w:val="0"/>
                <w:bCs w:val="0"/>
                <w:sz w:val="18"/>
                <w:szCs w:val="18"/>
              </w:rPr>
              <w:t>Okvirni izvori financiranja</w:t>
            </w:r>
          </w:p>
        </w:tc>
        <w:tc>
          <w:tcPr>
            <w:tcW w:w="0" w:type="auto"/>
            <w:vAlign w:val="center"/>
            <w:hideMark/>
          </w:tcPr>
          <w:p w14:paraId="13724B35" w14:textId="77777777" w:rsidR="007C6C9F" w:rsidRPr="007C6C9F" w:rsidRDefault="007C6C9F" w:rsidP="0096596F">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EU fondovi ruralnog razvoja; ministarstvo pravosuđa; sponzori</w:t>
            </w:r>
          </w:p>
        </w:tc>
      </w:tr>
      <w:tr w:rsidR="007C6C9F" w:rsidRPr="007C6C9F" w14:paraId="64689407" w14:textId="77777777" w:rsidTr="0096596F">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DBD475E" w14:textId="77777777" w:rsidR="007C6C9F" w:rsidRPr="007C6C9F" w:rsidRDefault="007C6C9F" w:rsidP="0096596F">
            <w:pPr>
              <w:spacing w:after="160" w:line="276" w:lineRule="auto"/>
              <w:rPr>
                <w:rFonts w:cstheme="minorHAnsi"/>
                <w:b w:val="0"/>
                <w:bCs w:val="0"/>
                <w:sz w:val="18"/>
                <w:szCs w:val="18"/>
              </w:rPr>
            </w:pPr>
            <w:r w:rsidRPr="007C6C9F">
              <w:rPr>
                <w:rFonts w:cstheme="minorHAnsi"/>
                <w:b w:val="0"/>
                <w:bCs w:val="0"/>
                <w:sz w:val="18"/>
                <w:szCs w:val="18"/>
              </w:rPr>
              <w:t>Status dokumentacije</w:t>
            </w:r>
          </w:p>
        </w:tc>
        <w:tc>
          <w:tcPr>
            <w:tcW w:w="0" w:type="auto"/>
            <w:vAlign w:val="center"/>
            <w:hideMark/>
          </w:tcPr>
          <w:p w14:paraId="01679394" w14:textId="652CF83F" w:rsidR="007C6C9F" w:rsidRPr="007C6C9F" w:rsidRDefault="0096596F" w:rsidP="0096596F">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J</w:t>
            </w:r>
            <w:r w:rsidR="007C6C9F" w:rsidRPr="007C6C9F">
              <w:rPr>
                <w:rFonts w:cstheme="minorHAnsi"/>
                <w:sz w:val="18"/>
                <w:szCs w:val="18"/>
              </w:rPr>
              <w:t xml:space="preserve">oš nije izrađeno, projekt je u idejnoj fazi </w:t>
            </w:r>
          </w:p>
          <w:p w14:paraId="7D95519B" w14:textId="77777777" w:rsidR="007C6C9F" w:rsidRPr="007C6C9F" w:rsidRDefault="007C6C9F" w:rsidP="0096596F">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7C6C9F" w:rsidRPr="007C6C9F" w14:paraId="2A93F8AB" w14:textId="77777777" w:rsidTr="009659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5AF9C39" w14:textId="7BBDD8C4" w:rsidR="007C6C9F" w:rsidRPr="007C6C9F" w:rsidRDefault="00870F1A" w:rsidP="0096596F">
            <w:pPr>
              <w:rPr>
                <w:rFonts w:cstheme="minorHAnsi"/>
                <w:b w:val="0"/>
                <w:bCs w:val="0"/>
                <w:sz w:val="18"/>
                <w:szCs w:val="18"/>
              </w:rPr>
            </w:pPr>
            <w:r>
              <w:rPr>
                <w:rFonts w:cstheme="minorHAnsi"/>
                <w:b w:val="0"/>
                <w:bCs w:val="0"/>
                <w:sz w:val="18"/>
                <w:szCs w:val="18"/>
              </w:rPr>
              <w:t>Prioritet</w:t>
            </w:r>
          </w:p>
        </w:tc>
        <w:tc>
          <w:tcPr>
            <w:tcW w:w="0" w:type="auto"/>
            <w:vAlign w:val="center"/>
          </w:tcPr>
          <w:p w14:paraId="0D08EDB5" w14:textId="6C84EC9F" w:rsidR="007C6C9F" w:rsidRPr="007C6C9F" w:rsidRDefault="0096596F" w:rsidP="0096596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II</w:t>
            </w:r>
          </w:p>
        </w:tc>
      </w:tr>
    </w:tbl>
    <w:p w14:paraId="7371F664" w14:textId="77777777" w:rsidR="0096596F" w:rsidRPr="007C6C9F" w:rsidRDefault="0096596F" w:rsidP="007C6C9F">
      <w:pPr>
        <w:jc w:val="both"/>
        <w:rPr>
          <w:rFonts w:cstheme="minorHAnsi"/>
          <w:b/>
          <w:bCs/>
        </w:rPr>
      </w:pPr>
    </w:p>
    <w:p w14:paraId="43AC3B75" w14:textId="4DB6F844" w:rsidR="007C6C9F" w:rsidRPr="007C6C9F" w:rsidRDefault="007C6C9F" w:rsidP="007C6C9F">
      <w:pPr>
        <w:pStyle w:val="Opisslike"/>
        <w:keepNext/>
        <w:jc w:val="both"/>
        <w:rPr>
          <w:rFonts w:cstheme="minorHAnsi"/>
          <w:b w:val="0"/>
          <w:bCs w:val="0"/>
          <w:color w:val="808080" w:themeColor="background1" w:themeShade="80"/>
          <w:sz w:val="20"/>
          <w:szCs w:val="20"/>
        </w:rPr>
      </w:pPr>
      <w:bookmarkStart w:id="137" w:name="_Toc221261815"/>
      <w:r w:rsidRPr="007C6C9F">
        <w:rPr>
          <w:b w:val="0"/>
          <w:bCs w:val="0"/>
          <w:color w:val="808080" w:themeColor="background1" w:themeShade="80"/>
          <w:sz w:val="20"/>
          <w:szCs w:val="20"/>
        </w:rPr>
        <w:t xml:space="preserve">Tablica </w:t>
      </w:r>
      <w:r w:rsidRPr="007C6C9F">
        <w:rPr>
          <w:b w:val="0"/>
          <w:bCs w:val="0"/>
          <w:color w:val="808080" w:themeColor="background1" w:themeShade="80"/>
          <w:sz w:val="20"/>
          <w:szCs w:val="20"/>
        </w:rPr>
        <w:fldChar w:fldCharType="begin"/>
      </w:r>
      <w:r w:rsidRPr="007C6C9F">
        <w:rPr>
          <w:b w:val="0"/>
          <w:bCs w:val="0"/>
          <w:color w:val="808080" w:themeColor="background1" w:themeShade="80"/>
          <w:sz w:val="20"/>
          <w:szCs w:val="20"/>
        </w:rPr>
        <w:instrText xml:space="preserve"> SEQ Tablica \* ARABIC </w:instrText>
      </w:r>
      <w:r w:rsidRPr="007C6C9F">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42</w:t>
      </w:r>
      <w:r w:rsidRPr="007C6C9F">
        <w:rPr>
          <w:b w:val="0"/>
          <w:bCs w:val="0"/>
          <w:color w:val="808080" w:themeColor="background1" w:themeShade="80"/>
          <w:sz w:val="20"/>
          <w:szCs w:val="20"/>
        </w:rPr>
        <w:fldChar w:fldCharType="end"/>
      </w:r>
      <w:r w:rsidRPr="007C6C9F">
        <w:rPr>
          <w:b w:val="0"/>
          <w:bCs w:val="0"/>
          <w:color w:val="808080" w:themeColor="background1" w:themeShade="80"/>
          <w:sz w:val="20"/>
          <w:szCs w:val="20"/>
        </w:rPr>
        <w:t xml:space="preserve">. </w:t>
      </w:r>
      <w:r w:rsidRPr="007C6C9F">
        <w:rPr>
          <w:rFonts w:cstheme="minorHAnsi"/>
          <w:b w:val="0"/>
          <w:bCs w:val="0"/>
          <w:color w:val="808080" w:themeColor="background1" w:themeShade="80"/>
          <w:sz w:val="20"/>
          <w:szCs w:val="20"/>
        </w:rPr>
        <w:t xml:space="preserve">Projekt:  Etnografske kuće </w:t>
      </w:r>
      <w:proofErr w:type="spellStart"/>
      <w:r w:rsidRPr="007C6C9F">
        <w:rPr>
          <w:rFonts w:cstheme="minorHAnsi"/>
          <w:b w:val="0"/>
          <w:bCs w:val="0"/>
          <w:color w:val="808080" w:themeColor="background1" w:themeShade="80"/>
          <w:sz w:val="20"/>
          <w:szCs w:val="20"/>
        </w:rPr>
        <w:t>Višnjica</w:t>
      </w:r>
      <w:proofErr w:type="spellEnd"/>
      <w:r w:rsidRPr="007C6C9F">
        <w:rPr>
          <w:rFonts w:cstheme="minorHAnsi"/>
          <w:b w:val="0"/>
          <w:bCs w:val="0"/>
          <w:color w:val="808080" w:themeColor="background1" w:themeShade="80"/>
          <w:sz w:val="20"/>
          <w:szCs w:val="20"/>
        </w:rPr>
        <w:t xml:space="preserve"> i </w:t>
      </w:r>
      <w:proofErr w:type="spellStart"/>
      <w:r w:rsidRPr="007C6C9F">
        <w:rPr>
          <w:rFonts w:cstheme="minorHAnsi"/>
          <w:b w:val="0"/>
          <w:bCs w:val="0"/>
          <w:color w:val="808080" w:themeColor="background1" w:themeShade="80"/>
          <w:sz w:val="20"/>
          <w:szCs w:val="20"/>
        </w:rPr>
        <w:t>Purga</w:t>
      </w:r>
      <w:bookmarkEnd w:id="137"/>
      <w:proofErr w:type="spellEnd"/>
    </w:p>
    <w:tbl>
      <w:tblPr>
        <w:tblStyle w:val="Obinatablica21"/>
        <w:tblW w:w="0" w:type="auto"/>
        <w:tblLook w:val="04A0" w:firstRow="1" w:lastRow="0" w:firstColumn="1" w:lastColumn="0" w:noHBand="0" w:noVBand="1"/>
      </w:tblPr>
      <w:tblGrid>
        <w:gridCol w:w="1979"/>
        <w:gridCol w:w="7093"/>
      </w:tblGrid>
      <w:tr w:rsidR="007C6C9F" w:rsidRPr="007C6C9F" w14:paraId="67D1C841" w14:textId="77777777" w:rsidTr="00870F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vAlign w:val="center"/>
            <w:hideMark/>
          </w:tcPr>
          <w:p w14:paraId="4171C162" w14:textId="77777777" w:rsidR="007C6C9F" w:rsidRPr="007C6C9F" w:rsidRDefault="007C6C9F" w:rsidP="00870F1A">
            <w:pPr>
              <w:spacing w:after="160" w:line="276" w:lineRule="auto"/>
              <w:rPr>
                <w:rFonts w:cstheme="minorHAnsi"/>
                <w:color w:val="FFFFFF" w:themeColor="background1"/>
                <w:sz w:val="18"/>
                <w:szCs w:val="18"/>
              </w:rPr>
            </w:pPr>
            <w:r w:rsidRPr="007C6C9F">
              <w:rPr>
                <w:rFonts w:cstheme="minorHAnsi"/>
                <w:color w:val="FFFFFF" w:themeColor="background1"/>
                <w:sz w:val="18"/>
                <w:szCs w:val="18"/>
              </w:rPr>
              <w:t>Naziv projekta</w:t>
            </w:r>
          </w:p>
        </w:tc>
        <w:tc>
          <w:tcPr>
            <w:tcW w:w="0" w:type="auto"/>
            <w:shd w:val="clear" w:color="auto" w:fill="9F2936" w:themeFill="accent2"/>
            <w:vAlign w:val="center"/>
            <w:hideMark/>
          </w:tcPr>
          <w:p w14:paraId="4414AA30" w14:textId="77777777" w:rsidR="007C6C9F" w:rsidRPr="007C6C9F" w:rsidRDefault="007C6C9F" w:rsidP="00870F1A">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7C6C9F">
              <w:rPr>
                <w:rFonts w:cstheme="minorHAnsi"/>
                <w:color w:val="FFFFFF" w:themeColor="background1"/>
                <w:sz w:val="18"/>
                <w:szCs w:val="18"/>
              </w:rPr>
              <w:t xml:space="preserve">Etnografske kuće </w:t>
            </w:r>
            <w:proofErr w:type="spellStart"/>
            <w:r w:rsidRPr="007C6C9F">
              <w:rPr>
                <w:rFonts w:cstheme="minorHAnsi"/>
                <w:color w:val="FFFFFF" w:themeColor="background1"/>
                <w:sz w:val="18"/>
                <w:szCs w:val="18"/>
              </w:rPr>
              <w:t>Višnjica</w:t>
            </w:r>
            <w:proofErr w:type="spellEnd"/>
            <w:r w:rsidRPr="007C6C9F">
              <w:rPr>
                <w:rFonts w:cstheme="minorHAnsi"/>
                <w:color w:val="FFFFFF" w:themeColor="background1"/>
                <w:sz w:val="18"/>
                <w:szCs w:val="18"/>
              </w:rPr>
              <w:t xml:space="preserve"> i </w:t>
            </w:r>
            <w:proofErr w:type="spellStart"/>
            <w:r w:rsidRPr="007C6C9F">
              <w:rPr>
                <w:rFonts w:cstheme="minorHAnsi"/>
                <w:color w:val="FFFFFF" w:themeColor="background1"/>
                <w:sz w:val="18"/>
                <w:szCs w:val="18"/>
              </w:rPr>
              <w:t>Purga</w:t>
            </w:r>
            <w:proofErr w:type="spellEnd"/>
          </w:p>
        </w:tc>
      </w:tr>
      <w:tr w:rsidR="007C6C9F" w:rsidRPr="007C6C9F" w14:paraId="6E31B88D"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5FC5720"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Kratki opis</w:t>
            </w:r>
          </w:p>
        </w:tc>
        <w:tc>
          <w:tcPr>
            <w:tcW w:w="0" w:type="auto"/>
            <w:vAlign w:val="center"/>
            <w:hideMark/>
          </w:tcPr>
          <w:p w14:paraId="6CA76DF1" w14:textId="71391679" w:rsidR="007C6C9F" w:rsidRPr="007C6C9F" w:rsidRDefault="0096596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O</w:t>
            </w:r>
            <w:r w:rsidR="007C6C9F" w:rsidRPr="007C6C9F">
              <w:rPr>
                <w:rFonts w:cstheme="minorHAnsi"/>
                <w:sz w:val="18"/>
                <w:szCs w:val="18"/>
              </w:rPr>
              <w:t xml:space="preserve">bnova i uređenje tradicijskih kuća s prikazom alata, namještaja i odjeće; radionice čipke i tradicijskih zanata; prezentacija lokalnih običaja i gastronomije </w:t>
            </w:r>
          </w:p>
        </w:tc>
      </w:tr>
      <w:tr w:rsidR="007C6C9F" w:rsidRPr="007C6C9F" w14:paraId="3E7063FF"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481D8C3"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Doprinos održivosti</w:t>
            </w:r>
          </w:p>
        </w:tc>
        <w:tc>
          <w:tcPr>
            <w:tcW w:w="0" w:type="auto"/>
            <w:vAlign w:val="center"/>
            <w:hideMark/>
          </w:tcPr>
          <w:p w14:paraId="046554BC" w14:textId="0A6A4C0A" w:rsidR="007C6C9F" w:rsidRPr="007C6C9F" w:rsidRDefault="0096596F"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O</w:t>
            </w:r>
            <w:r w:rsidR="007C6C9F" w:rsidRPr="007C6C9F">
              <w:rPr>
                <w:rFonts w:cstheme="minorHAnsi"/>
                <w:sz w:val="18"/>
                <w:szCs w:val="18"/>
              </w:rPr>
              <w:t>čuvanje nematerijalne baštine; edukacija; nova turistička ponuda</w:t>
            </w:r>
          </w:p>
        </w:tc>
      </w:tr>
      <w:tr w:rsidR="007C6C9F" w:rsidRPr="007C6C9F" w14:paraId="6A68CF13"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8B91436"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Nositelj provedbe</w:t>
            </w:r>
          </w:p>
        </w:tc>
        <w:tc>
          <w:tcPr>
            <w:tcW w:w="0" w:type="auto"/>
            <w:vAlign w:val="center"/>
            <w:hideMark/>
          </w:tcPr>
          <w:p w14:paraId="6F494F01" w14:textId="77777777" w:rsidR="007C6C9F" w:rsidRPr="007C6C9F" w:rsidRDefault="007C6C9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Grad Lepoglava i Turistička zajednica</w:t>
            </w:r>
          </w:p>
        </w:tc>
      </w:tr>
      <w:tr w:rsidR="007C6C9F" w:rsidRPr="007C6C9F" w14:paraId="134050F0"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1DCF387"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Ostali dionici</w:t>
            </w:r>
          </w:p>
        </w:tc>
        <w:tc>
          <w:tcPr>
            <w:tcW w:w="0" w:type="auto"/>
            <w:vAlign w:val="center"/>
            <w:hideMark/>
          </w:tcPr>
          <w:p w14:paraId="247763E7" w14:textId="6870FEEB" w:rsidR="007C6C9F" w:rsidRPr="007C6C9F" w:rsidRDefault="0096596F"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w:t>
            </w:r>
            <w:r w:rsidR="007C6C9F" w:rsidRPr="007C6C9F">
              <w:rPr>
                <w:rFonts w:cstheme="minorHAnsi"/>
                <w:sz w:val="18"/>
                <w:szCs w:val="18"/>
              </w:rPr>
              <w:t xml:space="preserve">jesni odbori </w:t>
            </w:r>
            <w:proofErr w:type="spellStart"/>
            <w:r w:rsidR="007C6C9F" w:rsidRPr="007C6C9F">
              <w:rPr>
                <w:rFonts w:cstheme="minorHAnsi"/>
                <w:sz w:val="18"/>
                <w:szCs w:val="18"/>
              </w:rPr>
              <w:t>Višnjica</w:t>
            </w:r>
            <w:proofErr w:type="spellEnd"/>
            <w:r w:rsidR="007C6C9F" w:rsidRPr="007C6C9F">
              <w:rPr>
                <w:rFonts w:cstheme="minorHAnsi"/>
                <w:sz w:val="18"/>
                <w:szCs w:val="18"/>
              </w:rPr>
              <w:t xml:space="preserve"> i </w:t>
            </w:r>
            <w:proofErr w:type="spellStart"/>
            <w:r w:rsidR="007C6C9F" w:rsidRPr="007C6C9F">
              <w:rPr>
                <w:rFonts w:cstheme="minorHAnsi"/>
                <w:sz w:val="18"/>
                <w:szCs w:val="18"/>
              </w:rPr>
              <w:t>Purga</w:t>
            </w:r>
            <w:proofErr w:type="spellEnd"/>
            <w:r w:rsidR="007C6C9F" w:rsidRPr="007C6C9F">
              <w:rPr>
                <w:rFonts w:cstheme="minorHAnsi"/>
                <w:sz w:val="18"/>
                <w:szCs w:val="18"/>
              </w:rPr>
              <w:t>; kulturne udruge</w:t>
            </w:r>
          </w:p>
        </w:tc>
      </w:tr>
      <w:tr w:rsidR="007C6C9F" w:rsidRPr="007C6C9F" w14:paraId="4E3844B0"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56DCD9F"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Lokacija provedbe</w:t>
            </w:r>
          </w:p>
        </w:tc>
        <w:tc>
          <w:tcPr>
            <w:tcW w:w="0" w:type="auto"/>
            <w:vAlign w:val="center"/>
            <w:hideMark/>
          </w:tcPr>
          <w:p w14:paraId="00761CB7" w14:textId="0CF81CAA" w:rsidR="007C6C9F" w:rsidRPr="007C6C9F" w:rsidRDefault="0096596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S</w:t>
            </w:r>
            <w:r w:rsidR="007C6C9F" w:rsidRPr="007C6C9F">
              <w:rPr>
                <w:rFonts w:cstheme="minorHAnsi"/>
                <w:sz w:val="18"/>
                <w:szCs w:val="18"/>
              </w:rPr>
              <w:t xml:space="preserve">ela </w:t>
            </w:r>
            <w:proofErr w:type="spellStart"/>
            <w:r w:rsidR="007C6C9F" w:rsidRPr="007C6C9F">
              <w:rPr>
                <w:rFonts w:cstheme="minorHAnsi"/>
                <w:sz w:val="18"/>
                <w:szCs w:val="18"/>
              </w:rPr>
              <w:t>Višnjica</w:t>
            </w:r>
            <w:proofErr w:type="spellEnd"/>
            <w:r w:rsidR="007C6C9F" w:rsidRPr="007C6C9F">
              <w:rPr>
                <w:rFonts w:cstheme="minorHAnsi"/>
                <w:sz w:val="18"/>
                <w:szCs w:val="18"/>
              </w:rPr>
              <w:t xml:space="preserve"> i </w:t>
            </w:r>
            <w:proofErr w:type="spellStart"/>
            <w:r w:rsidR="007C6C9F" w:rsidRPr="007C6C9F">
              <w:rPr>
                <w:rFonts w:cstheme="minorHAnsi"/>
                <w:sz w:val="18"/>
                <w:szCs w:val="18"/>
              </w:rPr>
              <w:t>Purga</w:t>
            </w:r>
            <w:proofErr w:type="spellEnd"/>
            <w:r w:rsidR="007C6C9F" w:rsidRPr="007C6C9F">
              <w:rPr>
                <w:rFonts w:cstheme="minorHAnsi"/>
                <w:sz w:val="18"/>
                <w:szCs w:val="18"/>
              </w:rPr>
              <w:t xml:space="preserve"> Lepoglavska</w:t>
            </w:r>
          </w:p>
        </w:tc>
      </w:tr>
      <w:tr w:rsidR="007C6C9F" w:rsidRPr="007C6C9F" w14:paraId="315A87EE"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AFF438"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Vremenski horizont</w:t>
            </w:r>
          </w:p>
        </w:tc>
        <w:tc>
          <w:tcPr>
            <w:tcW w:w="0" w:type="auto"/>
            <w:vAlign w:val="center"/>
            <w:hideMark/>
          </w:tcPr>
          <w:p w14:paraId="7C38FD4E" w14:textId="55BB1A17" w:rsidR="007C6C9F" w:rsidRPr="007C6C9F" w:rsidRDefault="0096596F"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w:t>
            </w:r>
            <w:r w:rsidR="007C6C9F" w:rsidRPr="007C6C9F">
              <w:rPr>
                <w:rFonts w:cstheme="minorHAnsi"/>
                <w:sz w:val="18"/>
                <w:szCs w:val="18"/>
              </w:rPr>
              <w:t>riprema 202</w:t>
            </w:r>
            <w:r>
              <w:rPr>
                <w:rFonts w:cstheme="minorHAnsi"/>
                <w:sz w:val="18"/>
                <w:szCs w:val="18"/>
              </w:rPr>
              <w:t>6</w:t>
            </w:r>
            <w:r w:rsidR="007C6C9F" w:rsidRPr="007C6C9F">
              <w:rPr>
                <w:rFonts w:cstheme="minorHAnsi"/>
                <w:sz w:val="18"/>
                <w:szCs w:val="18"/>
              </w:rPr>
              <w:t>., radovi 202</w:t>
            </w:r>
            <w:r>
              <w:rPr>
                <w:rFonts w:cstheme="minorHAnsi"/>
                <w:sz w:val="18"/>
                <w:szCs w:val="18"/>
              </w:rPr>
              <w:t>7</w:t>
            </w:r>
            <w:r w:rsidR="007C6C9F" w:rsidRPr="007C6C9F">
              <w:rPr>
                <w:rFonts w:cstheme="minorHAnsi"/>
                <w:sz w:val="18"/>
                <w:szCs w:val="18"/>
              </w:rPr>
              <w:t>.–202</w:t>
            </w:r>
            <w:r>
              <w:rPr>
                <w:rFonts w:cstheme="minorHAnsi"/>
                <w:sz w:val="18"/>
                <w:szCs w:val="18"/>
              </w:rPr>
              <w:t>9</w:t>
            </w:r>
            <w:r w:rsidR="007C6C9F" w:rsidRPr="007C6C9F">
              <w:rPr>
                <w:rFonts w:cstheme="minorHAnsi"/>
                <w:sz w:val="18"/>
                <w:szCs w:val="18"/>
              </w:rPr>
              <w:t>.</w:t>
            </w:r>
          </w:p>
        </w:tc>
      </w:tr>
      <w:tr w:rsidR="007C6C9F" w:rsidRPr="007C6C9F" w14:paraId="12966BCC"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91D9331"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Ključne točke projekta</w:t>
            </w:r>
          </w:p>
        </w:tc>
        <w:tc>
          <w:tcPr>
            <w:tcW w:w="0" w:type="auto"/>
            <w:vAlign w:val="center"/>
            <w:hideMark/>
          </w:tcPr>
          <w:p w14:paraId="7EA4C7EB" w14:textId="69EB77E0" w:rsidR="007C6C9F" w:rsidRPr="007C6C9F" w:rsidRDefault="0096596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I</w:t>
            </w:r>
            <w:r w:rsidR="007C6C9F" w:rsidRPr="007C6C9F">
              <w:rPr>
                <w:rFonts w:cstheme="minorHAnsi"/>
                <w:sz w:val="18"/>
                <w:szCs w:val="18"/>
              </w:rPr>
              <w:t>nventarizacija zbirki; obnova objekata; organizacija radionica; promocija</w:t>
            </w:r>
          </w:p>
        </w:tc>
      </w:tr>
      <w:tr w:rsidR="007C6C9F" w:rsidRPr="007C6C9F" w14:paraId="4FF0CCB8"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FB23A77"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Ukupna procijenjena vrijednost</w:t>
            </w:r>
          </w:p>
        </w:tc>
        <w:tc>
          <w:tcPr>
            <w:tcW w:w="0" w:type="auto"/>
            <w:vAlign w:val="center"/>
            <w:hideMark/>
          </w:tcPr>
          <w:p w14:paraId="6379BA66" w14:textId="2AAEA536" w:rsidR="007C6C9F" w:rsidRPr="007C6C9F" w:rsidRDefault="0096596F"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B</w:t>
            </w:r>
            <w:r w:rsidR="007C6C9F" w:rsidRPr="007C6C9F">
              <w:rPr>
                <w:rFonts w:cstheme="minorHAnsi"/>
                <w:sz w:val="18"/>
                <w:szCs w:val="18"/>
              </w:rPr>
              <w:t>it će utvrđena projektnom dokumentacijom</w:t>
            </w:r>
          </w:p>
        </w:tc>
      </w:tr>
      <w:tr w:rsidR="007C6C9F" w:rsidRPr="007C6C9F" w14:paraId="60BE4C8D"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3EA9DBC"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Okvirni izvori financiranja</w:t>
            </w:r>
          </w:p>
        </w:tc>
        <w:tc>
          <w:tcPr>
            <w:tcW w:w="0" w:type="auto"/>
            <w:vAlign w:val="center"/>
            <w:hideMark/>
          </w:tcPr>
          <w:p w14:paraId="3AB22EE8" w14:textId="77777777" w:rsidR="007C6C9F" w:rsidRPr="007C6C9F" w:rsidRDefault="007C6C9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EU fondovi za kulturu i baštinu; proračun grada; donacije</w:t>
            </w:r>
          </w:p>
        </w:tc>
      </w:tr>
      <w:tr w:rsidR="007C6C9F" w:rsidRPr="007C6C9F" w14:paraId="680E73B9"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F8BA7FE"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Status dokumentacije</w:t>
            </w:r>
          </w:p>
        </w:tc>
        <w:tc>
          <w:tcPr>
            <w:tcW w:w="0" w:type="auto"/>
            <w:vAlign w:val="center"/>
            <w:hideMark/>
          </w:tcPr>
          <w:p w14:paraId="2BB8B542" w14:textId="19A1A900" w:rsidR="007C6C9F" w:rsidRPr="007C6C9F" w:rsidRDefault="0096596F"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w:t>
            </w:r>
            <w:r w:rsidR="007C6C9F" w:rsidRPr="007C6C9F">
              <w:rPr>
                <w:rFonts w:cstheme="minorHAnsi"/>
                <w:sz w:val="18"/>
                <w:szCs w:val="18"/>
              </w:rPr>
              <w:t>otrebno izraditi projektno</w:t>
            </w:r>
            <w:r w:rsidR="007C6C9F" w:rsidRPr="007C6C9F">
              <w:rPr>
                <w:rFonts w:cstheme="minorHAnsi"/>
                <w:sz w:val="18"/>
                <w:szCs w:val="18"/>
              </w:rPr>
              <w:noBreakHyphen/>
              <w:t>tehničku dokumentaciju, projekt u idejnoj fazi</w:t>
            </w:r>
          </w:p>
        </w:tc>
      </w:tr>
      <w:tr w:rsidR="007C6C9F" w:rsidRPr="007C6C9F" w14:paraId="68CDD40E"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67F887A" w14:textId="4FEFF1D4" w:rsidR="007C6C9F" w:rsidRPr="007C6C9F" w:rsidRDefault="007C6C9F" w:rsidP="00870F1A">
            <w:pPr>
              <w:rPr>
                <w:rFonts w:cstheme="minorHAnsi"/>
                <w:b w:val="0"/>
                <w:bCs w:val="0"/>
                <w:sz w:val="18"/>
                <w:szCs w:val="18"/>
              </w:rPr>
            </w:pPr>
            <w:r w:rsidRPr="007C6C9F">
              <w:rPr>
                <w:rFonts w:cstheme="minorHAnsi"/>
                <w:b w:val="0"/>
                <w:bCs w:val="0"/>
                <w:sz w:val="18"/>
                <w:szCs w:val="18"/>
              </w:rPr>
              <w:t>Prioritet</w:t>
            </w:r>
          </w:p>
        </w:tc>
        <w:tc>
          <w:tcPr>
            <w:tcW w:w="0" w:type="auto"/>
            <w:vAlign w:val="center"/>
          </w:tcPr>
          <w:p w14:paraId="05A367B2" w14:textId="4276876C" w:rsidR="007C6C9F" w:rsidRPr="007C6C9F" w:rsidRDefault="0096596F" w:rsidP="00870F1A">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II</w:t>
            </w:r>
          </w:p>
        </w:tc>
      </w:tr>
    </w:tbl>
    <w:p w14:paraId="0D7A7CBE" w14:textId="77777777" w:rsidR="007C6C9F" w:rsidRPr="007C6C9F" w:rsidRDefault="007C6C9F" w:rsidP="007C6C9F">
      <w:pPr>
        <w:jc w:val="both"/>
        <w:rPr>
          <w:rFonts w:cstheme="minorHAnsi"/>
          <w:b/>
          <w:bCs/>
        </w:rPr>
      </w:pPr>
    </w:p>
    <w:p w14:paraId="2F103428" w14:textId="06E7A570" w:rsidR="007C6C9F" w:rsidRPr="007C6C9F" w:rsidRDefault="00210AA6" w:rsidP="00210AA6">
      <w:pPr>
        <w:pStyle w:val="Opisslike"/>
        <w:keepNext/>
        <w:jc w:val="both"/>
        <w:rPr>
          <w:b w:val="0"/>
          <w:bCs w:val="0"/>
          <w:color w:val="808080" w:themeColor="background1" w:themeShade="80"/>
          <w:sz w:val="20"/>
          <w:szCs w:val="20"/>
        </w:rPr>
      </w:pPr>
      <w:bookmarkStart w:id="138" w:name="_Toc221261816"/>
      <w:r w:rsidRPr="00210AA6">
        <w:rPr>
          <w:b w:val="0"/>
          <w:bCs w:val="0"/>
          <w:color w:val="808080" w:themeColor="background1" w:themeShade="80"/>
          <w:sz w:val="20"/>
          <w:szCs w:val="20"/>
        </w:rPr>
        <w:t xml:space="preserve">Tablica </w:t>
      </w:r>
      <w:r w:rsidRPr="00210AA6">
        <w:rPr>
          <w:b w:val="0"/>
          <w:bCs w:val="0"/>
          <w:color w:val="808080" w:themeColor="background1" w:themeShade="80"/>
          <w:sz w:val="20"/>
          <w:szCs w:val="20"/>
        </w:rPr>
        <w:fldChar w:fldCharType="begin"/>
      </w:r>
      <w:r w:rsidRPr="00210AA6">
        <w:rPr>
          <w:b w:val="0"/>
          <w:bCs w:val="0"/>
          <w:color w:val="808080" w:themeColor="background1" w:themeShade="80"/>
          <w:sz w:val="20"/>
          <w:szCs w:val="20"/>
        </w:rPr>
        <w:instrText xml:space="preserve"> SEQ Tablica \* ARABIC </w:instrText>
      </w:r>
      <w:r w:rsidRPr="00210AA6">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43</w:t>
      </w:r>
      <w:r w:rsidRPr="00210AA6">
        <w:rPr>
          <w:b w:val="0"/>
          <w:bCs w:val="0"/>
          <w:color w:val="808080" w:themeColor="background1" w:themeShade="80"/>
          <w:sz w:val="20"/>
          <w:szCs w:val="20"/>
        </w:rPr>
        <w:fldChar w:fldCharType="end"/>
      </w:r>
      <w:r w:rsidRPr="00210AA6">
        <w:rPr>
          <w:b w:val="0"/>
          <w:bCs w:val="0"/>
          <w:color w:val="808080" w:themeColor="background1" w:themeShade="80"/>
          <w:sz w:val="20"/>
          <w:szCs w:val="20"/>
        </w:rPr>
        <w:t xml:space="preserve">. </w:t>
      </w:r>
      <w:r w:rsidR="007C6C9F" w:rsidRPr="007C6C9F">
        <w:rPr>
          <w:rFonts w:cstheme="minorHAnsi"/>
          <w:b w:val="0"/>
          <w:bCs w:val="0"/>
          <w:color w:val="808080" w:themeColor="background1" w:themeShade="80"/>
          <w:sz w:val="20"/>
          <w:szCs w:val="20"/>
        </w:rPr>
        <w:t>Projekt</w:t>
      </w:r>
      <w:r>
        <w:rPr>
          <w:rFonts w:cstheme="minorHAnsi"/>
          <w:b w:val="0"/>
          <w:bCs w:val="0"/>
          <w:color w:val="808080" w:themeColor="background1" w:themeShade="80"/>
          <w:sz w:val="20"/>
          <w:szCs w:val="20"/>
        </w:rPr>
        <w:t xml:space="preserve">: </w:t>
      </w:r>
      <w:r w:rsidR="007C6C9F" w:rsidRPr="007C6C9F">
        <w:rPr>
          <w:rFonts w:cstheme="minorHAnsi"/>
          <w:b w:val="0"/>
          <w:bCs w:val="0"/>
          <w:color w:val="808080" w:themeColor="background1" w:themeShade="80"/>
          <w:sz w:val="20"/>
          <w:szCs w:val="20"/>
        </w:rPr>
        <w:t xml:space="preserve">Paragliding i </w:t>
      </w:r>
      <w:proofErr w:type="spellStart"/>
      <w:r w:rsidR="007C6C9F" w:rsidRPr="007C6C9F">
        <w:rPr>
          <w:rFonts w:cstheme="minorHAnsi"/>
          <w:b w:val="0"/>
          <w:bCs w:val="0"/>
          <w:color w:val="808080" w:themeColor="background1" w:themeShade="80"/>
          <w:sz w:val="20"/>
          <w:szCs w:val="20"/>
        </w:rPr>
        <w:t>outdoor</w:t>
      </w:r>
      <w:proofErr w:type="spellEnd"/>
      <w:r w:rsidR="007C6C9F" w:rsidRPr="007C6C9F">
        <w:rPr>
          <w:rFonts w:cstheme="minorHAnsi"/>
          <w:b w:val="0"/>
          <w:bCs w:val="0"/>
          <w:color w:val="808080" w:themeColor="background1" w:themeShade="80"/>
          <w:sz w:val="20"/>
          <w:szCs w:val="20"/>
        </w:rPr>
        <w:t xml:space="preserve"> centar na Ravnoj gori</w:t>
      </w:r>
      <w:bookmarkEnd w:id="138"/>
    </w:p>
    <w:tbl>
      <w:tblPr>
        <w:tblStyle w:val="Obinatablica21"/>
        <w:tblW w:w="0" w:type="auto"/>
        <w:tblLook w:val="04A0" w:firstRow="1" w:lastRow="0" w:firstColumn="1" w:lastColumn="0" w:noHBand="0" w:noVBand="1"/>
      </w:tblPr>
      <w:tblGrid>
        <w:gridCol w:w="1877"/>
        <w:gridCol w:w="7195"/>
      </w:tblGrid>
      <w:tr w:rsidR="007C6C9F" w:rsidRPr="007C6C9F" w14:paraId="3FD82A57" w14:textId="77777777" w:rsidTr="00870F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vAlign w:val="center"/>
            <w:hideMark/>
          </w:tcPr>
          <w:p w14:paraId="1BAD9FAD" w14:textId="77777777" w:rsidR="007C6C9F" w:rsidRPr="007C6C9F" w:rsidRDefault="007C6C9F" w:rsidP="00870F1A">
            <w:pPr>
              <w:spacing w:after="160" w:line="276" w:lineRule="auto"/>
              <w:rPr>
                <w:rFonts w:cstheme="minorHAnsi"/>
                <w:b w:val="0"/>
                <w:bCs w:val="0"/>
                <w:color w:val="FFFFFF" w:themeColor="background1"/>
                <w:sz w:val="18"/>
                <w:szCs w:val="18"/>
              </w:rPr>
            </w:pPr>
            <w:r w:rsidRPr="007C6C9F">
              <w:rPr>
                <w:rFonts w:cstheme="minorHAnsi"/>
                <w:b w:val="0"/>
                <w:bCs w:val="0"/>
                <w:color w:val="FFFFFF" w:themeColor="background1"/>
                <w:sz w:val="18"/>
                <w:szCs w:val="18"/>
              </w:rPr>
              <w:t>Naziv projekta</w:t>
            </w:r>
          </w:p>
        </w:tc>
        <w:tc>
          <w:tcPr>
            <w:tcW w:w="0" w:type="auto"/>
            <w:shd w:val="clear" w:color="auto" w:fill="9F2936" w:themeFill="accent2"/>
            <w:vAlign w:val="center"/>
            <w:hideMark/>
          </w:tcPr>
          <w:p w14:paraId="6ED36BB6" w14:textId="77777777" w:rsidR="007C6C9F" w:rsidRPr="007C6C9F" w:rsidRDefault="007C6C9F" w:rsidP="00870F1A">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FFFFFF" w:themeColor="background1"/>
                <w:sz w:val="18"/>
                <w:szCs w:val="18"/>
              </w:rPr>
            </w:pPr>
            <w:r w:rsidRPr="007C6C9F">
              <w:rPr>
                <w:rFonts w:cstheme="minorHAnsi"/>
                <w:b w:val="0"/>
                <w:bCs w:val="0"/>
                <w:color w:val="FFFFFF" w:themeColor="background1"/>
                <w:sz w:val="18"/>
                <w:szCs w:val="18"/>
              </w:rPr>
              <w:t xml:space="preserve">Paragliding i </w:t>
            </w:r>
            <w:proofErr w:type="spellStart"/>
            <w:r w:rsidRPr="007C6C9F">
              <w:rPr>
                <w:rFonts w:cstheme="minorHAnsi"/>
                <w:b w:val="0"/>
                <w:bCs w:val="0"/>
                <w:color w:val="FFFFFF" w:themeColor="background1"/>
                <w:sz w:val="18"/>
                <w:szCs w:val="18"/>
              </w:rPr>
              <w:t>outdoor</w:t>
            </w:r>
            <w:proofErr w:type="spellEnd"/>
            <w:r w:rsidRPr="007C6C9F">
              <w:rPr>
                <w:rFonts w:cstheme="minorHAnsi"/>
                <w:b w:val="0"/>
                <w:bCs w:val="0"/>
                <w:color w:val="FFFFFF" w:themeColor="background1"/>
                <w:sz w:val="18"/>
                <w:szCs w:val="18"/>
              </w:rPr>
              <w:t xml:space="preserve"> centar na Ravnoj gori</w:t>
            </w:r>
          </w:p>
        </w:tc>
      </w:tr>
      <w:tr w:rsidR="007C6C9F" w:rsidRPr="007C6C9F" w14:paraId="46A9D791"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2DD23F2"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Kratki opis</w:t>
            </w:r>
          </w:p>
        </w:tc>
        <w:tc>
          <w:tcPr>
            <w:tcW w:w="0" w:type="auto"/>
            <w:vAlign w:val="center"/>
            <w:hideMark/>
          </w:tcPr>
          <w:p w14:paraId="58B8DAAC" w14:textId="00085CCF" w:rsidR="007C6C9F" w:rsidRPr="007C6C9F" w:rsidRDefault="0096596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P</w:t>
            </w:r>
            <w:r w:rsidR="007C6C9F" w:rsidRPr="007C6C9F">
              <w:rPr>
                <w:rFonts w:cstheme="minorHAnsi"/>
                <w:sz w:val="18"/>
                <w:szCs w:val="18"/>
              </w:rPr>
              <w:t xml:space="preserve">oboljšanje infrastrukture na dva uzletišta (sjever i jug) na Ravnoj gori; uređenje sanitarija i pristupnih puteva; organizacija tečajeva paraglidinga i MTB staza; međunarodna natjecanja </w:t>
            </w:r>
          </w:p>
        </w:tc>
      </w:tr>
      <w:tr w:rsidR="007C6C9F" w:rsidRPr="007C6C9F" w14:paraId="09161D7E"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CBFC2C5"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Doprinos održivosti</w:t>
            </w:r>
          </w:p>
        </w:tc>
        <w:tc>
          <w:tcPr>
            <w:tcW w:w="0" w:type="auto"/>
            <w:vAlign w:val="center"/>
            <w:hideMark/>
          </w:tcPr>
          <w:p w14:paraId="639FEB63" w14:textId="4C70628F" w:rsidR="007C6C9F" w:rsidRPr="007C6C9F" w:rsidRDefault="0096596F"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R</w:t>
            </w:r>
            <w:r w:rsidR="007C6C9F" w:rsidRPr="007C6C9F">
              <w:rPr>
                <w:rFonts w:cstheme="minorHAnsi"/>
                <w:sz w:val="18"/>
                <w:szCs w:val="18"/>
              </w:rPr>
              <w:t>azvoj aktivnog turizma; produženje turističke sezone; promocija zdravog života</w:t>
            </w:r>
          </w:p>
        </w:tc>
      </w:tr>
      <w:tr w:rsidR="007C6C9F" w:rsidRPr="007C6C9F" w14:paraId="2163DD5E"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0762D29"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Nositelj provedbe</w:t>
            </w:r>
          </w:p>
        </w:tc>
        <w:tc>
          <w:tcPr>
            <w:tcW w:w="0" w:type="auto"/>
            <w:vAlign w:val="center"/>
            <w:hideMark/>
          </w:tcPr>
          <w:p w14:paraId="40AF5530" w14:textId="77777777" w:rsidR="007C6C9F" w:rsidRPr="007C6C9F" w:rsidRDefault="007C6C9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Paragliding klubovi „Kolibri“ i „Let“; Grad Lepoglava</w:t>
            </w:r>
          </w:p>
        </w:tc>
      </w:tr>
      <w:tr w:rsidR="007C6C9F" w:rsidRPr="007C6C9F" w14:paraId="0FEAF8A4"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F302B34"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Ostali dionici</w:t>
            </w:r>
          </w:p>
        </w:tc>
        <w:tc>
          <w:tcPr>
            <w:tcW w:w="0" w:type="auto"/>
            <w:vAlign w:val="center"/>
            <w:hideMark/>
          </w:tcPr>
          <w:p w14:paraId="45F62B61" w14:textId="25D16A4D" w:rsidR="007C6C9F" w:rsidRPr="007C6C9F" w:rsidRDefault="0096596F"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S</w:t>
            </w:r>
            <w:r w:rsidR="007C6C9F" w:rsidRPr="007C6C9F">
              <w:rPr>
                <w:rFonts w:cstheme="minorHAnsi"/>
                <w:sz w:val="18"/>
                <w:szCs w:val="18"/>
              </w:rPr>
              <w:t>portske udruge; HGSS; lokalni OPG</w:t>
            </w:r>
            <w:r w:rsidR="007C6C9F" w:rsidRPr="007C6C9F">
              <w:rPr>
                <w:rFonts w:cstheme="minorHAnsi"/>
                <w:sz w:val="18"/>
                <w:szCs w:val="18"/>
              </w:rPr>
              <w:noBreakHyphen/>
              <w:t>ovi</w:t>
            </w:r>
          </w:p>
        </w:tc>
      </w:tr>
      <w:tr w:rsidR="007C6C9F" w:rsidRPr="007C6C9F" w14:paraId="46506C71"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4515B3C"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Lokacija provedbe</w:t>
            </w:r>
          </w:p>
        </w:tc>
        <w:tc>
          <w:tcPr>
            <w:tcW w:w="0" w:type="auto"/>
            <w:vAlign w:val="center"/>
            <w:hideMark/>
          </w:tcPr>
          <w:p w14:paraId="0025D45C" w14:textId="77777777" w:rsidR="007C6C9F" w:rsidRPr="007C6C9F" w:rsidRDefault="007C6C9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Ravna gora (sjeverni i južni uzlet)</w:t>
            </w:r>
          </w:p>
        </w:tc>
      </w:tr>
      <w:tr w:rsidR="007C6C9F" w:rsidRPr="007C6C9F" w14:paraId="1DCBCFE9"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5D0C89"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Vremenski horizont</w:t>
            </w:r>
          </w:p>
        </w:tc>
        <w:tc>
          <w:tcPr>
            <w:tcW w:w="0" w:type="auto"/>
            <w:vAlign w:val="center"/>
            <w:hideMark/>
          </w:tcPr>
          <w:p w14:paraId="0AB6B1B3" w14:textId="715491AB" w:rsidR="007C6C9F" w:rsidRPr="007C6C9F" w:rsidRDefault="0096596F"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w:t>
            </w:r>
            <w:r w:rsidR="007C6C9F" w:rsidRPr="007C6C9F">
              <w:rPr>
                <w:rFonts w:cstheme="minorHAnsi"/>
                <w:sz w:val="18"/>
                <w:szCs w:val="18"/>
              </w:rPr>
              <w:t>rojektiranje 202</w:t>
            </w:r>
            <w:r w:rsidR="00210AA6">
              <w:rPr>
                <w:rFonts w:cstheme="minorHAnsi"/>
                <w:sz w:val="18"/>
                <w:szCs w:val="18"/>
              </w:rPr>
              <w:t>6</w:t>
            </w:r>
            <w:r w:rsidR="007C6C9F" w:rsidRPr="007C6C9F">
              <w:rPr>
                <w:rFonts w:cstheme="minorHAnsi"/>
                <w:sz w:val="18"/>
                <w:szCs w:val="18"/>
              </w:rPr>
              <w:t>., izvedba 2026.–20</w:t>
            </w:r>
            <w:r w:rsidR="00210AA6">
              <w:rPr>
                <w:rFonts w:cstheme="minorHAnsi"/>
                <w:sz w:val="18"/>
                <w:szCs w:val="18"/>
              </w:rPr>
              <w:t>30</w:t>
            </w:r>
            <w:r w:rsidR="007C6C9F" w:rsidRPr="007C6C9F">
              <w:rPr>
                <w:rFonts w:cstheme="minorHAnsi"/>
                <w:sz w:val="18"/>
                <w:szCs w:val="18"/>
              </w:rPr>
              <w:t>.</w:t>
            </w:r>
          </w:p>
        </w:tc>
      </w:tr>
      <w:tr w:rsidR="007C6C9F" w:rsidRPr="007C6C9F" w14:paraId="69691B62"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EF3D3BE"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Ključne točke projekta</w:t>
            </w:r>
          </w:p>
        </w:tc>
        <w:tc>
          <w:tcPr>
            <w:tcW w:w="0" w:type="auto"/>
            <w:vAlign w:val="center"/>
            <w:hideMark/>
          </w:tcPr>
          <w:p w14:paraId="5B0EFF68" w14:textId="4A01612E" w:rsidR="007C6C9F" w:rsidRPr="007C6C9F" w:rsidRDefault="0096596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I</w:t>
            </w:r>
            <w:r w:rsidR="007C6C9F" w:rsidRPr="007C6C9F">
              <w:rPr>
                <w:rFonts w:cstheme="minorHAnsi"/>
                <w:sz w:val="18"/>
                <w:szCs w:val="18"/>
              </w:rPr>
              <w:t>zgradnja infrastrukture; licencirani tečajevi; promotivna događanja</w:t>
            </w:r>
          </w:p>
        </w:tc>
      </w:tr>
      <w:tr w:rsidR="007C6C9F" w:rsidRPr="007C6C9F" w14:paraId="4AB4786E"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04C804F"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Ukupna procijenjena vrijednost</w:t>
            </w:r>
          </w:p>
        </w:tc>
        <w:tc>
          <w:tcPr>
            <w:tcW w:w="0" w:type="auto"/>
            <w:vAlign w:val="center"/>
            <w:hideMark/>
          </w:tcPr>
          <w:p w14:paraId="11E2F3ED" w14:textId="5E034417" w:rsidR="007C6C9F" w:rsidRPr="007C6C9F" w:rsidRDefault="0096596F"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B</w:t>
            </w:r>
            <w:r w:rsidR="007C6C9F" w:rsidRPr="007C6C9F">
              <w:rPr>
                <w:rFonts w:cstheme="minorHAnsi"/>
                <w:sz w:val="18"/>
                <w:szCs w:val="18"/>
              </w:rPr>
              <w:t>it će definirana projektnom dokumentacijom</w:t>
            </w:r>
          </w:p>
        </w:tc>
      </w:tr>
      <w:tr w:rsidR="007C6C9F" w:rsidRPr="007C6C9F" w14:paraId="108C645A"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87CF80D"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Okvirni izvori financiranja</w:t>
            </w:r>
          </w:p>
        </w:tc>
        <w:tc>
          <w:tcPr>
            <w:tcW w:w="0" w:type="auto"/>
            <w:vAlign w:val="center"/>
            <w:hideMark/>
          </w:tcPr>
          <w:p w14:paraId="3D44B97A" w14:textId="55BAF9E8" w:rsidR="007C6C9F" w:rsidRPr="007C6C9F" w:rsidRDefault="0096596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S</w:t>
            </w:r>
            <w:r w:rsidR="007C6C9F" w:rsidRPr="007C6C9F">
              <w:rPr>
                <w:rFonts w:cstheme="minorHAnsi"/>
                <w:sz w:val="18"/>
                <w:szCs w:val="18"/>
              </w:rPr>
              <w:t>portski fondovi; županija; sponzori</w:t>
            </w:r>
          </w:p>
        </w:tc>
      </w:tr>
      <w:tr w:rsidR="007C6C9F" w:rsidRPr="007C6C9F" w14:paraId="54451B29"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4F27ACD" w14:textId="77777777" w:rsidR="007C6C9F" w:rsidRPr="00870F1A" w:rsidRDefault="007C6C9F" w:rsidP="00870F1A">
            <w:pPr>
              <w:spacing w:after="160" w:line="276" w:lineRule="auto"/>
              <w:rPr>
                <w:rFonts w:cstheme="minorHAnsi"/>
                <w:b w:val="0"/>
                <w:bCs w:val="0"/>
                <w:sz w:val="18"/>
                <w:szCs w:val="18"/>
              </w:rPr>
            </w:pPr>
            <w:r w:rsidRPr="00870F1A">
              <w:rPr>
                <w:rFonts w:cstheme="minorHAnsi"/>
                <w:b w:val="0"/>
                <w:bCs w:val="0"/>
                <w:sz w:val="18"/>
                <w:szCs w:val="18"/>
              </w:rPr>
              <w:t>Status dokumentacije</w:t>
            </w:r>
          </w:p>
        </w:tc>
        <w:tc>
          <w:tcPr>
            <w:tcW w:w="0" w:type="auto"/>
            <w:vAlign w:val="center"/>
            <w:hideMark/>
          </w:tcPr>
          <w:p w14:paraId="155E0DD3" w14:textId="2E90F122" w:rsidR="007C6C9F" w:rsidRPr="007C6C9F" w:rsidRDefault="0096596F"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w:t>
            </w:r>
            <w:r w:rsidR="007C6C9F" w:rsidRPr="007C6C9F">
              <w:rPr>
                <w:rFonts w:cstheme="minorHAnsi"/>
                <w:sz w:val="18"/>
                <w:szCs w:val="18"/>
              </w:rPr>
              <w:t>otrebno izraditi projektnu dokumentaciju, projekt u idejnoj fazi</w:t>
            </w:r>
          </w:p>
        </w:tc>
      </w:tr>
      <w:tr w:rsidR="00210AA6" w:rsidRPr="007C6C9F" w14:paraId="3F4BF38C"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61B647A" w14:textId="21413208" w:rsidR="00210AA6" w:rsidRPr="00870F1A" w:rsidRDefault="00210AA6" w:rsidP="00870F1A">
            <w:pPr>
              <w:rPr>
                <w:rFonts w:cstheme="minorHAnsi"/>
                <w:b w:val="0"/>
                <w:bCs w:val="0"/>
                <w:sz w:val="18"/>
                <w:szCs w:val="18"/>
              </w:rPr>
            </w:pPr>
            <w:r w:rsidRPr="00870F1A">
              <w:rPr>
                <w:rFonts w:cstheme="minorHAnsi"/>
                <w:b w:val="0"/>
                <w:bCs w:val="0"/>
                <w:sz w:val="18"/>
                <w:szCs w:val="18"/>
              </w:rPr>
              <w:t>Prioritet</w:t>
            </w:r>
          </w:p>
        </w:tc>
        <w:tc>
          <w:tcPr>
            <w:tcW w:w="0" w:type="auto"/>
            <w:vAlign w:val="center"/>
          </w:tcPr>
          <w:p w14:paraId="33EA51AC" w14:textId="58361738" w:rsidR="00210AA6" w:rsidRPr="007C6C9F" w:rsidRDefault="0096596F" w:rsidP="00870F1A">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I</w:t>
            </w:r>
          </w:p>
        </w:tc>
      </w:tr>
    </w:tbl>
    <w:p w14:paraId="7A2FE6FB" w14:textId="5D2933AC" w:rsidR="007C6C9F" w:rsidRDefault="007C6C9F" w:rsidP="007C6C9F">
      <w:pPr>
        <w:jc w:val="both"/>
        <w:rPr>
          <w:rFonts w:cstheme="minorHAnsi"/>
          <w:b/>
          <w:bCs/>
        </w:rPr>
      </w:pPr>
    </w:p>
    <w:p w14:paraId="10B0345D" w14:textId="52D59652" w:rsidR="00210AA6" w:rsidRDefault="00210AA6" w:rsidP="007C6C9F">
      <w:pPr>
        <w:jc w:val="both"/>
        <w:rPr>
          <w:rFonts w:cstheme="minorHAnsi"/>
          <w:b/>
          <w:bCs/>
        </w:rPr>
      </w:pPr>
    </w:p>
    <w:p w14:paraId="66F4AD04" w14:textId="539E5B80" w:rsidR="00210AA6" w:rsidRDefault="00210AA6" w:rsidP="007C6C9F">
      <w:pPr>
        <w:jc w:val="both"/>
        <w:rPr>
          <w:rFonts w:cstheme="minorHAnsi"/>
          <w:b/>
          <w:bCs/>
        </w:rPr>
      </w:pPr>
    </w:p>
    <w:p w14:paraId="7D2930A9" w14:textId="7BA237ED" w:rsidR="00210AA6" w:rsidRPr="00210AA6" w:rsidRDefault="00210AA6" w:rsidP="00210AA6">
      <w:pPr>
        <w:pStyle w:val="Opisslike"/>
        <w:rPr>
          <w:rFonts w:cstheme="minorHAnsi"/>
          <w:b w:val="0"/>
          <w:bCs w:val="0"/>
          <w:color w:val="808080" w:themeColor="background1" w:themeShade="80"/>
          <w:sz w:val="20"/>
          <w:szCs w:val="20"/>
        </w:rPr>
      </w:pPr>
      <w:bookmarkStart w:id="139" w:name="_Toc221261817"/>
      <w:r w:rsidRPr="00210AA6">
        <w:rPr>
          <w:b w:val="0"/>
          <w:bCs w:val="0"/>
          <w:color w:val="808080" w:themeColor="background1" w:themeShade="80"/>
          <w:sz w:val="20"/>
          <w:szCs w:val="20"/>
        </w:rPr>
        <w:t xml:space="preserve">Tablica </w:t>
      </w:r>
      <w:r w:rsidRPr="00210AA6">
        <w:rPr>
          <w:b w:val="0"/>
          <w:bCs w:val="0"/>
          <w:color w:val="808080" w:themeColor="background1" w:themeShade="80"/>
          <w:sz w:val="20"/>
          <w:szCs w:val="20"/>
        </w:rPr>
        <w:fldChar w:fldCharType="begin"/>
      </w:r>
      <w:r w:rsidRPr="00210AA6">
        <w:rPr>
          <w:b w:val="0"/>
          <w:bCs w:val="0"/>
          <w:color w:val="808080" w:themeColor="background1" w:themeShade="80"/>
          <w:sz w:val="20"/>
          <w:szCs w:val="20"/>
        </w:rPr>
        <w:instrText xml:space="preserve"> SEQ Tablica \* ARABIC </w:instrText>
      </w:r>
      <w:r w:rsidRPr="00210AA6">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44</w:t>
      </w:r>
      <w:r w:rsidRPr="00210AA6">
        <w:rPr>
          <w:b w:val="0"/>
          <w:bCs w:val="0"/>
          <w:color w:val="808080" w:themeColor="background1" w:themeShade="80"/>
          <w:sz w:val="20"/>
          <w:szCs w:val="20"/>
        </w:rPr>
        <w:fldChar w:fldCharType="end"/>
      </w:r>
      <w:r w:rsidRPr="00210AA6">
        <w:rPr>
          <w:b w:val="0"/>
          <w:bCs w:val="0"/>
          <w:color w:val="808080" w:themeColor="background1" w:themeShade="80"/>
          <w:sz w:val="20"/>
          <w:szCs w:val="20"/>
        </w:rPr>
        <w:t>. Projekt: Interpretacijske staze pavlinska baština – kaznionica</w:t>
      </w:r>
      <w:bookmarkEnd w:id="139"/>
    </w:p>
    <w:tbl>
      <w:tblPr>
        <w:tblStyle w:val="Obinatablica21"/>
        <w:tblW w:w="0" w:type="auto"/>
        <w:tblLook w:val="04A0" w:firstRow="1" w:lastRow="0" w:firstColumn="1" w:lastColumn="0" w:noHBand="0" w:noVBand="1"/>
      </w:tblPr>
      <w:tblGrid>
        <w:gridCol w:w="1548"/>
        <w:gridCol w:w="7524"/>
      </w:tblGrid>
      <w:tr w:rsidR="007C6C9F" w:rsidRPr="007C6C9F" w14:paraId="5884DCDB" w14:textId="77777777" w:rsidTr="00870F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vAlign w:val="center"/>
            <w:hideMark/>
          </w:tcPr>
          <w:p w14:paraId="560EAF9D" w14:textId="77777777" w:rsidR="007C6C9F" w:rsidRPr="007C6C9F" w:rsidRDefault="007C6C9F" w:rsidP="00870F1A">
            <w:pPr>
              <w:spacing w:after="160" w:line="276" w:lineRule="auto"/>
              <w:rPr>
                <w:rFonts w:cstheme="minorHAnsi"/>
                <w:color w:val="FFFFFF" w:themeColor="background1"/>
                <w:sz w:val="18"/>
                <w:szCs w:val="18"/>
              </w:rPr>
            </w:pPr>
            <w:r w:rsidRPr="007C6C9F">
              <w:rPr>
                <w:rFonts w:cstheme="minorHAnsi"/>
                <w:color w:val="FFFFFF" w:themeColor="background1"/>
                <w:sz w:val="18"/>
                <w:szCs w:val="18"/>
              </w:rPr>
              <w:t>Naziv projekta</w:t>
            </w:r>
          </w:p>
        </w:tc>
        <w:tc>
          <w:tcPr>
            <w:tcW w:w="0" w:type="auto"/>
            <w:shd w:val="clear" w:color="auto" w:fill="9F2936" w:themeFill="accent2"/>
            <w:vAlign w:val="center"/>
            <w:hideMark/>
          </w:tcPr>
          <w:p w14:paraId="0C73FB85" w14:textId="77777777" w:rsidR="007C6C9F" w:rsidRPr="007C6C9F" w:rsidRDefault="007C6C9F" w:rsidP="00870F1A">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7C6C9F">
              <w:rPr>
                <w:rFonts w:cstheme="minorHAnsi"/>
                <w:color w:val="FFFFFF" w:themeColor="background1"/>
                <w:sz w:val="18"/>
                <w:szCs w:val="18"/>
              </w:rPr>
              <w:t>Interpretacijske staze pavlinska baština – kaznionica</w:t>
            </w:r>
          </w:p>
        </w:tc>
      </w:tr>
      <w:tr w:rsidR="007C6C9F" w:rsidRPr="007C6C9F" w14:paraId="4A9FCEF1"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C199898"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Kratki opis</w:t>
            </w:r>
          </w:p>
        </w:tc>
        <w:tc>
          <w:tcPr>
            <w:tcW w:w="0" w:type="auto"/>
            <w:hideMark/>
          </w:tcPr>
          <w:p w14:paraId="7CFFF3A7" w14:textId="424F4F76" w:rsidR="007C6C9F" w:rsidRPr="007C6C9F" w:rsidRDefault="007C6C9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 xml:space="preserve">Lepoglava će nadograditi postojeće turističke atrakcije razvojem novih, autentičnih doživljaja utemeljenih na lokalnim pričama, prirodi i baštini. Poseban naglasak stavlja se na interpretaciju i </w:t>
            </w:r>
            <w:proofErr w:type="spellStart"/>
            <w:r w:rsidRPr="007C6C9F">
              <w:rPr>
                <w:rFonts w:cstheme="minorHAnsi"/>
                <w:sz w:val="18"/>
                <w:szCs w:val="18"/>
              </w:rPr>
              <w:t>storytelling</w:t>
            </w:r>
            <w:proofErr w:type="spellEnd"/>
            <w:r w:rsidRPr="007C6C9F">
              <w:rPr>
                <w:rFonts w:cstheme="minorHAnsi"/>
                <w:sz w:val="18"/>
                <w:szCs w:val="18"/>
              </w:rPr>
              <w:t>. Razvoj turizma temelji se na pričama koje proizlaze iz stvarnog života i identiteta mjesta, osobito onima vezanima uz Kaznionicu, pavlinsko nasljeđe i lokalnu zajednicu.</w:t>
            </w:r>
          </w:p>
          <w:p w14:paraId="0233585D" w14:textId="77777777" w:rsidR="007C6C9F" w:rsidRPr="007C6C9F" w:rsidRDefault="007C6C9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 xml:space="preserve">U tom kontekstu planira se istraživanje, prikupljanje i izrada kataloga priča zatvorenika i zaposlenika Kaznionice, koje će poslužiti kao temelj za razvoj interpretacijskih sadržaja i turističkih proizvoda. Na temelju tih priča razvit će se tematska ruta obilaska Lepoglave koja povezuje ključne lokacije grada, prirodne i kulturne znamenitosti te kaznioničku baštinu, uz suvremene interpretacijske metode. Posebna pažnja posvetit će se jačanju kapaciteta turističkih vodiča kroz edukacije iz interpretacije baštine i </w:t>
            </w:r>
            <w:proofErr w:type="spellStart"/>
            <w:r w:rsidRPr="007C6C9F">
              <w:rPr>
                <w:rFonts w:cstheme="minorHAnsi"/>
                <w:sz w:val="18"/>
                <w:szCs w:val="18"/>
              </w:rPr>
              <w:t>storytellinga</w:t>
            </w:r>
            <w:proofErr w:type="spellEnd"/>
            <w:r w:rsidRPr="007C6C9F">
              <w:rPr>
                <w:rFonts w:cstheme="minorHAnsi"/>
                <w:sz w:val="18"/>
                <w:szCs w:val="18"/>
              </w:rPr>
              <w:t>, kako bi lokalne priče bile prenesene na autentičan, etičan i profesionalan način.</w:t>
            </w:r>
          </w:p>
          <w:p w14:paraId="06D1A3A8" w14:textId="77777777" w:rsidR="007C6C9F" w:rsidRPr="007C6C9F" w:rsidRDefault="007C6C9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 xml:space="preserve">Proizvodi Kaznionice, poput vina, meda i drugih lokalnih proizvoda, integrirat će se u turističku ponudu kroz degustacije, tematske ture i gastronomske programe, čime se dodatno naglašava povezanost turizma s lokalnim identitetom i procesima resocijalizacije. Tematsko </w:t>
            </w:r>
            <w:proofErr w:type="spellStart"/>
            <w:r w:rsidRPr="007C6C9F">
              <w:rPr>
                <w:rFonts w:cstheme="minorHAnsi"/>
                <w:sz w:val="18"/>
                <w:szCs w:val="18"/>
              </w:rPr>
              <w:t>brendiranje</w:t>
            </w:r>
            <w:proofErr w:type="spellEnd"/>
            <w:r w:rsidRPr="007C6C9F">
              <w:rPr>
                <w:rFonts w:cstheme="minorHAnsi"/>
                <w:sz w:val="18"/>
                <w:szCs w:val="18"/>
              </w:rPr>
              <w:t xml:space="preserve"> Lepoglave temeljit će se na ovim pričama i vrijednostima, a provodit će se kroz zajednički narativ destinacije koji će koristiti svi dionici u turizmu.</w:t>
            </w:r>
          </w:p>
          <w:p w14:paraId="33801C88" w14:textId="0A13D50C" w:rsidR="007C6C9F" w:rsidRDefault="007C6C9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 xml:space="preserve">Poseban fokus bit će na osnaživanju kapaciteta restorana, ugostitelja i ostalih turističkih dionika za provedbu tematskih aktivnosti i dosljedno korištenje brenda u svakodnevnom poslovanju, od jelovnika i uređenja prostora do komunikacije s gostima. Dugoročno se planira uspostava interpretacijskog centra Kaznionice kao središnjeg mjesta za prezentaciju povijesti, priča i suvremenih funkcija Kaznionice u razvoju grada. Uz to, razvit će se javni tematski sadržaji, poput interpretativnih šetnji i dječjih igrališta s elementima priča i edukacije, čime se osigurava </w:t>
            </w:r>
            <w:proofErr w:type="spellStart"/>
            <w:r w:rsidRPr="007C6C9F">
              <w:rPr>
                <w:rFonts w:cstheme="minorHAnsi"/>
                <w:sz w:val="18"/>
                <w:szCs w:val="18"/>
              </w:rPr>
              <w:t>uključivost</w:t>
            </w:r>
            <w:proofErr w:type="spellEnd"/>
            <w:r w:rsidRPr="007C6C9F">
              <w:rPr>
                <w:rFonts w:cstheme="minorHAnsi"/>
                <w:sz w:val="18"/>
                <w:szCs w:val="18"/>
              </w:rPr>
              <w:t>, edukativna vrijednost i dostupnost sadržaja svim skupinama posjetitelja i lokalnog stanovništva.</w:t>
            </w:r>
          </w:p>
          <w:p w14:paraId="54D3563A" w14:textId="27E4D937" w:rsidR="007C6C9F" w:rsidRPr="007C6C9F" w:rsidRDefault="00610A45" w:rsidP="00610A45">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610A45">
              <w:rPr>
                <w:rFonts w:cstheme="minorHAnsi"/>
                <w:sz w:val="18"/>
                <w:szCs w:val="18"/>
              </w:rPr>
              <w:t xml:space="preserve">Projekt uključuje edukaciju i certificiranje turističkih vodiča za kvalitetnu interpretaciju baštine i </w:t>
            </w:r>
            <w:proofErr w:type="spellStart"/>
            <w:r w:rsidRPr="00610A45">
              <w:rPr>
                <w:rFonts w:cstheme="minorHAnsi"/>
                <w:sz w:val="18"/>
                <w:szCs w:val="18"/>
              </w:rPr>
              <w:t>storytelling</w:t>
            </w:r>
            <w:proofErr w:type="spellEnd"/>
            <w:r w:rsidRPr="00610A45">
              <w:rPr>
                <w:rFonts w:cstheme="minorHAnsi"/>
                <w:sz w:val="18"/>
                <w:szCs w:val="18"/>
              </w:rPr>
              <w:t>, kroz tematske edukacije o pavlinskoj povijesti, lepoglavskoj čipki, enologiji, kaznioničkoj baštini i etičkom vođenju.</w:t>
            </w:r>
          </w:p>
        </w:tc>
      </w:tr>
      <w:tr w:rsidR="007C6C9F" w:rsidRPr="007C6C9F" w14:paraId="142D84E6"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FD2C9DE"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Doprinos održivosti</w:t>
            </w:r>
          </w:p>
        </w:tc>
        <w:tc>
          <w:tcPr>
            <w:tcW w:w="0" w:type="auto"/>
            <w:vAlign w:val="center"/>
            <w:hideMark/>
          </w:tcPr>
          <w:p w14:paraId="36A9339B" w14:textId="506DA2EB" w:rsidR="007C6C9F" w:rsidRPr="007C6C9F" w:rsidRDefault="0096596F"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E</w:t>
            </w:r>
            <w:r w:rsidR="007C6C9F" w:rsidRPr="007C6C9F">
              <w:rPr>
                <w:rFonts w:cstheme="minorHAnsi"/>
                <w:sz w:val="18"/>
                <w:szCs w:val="18"/>
              </w:rPr>
              <w:t>dukacija o baštini; društvena odgovornost; diverzifikacija ponude što produžuje boravak turista;</w:t>
            </w:r>
            <w:r w:rsidR="00BB6AC7">
              <w:rPr>
                <w:rFonts w:cstheme="minorHAnsi"/>
                <w:sz w:val="18"/>
                <w:szCs w:val="18"/>
              </w:rPr>
              <w:t xml:space="preserve"> </w:t>
            </w:r>
            <w:r w:rsidR="004E0E95" w:rsidRPr="004E0E95">
              <w:rPr>
                <w:rFonts w:cstheme="minorHAnsi"/>
                <w:sz w:val="18"/>
                <w:szCs w:val="18"/>
              </w:rPr>
              <w:t>jačanje kvalitete turističkog doživljaja</w:t>
            </w:r>
            <w:r w:rsidR="00610A45">
              <w:rPr>
                <w:rFonts w:cstheme="minorHAnsi"/>
                <w:sz w:val="18"/>
                <w:szCs w:val="18"/>
              </w:rPr>
              <w:t xml:space="preserve">; </w:t>
            </w:r>
            <w:r w:rsidR="007C6C9F" w:rsidRPr="007C6C9F">
              <w:rPr>
                <w:rFonts w:cstheme="minorHAnsi"/>
                <w:sz w:val="18"/>
                <w:szCs w:val="18"/>
              </w:rPr>
              <w:t>uključivanje lokalnih proizvoda potiče lokalnu ekonomiju i održivost zajednice</w:t>
            </w:r>
          </w:p>
        </w:tc>
      </w:tr>
      <w:tr w:rsidR="007C6C9F" w:rsidRPr="007C6C9F" w14:paraId="310FE71F"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5018E3"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Nositelj provedbe</w:t>
            </w:r>
          </w:p>
        </w:tc>
        <w:tc>
          <w:tcPr>
            <w:tcW w:w="0" w:type="auto"/>
            <w:vAlign w:val="center"/>
            <w:hideMark/>
          </w:tcPr>
          <w:p w14:paraId="68D7922E" w14:textId="14525D10" w:rsidR="007C6C9F" w:rsidRPr="007C6C9F" w:rsidRDefault="007C6C9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Turistička zajednica</w:t>
            </w:r>
            <w:r w:rsidR="00870F1A">
              <w:rPr>
                <w:rFonts w:cstheme="minorHAnsi"/>
                <w:sz w:val="18"/>
                <w:szCs w:val="18"/>
              </w:rPr>
              <w:t xml:space="preserve"> grada</w:t>
            </w:r>
            <w:r w:rsidRPr="007C6C9F">
              <w:rPr>
                <w:rFonts w:cstheme="minorHAnsi"/>
                <w:sz w:val="18"/>
                <w:szCs w:val="18"/>
              </w:rPr>
              <w:t xml:space="preserve"> Lepoglave</w:t>
            </w:r>
          </w:p>
        </w:tc>
      </w:tr>
      <w:tr w:rsidR="007C6C9F" w:rsidRPr="007C6C9F" w14:paraId="4A012115"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A226621"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Ostali dionici</w:t>
            </w:r>
          </w:p>
        </w:tc>
        <w:tc>
          <w:tcPr>
            <w:tcW w:w="0" w:type="auto"/>
            <w:vAlign w:val="center"/>
            <w:hideMark/>
          </w:tcPr>
          <w:p w14:paraId="24B4DFF9" w14:textId="77777777" w:rsidR="007C6C9F" w:rsidRPr="007C6C9F" w:rsidRDefault="007C6C9F"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C6C9F">
              <w:rPr>
                <w:rFonts w:cstheme="minorHAnsi"/>
                <w:sz w:val="18"/>
                <w:szCs w:val="18"/>
              </w:rPr>
              <w:t>Kaznionica; lokalni vinogradari; svi dionici u turizmu</w:t>
            </w:r>
          </w:p>
        </w:tc>
      </w:tr>
      <w:tr w:rsidR="007C6C9F" w:rsidRPr="007C6C9F" w14:paraId="7FA36D08"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5F035D"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Lokacija provedbe</w:t>
            </w:r>
          </w:p>
        </w:tc>
        <w:tc>
          <w:tcPr>
            <w:tcW w:w="0" w:type="auto"/>
            <w:vAlign w:val="center"/>
            <w:hideMark/>
          </w:tcPr>
          <w:p w14:paraId="6010CD5E" w14:textId="2E593585" w:rsidR="007C6C9F" w:rsidRPr="007C6C9F" w:rsidRDefault="0096596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S</w:t>
            </w:r>
            <w:r w:rsidR="007C6C9F" w:rsidRPr="007C6C9F">
              <w:rPr>
                <w:rFonts w:cstheme="minorHAnsi"/>
                <w:sz w:val="18"/>
                <w:szCs w:val="18"/>
              </w:rPr>
              <w:t xml:space="preserve">taze od samostana do Kaznionice, vinogradi, </w:t>
            </w:r>
            <w:r w:rsidR="00610A45">
              <w:rPr>
                <w:rFonts w:cstheme="minorHAnsi"/>
                <w:sz w:val="18"/>
                <w:szCs w:val="18"/>
              </w:rPr>
              <w:t xml:space="preserve">TKIC, </w:t>
            </w:r>
            <w:r w:rsidR="007C6C9F" w:rsidRPr="007C6C9F">
              <w:rPr>
                <w:rFonts w:cstheme="minorHAnsi"/>
                <w:sz w:val="18"/>
                <w:szCs w:val="18"/>
              </w:rPr>
              <w:t>restoran i ostali javni i privatni prostori</w:t>
            </w:r>
          </w:p>
        </w:tc>
      </w:tr>
      <w:tr w:rsidR="007C6C9F" w:rsidRPr="007C6C9F" w14:paraId="1503DB7E"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B9ABC99"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Vremenski horizont</w:t>
            </w:r>
          </w:p>
        </w:tc>
        <w:tc>
          <w:tcPr>
            <w:tcW w:w="0" w:type="auto"/>
            <w:vAlign w:val="center"/>
            <w:hideMark/>
          </w:tcPr>
          <w:p w14:paraId="3A421A9D" w14:textId="77777777" w:rsidR="007C6C9F" w:rsidRPr="007C6C9F" w:rsidRDefault="007C6C9F"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C6C9F">
              <w:rPr>
                <w:rFonts w:cstheme="minorHAnsi"/>
                <w:sz w:val="18"/>
                <w:szCs w:val="18"/>
              </w:rPr>
              <w:t xml:space="preserve">Faza 1: istraživanje i dokumentiranje priča, izrada kataloga priča, osmišljavanje tematske rute i interpretacijskih točaka, pilot-edukacija vodiča, inicijalna integracija kaznioničkih proizvoda u ponudu; Faza 2: proširenje programa – dodatne edukacije i certifikacija vodiča, tematsko </w:t>
            </w:r>
            <w:proofErr w:type="spellStart"/>
            <w:r w:rsidRPr="007C6C9F">
              <w:rPr>
                <w:rFonts w:cstheme="minorHAnsi"/>
                <w:sz w:val="18"/>
                <w:szCs w:val="18"/>
              </w:rPr>
              <w:t>brendiranje</w:t>
            </w:r>
            <w:proofErr w:type="spellEnd"/>
            <w:r w:rsidRPr="007C6C9F">
              <w:rPr>
                <w:rFonts w:cstheme="minorHAnsi"/>
                <w:sz w:val="18"/>
                <w:szCs w:val="18"/>
              </w:rPr>
              <w:t xml:space="preserve"> Lepoglave uz uključivanje svih dionika, prilagodba ponude ugostitelja i drugih subjekata brendu, uspostava interpretacijskog centra Kaznionice, uređenje tematskih javnih sadržaja.</w:t>
            </w:r>
          </w:p>
        </w:tc>
      </w:tr>
      <w:tr w:rsidR="007C6C9F" w:rsidRPr="007C6C9F" w14:paraId="05E7614C"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0083E2C"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Ključne točke projekta</w:t>
            </w:r>
          </w:p>
        </w:tc>
        <w:tc>
          <w:tcPr>
            <w:tcW w:w="0" w:type="auto"/>
            <w:vAlign w:val="center"/>
            <w:hideMark/>
          </w:tcPr>
          <w:p w14:paraId="6746102C" w14:textId="77777777" w:rsidR="007C6C9F" w:rsidRPr="007C6C9F" w:rsidRDefault="007C6C9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Priprema i jačanje kapaciteta, infrastrukturne dorade</w:t>
            </w:r>
          </w:p>
        </w:tc>
      </w:tr>
      <w:tr w:rsidR="007C6C9F" w:rsidRPr="007C6C9F" w14:paraId="2D3AF1E2"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88C5703"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Ukupna procijenjena vrijednost</w:t>
            </w:r>
          </w:p>
        </w:tc>
        <w:tc>
          <w:tcPr>
            <w:tcW w:w="0" w:type="auto"/>
            <w:vAlign w:val="center"/>
            <w:hideMark/>
          </w:tcPr>
          <w:p w14:paraId="5AF2BC9E" w14:textId="5D17CE9E" w:rsidR="007C6C9F" w:rsidRPr="007C6C9F" w:rsidRDefault="0096596F"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O</w:t>
            </w:r>
            <w:r w:rsidR="007C6C9F" w:rsidRPr="007C6C9F">
              <w:rPr>
                <w:rFonts w:cstheme="minorHAnsi"/>
                <w:sz w:val="18"/>
                <w:szCs w:val="18"/>
              </w:rPr>
              <w:t xml:space="preserve">čekivano ispod 1 </w:t>
            </w:r>
            <w:proofErr w:type="spellStart"/>
            <w:r w:rsidR="007C6C9F" w:rsidRPr="007C6C9F">
              <w:rPr>
                <w:rFonts w:cstheme="minorHAnsi"/>
                <w:sz w:val="18"/>
                <w:szCs w:val="18"/>
              </w:rPr>
              <w:t>mil</w:t>
            </w:r>
            <w:proofErr w:type="spellEnd"/>
            <w:r w:rsidR="007C6C9F" w:rsidRPr="007C6C9F">
              <w:rPr>
                <w:rFonts w:cstheme="minorHAnsi"/>
                <w:sz w:val="18"/>
                <w:szCs w:val="18"/>
              </w:rPr>
              <w:t>. €; projekt će se fazno financirati po komponentama</w:t>
            </w:r>
          </w:p>
        </w:tc>
      </w:tr>
      <w:tr w:rsidR="007C6C9F" w:rsidRPr="007C6C9F" w14:paraId="698E26B9"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95E47F0"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Okvirni izvori financiranja</w:t>
            </w:r>
          </w:p>
        </w:tc>
        <w:tc>
          <w:tcPr>
            <w:tcW w:w="0" w:type="auto"/>
            <w:vAlign w:val="center"/>
            <w:hideMark/>
          </w:tcPr>
          <w:p w14:paraId="40FA9E0D" w14:textId="77777777" w:rsidR="007C6C9F" w:rsidRPr="007C6C9F" w:rsidRDefault="007C6C9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EU fondovi (</w:t>
            </w:r>
            <w:proofErr w:type="spellStart"/>
            <w:r w:rsidRPr="007C6C9F">
              <w:rPr>
                <w:rFonts w:cstheme="minorHAnsi"/>
                <w:sz w:val="18"/>
                <w:szCs w:val="18"/>
              </w:rPr>
              <w:t>Interreg</w:t>
            </w:r>
            <w:proofErr w:type="spellEnd"/>
            <w:r w:rsidRPr="007C6C9F">
              <w:rPr>
                <w:rFonts w:cstheme="minorHAnsi"/>
                <w:sz w:val="18"/>
                <w:szCs w:val="18"/>
              </w:rPr>
              <w:t>, ERDF); nacionalne potpore; gradski proračun</w:t>
            </w:r>
          </w:p>
        </w:tc>
      </w:tr>
      <w:tr w:rsidR="007C6C9F" w:rsidRPr="007C6C9F" w14:paraId="610B3860"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D70646C"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Status dokumentacije</w:t>
            </w:r>
          </w:p>
        </w:tc>
        <w:tc>
          <w:tcPr>
            <w:tcW w:w="0" w:type="auto"/>
            <w:vAlign w:val="center"/>
            <w:hideMark/>
          </w:tcPr>
          <w:p w14:paraId="2BC93537" w14:textId="44BDAA32" w:rsidR="007C6C9F" w:rsidRPr="007C6C9F" w:rsidRDefault="0096596F"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N</w:t>
            </w:r>
            <w:r w:rsidR="007C6C9F" w:rsidRPr="007C6C9F">
              <w:rPr>
                <w:rFonts w:cstheme="minorHAnsi"/>
                <w:sz w:val="18"/>
                <w:szCs w:val="18"/>
              </w:rPr>
              <w:t>ije izrađeno, projekt je u idejnoj fazi</w:t>
            </w:r>
          </w:p>
        </w:tc>
      </w:tr>
      <w:tr w:rsidR="00210AA6" w:rsidRPr="007C6C9F" w14:paraId="46177884"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74BD480" w14:textId="109E5A9D" w:rsidR="00210AA6" w:rsidRPr="0096596F" w:rsidRDefault="00210AA6" w:rsidP="00870F1A">
            <w:pPr>
              <w:rPr>
                <w:rFonts w:cstheme="minorHAnsi"/>
                <w:b w:val="0"/>
                <w:bCs w:val="0"/>
                <w:sz w:val="18"/>
                <w:szCs w:val="18"/>
              </w:rPr>
            </w:pPr>
            <w:r w:rsidRPr="0096596F">
              <w:rPr>
                <w:rFonts w:cstheme="minorHAnsi"/>
                <w:b w:val="0"/>
                <w:bCs w:val="0"/>
                <w:sz w:val="18"/>
                <w:szCs w:val="18"/>
              </w:rPr>
              <w:t>Prioritet</w:t>
            </w:r>
          </w:p>
        </w:tc>
        <w:tc>
          <w:tcPr>
            <w:tcW w:w="0" w:type="auto"/>
            <w:vAlign w:val="center"/>
          </w:tcPr>
          <w:p w14:paraId="7323F914" w14:textId="1B45D506" w:rsidR="00210AA6" w:rsidRPr="007C6C9F" w:rsidRDefault="00870F1A" w:rsidP="00870F1A">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I</w:t>
            </w:r>
          </w:p>
        </w:tc>
      </w:tr>
    </w:tbl>
    <w:p w14:paraId="55221118" w14:textId="77777777" w:rsidR="00870F1A" w:rsidRDefault="00870F1A" w:rsidP="00210AA6">
      <w:pPr>
        <w:pStyle w:val="Opisslike"/>
        <w:keepNext/>
        <w:jc w:val="both"/>
        <w:rPr>
          <w:b w:val="0"/>
          <w:bCs w:val="0"/>
          <w:color w:val="808080" w:themeColor="background1" w:themeShade="80"/>
          <w:sz w:val="20"/>
          <w:szCs w:val="20"/>
        </w:rPr>
      </w:pPr>
    </w:p>
    <w:p w14:paraId="555C5570" w14:textId="33CB1C5A" w:rsidR="007C6C9F" w:rsidRPr="007C6C9F" w:rsidRDefault="00210AA6" w:rsidP="00210AA6">
      <w:pPr>
        <w:pStyle w:val="Opisslike"/>
        <w:keepNext/>
        <w:jc w:val="both"/>
        <w:rPr>
          <w:b w:val="0"/>
          <w:bCs w:val="0"/>
          <w:color w:val="808080" w:themeColor="background1" w:themeShade="80"/>
          <w:sz w:val="20"/>
          <w:szCs w:val="20"/>
        </w:rPr>
      </w:pPr>
      <w:bookmarkStart w:id="140" w:name="_Toc221261818"/>
      <w:r w:rsidRPr="00210AA6">
        <w:rPr>
          <w:b w:val="0"/>
          <w:bCs w:val="0"/>
          <w:color w:val="808080" w:themeColor="background1" w:themeShade="80"/>
          <w:sz w:val="20"/>
          <w:szCs w:val="20"/>
        </w:rPr>
        <w:t xml:space="preserve">Tablica </w:t>
      </w:r>
      <w:r w:rsidRPr="00210AA6">
        <w:rPr>
          <w:b w:val="0"/>
          <w:bCs w:val="0"/>
          <w:color w:val="808080" w:themeColor="background1" w:themeShade="80"/>
          <w:sz w:val="20"/>
          <w:szCs w:val="20"/>
        </w:rPr>
        <w:fldChar w:fldCharType="begin"/>
      </w:r>
      <w:r w:rsidRPr="00210AA6">
        <w:rPr>
          <w:b w:val="0"/>
          <w:bCs w:val="0"/>
          <w:color w:val="808080" w:themeColor="background1" w:themeShade="80"/>
          <w:sz w:val="20"/>
          <w:szCs w:val="20"/>
        </w:rPr>
        <w:instrText xml:space="preserve"> SEQ Tablica \* ARABIC </w:instrText>
      </w:r>
      <w:r w:rsidRPr="00210AA6">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45</w:t>
      </w:r>
      <w:r w:rsidRPr="00210AA6">
        <w:rPr>
          <w:b w:val="0"/>
          <w:bCs w:val="0"/>
          <w:color w:val="808080" w:themeColor="background1" w:themeShade="80"/>
          <w:sz w:val="20"/>
          <w:szCs w:val="20"/>
        </w:rPr>
        <w:fldChar w:fldCharType="end"/>
      </w:r>
      <w:r w:rsidRPr="00210AA6">
        <w:rPr>
          <w:b w:val="0"/>
          <w:bCs w:val="0"/>
          <w:color w:val="808080" w:themeColor="background1" w:themeShade="80"/>
          <w:sz w:val="20"/>
          <w:szCs w:val="20"/>
        </w:rPr>
        <w:t xml:space="preserve">. </w:t>
      </w:r>
      <w:r w:rsidR="007C6C9F" w:rsidRPr="007C6C9F">
        <w:rPr>
          <w:rFonts w:cstheme="minorHAnsi"/>
          <w:b w:val="0"/>
          <w:bCs w:val="0"/>
          <w:color w:val="808080" w:themeColor="background1" w:themeShade="80"/>
          <w:sz w:val="20"/>
          <w:szCs w:val="20"/>
        </w:rPr>
        <w:t>Projekt</w:t>
      </w:r>
      <w:r w:rsidRPr="00210AA6">
        <w:rPr>
          <w:rFonts w:cstheme="minorHAnsi"/>
          <w:b w:val="0"/>
          <w:bCs w:val="0"/>
          <w:color w:val="808080" w:themeColor="background1" w:themeShade="80"/>
          <w:sz w:val="20"/>
          <w:szCs w:val="20"/>
        </w:rPr>
        <w:t xml:space="preserve">: </w:t>
      </w:r>
      <w:r w:rsidR="007C6C9F" w:rsidRPr="007C6C9F">
        <w:rPr>
          <w:rFonts w:cstheme="minorHAnsi"/>
          <w:b w:val="0"/>
          <w:bCs w:val="0"/>
          <w:color w:val="808080" w:themeColor="background1" w:themeShade="80"/>
          <w:sz w:val="20"/>
          <w:szCs w:val="20"/>
        </w:rPr>
        <w:t>Digitalna platforma i kampanja „Lepoglava – grad doživljaja“</w:t>
      </w:r>
      <w:bookmarkEnd w:id="140"/>
    </w:p>
    <w:tbl>
      <w:tblPr>
        <w:tblStyle w:val="Obinatablica21"/>
        <w:tblW w:w="0" w:type="auto"/>
        <w:tblLook w:val="04A0" w:firstRow="1" w:lastRow="0" w:firstColumn="1" w:lastColumn="0" w:noHBand="0" w:noVBand="1"/>
      </w:tblPr>
      <w:tblGrid>
        <w:gridCol w:w="2227"/>
        <w:gridCol w:w="6845"/>
      </w:tblGrid>
      <w:tr w:rsidR="007C6C9F" w:rsidRPr="007C6C9F" w14:paraId="54238172" w14:textId="77777777" w:rsidTr="00870F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vAlign w:val="center"/>
            <w:hideMark/>
          </w:tcPr>
          <w:p w14:paraId="52469BCD" w14:textId="77777777" w:rsidR="007C6C9F" w:rsidRPr="007C6C9F" w:rsidRDefault="007C6C9F" w:rsidP="00870F1A">
            <w:pPr>
              <w:spacing w:after="160" w:line="276" w:lineRule="auto"/>
              <w:rPr>
                <w:rFonts w:cstheme="minorHAnsi"/>
                <w:color w:val="FFFFFF" w:themeColor="background1"/>
                <w:sz w:val="18"/>
                <w:szCs w:val="18"/>
              </w:rPr>
            </w:pPr>
            <w:r w:rsidRPr="007C6C9F">
              <w:rPr>
                <w:rFonts w:cstheme="minorHAnsi"/>
                <w:color w:val="FFFFFF" w:themeColor="background1"/>
                <w:sz w:val="18"/>
                <w:szCs w:val="18"/>
              </w:rPr>
              <w:t>Naziv projekta</w:t>
            </w:r>
          </w:p>
        </w:tc>
        <w:tc>
          <w:tcPr>
            <w:tcW w:w="0" w:type="auto"/>
            <w:shd w:val="clear" w:color="auto" w:fill="9F2936" w:themeFill="accent2"/>
            <w:vAlign w:val="center"/>
            <w:hideMark/>
          </w:tcPr>
          <w:p w14:paraId="79D3F9CF" w14:textId="77777777" w:rsidR="007C6C9F" w:rsidRPr="007C6C9F" w:rsidRDefault="007C6C9F" w:rsidP="00870F1A">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7C6C9F">
              <w:rPr>
                <w:rFonts w:cstheme="minorHAnsi"/>
                <w:color w:val="FFFFFF" w:themeColor="background1"/>
                <w:sz w:val="18"/>
                <w:szCs w:val="18"/>
              </w:rPr>
              <w:t>Digitalna platforma i kampanja „Lepoglava – grad doživljaja“</w:t>
            </w:r>
          </w:p>
        </w:tc>
      </w:tr>
      <w:tr w:rsidR="007C6C9F" w:rsidRPr="007C6C9F" w14:paraId="0DAFF491"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129C701"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Kratki opis</w:t>
            </w:r>
          </w:p>
        </w:tc>
        <w:tc>
          <w:tcPr>
            <w:tcW w:w="0" w:type="auto"/>
            <w:vAlign w:val="center"/>
            <w:hideMark/>
          </w:tcPr>
          <w:p w14:paraId="6AC47456" w14:textId="566ED5E0" w:rsidR="007C6C9F" w:rsidRPr="007C6C9F" w:rsidRDefault="00870F1A"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R</w:t>
            </w:r>
            <w:r w:rsidR="007C6C9F" w:rsidRPr="007C6C9F">
              <w:rPr>
                <w:rFonts w:cstheme="minorHAnsi"/>
                <w:sz w:val="18"/>
                <w:szCs w:val="18"/>
              </w:rPr>
              <w:t xml:space="preserve">azvoj </w:t>
            </w:r>
            <w:proofErr w:type="spellStart"/>
            <w:r w:rsidR="007C6C9F" w:rsidRPr="007C6C9F">
              <w:rPr>
                <w:rFonts w:cstheme="minorHAnsi"/>
                <w:sz w:val="18"/>
                <w:szCs w:val="18"/>
              </w:rPr>
              <w:t>responzivne</w:t>
            </w:r>
            <w:proofErr w:type="spellEnd"/>
            <w:r w:rsidR="007C6C9F" w:rsidRPr="007C6C9F">
              <w:rPr>
                <w:rFonts w:cstheme="minorHAnsi"/>
                <w:sz w:val="18"/>
                <w:szCs w:val="18"/>
              </w:rPr>
              <w:t xml:space="preserve"> web stranice za centralizirane informacije i rezervacije; AR/VR sadržaji; kalendar manifestacija</w:t>
            </w:r>
          </w:p>
        </w:tc>
      </w:tr>
      <w:tr w:rsidR="007C6C9F" w:rsidRPr="007C6C9F" w14:paraId="4A8BE79F"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24612C1"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Doprinos održivosti</w:t>
            </w:r>
          </w:p>
        </w:tc>
        <w:tc>
          <w:tcPr>
            <w:tcW w:w="0" w:type="auto"/>
            <w:vAlign w:val="center"/>
            <w:hideMark/>
          </w:tcPr>
          <w:p w14:paraId="454A32CE" w14:textId="111FC26C" w:rsidR="007C6C9F" w:rsidRPr="007C6C9F" w:rsidRDefault="00870F1A"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S</w:t>
            </w:r>
            <w:r w:rsidR="007C6C9F" w:rsidRPr="007C6C9F">
              <w:rPr>
                <w:rFonts w:cstheme="minorHAnsi"/>
                <w:sz w:val="18"/>
                <w:szCs w:val="18"/>
              </w:rPr>
              <w:t>manjenje tiskanih materijala; bolji nadzor posjetitelja; jačanje digitalne vidljivosti</w:t>
            </w:r>
          </w:p>
        </w:tc>
      </w:tr>
      <w:tr w:rsidR="007C6C9F" w:rsidRPr="007C6C9F" w14:paraId="5E437E6F"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4418FFB"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Nositelj provedbe</w:t>
            </w:r>
          </w:p>
        </w:tc>
        <w:tc>
          <w:tcPr>
            <w:tcW w:w="0" w:type="auto"/>
            <w:vAlign w:val="center"/>
            <w:hideMark/>
          </w:tcPr>
          <w:p w14:paraId="123D8C7E" w14:textId="082796FE" w:rsidR="007C6C9F" w:rsidRPr="007C6C9F" w:rsidRDefault="007C6C9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Turistička zajednica</w:t>
            </w:r>
            <w:r w:rsidR="00870F1A">
              <w:rPr>
                <w:rFonts w:cstheme="minorHAnsi"/>
                <w:sz w:val="18"/>
                <w:szCs w:val="18"/>
              </w:rPr>
              <w:t xml:space="preserve"> grada</w:t>
            </w:r>
            <w:r w:rsidRPr="007C6C9F">
              <w:rPr>
                <w:rFonts w:cstheme="minorHAnsi"/>
                <w:sz w:val="18"/>
                <w:szCs w:val="18"/>
              </w:rPr>
              <w:t xml:space="preserve"> Lepoglave</w:t>
            </w:r>
          </w:p>
        </w:tc>
      </w:tr>
      <w:tr w:rsidR="007C6C9F" w:rsidRPr="007C6C9F" w14:paraId="7A2F9589"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E565F29"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Ostali dionici</w:t>
            </w:r>
          </w:p>
        </w:tc>
        <w:tc>
          <w:tcPr>
            <w:tcW w:w="0" w:type="auto"/>
            <w:vAlign w:val="center"/>
            <w:hideMark/>
          </w:tcPr>
          <w:p w14:paraId="328D84E2" w14:textId="73F1C7E3" w:rsidR="007C6C9F" w:rsidRPr="007C6C9F" w:rsidRDefault="00870F1A"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T</w:t>
            </w:r>
            <w:r w:rsidR="007C6C9F" w:rsidRPr="007C6C9F">
              <w:rPr>
                <w:rFonts w:cstheme="minorHAnsi"/>
                <w:sz w:val="18"/>
                <w:szCs w:val="18"/>
              </w:rPr>
              <w:t>ehnološki partneri; lokalni turistički subjekti</w:t>
            </w:r>
          </w:p>
        </w:tc>
      </w:tr>
      <w:tr w:rsidR="007C6C9F" w:rsidRPr="007C6C9F" w14:paraId="20F4128E"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E8894E5"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Lokacija provedbe</w:t>
            </w:r>
          </w:p>
        </w:tc>
        <w:tc>
          <w:tcPr>
            <w:tcW w:w="0" w:type="auto"/>
            <w:vAlign w:val="center"/>
            <w:hideMark/>
          </w:tcPr>
          <w:p w14:paraId="28C4CCDD" w14:textId="756B3DB2" w:rsidR="007C6C9F" w:rsidRPr="007C6C9F" w:rsidRDefault="00870F1A"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V</w:t>
            </w:r>
            <w:r w:rsidR="007C6C9F" w:rsidRPr="007C6C9F">
              <w:rPr>
                <w:rFonts w:cstheme="minorHAnsi"/>
                <w:sz w:val="18"/>
                <w:szCs w:val="18"/>
              </w:rPr>
              <w:t>irtualni prostor; koordinacijski ured u TKIC-u</w:t>
            </w:r>
          </w:p>
        </w:tc>
      </w:tr>
      <w:tr w:rsidR="007C6C9F" w:rsidRPr="007C6C9F" w14:paraId="7BC80BF7"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788403"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Vremenski horizont</w:t>
            </w:r>
          </w:p>
        </w:tc>
        <w:tc>
          <w:tcPr>
            <w:tcW w:w="0" w:type="auto"/>
            <w:vAlign w:val="center"/>
            <w:hideMark/>
          </w:tcPr>
          <w:p w14:paraId="006D4A4D" w14:textId="3B2DA50D" w:rsidR="007C6C9F" w:rsidRPr="007C6C9F" w:rsidRDefault="00870F1A"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K</w:t>
            </w:r>
            <w:r w:rsidR="007C6C9F" w:rsidRPr="007C6C9F">
              <w:rPr>
                <w:rFonts w:cstheme="minorHAnsi"/>
                <w:sz w:val="18"/>
                <w:szCs w:val="18"/>
              </w:rPr>
              <w:t>oncept 202</w:t>
            </w:r>
            <w:r w:rsidR="00210AA6">
              <w:rPr>
                <w:rFonts w:cstheme="minorHAnsi"/>
                <w:sz w:val="18"/>
                <w:szCs w:val="18"/>
              </w:rPr>
              <w:t>6</w:t>
            </w:r>
            <w:r w:rsidR="007C6C9F" w:rsidRPr="007C6C9F">
              <w:rPr>
                <w:rFonts w:cstheme="minorHAnsi"/>
                <w:sz w:val="18"/>
                <w:szCs w:val="18"/>
              </w:rPr>
              <w:t>., izrada i testiranje 202</w:t>
            </w:r>
            <w:r w:rsidR="00210AA6">
              <w:rPr>
                <w:rFonts w:cstheme="minorHAnsi"/>
                <w:sz w:val="18"/>
                <w:szCs w:val="18"/>
              </w:rPr>
              <w:t>7</w:t>
            </w:r>
            <w:r w:rsidR="007C6C9F" w:rsidRPr="007C6C9F">
              <w:rPr>
                <w:rFonts w:cstheme="minorHAnsi"/>
                <w:sz w:val="18"/>
                <w:szCs w:val="18"/>
              </w:rPr>
              <w:t>., lansiranje 202</w:t>
            </w:r>
            <w:r w:rsidR="00210AA6">
              <w:rPr>
                <w:rFonts w:cstheme="minorHAnsi"/>
                <w:sz w:val="18"/>
                <w:szCs w:val="18"/>
              </w:rPr>
              <w:t>7</w:t>
            </w:r>
            <w:r w:rsidR="007C6C9F" w:rsidRPr="007C6C9F">
              <w:rPr>
                <w:rFonts w:cstheme="minorHAnsi"/>
                <w:sz w:val="18"/>
                <w:szCs w:val="18"/>
              </w:rPr>
              <w:t>./2</w:t>
            </w:r>
            <w:r w:rsidR="00210AA6">
              <w:rPr>
                <w:rFonts w:cstheme="minorHAnsi"/>
                <w:sz w:val="18"/>
                <w:szCs w:val="18"/>
              </w:rPr>
              <w:t>8</w:t>
            </w:r>
            <w:r w:rsidR="007C6C9F" w:rsidRPr="007C6C9F">
              <w:rPr>
                <w:rFonts w:cstheme="minorHAnsi"/>
                <w:sz w:val="18"/>
                <w:szCs w:val="18"/>
              </w:rPr>
              <w:t>.</w:t>
            </w:r>
          </w:p>
        </w:tc>
      </w:tr>
      <w:tr w:rsidR="007C6C9F" w:rsidRPr="007C6C9F" w14:paraId="11A9E837"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47FF213"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Ključne točke projekta</w:t>
            </w:r>
          </w:p>
        </w:tc>
        <w:tc>
          <w:tcPr>
            <w:tcW w:w="0" w:type="auto"/>
            <w:vAlign w:val="center"/>
            <w:hideMark/>
          </w:tcPr>
          <w:p w14:paraId="7B76A521" w14:textId="6452C76D" w:rsidR="007C6C9F" w:rsidRPr="007C6C9F" w:rsidRDefault="00870F1A"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D</w:t>
            </w:r>
            <w:r w:rsidR="007C6C9F" w:rsidRPr="007C6C9F">
              <w:rPr>
                <w:rFonts w:cstheme="minorHAnsi"/>
                <w:sz w:val="18"/>
                <w:szCs w:val="18"/>
              </w:rPr>
              <w:t>efiniranje funkcionalnosti; natječaj za izradu; testiranje; kampanja</w:t>
            </w:r>
          </w:p>
        </w:tc>
      </w:tr>
      <w:tr w:rsidR="007C6C9F" w:rsidRPr="007C6C9F" w14:paraId="2EE5C4ED"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E3E37F5"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Ukupna procijenjena vrijednost</w:t>
            </w:r>
          </w:p>
        </w:tc>
        <w:tc>
          <w:tcPr>
            <w:tcW w:w="0" w:type="auto"/>
            <w:vAlign w:val="center"/>
            <w:hideMark/>
          </w:tcPr>
          <w:p w14:paraId="73F591C2" w14:textId="26473917" w:rsidR="007C6C9F" w:rsidRPr="007C6C9F" w:rsidRDefault="00870F1A"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B</w:t>
            </w:r>
            <w:r w:rsidR="007C6C9F" w:rsidRPr="007C6C9F">
              <w:rPr>
                <w:rFonts w:cstheme="minorHAnsi"/>
                <w:sz w:val="18"/>
                <w:szCs w:val="18"/>
              </w:rPr>
              <w:t>it će definirana projektnim prijedlogom</w:t>
            </w:r>
          </w:p>
        </w:tc>
      </w:tr>
      <w:tr w:rsidR="007C6C9F" w:rsidRPr="007C6C9F" w14:paraId="37F84215"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C07EE8"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Okvirni izvori financiranja</w:t>
            </w:r>
          </w:p>
        </w:tc>
        <w:tc>
          <w:tcPr>
            <w:tcW w:w="0" w:type="auto"/>
            <w:vAlign w:val="center"/>
            <w:hideMark/>
          </w:tcPr>
          <w:p w14:paraId="56D156B5" w14:textId="77777777" w:rsidR="007C6C9F" w:rsidRPr="007C6C9F" w:rsidRDefault="007C6C9F" w:rsidP="00870F1A">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EU fondovi za digitalizaciju; gradski proračun; sponzori</w:t>
            </w:r>
          </w:p>
        </w:tc>
      </w:tr>
      <w:tr w:rsidR="007C6C9F" w:rsidRPr="007C6C9F" w14:paraId="1978EDF5" w14:textId="77777777" w:rsidTr="00870F1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A0C01C9" w14:textId="77777777" w:rsidR="007C6C9F" w:rsidRPr="007C6C9F" w:rsidRDefault="007C6C9F" w:rsidP="00870F1A">
            <w:pPr>
              <w:spacing w:after="160" w:line="276" w:lineRule="auto"/>
              <w:rPr>
                <w:rFonts w:cstheme="minorHAnsi"/>
                <w:b w:val="0"/>
                <w:bCs w:val="0"/>
                <w:sz w:val="18"/>
                <w:szCs w:val="18"/>
              </w:rPr>
            </w:pPr>
            <w:r w:rsidRPr="007C6C9F">
              <w:rPr>
                <w:rFonts w:cstheme="minorHAnsi"/>
                <w:b w:val="0"/>
                <w:bCs w:val="0"/>
                <w:sz w:val="18"/>
                <w:szCs w:val="18"/>
              </w:rPr>
              <w:t>Status dokumentacije</w:t>
            </w:r>
          </w:p>
        </w:tc>
        <w:tc>
          <w:tcPr>
            <w:tcW w:w="0" w:type="auto"/>
            <w:vAlign w:val="center"/>
            <w:hideMark/>
          </w:tcPr>
          <w:p w14:paraId="49AD53E9" w14:textId="052ECE01" w:rsidR="007C6C9F" w:rsidRPr="007C6C9F" w:rsidRDefault="00870F1A" w:rsidP="00870F1A">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w:t>
            </w:r>
            <w:r w:rsidR="007C6C9F" w:rsidRPr="007C6C9F">
              <w:rPr>
                <w:rFonts w:cstheme="minorHAnsi"/>
                <w:sz w:val="18"/>
                <w:szCs w:val="18"/>
              </w:rPr>
              <w:t>rojektni zadatak treba razviti; projekt u idejnoj fazi</w:t>
            </w:r>
          </w:p>
        </w:tc>
      </w:tr>
      <w:tr w:rsidR="00210AA6" w:rsidRPr="007C6C9F" w14:paraId="14D9EA7B" w14:textId="77777777" w:rsidTr="0087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AE832A5" w14:textId="4851BDC5" w:rsidR="00210AA6" w:rsidRPr="00870F1A" w:rsidRDefault="00210AA6" w:rsidP="00870F1A">
            <w:pPr>
              <w:rPr>
                <w:rFonts w:cstheme="minorHAnsi"/>
                <w:b w:val="0"/>
                <w:bCs w:val="0"/>
                <w:sz w:val="18"/>
                <w:szCs w:val="18"/>
              </w:rPr>
            </w:pPr>
            <w:r w:rsidRPr="00870F1A">
              <w:rPr>
                <w:rFonts w:cstheme="minorHAnsi"/>
                <w:b w:val="0"/>
                <w:bCs w:val="0"/>
                <w:sz w:val="18"/>
                <w:szCs w:val="18"/>
              </w:rPr>
              <w:t>Prioritet</w:t>
            </w:r>
          </w:p>
        </w:tc>
        <w:tc>
          <w:tcPr>
            <w:tcW w:w="0" w:type="auto"/>
            <w:vAlign w:val="center"/>
          </w:tcPr>
          <w:p w14:paraId="48EBB05E" w14:textId="28A17FC1" w:rsidR="00210AA6" w:rsidRPr="007C6C9F" w:rsidRDefault="00870F1A" w:rsidP="00870F1A">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II</w:t>
            </w:r>
          </w:p>
        </w:tc>
      </w:tr>
    </w:tbl>
    <w:p w14:paraId="0C124E03" w14:textId="77777777" w:rsidR="00870F1A" w:rsidRPr="007C6C9F" w:rsidRDefault="00870F1A" w:rsidP="007C6C9F">
      <w:pPr>
        <w:jc w:val="both"/>
        <w:rPr>
          <w:rFonts w:cstheme="minorHAnsi"/>
          <w:b/>
          <w:bCs/>
        </w:rPr>
      </w:pPr>
    </w:p>
    <w:p w14:paraId="65C42FF6" w14:textId="5F37135C" w:rsidR="007C6C9F" w:rsidRPr="007C6C9F" w:rsidRDefault="00210AA6" w:rsidP="00210AA6">
      <w:pPr>
        <w:pStyle w:val="Opisslike"/>
        <w:rPr>
          <w:rFonts w:cstheme="minorHAnsi"/>
          <w:b w:val="0"/>
          <w:bCs w:val="0"/>
          <w:color w:val="808080" w:themeColor="background1" w:themeShade="80"/>
          <w:sz w:val="20"/>
          <w:szCs w:val="20"/>
        </w:rPr>
      </w:pPr>
      <w:bookmarkStart w:id="141" w:name="_Toc221261819"/>
      <w:r w:rsidRPr="00210AA6">
        <w:rPr>
          <w:b w:val="0"/>
          <w:bCs w:val="0"/>
          <w:color w:val="808080" w:themeColor="background1" w:themeShade="80"/>
          <w:sz w:val="20"/>
          <w:szCs w:val="20"/>
        </w:rPr>
        <w:t xml:space="preserve">Tablica </w:t>
      </w:r>
      <w:r w:rsidRPr="00210AA6">
        <w:rPr>
          <w:b w:val="0"/>
          <w:bCs w:val="0"/>
          <w:color w:val="808080" w:themeColor="background1" w:themeShade="80"/>
          <w:sz w:val="20"/>
          <w:szCs w:val="20"/>
        </w:rPr>
        <w:fldChar w:fldCharType="begin"/>
      </w:r>
      <w:r w:rsidRPr="00210AA6">
        <w:rPr>
          <w:b w:val="0"/>
          <w:bCs w:val="0"/>
          <w:color w:val="808080" w:themeColor="background1" w:themeShade="80"/>
          <w:sz w:val="20"/>
          <w:szCs w:val="20"/>
        </w:rPr>
        <w:instrText xml:space="preserve"> SEQ Tablica \* ARABIC </w:instrText>
      </w:r>
      <w:r w:rsidRPr="00210AA6">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46</w:t>
      </w:r>
      <w:r w:rsidRPr="00210AA6">
        <w:rPr>
          <w:b w:val="0"/>
          <w:bCs w:val="0"/>
          <w:color w:val="808080" w:themeColor="background1" w:themeShade="80"/>
          <w:sz w:val="20"/>
          <w:szCs w:val="20"/>
        </w:rPr>
        <w:fldChar w:fldCharType="end"/>
      </w:r>
      <w:r w:rsidRPr="00210AA6">
        <w:rPr>
          <w:b w:val="0"/>
          <w:bCs w:val="0"/>
          <w:color w:val="808080" w:themeColor="background1" w:themeShade="80"/>
          <w:sz w:val="20"/>
          <w:szCs w:val="20"/>
        </w:rPr>
        <w:t xml:space="preserve">. </w:t>
      </w:r>
      <w:r w:rsidR="007C6C9F" w:rsidRPr="007C6C9F">
        <w:rPr>
          <w:rFonts w:cstheme="minorHAnsi"/>
          <w:b w:val="0"/>
          <w:bCs w:val="0"/>
          <w:color w:val="808080" w:themeColor="background1" w:themeShade="80"/>
          <w:sz w:val="20"/>
          <w:szCs w:val="20"/>
        </w:rPr>
        <w:t>Projekt</w:t>
      </w:r>
      <w:r w:rsidRPr="00210AA6">
        <w:rPr>
          <w:rFonts w:cstheme="minorHAnsi"/>
          <w:b w:val="0"/>
          <w:bCs w:val="0"/>
          <w:color w:val="808080" w:themeColor="background1" w:themeShade="80"/>
          <w:sz w:val="20"/>
          <w:szCs w:val="20"/>
        </w:rPr>
        <w:t xml:space="preserve">: </w:t>
      </w:r>
      <w:r w:rsidR="007C6C9F" w:rsidRPr="007C6C9F">
        <w:rPr>
          <w:rFonts w:cstheme="minorHAnsi"/>
          <w:b w:val="0"/>
          <w:bCs w:val="0"/>
          <w:color w:val="808080" w:themeColor="background1" w:themeShade="80"/>
          <w:sz w:val="20"/>
          <w:szCs w:val="20"/>
        </w:rPr>
        <w:t>Unapređenje Međunarodnog festivala čipke</w:t>
      </w:r>
      <w:bookmarkEnd w:id="141"/>
    </w:p>
    <w:tbl>
      <w:tblPr>
        <w:tblStyle w:val="Obinatablica21"/>
        <w:tblW w:w="0" w:type="auto"/>
        <w:tblLook w:val="04A0" w:firstRow="1" w:lastRow="0" w:firstColumn="1" w:lastColumn="0" w:noHBand="0" w:noVBand="1"/>
      </w:tblPr>
      <w:tblGrid>
        <w:gridCol w:w="1984"/>
        <w:gridCol w:w="7088"/>
      </w:tblGrid>
      <w:tr w:rsidR="007C6C9F" w:rsidRPr="007C6C9F" w14:paraId="2DB2CD62" w14:textId="77777777" w:rsidTr="002F26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vAlign w:val="center"/>
            <w:hideMark/>
          </w:tcPr>
          <w:p w14:paraId="3270D3E0" w14:textId="77777777" w:rsidR="007C6C9F" w:rsidRPr="007C6C9F" w:rsidRDefault="007C6C9F" w:rsidP="002F2609">
            <w:pPr>
              <w:spacing w:after="160" w:line="276" w:lineRule="auto"/>
              <w:rPr>
                <w:rFonts w:cstheme="minorHAnsi"/>
                <w:color w:val="FFFFFF" w:themeColor="background1"/>
                <w:sz w:val="18"/>
                <w:szCs w:val="18"/>
              </w:rPr>
            </w:pPr>
            <w:r w:rsidRPr="007C6C9F">
              <w:rPr>
                <w:rFonts w:cstheme="minorHAnsi"/>
                <w:color w:val="FFFFFF" w:themeColor="background1"/>
                <w:sz w:val="18"/>
                <w:szCs w:val="18"/>
              </w:rPr>
              <w:t>Naziv projekta</w:t>
            </w:r>
          </w:p>
        </w:tc>
        <w:tc>
          <w:tcPr>
            <w:tcW w:w="0" w:type="auto"/>
            <w:shd w:val="clear" w:color="auto" w:fill="9F2936" w:themeFill="accent2"/>
            <w:vAlign w:val="center"/>
            <w:hideMark/>
          </w:tcPr>
          <w:p w14:paraId="2D7CF43F" w14:textId="77777777" w:rsidR="007C6C9F" w:rsidRPr="007C6C9F" w:rsidRDefault="007C6C9F" w:rsidP="002F2609">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7C6C9F">
              <w:rPr>
                <w:rFonts w:cstheme="minorHAnsi"/>
                <w:color w:val="FFFFFF" w:themeColor="background1"/>
                <w:sz w:val="18"/>
                <w:szCs w:val="18"/>
              </w:rPr>
              <w:t>Unapređenje Međunarodnog festivala čipke</w:t>
            </w:r>
          </w:p>
        </w:tc>
      </w:tr>
      <w:tr w:rsidR="007C6C9F" w:rsidRPr="007C6C9F" w14:paraId="44D3CB00"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7E00CB" w14:textId="77777777" w:rsidR="007C6C9F" w:rsidRPr="007C6C9F" w:rsidRDefault="007C6C9F" w:rsidP="002F2609">
            <w:pPr>
              <w:spacing w:after="160" w:line="276" w:lineRule="auto"/>
              <w:rPr>
                <w:rFonts w:cstheme="minorHAnsi"/>
                <w:b w:val="0"/>
                <w:bCs w:val="0"/>
                <w:sz w:val="18"/>
                <w:szCs w:val="18"/>
              </w:rPr>
            </w:pPr>
            <w:r w:rsidRPr="007C6C9F">
              <w:rPr>
                <w:rFonts w:cstheme="minorHAnsi"/>
                <w:b w:val="0"/>
                <w:bCs w:val="0"/>
                <w:sz w:val="18"/>
                <w:szCs w:val="18"/>
              </w:rPr>
              <w:t>Kratki opis</w:t>
            </w:r>
          </w:p>
        </w:tc>
        <w:tc>
          <w:tcPr>
            <w:tcW w:w="0" w:type="auto"/>
            <w:vAlign w:val="center"/>
            <w:hideMark/>
          </w:tcPr>
          <w:p w14:paraId="5FF13D91" w14:textId="294B1390" w:rsidR="007C6C9F" w:rsidRPr="007C6C9F" w:rsidRDefault="002F2609"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M</w:t>
            </w:r>
            <w:r w:rsidR="007C6C9F" w:rsidRPr="007C6C9F">
              <w:rPr>
                <w:rFonts w:cstheme="minorHAnsi"/>
                <w:sz w:val="18"/>
                <w:szCs w:val="18"/>
              </w:rPr>
              <w:t xml:space="preserve">odernizacija i internacionalizacija festivala čipke: nove izložbe, modni eventi, radionice čipke, znanstveni skupovi; suradnja s drugim UNESCO centrima </w:t>
            </w:r>
          </w:p>
        </w:tc>
      </w:tr>
      <w:tr w:rsidR="007C6C9F" w:rsidRPr="007C6C9F" w14:paraId="4FD373AD"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1FAB5A" w14:textId="77777777" w:rsidR="007C6C9F" w:rsidRPr="007C6C9F" w:rsidRDefault="007C6C9F" w:rsidP="002F2609">
            <w:pPr>
              <w:spacing w:after="160" w:line="276" w:lineRule="auto"/>
              <w:rPr>
                <w:rFonts w:cstheme="minorHAnsi"/>
                <w:b w:val="0"/>
                <w:bCs w:val="0"/>
                <w:sz w:val="18"/>
                <w:szCs w:val="18"/>
              </w:rPr>
            </w:pPr>
            <w:r w:rsidRPr="007C6C9F">
              <w:rPr>
                <w:rFonts w:cstheme="minorHAnsi"/>
                <w:b w:val="0"/>
                <w:bCs w:val="0"/>
                <w:sz w:val="18"/>
                <w:szCs w:val="18"/>
              </w:rPr>
              <w:t>Doprinos održivosti</w:t>
            </w:r>
          </w:p>
        </w:tc>
        <w:tc>
          <w:tcPr>
            <w:tcW w:w="0" w:type="auto"/>
            <w:vAlign w:val="center"/>
            <w:hideMark/>
          </w:tcPr>
          <w:p w14:paraId="35FD41D6" w14:textId="23266BE7" w:rsidR="007C6C9F" w:rsidRPr="007C6C9F" w:rsidRDefault="002F2609"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O</w:t>
            </w:r>
            <w:r w:rsidR="007C6C9F" w:rsidRPr="007C6C9F">
              <w:rPr>
                <w:rFonts w:cstheme="minorHAnsi"/>
                <w:sz w:val="18"/>
                <w:szCs w:val="18"/>
              </w:rPr>
              <w:t>čuvanje nematerijalne baštine; umrežavanje čipkarskih zajednica; produljenje boravka posjetitelja</w:t>
            </w:r>
          </w:p>
        </w:tc>
      </w:tr>
      <w:tr w:rsidR="007C6C9F" w:rsidRPr="007C6C9F" w14:paraId="1EA6E617"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E0991E1" w14:textId="77777777" w:rsidR="007C6C9F" w:rsidRPr="007C6C9F" w:rsidRDefault="007C6C9F" w:rsidP="002F2609">
            <w:pPr>
              <w:spacing w:after="160" w:line="276" w:lineRule="auto"/>
              <w:rPr>
                <w:rFonts w:cstheme="minorHAnsi"/>
                <w:b w:val="0"/>
                <w:bCs w:val="0"/>
                <w:sz w:val="18"/>
                <w:szCs w:val="18"/>
              </w:rPr>
            </w:pPr>
            <w:r w:rsidRPr="007C6C9F">
              <w:rPr>
                <w:rFonts w:cstheme="minorHAnsi"/>
                <w:b w:val="0"/>
                <w:bCs w:val="0"/>
                <w:sz w:val="18"/>
                <w:szCs w:val="18"/>
              </w:rPr>
              <w:t>Nositelj provedbe</w:t>
            </w:r>
          </w:p>
        </w:tc>
        <w:tc>
          <w:tcPr>
            <w:tcW w:w="0" w:type="auto"/>
            <w:vAlign w:val="center"/>
            <w:hideMark/>
          </w:tcPr>
          <w:p w14:paraId="502E635E" w14:textId="77777777" w:rsidR="007C6C9F" w:rsidRPr="007C6C9F" w:rsidRDefault="007C6C9F"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Grad Lepoglava i Turistička zajednica uz potporu Ministarstva kulture</w:t>
            </w:r>
          </w:p>
        </w:tc>
      </w:tr>
      <w:tr w:rsidR="007C6C9F" w:rsidRPr="007C6C9F" w14:paraId="6AD8A41B"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3D5CB23" w14:textId="77777777" w:rsidR="007C6C9F" w:rsidRPr="007C6C9F" w:rsidRDefault="007C6C9F" w:rsidP="002F2609">
            <w:pPr>
              <w:spacing w:after="160" w:line="276" w:lineRule="auto"/>
              <w:rPr>
                <w:rFonts w:cstheme="minorHAnsi"/>
                <w:b w:val="0"/>
                <w:bCs w:val="0"/>
                <w:sz w:val="18"/>
                <w:szCs w:val="18"/>
              </w:rPr>
            </w:pPr>
            <w:r w:rsidRPr="007C6C9F">
              <w:rPr>
                <w:rFonts w:cstheme="minorHAnsi"/>
                <w:b w:val="0"/>
                <w:bCs w:val="0"/>
                <w:sz w:val="18"/>
                <w:szCs w:val="18"/>
              </w:rPr>
              <w:t>Ostali dionici</w:t>
            </w:r>
          </w:p>
        </w:tc>
        <w:tc>
          <w:tcPr>
            <w:tcW w:w="0" w:type="auto"/>
            <w:vAlign w:val="center"/>
            <w:hideMark/>
          </w:tcPr>
          <w:p w14:paraId="3BDEBBD5" w14:textId="4D0DFDC4" w:rsidR="007C6C9F" w:rsidRPr="007C6C9F" w:rsidRDefault="002F2609"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Č</w:t>
            </w:r>
            <w:r w:rsidR="007C6C9F" w:rsidRPr="007C6C9F">
              <w:rPr>
                <w:rFonts w:cstheme="minorHAnsi"/>
                <w:sz w:val="18"/>
                <w:szCs w:val="18"/>
              </w:rPr>
              <w:t>ipkarske udruge; dizajneri; međunarodni partneri</w:t>
            </w:r>
          </w:p>
        </w:tc>
      </w:tr>
      <w:tr w:rsidR="007C6C9F" w:rsidRPr="007C6C9F" w14:paraId="1E4804F9"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41C95D3" w14:textId="77777777" w:rsidR="007C6C9F" w:rsidRPr="007C6C9F" w:rsidRDefault="007C6C9F" w:rsidP="002F2609">
            <w:pPr>
              <w:spacing w:after="160" w:line="276" w:lineRule="auto"/>
              <w:rPr>
                <w:rFonts w:cstheme="minorHAnsi"/>
                <w:b w:val="0"/>
                <w:bCs w:val="0"/>
                <w:sz w:val="18"/>
                <w:szCs w:val="18"/>
              </w:rPr>
            </w:pPr>
            <w:r w:rsidRPr="007C6C9F">
              <w:rPr>
                <w:rFonts w:cstheme="minorHAnsi"/>
                <w:b w:val="0"/>
                <w:bCs w:val="0"/>
                <w:sz w:val="18"/>
                <w:szCs w:val="18"/>
              </w:rPr>
              <w:t>Lokacija provedbe</w:t>
            </w:r>
          </w:p>
        </w:tc>
        <w:tc>
          <w:tcPr>
            <w:tcW w:w="0" w:type="auto"/>
            <w:vAlign w:val="center"/>
            <w:hideMark/>
          </w:tcPr>
          <w:p w14:paraId="27AC766D" w14:textId="77777777" w:rsidR="007C6C9F" w:rsidRPr="007C6C9F" w:rsidRDefault="007C6C9F"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Lepoglava (samostan, centar grada) i partner gradovi</w:t>
            </w:r>
          </w:p>
        </w:tc>
      </w:tr>
      <w:tr w:rsidR="007C6C9F" w:rsidRPr="007C6C9F" w14:paraId="16B597E1"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BF381F9" w14:textId="77777777" w:rsidR="007C6C9F" w:rsidRPr="007C6C9F" w:rsidRDefault="007C6C9F" w:rsidP="002F2609">
            <w:pPr>
              <w:spacing w:after="160" w:line="276" w:lineRule="auto"/>
              <w:rPr>
                <w:rFonts w:cstheme="minorHAnsi"/>
                <w:b w:val="0"/>
                <w:bCs w:val="0"/>
                <w:sz w:val="18"/>
                <w:szCs w:val="18"/>
              </w:rPr>
            </w:pPr>
            <w:r w:rsidRPr="007C6C9F">
              <w:rPr>
                <w:rFonts w:cstheme="minorHAnsi"/>
                <w:b w:val="0"/>
                <w:bCs w:val="0"/>
                <w:sz w:val="18"/>
                <w:szCs w:val="18"/>
              </w:rPr>
              <w:t>Vremenski horizont</w:t>
            </w:r>
          </w:p>
        </w:tc>
        <w:tc>
          <w:tcPr>
            <w:tcW w:w="0" w:type="auto"/>
            <w:vAlign w:val="center"/>
            <w:hideMark/>
          </w:tcPr>
          <w:p w14:paraId="57CE0C2A" w14:textId="578E0FEA" w:rsidR="007C6C9F" w:rsidRPr="007C6C9F" w:rsidRDefault="002F2609"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O</w:t>
            </w:r>
            <w:r w:rsidR="007C6C9F" w:rsidRPr="007C6C9F">
              <w:rPr>
                <w:rFonts w:cstheme="minorHAnsi"/>
                <w:sz w:val="18"/>
                <w:szCs w:val="18"/>
              </w:rPr>
              <w:t>smišljavanje 2025., novo izdanje festivala 2026.; kontinuirano svake godine</w:t>
            </w:r>
          </w:p>
        </w:tc>
      </w:tr>
      <w:tr w:rsidR="007C6C9F" w:rsidRPr="007C6C9F" w14:paraId="12CE86BC"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F904670" w14:textId="77777777" w:rsidR="007C6C9F" w:rsidRPr="007C6C9F" w:rsidRDefault="007C6C9F" w:rsidP="002F2609">
            <w:pPr>
              <w:spacing w:after="160" w:line="276" w:lineRule="auto"/>
              <w:rPr>
                <w:rFonts w:cstheme="minorHAnsi"/>
                <w:b w:val="0"/>
                <w:bCs w:val="0"/>
                <w:sz w:val="18"/>
                <w:szCs w:val="18"/>
              </w:rPr>
            </w:pPr>
            <w:r w:rsidRPr="007C6C9F">
              <w:rPr>
                <w:rFonts w:cstheme="minorHAnsi"/>
                <w:b w:val="0"/>
                <w:bCs w:val="0"/>
                <w:sz w:val="18"/>
                <w:szCs w:val="18"/>
              </w:rPr>
              <w:t>Ključne točke projekta</w:t>
            </w:r>
          </w:p>
        </w:tc>
        <w:tc>
          <w:tcPr>
            <w:tcW w:w="0" w:type="auto"/>
            <w:vAlign w:val="center"/>
            <w:hideMark/>
          </w:tcPr>
          <w:p w14:paraId="6CEB1D43" w14:textId="68A642BC" w:rsidR="007C6C9F" w:rsidRPr="007C6C9F" w:rsidRDefault="002F2609"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O</w:t>
            </w:r>
            <w:r w:rsidR="007C6C9F" w:rsidRPr="007C6C9F">
              <w:rPr>
                <w:rFonts w:cstheme="minorHAnsi"/>
                <w:sz w:val="18"/>
                <w:szCs w:val="18"/>
              </w:rPr>
              <w:t>snivanje organizacijskog odbora; izrada programa; provedba festivala; evaluacija</w:t>
            </w:r>
          </w:p>
        </w:tc>
      </w:tr>
      <w:tr w:rsidR="007C6C9F" w:rsidRPr="007C6C9F" w14:paraId="031222A5"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8138349" w14:textId="77777777" w:rsidR="007C6C9F" w:rsidRPr="007C6C9F" w:rsidRDefault="007C6C9F" w:rsidP="002F2609">
            <w:pPr>
              <w:spacing w:after="160" w:line="276" w:lineRule="auto"/>
              <w:rPr>
                <w:rFonts w:cstheme="minorHAnsi"/>
                <w:b w:val="0"/>
                <w:bCs w:val="0"/>
                <w:sz w:val="18"/>
                <w:szCs w:val="18"/>
              </w:rPr>
            </w:pPr>
            <w:r w:rsidRPr="007C6C9F">
              <w:rPr>
                <w:rFonts w:cstheme="minorHAnsi"/>
                <w:b w:val="0"/>
                <w:bCs w:val="0"/>
                <w:sz w:val="18"/>
                <w:szCs w:val="18"/>
              </w:rPr>
              <w:t>Ukupna procijenjena vrijednost</w:t>
            </w:r>
          </w:p>
        </w:tc>
        <w:tc>
          <w:tcPr>
            <w:tcW w:w="0" w:type="auto"/>
            <w:vAlign w:val="center"/>
            <w:hideMark/>
          </w:tcPr>
          <w:p w14:paraId="3FA048B5" w14:textId="3B00D1A2" w:rsidR="007C6C9F" w:rsidRPr="007C6C9F" w:rsidRDefault="002F2609"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V</w:t>
            </w:r>
            <w:r w:rsidR="007C6C9F" w:rsidRPr="007C6C9F">
              <w:rPr>
                <w:rFonts w:cstheme="minorHAnsi"/>
                <w:sz w:val="18"/>
                <w:szCs w:val="18"/>
              </w:rPr>
              <w:t>arira po godinama</w:t>
            </w:r>
          </w:p>
        </w:tc>
      </w:tr>
      <w:tr w:rsidR="007C6C9F" w:rsidRPr="007C6C9F" w14:paraId="0E3B1D6A"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9C7D414" w14:textId="77777777" w:rsidR="007C6C9F" w:rsidRPr="007C6C9F" w:rsidRDefault="007C6C9F" w:rsidP="002F2609">
            <w:pPr>
              <w:spacing w:after="160" w:line="276" w:lineRule="auto"/>
              <w:rPr>
                <w:rFonts w:cstheme="minorHAnsi"/>
                <w:b w:val="0"/>
                <w:bCs w:val="0"/>
                <w:sz w:val="18"/>
                <w:szCs w:val="18"/>
              </w:rPr>
            </w:pPr>
            <w:r w:rsidRPr="007C6C9F">
              <w:rPr>
                <w:rFonts w:cstheme="minorHAnsi"/>
                <w:b w:val="0"/>
                <w:bCs w:val="0"/>
                <w:sz w:val="18"/>
                <w:szCs w:val="18"/>
              </w:rPr>
              <w:t>Okvirni izvori financiranja</w:t>
            </w:r>
          </w:p>
        </w:tc>
        <w:tc>
          <w:tcPr>
            <w:tcW w:w="0" w:type="auto"/>
            <w:vAlign w:val="center"/>
            <w:hideMark/>
          </w:tcPr>
          <w:p w14:paraId="321FEFB1" w14:textId="77777777" w:rsidR="007C6C9F" w:rsidRPr="007C6C9F" w:rsidRDefault="007C6C9F"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7C6C9F">
              <w:rPr>
                <w:rFonts w:cstheme="minorHAnsi"/>
                <w:sz w:val="18"/>
                <w:szCs w:val="18"/>
              </w:rPr>
              <w:t>Ministarstvo kulture; sponzori; proračun grada; turističke pristojbe</w:t>
            </w:r>
          </w:p>
        </w:tc>
      </w:tr>
      <w:tr w:rsidR="007C6C9F" w:rsidRPr="007C6C9F" w14:paraId="7782807F"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E42342" w14:textId="77777777" w:rsidR="007C6C9F" w:rsidRPr="007C6C9F" w:rsidRDefault="007C6C9F" w:rsidP="002F2609">
            <w:pPr>
              <w:spacing w:after="160" w:line="276" w:lineRule="auto"/>
              <w:rPr>
                <w:rFonts w:cstheme="minorHAnsi"/>
                <w:b w:val="0"/>
                <w:bCs w:val="0"/>
                <w:sz w:val="18"/>
                <w:szCs w:val="18"/>
              </w:rPr>
            </w:pPr>
            <w:r w:rsidRPr="007C6C9F">
              <w:rPr>
                <w:rFonts w:cstheme="minorHAnsi"/>
                <w:b w:val="0"/>
                <w:bCs w:val="0"/>
                <w:sz w:val="18"/>
                <w:szCs w:val="18"/>
              </w:rPr>
              <w:t>Status dokumentacije</w:t>
            </w:r>
          </w:p>
        </w:tc>
        <w:tc>
          <w:tcPr>
            <w:tcW w:w="0" w:type="auto"/>
            <w:vAlign w:val="center"/>
            <w:hideMark/>
          </w:tcPr>
          <w:p w14:paraId="272953D9" w14:textId="54A33003" w:rsidR="007C6C9F" w:rsidRPr="007C6C9F" w:rsidRDefault="002F2609"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F</w:t>
            </w:r>
            <w:r w:rsidR="007C6C9F" w:rsidRPr="007C6C9F">
              <w:rPr>
                <w:rFonts w:cstheme="minorHAnsi"/>
                <w:sz w:val="18"/>
                <w:szCs w:val="18"/>
              </w:rPr>
              <w:t>estival se održava; potreban strateški plan modernizacije</w:t>
            </w:r>
          </w:p>
        </w:tc>
      </w:tr>
      <w:tr w:rsidR="00210AA6" w:rsidRPr="007C6C9F" w14:paraId="1A040FD1"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0B34C9A" w14:textId="614431D1" w:rsidR="00210AA6" w:rsidRPr="002F2609" w:rsidRDefault="00210AA6" w:rsidP="002F2609">
            <w:pPr>
              <w:rPr>
                <w:rFonts w:cstheme="minorHAnsi"/>
                <w:b w:val="0"/>
                <w:bCs w:val="0"/>
                <w:sz w:val="18"/>
                <w:szCs w:val="18"/>
              </w:rPr>
            </w:pPr>
            <w:r w:rsidRPr="002F2609">
              <w:rPr>
                <w:rFonts w:cstheme="minorHAnsi"/>
                <w:b w:val="0"/>
                <w:bCs w:val="0"/>
                <w:sz w:val="18"/>
                <w:szCs w:val="18"/>
              </w:rPr>
              <w:t>Prioritet</w:t>
            </w:r>
          </w:p>
        </w:tc>
        <w:tc>
          <w:tcPr>
            <w:tcW w:w="0" w:type="auto"/>
            <w:vAlign w:val="center"/>
          </w:tcPr>
          <w:p w14:paraId="698E7AA6" w14:textId="1375B417" w:rsidR="00210AA6" w:rsidRPr="007C6C9F" w:rsidRDefault="002F2609" w:rsidP="002F2609">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I</w:t>
            </w:r>
          </w:p>
        </w:tc>
      </w:tr>
    </w:tbl>
    <w:p w14:paraId="64889214" w14:textId="77777777" w:rsidR="007C6C9F" w:rsidRPr="007C6C9F" w:rsidRDefault="007C6C9F" w:rsidP="007C6C9F">
      <w:pPr>
        <w:jc w:val="both"/>
        <w:rPr>
          <w:rFonts w:cstheme="minorHAnsi"/>
        </w:rPr>
      </w:pPr>
    </w:p>
    <w:p w14:paraId="351E161C" w14:textId="77777777" w:rsidR="007C6C9F" w:rsidRPr="00A41F0A" w:rsidRDefault="007C6C9F" w:rsidP="007254A5">
      <w:pPr>
        <w:jc w:val="both"/>
        <w:rPr>
          <w:rFonts w:cstheme="minorHAnsi"/>
        </w:rPr>
      </w:pPr>
    </w:p>
    <w:p w14:paraId="21CCA953" w14:textId="27CD8FFF" w:rsidR="00CD7916" w:rsidRPr="00A41F0A" w:rsidRDefault="009C6E71" w:rsidP="00CD7916">
      <w:pPr>
        <w:pStyle w:val="Naslov2"/>
        <w:rPr>
          <w:rFonts w:asciiTheme="minorHAnsi" w:hAnsiTheme="minorHAnsi" w:cstheme="minorHAnsi"/>
        </w:rPr>
      </w:pPr>
      <w:bookmarkStart w:id="142" w:name="_Toc221021740"/>
      <w:r>
        <w:rPr>
          <w:rFonts w:asciiTheme="minorHAnsi" w:hAnsiTheme="minorHAnsi" w:cstheme="minorHAnsi"/>
        </w:rPr>
        <w:t xml:space="preserve">8.2. </w:t>
      </w:r>
      <w:r w:rsidR="00CD7916" w:rsidRPr="00A41F0A">
        <w:rPr>
          <w:rFonts w:asciiTheme="minorHAnsi" w:hAnsiTheme="minorHAnsi" w:cstheme="minorHAnsi"/>
        </w:rPr>
        <w:t>Projekti posebnog značenja za razvoj destinacije</w:t>
      </w:r>
      <w:bookmarkEnd w:id="142"/>
      <w:r w:rsidR="00CD7916" w:rsidRPr="00A41F0A">
        <w:rPr>
          <w:rFonts w:asciiTheme="minorHAnsi" w:hAnsiTheme="minorHAnsi" w:cstheme="minorHAnsi"/>
        </w:rPr>
        <w:tab/>
      </w:r>
    </w:p>
    <w:p w14:paraId="2BD941C0" w14:textId="48BC340C" w:rsidR="00B232DB" w:rsidRPr="00A41F0A" w:rsidRDefault="00B232DB" w:rsidP="00B232DB">
      <w:pPr>
        <w:rPr>
          <w:rFonts w:cstheme="minorHAnsi"/>
        </w:rPr>
      </w:pPr>
    </w:p>
    <w:p w14:paraId="75EF6CC8" w14:textId="26355B49" w:rsidR="00FC66E0" w:rsidRPr="00A41F0A" w:rsidRDefault="00B232DB" w:rsidP="009703F6">
      <w:pPr>
        <w:jc w:val="both"/>
        <w:rPr>
          <w:rFonts w:cstheme="minorHAnsi"/>
        </w:rPr>
      </w:pPr>
      <w:r w:rsidRPr="00A41F0A">
        <w:rPr>
          <w:rFonts w:cstheme="minorHAnsi"/>
        </w:rPr>
        <w:t>Projekti od posebnog značaja jesu oni koje plan upravljanja destinacijom označi kao strateški važnu investiciju i koji izravno pridonose provedbi plana i strateškim ciljevima održivog razvoja turizma. Takav projekt mora ispuniti nekoliko uvjeta: doprinositi strateškom i/ili posebnom cilju, osiguravati mjerljiv pozitivni financijski učinak na turizam i povezane sektore, započeti provedbu u razdoblju važenja plana, imati najmanje izrađenu studijsku/projektnu dokumentaciju te vrijediti najmanje 1 000 000 eura. Nositelj može biti turistička zajednica, jedinica lokalne ili regionalne samouprave, javna ustanova ili trgovačko društvo u većinskom javnom vlasništvu. Projekti od posebnog značaja imaju prednost pri sufinanciranju iz Fonda za turizam i ostalih namjenskih izvora ako ispunjavaju uvjete javnog poziva</w:t>
      </w:r>
    </w:p>
    <w:p w14:paraId="4C0CEAEE" w14:textId="7D2D1B61" w:rsidR="00B232DB" w:rsidRPr="00A41F0A" w:rsidRDefault="00B232DB" w:rsidP="009703F6">
      <w:pPr>
        <w:jc w:val="both"/>
        <w:rPr>
          <w:rFonts w:cstheme="minorHAnsi"/>
        </w:rPr>
      </w:pPr>
      <w:r w:rsidRPr="00A41F0A">
        <w:rPr>
          <w:rFonts w:cstheme="minorHAnsi"/>
        </w:rPr>
        <w:t>U Lepoglavi se kao projekti od posebnog značaja mogu prepoznati:</w:t>
      </w:r>
    </w:p>
    <w:p w14:paraId="468059A4" w14:textId="67AEA659" w:rsidR="00FC66E0" w:rsidRPr="00A41F0A" w:rsidRDefault="00FC66E0" w:rsidP="00FC66E0">
      <w:pPr>
        <w:pStyle w:val="Opisslike"/>
        <w:rPr>
          <w:rFonts w:cstheme="minorHAnsi"/>
          <w:b w:val="0"/>
          <w:bCs w:val="0"/>
          <w:color w:val="808080" w:themeColor="background1" w:themeShade="80"/>
          <w:sz w:val="20"/>
          <w:szCs w:val="20"/>
        </w:rPr>
      </w:pPr>
      <w:bookmarkStart w:id="143" w:name="_Toc221261820"/>
      <w:r w:rsidRPr="00A41F0A">
        <w:rPr>
          <w:rFonts w:cstheme="minorHAnsi"/>
          <w:b w:val="0"/>
          <w:bCs w:val="0"/>
          <w:color w:val="808080" w:themeColor="background1" w:themeShade="80"/>
          <w:sz w:val="20"/>
          <w:szCs w:val="20"/>
        </w:rPr>
        <w:t xml:space="preserve">Tablica </w:t>
      </w:r>
      <w:r w:rsidRPr="00A41F0A">
        <w:rPr>
          <w:rFonts w:cstheme="minorHAnsi"/>
          <w:b w:val="0"/>
          <w:bCs w:val="0"/>
          <w:color w:val="808080" w:themeColor="background1" w:themeShade="80"/>
          <w:sz w:val="20"/>
          <w:szCs w:val="20"/>
        </w:rPr>
        <w:fldChar w:fldCharType="begin"/>
      </w:r>
      <w:r w:rsidRPr="00A41F0A">
        <w:rPr>
          <w:rFonts w:cstheme="minorHAnsi"/>
          <w:b w:val="0"/>
          <w:bCs w:val="0"/>
          <w:color w:val="808080" w:themeColor="background1" w:themeShade="80"/>
          <w:sz w:val="20"/>
          <w:szCs w:val="20"/>
        </w:rPr>
        <w:instrText xml:space="preserve"> SEQ Tablica \* ARABIC </w:instrText>
      </w:r>
      <w:r w:rsidRPr="00A41F0A">
        <w:rPr>
          <w:rFonts w:cstheme="minorHAnsi"/>
          <w:b w:val="0"/>
          <w:bCs w:val="0"/>
          <w:color w:val="808080" w:themeColor="background1" w:themeShade="80"/>
          <w:sz w:val="20"/>
          <w:szCs w:val="20"/>
        </w:rPr>
        <w:fldChar w:fldCharType="separate"/>
      </w:r>
      <w:r w:rsidR="00743E6E">
        <w:rPr>
          <w:rFonts w:cstheme="minorHAnsi"/>
          <w:b w:val="0"/>
          <w:bCs w:val="0"/>
          <w:noProof/>
          <w:color w:val="808080" w:themeColor="background1" w:themeShade="80"/>
          <w:sz w:val="20"/>
          <w:szCs w:val="20"/>
        </w:rPr>
        <w:t>47</w:t>
      </w:r>
      <w:r w:rsidRPr="00A41F0A">
        <w:rPr>
          <w:rFonts w:cstheme="minorHAnsi"/>
          <w:b w:val="0"/>
          <w:bCs w:val="0"/>
          <w:color w:val="808080" w:themeColor="background1" w:themeShade="80"/>
          <w:sz w:val="20"/>
          <w:szCs w:val="20"/>
        </w:rPr>
        <w:fldChar w:fldCharType="end"/>
      </w:r>
      <w:r w:rsidRPr="00A41F0A">
        <w:rPr>
          <w:rFonts w:cstheme="minorHAnsi"/>
          <w:b w:val="0"/>
          <w:bCs w:val="0"/>
          <w:color w:val="808080" w:themeColor="background1" w:themeShade="80"/>
          <w:sz w:val="20"/>
          <w:szCs w:val="20"/>
        </w:rPr>
        <w:t>. Projekti posebnog značenja za razvoj destinacije</w:t>
      </w:r>
      <w:bookmarkEnd w:id="143"/>
    </w:p>
    <w:tbl>
      <w:tblPr>
        <w:tblStyle w:val="Obinatablica21"/>
        <w:tblW w:w="0" w:type="auto"/>
        <w:tblLook w:val="04A0" w:firstRow="1" w:lastRow="0" w:firstColumn="1" w:lastColumn="0" w:noHBand="0" w:noVBand="1"/>
      </w:tblPr>
      <w:tblGrid>
        <w:gridCol w:w="2400"/>
        <w:gridCol w:w="6672"/>
      </w:tblGrid>
      <w:tr w:rsidR="00B232DB" w:rsidRPr="002F2609" w14:paraId="47BE99FE" w14:textId="77777777" w:rsidTr="005529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EE3F22" w14:textId="0921D80A" w:rsidR="00B232DB" w:rsidRPr="002F2609" w:rsidRDefault="00B232DB" w:rsidP="00B232DB">
            <w:pPr>
              <w:spacing w:after="160" w:line="276" w:lineRule="auto"/>
              <w:rPr>
                <w:rFonts w:cstheme="minorHAnsi"/>
                <w:b w:val="0"/>
                <w:bCs w:val="0"/>
                <w:sz w:val="18"/>
                <w:szCs w:val="18"/>
              </w:rPr>
            </w:pPr>
            <w:r w:rsidRPr="002F2609">
              <w:rPr>
                <w:rFonts w:cstheme="minorHAnsi"/>
                <w:b w:val="0"/>
                <w:bCs w:val="0"/>
                <w:sz w:val="18"/>
                <w:szCs w:val="18"/>
              </w:rPr>
              <w:t xml:space="preserve">Uređenje staza i vidikovac Generalski stol </w:t>
            </w:r>
          </w:p>
        </w:tc>
        <w:tc>
          <w:tcPr>
            <w:tcW w:w="0" w:type="auto"/>
            <w:hideMark/>
          </w:tcPr>
          <w:p w14:paraId="34F8CC33" w14:textId="36649956" w:rsidR="00B232DB" w:rsidRPr="002F2609" w:rsidRDefault="007254A5" w:rsidP="007254A5">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2F2609">
              <w:rPr>
                <w:rFonts w:cstheme="minorHAnsi"/>
                <w:b w:val="0"/>
                <w:bCs w:val="0"/>
                <w:sz w:val="18"/>
                <w:szCs w:val="18"/>
              </w:rPr>
              <w:t xml:space="preserve">Izgradnja isturene vidikovac-platforme na lokaciji Generalski stol te uređenje povezanih planinarskih i biciklističkih staza. Projekt povezuje prirodne resurse s aktivnim turizmom i trebao bi mjerljivo povećati posjećenost područja. </w:t>
            </w:r>
          </w:p>
        </w:tc>
      </w:tr>
      <w:tr w:rsidR="00B232DB" w:rsidRPr="002F2609" w14:paraId="387C1E6C" w14:textId="77777777" w:rsidTr="005529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267A77" w14:textId="44220FC2" w:rsidR="00B232DB" w:rsidRPr="002F2609" w:rsidRDefault="00B232DB" w:rsidP="00B232DB">
            <w:pPr>
              <w:spacing w:after="160" w:line="276" w:lineRule="auto"/>
              <w:rPr>
                <w:rFonts w:cstheme="minorHAnsi"/>
                <w:b w:val="0"/>
                <w:bCs w:val="0"/>
                <w:sz w:val="18"/>
                <w:szCs w:val="18"/>
              </w:rPr>
            </w:pPr>
            <w:r w:rsidRPr="002F2609">
              <w:rPr>
                <w:rFonts w:cstheme="minorHAnsi"/>
                <w:b w:val="0"/>
                <w:bCs w:val="0"/>
                <w:sz w:val="18"/>
                <w:szCs w:val="18"/>
              </w:rPr>
              <w:t>Razvoj rekreacijsko</w:t>
            </w:r>
            <w:r w:rsidRPr="002F2609">
              <w:rPr>
                <w:rFonts w:cstheme="minorHAnsi"/>
                <w:b w:val="0"/>
                <w:bCs w:val="0"/>
                <w:sz w:val="18"/>
                <w:szCs w:val="18"/>
              </w:rPr>
              <w:noBreakHyphen/>
              <w:t xml:space="preserve">edukativne zone Jezero </w:t>
            </w:r>
            <w:proofErr w:type="spellStart"/>
            <w:r w:rsidRPr="002F2609">
              <w:rPr>
                <w:rFonts w:cstheme="minorHAnsi"/>
                <w:b w:val="0"/>
                <w:bCs w:val="0"/>
                <w:sz w:val="18"/>
                <w:szCs w:val="18"/>
              </w:rPr>
              <w:t>Višnjica</w:t>
            </w:r>
            <w:proofErr w:type="spellEnd"/>
            <w:r w:rsidRPr="002F2609">
              <w:rPr>
                <w:rFonts w:cstheme="minorHAnsi"/>
                <w:b w:val="0"/>
                <w:bCs w:val="0"/>
                <w:sz w:val="18"/>
                <w:szCs w:val="18"/>
              </w:rPr>
              <w:t xml:space="preserve"> </w:t>
            </w:r>
          </w:p>
        </w:tc>
        <w:tc>
          <w:tcPr>
            <w:tcW w:w="0" w:type="auto"/>
            <w:hideMark/>
          </w:tcPr>
          <w:p w14:paraId="08913E77" w14:textId="5FFE8E7A" w:rsidR="007254A5" w:rsidRPr="002F2609" w:rsidRDefault="007254A5" w:rsidP="007254A5">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2F2609">
              <w:rPr>
                <w:rFonts w:cstheme="minorHAnsi"/>
                <w:sz w:val="18"/>
                <w:szCs w:val="18"/>
              </w:rPr>
              <w:t xml:space="preserve">Uređenje područja oko jezera </w:t>
            </w:r>
            <w:proofErr w:type="spellStart"/>
            <w:r w:rsidRPr="002F2609">
              <w:rPr>
                <w:rFonts w:cstheme="minorHAnsi"/>
                <w:sz w:val="18"/>
                <w:szCs w:val="18"/>
              </w:rPr>
              <w:t>Višnjica</w:t>
            </w:r>
            <w:proofErr w:type="spellEnd"/>
            <w:r w:rsidRPr="002F2609">
              <w:rPr>
                <w:rFonts w:cstheme="minorHAnsi"/>
                <w:sz w:val="18"/>
                <w:szCs w:val="18"/>
              </w:rPr>
              <w:t xml:space="preserve"> s kružnom stazom, otvorenom pozornicom i edukativnim sadržajima. Cilj je potaknuti ekoturizam i kreirati nove sadržaje koji će generirati prihode te produžiti boravak posjetitelja</w:t>
            </w:r>
          </w:p>
          <w:p w14:paraId="3D35153A" w14:textId="4C5B4F3C" w:rsidR="00B232DB" w:rsidRPr="002F2609" w:rsidRDefault="00B232DB" w:rsidP="00B232DB">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B232DB" w:rsidRPr="002F2609" w14:paraId="3E4ABAA7" w14:textId="77777777" w:rsidTr="005529FE">
        <w:tc>
          <w:tcPr>
            <w:cnfStyle w:val="001000000000" w:firstRow="0" w:lastRow="0" w:firstColumn="1" w:lastColumn="0" w:oddVBand="0" w:evenVBand="0" w:oddHBand="0" w:evenHBand="0" w:firstRowFirstColumn="0" w:firstRowLastColumn="0" w:lastRowFirstColumn="0" w:lastRowLastColumn="0"/>
            <w:tcW w:w="0" w:type="auto"/>
            <w:hideMark/>
          </w:tcPr>
          <w:p w14:paraId="0CA7F299" w14:textId="749D75C7" w:rsidR="00B232DB" w:rsidRPr="002F2609" w:rsidRDefault="00B232DB" w:rsidP="00B232DB">
            <w:pPr>
              <w:spacing w:after="160" w:line="276" w:lineRule="auto"/>
              <w:rPr>
                <w:rFonts w:cstheme="minorHAnsi"/>
                <w:b w:val="0"/>
                <w:bCs w:val="0"/>
                <w:sz w:val="18"/>
                <w:szCs w:val="18"/>
              </w:rPr>
            </w:pPr>
            <w:r w:rsidRPr="002F2609">
              <w:rPr>
                <w:rFonts w:cstheme="minorHAnsi"/>
                <w:b w:val="0"/>
                <w:bCs w:val="0"/>
                <w:sz w:val="18"/>
                <w:szCs w:val="18"/>
              </w:rPr>
              <w:t xml:space="preserve">Interpretacijski centar </w:t>
            </w:r>
            <w:proofErr w:type="spellStart"/>
            <w:r w:rsidRPr="002F2609">
              <w:rPr>
                <w:rFonts w:cstheme="minorHAnsi"/>
                <w:b w:val="0"/>
                <w:bCs w:val="0"/>
                <w:sz w:val="18"/>
                <w:szCs w:val="18"/>
              </w:rPr>
              <w:t>Gaveznica</w:t>
            </w:r>
            <w:proofErr w:type="spellEnd"/>
            <w:r w:rsidRPr="002F2609">
              <w:rPr>
                <w:rFonts w:cstheme="minorHAnsi"/>
                <w:b w:val="0"/>
                <w:bCs w:val="0"/>
                <w:sz w:val="18"/>
                <w:szCs w:val="18"/>
              </w:rPr>
              <w:t xml:space="preserve"> – Kameni Vrh </w:t>
            </w:r>
          </w:p>
        </w:tc>
        <w:tc>
          <w:tcPr>
            <w:tcW w:w="0" w:type="auto"/>
            <w:hideMark/>
          </w:tcPr>
          <w:p w14:paraId="2212977F" w14:textId="5853A9C5" w:rsidR="00B232DB" w:rsidRPr="002F2609" w:rsidRDefault="00B232DB" w:rsidP="007254A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F2609">
              <w:rPr>
                <w:rFonts w:cstheme="minorHAnsi"/>
                <w:sz w:val="18"/>
                <w:szCs w:val="18"/>
              </w:rPr>
              <w:t>Pl</w:t>
            </w:r>
            <w:r w:rsidR="007254A5" w:rsidRPr="002F2609">
              <w:rPr>
                <w:rFonts w:cstheme="minorHAnsi"/>
                <w:sz w:val="18"/>
                <w:szCs w:val="18"/>
              </w:rPr>
              <w:t xml:space="preserve">anirana izgradnja modernog interpretacijskog centra uz geološki fenomen fosilnog vulkana </w:t>
            </w:r>
            <w:proofErr w:type="spellStart"/>
            <w:r w:rsidR="007254A5" w:rsidRPr="002F2609">
              <w:rPr>
                <w:rFonts w:cstheme="minorHAnsi"/>
                <w:sz w:val="18"/>
                <w:szCs w:val="18"/>
              </w:rPr>
              <w:t>Gaveznica</w:t>
            </w:r>
            <w:proofErr w:type="spellEnd"/>
            <w:r w:rsidR="007254A5" w:rsidRPr="002F2609">
              <w:rPr>
                <w:rFonts w:cstheme="minorHAnsi"/>
                <w:sz w:val="18"/>
                <w:szCs w:val="18"/>
              </w:rPr>
              <w:t xml:space="preserve">. Multimedijalni postav posvećen </w:t>
            </w:r>
            <w:proofErr w:type="spellStart"/>
            <w:r w:rsidR="007254A5" w:rsidRPr="002F2609">
              <w:rPr>
                <w:rFonts w:cstheme="minorHAnsi"/>
                <w:sz w:val="18"/>
                <w:szCs w:val="18"/>
              </w:rPr>
              <w:t>vulkanizmu</w:t>
            </w:r>
            <w:proofErr w:type="spellEnd"/>
            <w:r w:rsidR="007254A5" w:rsidRPr="002F2609">
              <w:rPr>
                <w:rFonts w:cstheme="minorHAnsi"/>
                <w:sz w:val="18"/>
                <w:szCs w:val="18"/>
              </w:rPr>
              <w:t>, mineralima (</w:t>
            </w:r>
            <w:proofErr w:type="spellStart"/>
            <w:r w:rsidR="007254A5" w:rsidRPr="002F2609">
              <w:rPr>
                <w:rFonts w:cstheme="minorHAnsi"/>
                <w:sz w:val="18"/>
                <w:szCs w:val="18"/>
              </w:rPr>
              <w:t>ahati</w:t>
            </w:r>
            <w:proofErr w:type="spellEnd"/>
            <w:r w:rsidR="007254A5" w:rsidRPr="002F2609">
              <w:rPr>
                <w:rFonts w:cstheme="minorHAnsi"/>
                <w:sz w:val="18"/>
                <w:szCs w:val="18"/>
              </w:rPr>
              <w:t xml:space="preserve">) i bioraznolikosti doprinosi očuvanju </w:t>
            </w:r>
            <w:proofErr w:type="spellStart"/>
            <w:r w:rsidR="007254A5" w:rsidRPr="002F2609">
              <w:rPr>
                <w:rFonts w:cstheme="minorHAnsi"/>
                <w:sz w:val="18"/>
                <w:szCs w:val="18"/>
              </w:rPr>
              <w:t>geobaštine</w:t>
            </w:r>
            <w:proofErr w:type="spellEnd"/>
            <w:r w:rsidR="007254A5" w:rsidRPr="002F2609">
              <w:rPr>
                <w:rFonts w:cstheme="minorHAnsi"/>
                <w:sz w:val="18"/>
                <w:szCs w:val="18"/>
              </w:rPr>
              <w:t xml:space="preserve"> i stvara jedinstvenu atrakciju. Ovaj projekt je i najveća investicija u Planu te ima jasno istaknut status projekta od posebnog značaja. </w:t>
            </w:r>
          </w:p>
        </w:tc>
      </w:tr>
    </w:tbl>
    <w:p w14:paraId="1A9B6C81" w14:textId="77777777" w:rsidR="00FC66E0" w:rsidRPr="00A41F0A" w:rsidRDefault="00FC66E0" w:rsidP="00331D62">
      <w:pPr>
        <w:rPr>
          <w:rFonts w:cstheme="minorHAnsi"/>
          <w:b/>
          <w:bCs/>
        </w:rPr>
      </w:pPr>
    </w:p>
    <w:p w14:paraId="6F1D9EDA" w14:textId="321FC60C" w:rsidR="00FC66E0" w:rsidRPr="007254A5" w:rsidRDefault="007254A5" w:rsidP="007254A5">
      <w:pPr>
        <w:jc w:val="both"/>
        <w:rPr>
          <w:rFonts w:cstheme="minorHAnsi"/>
        </w:rPr>
      </w:pPr>
      <w:r w:rsidRPr="007254A5">
        <w:rPr>
          <w:rFonts w:cstheme="minorHAnsi"/>
        </w:rPr>
        <w:t xml:space="preserve">Navedeni projekti predstavljaju strateške investicije za Lepoglavu te se očekuje da će njihova realizacija imati dalekosežne pozitivne učinke na turističku ponudu, prepoznatljivost destinacije i lokalni ekonomski razvoj. Posebno valja istaknuti Interpretacijski centar </w:t>
      </w:r>
      <w:proofErr w:type="spellStart"/>
      <w:r w:rsidRPr="007254A5">
        <w:rPr>
          <w:rFonts w:cstheme="minorHAnsi"/>
        </w:rPr>
        <w:t>Gaveznica</w:t>
      </w:r>
      <w:proofErr w:type="spellEnd"/>
      <w:r w:rsidRPr="007254A5">
        <w:rPr>
          <w:rFonts w:cstheme="minorHAnsi"/>
        </w:rPr>
        <w:t xml:space="preserve"> – Kameni Vrh kao projekt s već postojećim idejnim rješenjem i započetom pripremom dokumentacije, što demonstrira spremnost za provedbu i značaj koji mu se pridaje. Ostali projekti od posebnog značaja također su planirani za pokretanje tijekom razdoblja 202</w:t>
      </w:r>
      <w:r w:rsidR="00210AA6">
        <w:rPr>
          <w:rFonts w:cstheme="minorHAnsi"/>
        </w:rPr>
        <w:t>6</w:t>
      </w:r>
      <w:r w:rsidRPr="007254A5">
        <w:rPr>
          <w:rFonts w:cstheme="minorHAnsi"/>
        </w:rPr>
        <w:t>.–20</w:t>
      </w:r>
      <w:r w:rsidR="00210AA6">
        <w:rPr>
          <w:rFonts w:cstheme="minorHAnsi"/>
        </w:rPr>
        <w:t>30</w:t>
      </w:r>
      <w:r w:rsidRPr="007254A5">
        <w:rPr>
          <w:rFonts w:cstheme="minorHAnsi"/>
        </w:rPr>
        <w:t>., uz trenutno intenziviranje izrade potrebnih studija i projekata.</w:t>
      </w:r>
    </w:p>
    <w:p w14:paraId="7723E60E" w14:textId="57C5CEFA" w:rsidR="007254A5" w:rsidRPr="007254A5" w:rsidRDefault="007254A5" w:rsidP="007254A5">
      <w:pPr>
        <w:jc w:val="both"/>
        <w:rPr>
          <w:rFonts w:cstheme="minorHAnsi"/>
        </w:rPr>
      </w:pPr>
      <w:r w:rsidRPr="007254A5">
        <w:rPr>
          <w:rFonts w:cstheme="minorHAnsi"/>
        </w:rPr>
        <w:t>U nastavku je dan pregled svih planiranih projekata destinacije Lepoglava za razdoblje 20</w:t>
      </w:r>
      <w:r w:rsidR="00FD233C">
        <w:rPr>
          <w:rFonts w:cstheme="minorHAnsi"/>
        </w:rPr>
        <w:t>26</w:t>
      </w:r>
      <w:r w:rsidRPr="007254A5">
        <w:rPr>
          <w:rFonts w:cstheme="minorHAnsi"/>
        </w:rPr>
        <w:t>.–20</w:t>
      </w:r>
      <w:r w:rsidR="00FD233C">
        <w:rPr>
          <w:rFonts w:cstheme="minorHAnsi"/>
        </w:rPr>
        <w:t>30</w:t>
      </w:r>
      <w:r w:rsidRPr="007254A5">
        <w:rPr>
          <w:rFonts w:cstheme="minorHAnsi"/>
        </w:rPr>
        <w:t>., s osnovnim parametrima koji olakšavaju njihovu provedbu i praćenje. Za svaki projekt navedeni su: naziv i cilj/ opis, status značaja, doprinos održivosti/strateškim ciljevima, nositelji i lokacija, okvirni vremenski plan, ključni koraci, procijenjena vrijednost s mogućim izvorima financiranja te status dokumentacije.</w:t>
      </w:r>
    </w:p>
    <w:p w14:paraId="17997585" w14:textId="2DE910D6" w:rsidR="009703F6" w:rsidRDefault="009703F6" w:rsidP="009703F6">
      <w:pPr>
        <w:jc w:val="both"/>
        <w:rPr>
          <w:rFonts w:cstheme="minorHAnsi"/>
        </w:rPr>
      </w:pPr>
    </w:p>
    <w:p w14:paraId="6137A134" w14:textId="2E304253" w:rsidR="00BB6AC7" w:rsidRDefault="00BB6AC7" w:rsidP="009703F6">
      <w:pPr>
        <w:jc w:val="both"/>
        <w:rPr>
          <w:rFonts w:cstheme="minorHAnsi"/>
        </w:rPr>
      </w:pPr>
    </w:p>
    <w:p w14:paraId="0C6D3C5A" w14:textId="258A9765" w:rsidR="00BB6AC7" w:rsidRDefault="00BB6AC7" w:rsidP="009703F6">
      <w:pPr>
        <w:jc w:val="both"/>
        <w:rPr>
          <w:rFonts w:cstheme="minorHAnsi"/>
        </w:rPr>
      </w:pPr>
    </w:p>
    <w:p w14:paraId="51D181F4" w14:textId="77777777" w:rsidR="003C3DF7" w:rsidRPr="00A41F0A" w:rsidRDefault="003C3DF7" w:rsidP="00331D62">
      <w:pPr>
        <w:rPr>
          <w:rFonts w:cstheme="minorHAnsi"/>
          <w:b/>
          <w:bCs/>
        </w:rPr>
      </w:pPr>
    </w:p>
    <w:p w14:paraId="69BEEC37" w14:textId="1E1E2286" w:rsidR="00331D62" w:rsidRPr="00FD233C" w:rsidRDefault="00FD233C" w:rsidP="00FD233C">
      <w:pPr>
        <w:pStyle w:val="Opisslike"/>
        <w:rPr>
          <w:rFonts w:cstheme="minorHAnsi"/>
          <w:b w:val="0"/>
          <w:bCs w:val="0"/>
          <w:color w:val="808080" w:themeColor="background1" w:themeShade="80"/>
          <w:sz w:val="20"/>
          <w:szCs w:val="20"/>
        </w:rPr>
      </w:pPr>
      <w:bookmarkStart w:id="144" w:name="_Toc221261821"/>
      <w:r w:rsidRPr="00FD233C">
        <w:rPr>
          <w:b w:val="0"/>
          <w:bCs w:val="0"/>
          <w:color w:val="808080" w:themeColor="background1" w:themeShade="80"/>
          <w:sz w:val="20"/>
          <w:szCs w:val="20"/>
        </w:rPr>
        <w:t xml:space="preserve">Tablica </w:t>
      </w:r>
      <w:r w:rsidRPr="00FD233C">
        <w:rPr>
          <w:b w:val="0"/>
          <w:bCs w:val="0"/>
          <w:color w:val="808080" w:themeColor="background1" w:themeShade="80"/>
          <w:sz w:val="20"/>
          <w:szCs w:val="20"/>
        </w:rPr>
        <w:fldChar w:fldCharType="begin"/>
      </w:r>
      <w:r w:rsidRPr="00FD233C">
        <w:rPr>
          <w:b w:val="0"/>
          <w:bCs w:val="0"/>
          <w:color w:val="808080" w:themeColor="background1" w:themeShade="80"/>
          <w:sz w:val="20"/>
          <w:szCs w:val="20"/>
        </w:rPr>
        <w:instrText xml:space="preserve"> SEQ Tablica \* ARABIC </w:instrText>
      </w:r>
      <w:r w:rsidRPr="00FD233C">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48</w:t>
      </w:r>
      <w:r w:rsidRPr="00FD233C">
        <w:rPr>
          <w:b w:val="0"/>
          <w:bCs w:val="0"/>
          <w:color w:val="808080" w:themeColor="background1" w:themeShade="80"/>
          <w:sz w:val="20"/>
          <w:szCs w:val="20"/>
        </w:rPr>
        <w:fldChar w:fldCharType="end"/>
      </w:r>
      <w:r w:rsidRPr="00FD233C">
        <w:rPr>
          <w:b w:val="0"/>
          <w:bCs w:val="0"/>
          <w:color w:val="808080" w:themeColor="background1" w:themeShade="80"/>
          <w:sz w:val="20"/>
          <w:szCs w:val="20"/>
        </w:rPr>
        <w:t xml:space="preserve">. </w:t>
      </w:r>
      <w:r w:rsidR="00331D62" w:rsidRPr="00FD233C">
        <w:rPr>
          <w:rFonts w:cstheme="minorHAnsi"/>
          <w:b w:val="0"/>
          <w:bCs w:val="0"/>
          <w:color w:val="808080" w:themeColor="background1" w:themeShade="80"/>
          <w:sz w:val="20"/>
          <w:szCs w:val="20"/>
        </w:rPr>
        <w:t>Projekt</w:t>
      </w:r>
      <w:r w:rsidRPr="00FD233C">
        <w:rPr>
          <w:rFonts w:cstheme="minorHAnsi"/>
          <w:b w:val="0"/>
          <w:bCs w:val="0"/>
          <w:color w:val="808080" w:themeColor="background1" w:themeShade="80"/>
          <w:sz w:val="20"/>
          <w:szCs w:val="20"/>
        </w:rPr>
        <w:t xml:space="preserve">: </w:t>
      </w:r>
      <w:r w:rsidR="00331D62" w:rsidRPr="00FD233C">
        <w:rPr>
          <w:rFonts w:cstheme="minorHAnsi"/>
          <w:b w:val="0"/>
          <w:bCs w:val="0"/>
          <w:color w:val="808080" w:themeColor="background1" w:themeShade="80"/>
          <w:sz w:val="20"/>
          <w:szCs w:val="20"/>
        </w:rPr>
        <w:t>Uređenje staza i vidikovac na Generalskom stolu</w:t>
      </w:r>
      <w:bookmarkEnd w:id="144"/>
    </w:p>
    <w:tbl>
      <w:tblPr>
        <w:tblStyle w:val="Obinatablica21"/>
        <w:tblW w:w="0" w:type="auto"/>
        <w:tblLook w:val="04A0" w:firstRow="1" w:lastRow="0" w:firstColumn="1" w:lastColumn="0" w:noHBand="0" w:noVBand="1"/>
      </w:tblPr>
      <w:tblGrid>
        <w:gridCol w:w="1791"/>
        <w:gridCol w:w="7281"/>
      </w:tblGrid>
      <w:tr w:rsidR="00331D62" w:rsidRPr="00A41F0A" w14:paraId="6E154267" w14:textId="77777777" w:rsidTr="002F26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vAlign w:val="center"/>
            <w:hideMark/>
          </w:tcPr>
          <w:p w14:paraId="576A1341" w14:textId="77777777" w:rsidR="00331D62" w:rsidRPr="00A41F0A" w:rsidRDefault="00331D62" w:rsidP="002F2609">
            <w:pPr>
              <w:spacing w:after="160" w:line="276" w:lineRule="auto"/>
              <w:rPr>
                <w:rFonts w:cstheme="minorHAnsi"/>
                <w:color w:val="FFFFFF" w:themeColor="background1"/>
                <w:sz w:val="18"/>
                <w:szCs w:val="18"/>
              </w:rPr>
            </w:pPr>
            <w:r w:rsidRPr="00A41F0A">
              <w:rPr>
                <w:rFonts w:cstheme="minorHAnsi"/>
                <w:color w:val="FFFFFF" w:themeColor="background1"/>
                <w:sz w:val="18"/>
                <w:szCs w:val="18"/>
              </w:rPr>
              <w:t>Naziv projekta</w:t>
            </w:r>
          </w:p>
        </w:tc>
        <w:tc>
          <w:tcPr>
            <w:tcW w:w="0" w:type="auto"/>
            <w:shd w:val="clear" w:color="auto" w:fill="9F2936" w:themeFill="accent2"/>
            <w:vAlign w:val="center"/>
            <w:hideMark/>
          </w:tcPr>
          <w:p w14:paraId="1B718C04" w14:textId="77777777" w:rsidR="00331D62" w:rsidRPr="00A41F0A" w:rsidRDefault="00331D62" w:rsidP="002F2609">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Uređenje planinarskih i biciklističkih staza te vidikovac „Generalski stol“</w:t>
            </w:r>
          </w:p>
        </w:tc>
      </w:tr>
      <w:tr w:rsidR="00331D62" w:rsidRPr="00A41F0A" w14:paraId="4A1B3CEE"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0A1582A"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Kratki opis</w:t>
            </w:r>
          </w:p>
        </w:tc>
        <w:tc>
          <w:tcPr>
            <w:tcW w:w="0" w:type="auto"/>
            <w:vAlign w:val="center"/>
            <w:hideMark/>
          </w:tcPr>
          <w:p w14:paraId="08C008B8" w14:textId="6A9D16BB" w:rsidR="00331D62" w:rsidRPr="00A41F0A" w:rsidRDefault="002F2609"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O</w:t>
            </w:r>
            <w:r w:rsidR="00331D62" w:rsidRPr="00A41F0A">
              <w:rPr>
                <w:rFonts w:cstheme="minorHAnsi"/>
                <w:sz w:val="18"/>
                <w:szCs w:val="18"/>
              </w:rPr>
              <w:t>bnova i označavanje staza na Ivančici i Ravnoj gori; izgradnja isturene platforme na Generalskom stolu koja pruža pogled na Ivančicu, Ravnu goru i dolinu Bednje; uređenje pristupnih puteva i pozornice; edukativne ploče</w:t>
            </w:r>
          </w:p>
        </w:tc>
      </w:tr>
      <w:tr w:rsidR="00331D62" w:rsidRPr="00A41F0A" w14:paraId="0D9C4ABF"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1FD583F"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Doprinos održivosti</w:t>
            </w:r>
          </w:p>
        </w:tc>
        <w:tc>
          <w:tcPr>
            <w:tcW w:w="0" w:type="auto"/>
            <w:vAlign w:val="center"/>
            <w:hideMark/>
          </w:tcPr>
          <w:p w14:paraId="3F2F1DF0" w14:textId="269459DB" w:rsidR="00331D62" w:rsidRPr="00A41F0A" w:rsidRDefault="002F2609"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w:t>
            </w:r>
            <w:r w:rsidR="00331D62" w:rsidRPr="00A41F0A">
              <w:rPr>
                <w:rFonts w:cstheme="minorHAnsi"/>
                <w:sz w:val="18"/>
                <w:szCs w:val="18"/>
              </w:rPr>
              <w:t>oticanje aktivnog turizma; usmjeravanje posjetitelja; očuvanje prirode</w:t>
            </w:r>
          </w:p>
        </w:tc>
      </w:tr>
      <w:tr w:rsidR="00331D62" w:rsidRPr="00A41F0A" w14:paraId="27858C60"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EC2A99"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Nositelj provedbe</w:t>
            </w:r>
          </w:p>
        </w:tc>
        <w:tc>
          <w:tcPr>
            <w:tcW w:w="0" w:type="auto"/>
            <w:vAlign w:val="center"/>
            <w:hideMark/>
          </w:tcPr>
          <w:p w14:paraId="622B05AC" w14:textId="7610DBAC" w:rsidR="00331D62" w:rsidRPr="00A41F0A" w:rsidRDefault="00331D62"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Hrvatske šume; Planinarsko društvo „Ivančica“; TZ Lepoglave</w:t>
            </w:r>
          </w:p>
        </w:tc>
      </w:tr>
      <w:tr w:rsidR="00331D62" w:rsidRPr="00A41F0A" w14:paraId="4E57636B"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9670023"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Ostali dionici</w:t>
            </w:r>
          </w:p>
        </w:tc>
        <w:tc>
          <w:tcPr>
            <w:tcW w:w="0" w:type="auto"/>
            <w:vAlign w:val="center"/>
            <w:hideMark/>
          </w:tcPr>
          <w:p w14:paraId="0F7D2093" w14:textId="783BA69F" w:rsidR="00331D62" w:rsidRPr="00A41F0A" w:rsidRDefault="002F2609"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w:t>
            </w:r>
            <w:r w:rsidR="00331D62" w:rsidRPr="00A41F0A">
              <w:rPr>
                <w:rFonts w:cstheme="minorHAnsi"/>
                <w:sz w:val="18"/>
                <w:szCs w:val="18"/>
              </w:rPr>
              <w:t>okalne udruge; sportski klubovi</w:t>
            </w:r>
          </w:p>
        </w:tc>
      </w:tr>
      <w:tr w:rsidR="00331D62" w:rsidRPr="00A41F0A" w14:paraId="0850811D" w14:textId="77777777" w:rsidTr="002F2609">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98DECAC"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Lokacija provedbe</w:t>
            </w:r>
          </w:p>
        </w:tc>
        <w:tc>
          <w:tcPr>
            <w:tcW w:w="0" w:type="auto"/>
            <w:vAlign w:val="center"/>
            <w:hideMark/>
          </w:tcPr>
          <w:p w14:paraId="24BD2C12" w14:textId="7FC85A54" w:rsidR="00331D62" w:rsidRPr="00A41F0A" w:rsidRDefault="00331D62"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Ivančica, Ravna gora, Generalski stol</w:t>
            </w:r>
          </w:p>
        </w:tc>
      </w:tr>
      <w:tr w:rsidR="00331D62" w:rsidRPr="00A41F0A" w14:paraId="1E5449D4"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75EF75"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Vremenski horizont</w:t>
            </w:r>
          </w:p>
        </w:tc>
        <w:tc>
          <w:tcPr>
            <w:tcW w:w="0" w:type="auto"/>
            <w:vAlign w:val="center"/>
            <w:hideMark/>
          </w:tcPr>
          <w:p w14:paraId="2E701EA4" w14:textId="388A1B03" w:rsidR="00331D62" w:rsidRPr="00A41F0A" w:rsidRDefault="002F2609"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w:t>
            </w:r>
            <w:r w:rsidR="00331D62" w:rsidRPr="00A41F0A">
              <w:rPr>
                <w:rFonts w:cstheme="minorHAnsi"/>
                <w:sz w:val="18"/>
                <w:szCs w:val="18"/>
              </w:rPr>
              <w:t>laniranje 202</w:t>
            </w:r>
            <w:r w:rsidR="00FD233C">
              <w:rPr>
                <w:rFonts w:cstheme="minorHAnsi"/>
                <w:sz w:val="18"/>
                <w:szCs w:val="18"/>
              </w:rPr>
              <w:t>6</w:t>
            </w:r>
            <w:r w:rsidR="00331D62" w:rsidRPr="00A41F0A">
              <w:rPr>
                <w:rFonts w:cstheme="minorHAnsi"/>
                <w:sz w:val="18"/>
                <w:szCs w:val="18"/>
              </w:rPr>
              <w:t>., izvedba 202</w:t>
            </w:r>
            <w:r w:rsidR="00FD233C">
              <w:rPr>
                <w:rFonts w:cstheme="minorHAnsi"/>
                <w:sz w:val="18"/>
                <w:szCs w:val="18"/>
              </w:rPr>
              <w:t>7</w:t>
            </w:r>
            <w:r w:rsidR="00331D62" w:rsidRPr="00A41F0A">
              <w:rPr>
                <w:rFonts w:cstheme="minorHAnsi"/>
                <w:sz w:val="18"/>
                <w:szCs w:val="18"/>
              </w:rPr>
              <w:t>.–202</w:t>
            </w:r>
            <w:r w:rsidR="00FD233C">
              <w:rPr>
                <w:rFonts w:cstheme="minorHAnsi"/>
                <w:sz w:val="18"/>
                <w:szCs w:val="18"/>
              </w:rPr>
              <w:t>8</w:t>
            </w:r>
            <w:r w:rsidR="00331D62" w:rsidRPr="00A41F0A">
              <w:rPr>
                <w:rFonts w:cstheme="minorHAnsi"/>
                <w:sz w:val="18"/>
                <w:szCs w:val="18"/>
              </w:rPr>
              <w:t>.</w:t>
            </w:r>
          </w:p>
        </w:tc>
      </w:tr>
      <w:tr w:rsidR="00331D62" w:rsidRPr="00A41F0A" w14:paraId="6E075ABC"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2A11219"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Ključne točke projekta</w:t>
            </w:r>
          </w:p>
        </w:tc>
        <w:tc>
          <w:tcPr>
            <w:tcW w:w="0" w:type="auto"/>
            <w:vAlign w:val="center"/>
            <w:hideMark/>
          </w:tcPr>
          <w:p w14:paraId="184018E2" w14:textId="692999EE" w:rsidR="00331D62" w:rsidRPr="00A41F0A" w:rsidRDefault="002F2609"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A</w:t>
            </w:r>
            <w:r w:rsidR="00331D62" w:rsidRPr="00A41F0A">
              <w:rPr>
                <w:rFonts w:cstheme="minorHAnsi"/>
                <w:sz w:val="18"/>
                <w:szCs w:val="18"/>
              </w:rPr>
              <w:t>naliza trasa; dizajn signalizacije; izgradnja vidikovca; promocija</w:t>
            </w:r>
          </w:p>
        </w:tc>
      </w:tr>
      <w:tr w:rsidR="00331D62" w:rsidRPr="00A41F0A" w14:paraId="360FE9CC"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B30C6D3"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Ukupna procijenjena vrijednost</w:t>
            </w:r>
          </w:p>
        </w:tc>
        <w:tc>
          <w:tcPr>
            <w:tcW w:w="0" w:type="auto"/>
            <w:vAlign w:val="center"/>
            <w:hideMark/>
          </w:tcPr>
          <w:p w14:paraId="09484F1E" w14:textId="21F66238" w:rsidR="00331D62" w:rsidRPr="00A41F0A" w:rsidRDefault="002F2609"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O</w:t>
            </w:r>
            <w:r w:rsidR="00854FD7" w:rsidRPr="00854FD7">
              <w:rPr>
                <w:rFonts w:cstheme="minorHAnsi"/>
                <w:sz w:val="18"/>
                <w:szCs w:val="18"/>
              </w:rPr>
              <w:t>čekivano ≥ 1 milijun € ukupno</w:t>
            </w:r>
          </w:p>
        </w:tc>
      </w:tr>
      <w:tr w:rsidR="00331D62" w:rsidRPr="00A41F0A" w14:paraId="20663271"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B88FDEB"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Okvirni izvori financiranja</w:t>
            </w:r>
          </w:p>
        </w:tc>
        <w:tc>
          <w:tcPr>
            <w:tcW w:w="0" w:type="auto"/>
            <w:vAlign w:val="center"/>
            <w:hideMark/>
          </w:tcPr>
          <w:p w14:paraId="7181ECCC" w14:textId="77777777" w:rsidR="00331D62" w:rsidRPr="00A41F0A" w:rsidRDefault="00331D62"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EU programi suradnje; nacionalni i županijski fondovi; sponzori</w:t>
            </w:r>
          </w:p>
        </w:tc>
      </w:tr>
      <w:tr w:rsidR="00331D62" w:rsidRPr="00A41F0A" w14:paraId="54AD21A0"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A9D4EC"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Status dokumentacije</w:t>
            </w:r>
          </w:p>
        </w:tc>
        <w:tc>
          <w:tcPr>
            <w:tcW w:w="0" w:type="auto"/>
            <w:vAlign w:val="center"/>
            <w:hideMark/>
          </w:tcPr>
          <w:p w14:paraId="0D5A1A3C" w14:textId="447F3AC5" w:rsidR="00331D62" w:rsidRPr="00A41F0A" w:rsidRDefault="002F2609"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w:t>
            </w:r>
            <w:r w:rsidR="00331D62" w:rsidRPr="00A41F0A">
              <w:rPr>
                <w:rFonts w:cstheme="minorHAnsi"/>
                <w:sz w:val="18"/>
                <w:szCs w:val="18"/>
              </w:rPr>
              <w:t>rojektni program i dozvole potrebni</w:t>
            </w:r>
            <w:r w:rsidR="00854FD7">
              <w:rPr>
                <w:rFonts w:cstheme="minorHAnsi"/>
                <w:sz w:val="18"/>
                <w:szCs w:val="18"/>
              </w:rPr>
              <w:t xml:space="preserve">, </w:t>
            </w:r>
            <w:r w:rsidR="00854FD7" w:rsidRPr="00854FD7">
              <w:rPr>
                <w:rFonts w:cstheme="minorHAnsi"/>
                <w:sz w:val="18"/>
                <w:szCs w:val="18"/>
              </w:rPr>
              <w:t>projekt je u idejnoj fazi</w:t>
            </w:r>
          </w:p>
        </w:tc>
      </w:tr>
      <w:tr w:rsidR="002F2609" w:rsidRPr="00A41F0A" w14:paraId="4D76A76D"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6A5F95" w14:textId="70810EA2" w:rsidR="002F2609" w:rsidRPr="002F2609" w:rsidRDefault="002F2609" w:rsidP="002F2609">
            <w:pPr>
              <w:rPr>
                <w:rFonts w:cstheme="minorHAnsi"/>
                <w:b w:val="0"/>
                <w:bCs w:val="0"/>
                <w:sz w:val="18"/>
                <w:szCs w:val="18"/>
              </w:rPr>
            </w:pPr>
            <w:r w:rsidRPr="002F2609">
              <w:rPr>
                <w:rFonts w:cstheme="minorHAnsi"/>
                <w:b w:val="0"/>
                <w:bCs w:val="0"/>
                <w:sz w:val="18"/>
                <w:szCs w:val="18"/>
              </w:rPr>
              <w:t>Prioritet</w:t>
            </w:r>
          </w:p>
        </w:tc>
        <w:tc>
          <w:tcPr>
            <w:tcW w:w="0" w:type="auto"/>
            <w:vAlign w:val="center"/>
          </w:tcPr>
          <w:p w14:paraId="01E1C607" w14:textId="0A726604" w:rsidR="002F2609" w:rsidRDefault="002F2609" w:rsidP="002F2609">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II</w:t>
            </w:r>
          </w:p>
        </w:tc>
      </w:tr>
    </w:tbl>
    <w:p w14:paraId="42688CBD" w14:textId="77777777" w:rsidR="00BB6AC7" w:rsidRPr="00FD233C" w:rsidRDefault="00BB6AC7" w:rsidP="00331D62">
      <w:pPr>
        <w:rPr>
          <w:rFonts w:cstheme="minorHAnsi"/>
          <w:color w:val="808080" w:themeColor="background1" w:themeShade="80"/>
          <w:sz w:val="24"/>
          <w:szCs w:val="24"/>
        </w:rPr>
      </w:pPr>
      <w:bookmarkStart w:id="145" w:name="_Hlk220927966"/>
    </w:p>
    <w:p w14:paraId="25C88365" w14:textId="2DB40B0C" w:rsidR="00331D62" w:rsidRPr="00FD233C" w:rsidRDefault="00FD233C" w:rsidP="00FD233C">
      <w:pPr>
        <w:pStyle w:val="Opisslike"/>
        <w:rPr>
          <w:rFonts w:cstheme="minorHAnsi"/>
          <w:b w:val="0"/>
          <w:bCs w:val="0"/>
          <w:color w:val="808080" w:themeColor="background1" w:themeShade="80"/>
          <w:sz w:val="20"/>
          <w:szCs w:val="20"/>
        </w:rPr>
      </w:pPr>
      <w:bookmarkStart w:id="146" w:name="_Toc221261822"/>
      <w:r w:rsidRPr="00FD233C">
        <w:rPr>
          <w:b w:val="0"/>
          <w:bCs w:val="0"/>
          <w:color w:val="808080" w:themeColor="background1" w:themeShade="80"/>
          <w:sz w:val="20"/>
          <w:szCs w:val="20"/>
        </w:rPr>
        <w:t xml:space="preserve">Tablica </w:t>
      </w:r>
      <w:r w:rsidRPr="00FD233C">
        <w:rPr>
          <w:b w:val="0"/>
          <w:bCs w:val="0"/>
          <w:color w:val="808080" w:themeColor="background1" w:themeShade="80"/>
          <w:sz w:val="20"/>
          <w:szCs w:val="20"/>
        </w:rPr>
        <w:fldChar w:fldCharType="begin"/>
      </w:r>
      <w:r w:rsidRPr="00FD233C">
        <w:rPr>
          <w:b w:val="0"/>
          <w:bCs w:val="0"/>
          <w:color w:val="808080" w:themeColor="background1" w:themeShade="80"/>
          <w:sz w:val="20"/>
          <w:szCs w:val="20"/>
        </w:rPr>
        <w:instrText xml:space="preserve"> SEQ Tablica \* ARABIC </w:instrText>
      </w:r>
      <w:r w:rsidRPr="00FD233C">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49</w:t>
      </w:r>
      <w:r w:rsidRPr="00FD233C">
        <w:rPr>
          <w:b w:val="0"/>
          <w:bCs w:val="0"/>
          <w:color w:val="808080" w:themeColor="background1" w:themeShade="80"/>
          <w:sz w:val="20"/>
          <w:szCs w:val="20"/>
        </w:rPr>
        <w:fldChar w:fldCharType="end"/>
      </w:r>
      <w:r w:rsidR="00610A45">
        <w:rPr>
          <w:b w:val="0"/>
          <w:bCs w:val="0"/>
          <w:color w:val="808080" w:themeColor="background1" w:themeShade="80"/>
          <w:sz w:val="20"/>
          <w:szCs w:val="20"/>
        </w:rPr>
        <w:t xml:space="preserve">. </w:t>
      </w:r>
      <w:r w:rsidR="00331D62" w:rsidRPr="00FD233C">
        <w:rPr>
          <w:rFonts w:cstheme="minorHAnsi"/>
          <w:b w:val="0"/>
          <w:bCs w:val="0"/>
          <w:color w:val="808080" w:themeColor="background1" w:themeShade="80"/>
          <w:sz w:val="20"/>
          <w:szCs w:val="20"/>
        </w:rPr>
        <w:t>Projekt</w:t>
      </w:r>
      <w:r w:rsidRPr="00FD233C">
        <w:rPr>
          <w:rFonts w:cstheme="minorHAnsi"/>
          <w:b w:val="0"/>
          <w:bCs w:val="0"/>
          <w:color w:val="808080" w:themeColor="background1" w:themeShade="80"/>
          <w:sz w:val="20"/>
          <w:szCs w:val="20"/>
        </w:rPr>
        <w:t xml:space="preserve">: </w:t>
      </w:r>
      <w:r w:rsidR="00331D62" w:rsidRPr="00FD233C">
        <w:rPr>
          <w:rFonts w:cstheme="minorHAnsi"/>
          <w:b w:val="0"/>
          <w:bCs w:val="0"/>
          <w:color w:val="808080" w:themeColor="background1" w:themeShade="80"/>
          <w:sz w:val="20"/>
          <w:szCs w:val="20"/>
        </w:rPr>
        <w:t>Razvoj rekreacijsko</w:t>
      </w:r>
      <w:r w:rsidR="00331D62" w:rsidRPr="00FD233C">
        <w:rPr>
          <w:rFonts w:cstheme="minorHAnsi"/>
          <w:b w:val="0"/>
          <w:bCs w:val="0"/>
          <w:color w:val="808080" w:themeColor="background1" w:themeShade="80"/>
          <w:sz w:val="20"/>
          <w:szCs w:val="20"/>
        </w:rPr>
        <w:noBreakHyphen/>
        <w:t xml:space="preserve">edukativne zone Jezero </w:t>
      </w:r>
      <w:proofErr w:type="spellStart"/>
      <w:r w:rsidR="00331D62" w:rsidRPr="00FD233C">
        <w:rPr>
          <w:rFonts w:cstheme="minorHAnsi"/>
          <w:b w:val="0"/>
          <w:bCs w:val="0"/>
          <w:color w:val="808080" w:themeColor="background1" w:themeShade="80"/>
          <w:sz w:val="20"/>
          <w:szCs w:val="20"/>
        </w:rPr>
        <w:t>Višnjica</w:t>
      </w:r>
      <w:bookmarkEnd w:id="146"/>
      <w:proofErr w:type="spellEnd"/>
    </w:p>
    <w:tbl>
      <w:tblPr>
        <w:tblStyle w:val="Obinatablica21"/>
        <w:tblW w:w="0" w:type="auto"/>
        <w:tblLook w:val="04A0" w:firstRow="1" w:lastRow="0" w:firstColumn="1" w:lastColumn="0" w:noHBand="0" w:noVBand="1"/>
      </w:tblPr>
      <w:tblGrid>
        <w:gridCol w:w="1907"/>
        <w:gridCol w:w="7165"/>
      </w:tblGrid>
      <w:tr w:rsidR="00331D62" w:rsidRPr="00A41F0A" w14:paraId="4C350A0E" w14:textId="77777777" w:rsidTr="002F26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vAlign w:val="center"/>
            <w:hideMark/>
          </w:tcPr>
          <w:p w14:paraId="6F1E221A" w14:textId="77777777" w:rsidR="00331D62" w:rsidRPr="00A41F0A" w:rsidRDefault="00331D62" w:rsidP="002F2609">
            <w:pPr>
              <w:spacing w:after="160" w:line="276" w:lineRule="auto"/>
              <w:rPr>
                <w:rFonts w:cstheme="minorHAnsi"/>
                <w:color w:val="FFFFFF" w:themeColor="background1"/>
                <w:sz w:val="18"/>
                <w:szCs w:val="18"/>
              </w:rPr>
            </w:pPr>
            <w:r w:rsidRPr="00A41F0A">
              <w:rPr>
                <w:rFonts w:cstheme="minorHAnsi"/>
                <w:color w:val="FFFFFF" w:themeColor="background1"/>
                <w:sz w:val="18"/>
                <w:szCs w:val="18"/>
              </w:rPr>
              <w:t>Naziv projekta</w:t>
            </w:r>
          </w:p>
        </w:tc>
        <w:tc>
          <w:tcPr>
            <w:tcW w:w="0" w:type="auto"/>
            <w:shd w:val="clear" w:color="auto" w:fill="9F2936" w:themeFill="accent2"/>
            <w:vAlign w:val="center"/>
            <w:hideMark/>
          </w:tcPr>
          <w:p w14:paraId="720F336E" w14:textId="77777777" w:rsidR="00331D62" w:rsidRPr="00A41F0A" w:rsidRDefault="00331D62" w:rsidP="002F2609">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Razvoj rekreacijsko</w:t>
            </w:r>
            <w:r w:rsidRPr="00A41F0A">
              <w:rPr>
                <w:rFonts w:cstheme="minorHAnsi"/>
                <w:color w:val="FFFFFF" w:themeColor="background1"/>
                <w:sz w:val="18"/>
                <w:szCs w:val="18"/>
              </w:rPr>
              <w:noBreakHyphen/>
              <w:t xml:space="preserve">edukativne zone „Jezero </w:t>
            </w:r>
            <w:proofErr w:type="spellStart"/>
            <w:r w:rsidRPr="00A41F0A">
              <w:rPr>
                <w:rFonts w:cstheme="minorHAnsi"/>
                <w:color w:val="FFFFFF" w:themeColor="background1"/>
                <w:sz w:val="18"/>
                <w:szCs w:val="18"/>
              </w:rPr>
              <w:t>Višnjica</w:t>
            </w:r>
            <w:proofErr w:type="spellEnd"/>
            <w:r w:rsidRPr="00A41F0A">
              <w:rPr>
                <w:rFonts w:cstheme="minorHAnsi"/>
                <w:color w:val="FFFFFF" w:themeColor="background1"/>
                <w:sz w:val="18"/>
                <w:szCs w:val="18"/>
              </w:rPr>
              <w:t>“</w:t>
            </w:r>
          </w:p>
        </w:tc>
      </w:tr>
      <w:tr w:rsidR="00331D62" w:rsidRPr="00A41F0A" w14:paraId="6F0057F7"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CFA81C"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Kratki opis</w:t>
            </w:r>
          </w:p>
        </w:tc>
        <w:tc>
          <w:tcPr>
            <w:tcW w:w="0" w:type="auto"/>
            <w:vAlign w:val="center"/>
            <w:hideMark/>
          </w:tcPr>
          <w:p w14:paraId="1E70F8AA" w14:textId="2A8FD818" w:rsidR="00331D62" w:rsidRPr="00A41F0A" w:rsidRDefault="002F2609"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U</w:t>
            </w:r>
            <w:r w:rsidR="00331D62" w:rsidRPr="00A41F0A">
              <w:rPr>
                <w:rFonts w:cstheme="minorHAnsi"/>
                <w:sz w:val="18"/>
                <w:szCs w:val="18"/>
              </w:rPr>
              <w:t xml:space="preserve">ređenje zone oko Jezera </w:t>
            </w:r>
            <w:proofErr w:type="spellStart"/>
            <w:r w:rsidR="00331D62" w:rsidRPr="00A41F0A">
              <w:rPr>
                <w:rFonts w:cstheme="minorHAnsi"/>
                <w:sz w:val="18"/>
                <w:szCs w:val="18"/>
              </w:rPr>
              <w:t>Višnjica</w:t>
            </w:r>
            <w:proofErr w:type="spellEnd"/>
            <w:r w:rsidR="00331D62" w:rsidRPr="00A41F0A">
              <w:rPr>
                <w:rFonts w:cstheme="minorHAnsi"/>
                <w:sz w:val="18"/>
                <w:szCs w:val="18"/>
              </w:rPr>
              <w:t>: kružna staza s manjim vidikovcima, pozornica na otvorenom, edukacijski paviljon i radionice; razvoj ekoturizma i sportskih sadržaja</w:t>
            </w:r>
          </w:p>
        </w:tc>
      </w:tr>
      <w:tr w:rsidR="00331D62" w:rsidRPr="00A41F0A" w14:paraId="503FC88A"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B3B8022"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Doprinos održivosti</w:t>
            </w:r>
          </w:p>
        </w:tc>
        <w:tc>
          <w:tcPr>
            <w:tcW w:w="0" w:type="auto"/>
            <w:vAlign w:val="center"/>
            <w:hideMark/>
          </w:tcPr>
          <w:p w14:paraId="34AF9DA6" w14:textId="222ED2A3" w:rsidR="00331D62" w:rsidRPr="00A41F0A" w:rsidRDefault="002F2609"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w:t>
            </w:r>
            <w:r w:rsidR="00331D62" w:rsidRPr="00A41F0A">
              <w:rPr>
                <w:rFonts w:cstheme="minorHAnsi"/>
                <w:sz w:val="18"/>
                <w:szCs w:val="18"/>
              </w:rPr>
              <w:t>oticanje boravka u prirodi; edukacija o ekologiji; jačanje ruralnog turizma</w:t>
            </w:r>
          </w:p>
        </w:tc>
      </w:tr>
      <w:tr w:rsidR="00331D62" w:rsidRPr="00A41F0A" w14:paraId="38D681EC"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9FD2ACD"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Nositelj provedbe</w:t>
            </w:r>
          </w:p>
        </w:tc>
        <w:tc>
          <w:tcPr>
            <w:tcW w:w="0" w:type="auto"/>
            <w:vAlign w:val="center"/>
            <w:hideMark/>
          </w:tcPr>
          <w:p w14:paraId="405FDE0D" w14:textId="77777777" w:rsidR="00331D62" w:rsidRPr="00A41F0A" w:rsidRDefault="00331D62"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Grad Lepoglava</w:t>
            </w:r>
          </w:p>
        </w:tc>
      </w:tr>
      <w:tr w:rsidR="00331D62" w:rsidRPr="00A41F0A" w14:paraId="4CAA31FB"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843157A"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Ostali dionici</w:t>
            </w:r>
          </w:p>
        </w:tc>
        <w:tc>
          <w:tcPr>
            <w:tcW w:w="0" w:type="auto"/>
            <w:vAlign w:val="center"/>
            <w:hideMark/>
          </w:tcPr>
          <w:p w14:paraId="609B9B85" w14:textId="143BAB6B" w:rsidR="00331D62" w:rsidRPr="00A41F0A" w:rsidRDefault="002F2609"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w:t>
            </w:r>
            <w:r w:rsidR="00331D62" w:rsidRPr="00A41F0A">
              <w:rPr>
                <w:rFonts w:cstheme="minorHAnsi"/>
                <w:sz w:val="18"/>
                <w:szCs w:val="18"/>
              </w:rPr>
              <w:t>okalne udruge; OPG</w:t>
            </w:r>
            <w:r w:rsidR="00331D62" w:rsidRPr="00A41F0A">
              <w:rPr>
                <w:rFonts w:cstheme="minorHAnsi"/>
                <w:sz w:val="18"/>
                <w:szCs w:val="18"/>
              </w:rPr>
              <w:noBreakHyphen/>
              <w:t>ovi; privatni poduzetnici</w:t>
            </w:r>
          </w:p>
        </w:tc>
      </w:tr>
      <w:tr w:rsidR="00331D62" w:rsidRPr="00A41F0A" w14:paraId="4A4717F9"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84C3CE8"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Lokacija provedbe</w:t>
            </w:r>
          </w:p>
        </w:tc>
        <w:tc>
          <w:tcPr>
            <w:tcW w:w="0" w:type="auto"/>
            <w:vAlign w:val="center"/>
            <w:hideMark/>
          </w:tcPr>
          <w:p w14:paraId="5FC95823" w14:textId="66BBB975" w:rsidR="00331D62" w:rsidRPr="00A41F0A" w:rsidRDefault="00331D62"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Jezero </w:t>
            </w:r>
            <w:proofErr w:type="spellStart"/>
            <w:r w:rsidRPr="00A41F0A">
              <w:rPr>
                <w:rFonts w:cstheme="minorHAnsi"/>
                <w:sz w:val="18"/>
                <w:szCs w:val="18"/>
              </w:rPr>
              <w:t>Višnjica</w:t>
            </w:r>
            <w:proofErr w:type="spellEnd"/>
            <w:r w:rsidRPr="00A41F0A">
              <w:rPr>
                <w:rFonts w:cstheme="minorHAnsi"/>
                <w:sz w:val="18"/>
                <w:szCs w:val="18"/>
              </w:rPr>
              <w:t xml:space="preserve"> i okolna naselja Donja/Gornja </w:t>
            </w:r>
            <w:proofErr w:type="spellStart"/>
            <w:r w:rsidRPr="00A41F0A">
              <w:rPr>
                <w:rFonts w:cstheme="minorHAnsi"/>
                <w:sz w:val="18"/>
                <w:szCs w:val="18"/>
              </w:rPr>
              <w:t>Višnjica</w:t>
            </w:r>
            <w:proofErr w:type="spellEnd"/>
            <w:r w:rsidRPr="00A41F0A">
              <w:rPr>
                <w:rFonts w:cstheme="minorHAnsi"/>
                <w:sz w:val="18"/>
                <w:szCs w:val="18"/>
              </w:rPr>
              <w:t xml:space="preserve">, </w:t>
            </w:r>
            <w:proofErr w:type="spellStart"/>
            <w:r w:rsidRPr="00A41F0A">
              <w:rPr>
                <w:rFonts w:cstheme="minorHAnsi"/>
                <w:sz w:val="18"/>
                <w:szCs w:val="18"/>
              </w:rPr>
              <w:t>Bednjica</w:t>
            </w:r>
            <w:proofErr w:type="spellEnd"/>
            <w:r w:rsidRPr="00A41F0A">
              <w:rPr>
                <w:rFonts w:cstheme="minorHAnsi"/>
                <w:sz w:val="18"/>
                <w:szCs w:val="18"/>
              </w:rPr>
              <w:t xml:space="preserve">, </w:t>
            </w:r>
            <w:proofErr w:type="spellStart"/>
            <w:r w:rsidRPr="00A41F0A">
              <w:rPr>
                <w:rFonts w:cstheme="minorHAnsi"/>
                <w:sz w:val="18"/>
                <w:szCs w:val="18"/>
              </w:rPr>
              <w:t>Zlogonje</w:t>
            </w:r>
            <w:proofErr w:type="spellEnd"/>
            <w:r w:rsidRPr="00A41F0A">
              <w:rPr>
                <w:rFonts w:cstheme="minorHAnsi"/>
                <w:sz w:val="18"/>
                <w:szCs w:val="18"/>
              </w:rPr>
              <w:t xml:space="preserve">, </w:t>
            </w:r>
            <w:proofErr w:type="spellStart"/>
            <w:r w:rsidRPr="00A41F0A">
              <w:rPr>
                <w:rFonts w:cstheme="minorHAnsi"/>
                <w:sz w:val="18"/>
                <w:szCs w:val="18"/>
              </w:rPr>
              <w:t>Zalužje</w:t>
            </w:r>
            <w:proofErr w:type="spellEnd"/>
            <w:r w:rsidR="003C3DF7" w:rsidRPr="00A41F0A">
              <w:rPr>
                <w:rFonts w:cstheme="minorHAnsi"/>
                <w:sz w:val="18"/>
                <w:szCs w:val="18"/>
              </w:rPr>
              <w:t xml:space="preserve"> </w:t>
            </w:r>
          </w:p>
        </w:tc>
      </w:tr>
      <w:tr w:rsidR="00331D62" w:rsidRPr="00A41F0A" w14:paraId="620C8272"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46F7C75"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Vremenski horizont</w:t>
            </w:r>
          </w:p>
        </w:tc>
        <w:tc>
          <w:tcPr>
            <w:tcW w:w="0" w:type="auto"/>
            <w:vAlign w:val="center"/>
            <w:hideMark/>
          </w:tcPr>
          <w:p w14:paraId="6406558A" w14:textId="3F6221CB" w:rsidR="00331D62" w:rsidRPr="00A41F0A" w:rsidRDefault="002F2609"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w:t>
            </w:r>
            <w:r w:rsidR="00331D62" w:rsidRPr="00A41F0A">
              <w:rPr>
                <w:rFonts w:cstheme="minorHAnsi"/>
                <w:sz w:val="18"/>
                <w:szCs w:val="18"/>
              </w:rPr>
              <w:t>laniranje 202</w:t>
            </w:r>
            <w:r w:rsidR="00FD233C">
              <w:rPr>
                <w:rFonts w:cstheme="minorHAnsi"/>
                <w:sz w:val="18"/>
                <w:szCs w:val="18"/>
              </w:rPr>
              <w:t>6</w:t>
            </w:r>
            <w:r w:rsidR="00331D62" w:rsidRPr="00A41F0A">
              <w:rPr>
                <w:rFonts w:cstheme="minorHAnsi"/>
                <w:sz w:val="18"/>
                <w:szCs w:val="18"/>
              </w:rPr>
              <w:t>., fazna izgradnja 202</w:t>
            </w:r>
            <w:r w:rsidR="00FD233C">
              <w:rPr>
                <w:rFonts w:cstheme="minorHAnsi"/>
                <w:sz w:val="18"/>
                <w:szCs w:val="18"/>
              </w:rPr>
              <w:t>7</w:t>
            </w:r>
            <w:r w:rsidR="00331D62" w:rsidRPr="00A41F0A">
              <w:rPr>
                <w:rFonts w:cstheme="minorHAnsi"/>
                <w:sz w:val="18"/>
                <w:szCs w:val="18"/>
              </w:rPr>
              <w:t>.–20</w:t>
            </w:r>
            <w:r w:rsidR="00FD233C">
              <w:rPr>
                <w:rFonts w:cstheme="minorHAnsi"/>
                <w:sz w:val="18"/>
                <w:szCs w:val="18"/>
              </w:rPr>
              <w:t>30</w:t>
            </w:r>
            <w:r w:rsidR="00331D62" w:rsidRPr="00A41F0A">
              <w:rPr>
                <w:rFonts w:cstheme="minorHAnsi"/>
                <w:sz w:val="18"/>
                <w:szCs w:val="18"/>
              </w:rPr>
              <w:t>.</w:t>
            </w:r>
          </w:p>
        </w:tc>
      </w:tr>
      <w:tr w:rsidR="00331D62" w:rsidRPr="00A41F0A" w14:paraId="05035568"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4F53E29"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Ključne točke projekta</w:t>
            </w:r>
          </w:p>
        </w:tc>
        <w:tc>
          <w:tcPr>
            <w:tcW w:w="0" w:type="auto"/>
            <w:vAlign w:val="center"/>
            <w:hideMark/>
          </w:tcPr>
          <w:p w14:paraId="1F5E7035" w14:textId="3DA46D98" w:rsidR="00331D62" w:rsidRPr="00A41F0A" w:rsidRDefault="002F2609"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I</w:t>
            </w:r>
            <w:r w:rsidR="00331D62" w:rsidRPr="00A41F0A">
              <w:rPr>
                <w:rFonts w:cstheme="minorHAnsi"/>
                <w:sz w:val="18"/>
                <w:szCs w:val="18"/>
              </w:rPr>
              <w:t>zrada koncepta; izgradnja staze i pozornice; postavljanje edukativnih sadržaja; promocija</w:t>
            </w:r>
          </w:p>
        </w:tc>
      </w:tr>
      <w:tr w:rsidR="00331D62" w:rsidRPr="00A41F0A" w14:paraId="413FCD3A"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F03A70"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Ukupna procijenjena vrijednost</w:t>
            </w:r>
          </w:p>
        </w:tc>
        <w:tc>
          <w:tcPr>
            <w:tcW w:w="0" w:type="auto"/>
            <w:vAlign w:val="center"/>
            <w:hideMark/>
          </w:tcPr>
          <w:p w14:paraId="79FEDBB6" w14:textId="5895A24B" w:rsidR="00331D62" w:rsidRPr="00A41F0A" w:rsidRDefault="002F2609" w:rsidP="002F2609">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w:t>
            </w:r>
            <w:r w:rsidR="00854FD7" w:rsidRPr="00854FD7">
              <w:rPr>
                <w:rFonts w:cstheme="minorHAnsi"/>
                <w:sz w:val="18"/>
                <w:szCs w:val="18"/>
              </w:rPr>
              <w:t xml:space="preserve">rocjenjuje se da će ukupna investicija biti veća od 1 milijun € </w:t>
            </w:r>
          </w:p>
        </w:tc>
      </w:tr>
      <w:tr w:rsidR="00331D62" w:rsidRPr="00A41F0A" w14:paraId="2FBF0A32"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7B10A81"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Okvirni izvori financiranja</w:t>
            </w:r>
          </w:p>
        </w:tc>
        <w:tc>
          <w:tcPr>
            <w:tcW w:w="0" w:type="auto"/>
            <w:vAlign w:val="center"/>
            <w:hideMark/>
          </w:tcPr>
          <w:p w14:paraId="6DECC7EF" w14:textId="77777777" w:rsidR="00331D62" w:rsidRPr="00A41F0A" w:rsidRDefault="00331D62"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EU fondovi za ruralni razvoj; proračun grada; sponzorstva</w:t>
            </w:r>
          </w:p>
        </w:tc>
      </w:tr>
      <w:tr w:rsidR="00331D62" w:rsidRPr="00A41F0A" w14:paraId="5DE7195E"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F6E912"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Status dokumentacije</w:t>
            </w:r>
          </w:p>
        </w:tc>
        <w:tc>
          <w:tcPr>
            <w:tcW w:w="0" w:type="auto"/>
            <w:vAlign w:val="center"/>
            <w:hideMark/>
          </w:tcPr>
          <w:p w14:paraId="71582743" w14:textId="6AC0C59E" w:rsidR="00331D62" w:rsidRPr="00A41F0A" w:rsidRDefault="002F2609"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w:t>
            </w:r>
            <w:r w:rsidR="00331D62" w:rsidRPr="00A41F0A">
              <w:rPr>
                <w:rFonts w:cstheme="minorHAnsi"/>
                <w:sz w:val="18"/>
                <w:szCs w:val="18"/>
              </w:rPr>
              <w:t>rojekt u idejnoj fazi</w:t>
            </w:r>
          </w:p>
        </w:tc>
      </w:tr>
      <w:tr w:rsidR="00FD233C" w:rsidRPr="00A41F0A" w14:paraId="3DD1856F"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D3CA31E" w14:textId="47B4055E" w:rsidR="00FD233C" w:rsidRPr="00FD233C" w:rsidRDefault="00FD233C" w:rsidP="002F2609">
            <w:pPr>
              <w:rPr>
                <w:rFonts w:cstheme="minorHAnsi"/>
                <w:b w:val="0"/>
                <w:bCs w:val="0"/>
                <w:sz w:val="18"/>
                <w:szCs w:val="18"/>
              </w:rPr>
            </w:pPr>
            <w:r>
              <w:rPr>
                <w:rFonts w:cstheme="minorHAnsi"/>
                <w:b w:val="0"/>
                <w:bCs w:val="0"/>
                <w:sz w:val="18"/>
                <w:szCs w:val="18"/>
              </w:rPr>
              <w:t>Prioritet</w:t>
            </w:r>
          </w:p>
        </w:tc>
        <w:tc>
          <w:tcPr>
            <w:tcW w:w="0" w:type="auto"/>
            <w:vAlign w:val="center"/>
          </w:tcPr>
          <w:p w14:paraId="1A4AACBD" w14:textId="05CB38D0" w:rsidR="00FD233C" w:rsidRPr="00A41F0A" w:rsidRDefault="002F2609" w:rsidP="002F2609">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II</w:t>
            </w:r>
          </w:p>
        </w:tc>
      </w:tr>
    </w:tbl>
    <w:p w14:paraId="2B595279" w14:textId="77777777" w:rsidR="008F7B7A" w:rsidRPr="00A41F0A" w:rsidRDefault="008F7B7A" w:rsidP="00331D62">
      <w:pPr>
        <w:rPr>
          <w:rFonts w:cstheme="minorHAnsi"/>
          <w:b/>
          <w:bCs/>
        </w:rPr>
      </w:pPr>
    </w:p>
    <w:p w14:paraId="3722AF44" w14:textId="23318BA5" w:rsidR="00331D62" w:rsidRPr="00FD233C" w:rsidRDefault="00FD233C" w:rsidP="00FD233C">
      <w:pPr>
        <w:pStyle w:val="Opisslike"/>
        <w:rPr>
          <w:rFonts w:cstheme="minorHAnsi"/>
          <w:b w:val="0"/>
          <w:bCs w:val="0"/>
          <w:color w:val="808080" w:themeColor="background1" w:themeShade="80"/>
          <w:sz w:val="20"/>
          <w:szCs w:val="20"/>
        </w:rPr>
      </w:pPr>
      <w:bookmarkStart w:id="147" w:name="_Toc221261823"/>
      <w:bookmarkEnd w:id="145"/>
      <w:r w:rsidRPr="00FD233C">
        <w:rPr>
          <w:b w:val="0"/>
          <w:bCs w:val="0"/>
          <w:color w:val="808080" w:themeColor="background1" w:themeShade="80"/>
          <w:sz w:val="20"/>
          <w:szCs w:val="20"/>
        </w:rPr>
        <w:t xml:space="preserve">Tablica </w:t>
      </w:r>
      <w:r w:rsidRPr="00FD233C">
        <w:rPr>
          <w:b w:val="0"/>
          <w:bCs w:val="0"/>
          <w:color w:val="808080" w:themeColor="background1" w:themeShade="80"/>
          <w:sz w:val="20"/>
          <w:szCs w:val="20"/>
        </w:rPr>
        <w:fldChar w:fldCharType="begin"/>
      </w:r>
      <w:r w:rsidRPr="00FD233C">
        <w:rPr>
          <w:b w:val="0"/>
          <w:bCs w:val="0"/>
          <w:color w:val="808080" w:themeColor="background1" w:themeShade="80"/>
          <w:sz w:val="20"/>
          <w:szCs w:val="20"/>
        </w:rPr>
        <w:instrText xml:space="preserve"> SEQ Tablica \* ARABIC </w:instrText>
      </w:r>
      <w:r w:rsidRPr="00FD233C">
        <w:rPr>
          <w:b w:val="0"/>
          <w:bCs w:val="0"/>
          <w:color w:val="808080" w:themeColor="background1" w:themeShade="80"/>
          <w:sz w:val="20"/>
          <w:szCs w:val="20"/>
        </w:rPr>
        <w:fldChar w:fldCharType="separate"/>
      </w:r>
      <w:r w:rsidR="00743E6E">
        <w:rPr>
          <w:b w:val="0"/>
          <w:bCs w:val="0"/>
          <w:noProof/>
          <w:color w:val="808080" w:themeColor="background1" w:themeShade="80"/>
          <w:sz w:val="20"/>
          <w:szCs w:val="20"/>
        </w:rPr>
        <w:t>50</w:t>
      </w:r>
      <w:r w:rsidRPr="00FD233C">
        <w:rPr>
          <w:b w:val="0"/>
          <w:bCs w:val="0"/>
          <w:color w:val="808080" w:themeColor="background1" w:themeShade="80"/>
          <w:sz w:val="20"/>
          <w:szCs w:val="20"/>
        </w:rPr>
        <w:fldChar w:fldCharType="end"/>
      </w:r>
      <w:r w:rsidRPr="00FD233C">
        <w:rPr>
          <w:b w:val="0"/>
          <w:bCs w:val="0"/>
          <w:color w:val="808080" w:themeColor="background1" w:themeShade="80"/>
          <w:sz w:val="20"/>
          <w:szCs w:val="20"/>
        </w:rPr>
        <w:t xml:space="preserve">. </w:t>
      </w:r>
      <w:r w:rsidR="00331D62" w:rsidRPr="00FD233C">
        <w:rPr>
          <w:rFonts w:cstheme="minorHAnsi"/>
          <w:b w:val="0"/>
          <w:bCs w:val="0"/>
          <w:color w:val="808080" w:themeColor="background1" w:themeShade="80"/>
          <w:sz w:val="20"/>
          <w:szCs w:val="20"/>
        </w:rPr>
        <w:t>Projekt</w:t>
      </w:r>
      <w:r w:rsidRPr="00FD233C">
        <w:rPr>
          <w:rFonts w:cstheme="minorHAnsi"/>
          <w:b w:val="0"/>
          <w:bCs w:val="0"/>
          <w:color w:val="808080" w:themeColor="background1" w:themeShade="80"/>
          <w:sz w:val="20"/>
          <w:szCs w:val="20"/>
        </w:rPr>
        <w:t xml:space="preserve">: </w:t>
      </w:r>
      <w:r w:rsidR="00331D62" w:rsidRPr="00FD233C">
        <w:rPr>
          <w:rFonts w:cstheme="minorHAnsi"/>
          <w:b w:val="0"/>
          <w:bCs w:val="0"/>
          <w:color w:val="808080" w:themeColor="background1" w:themeShade="80"/>
          <w:sz w:val="20"/>
          <w:szCs w:val="20"/>
        </w:rPr>
        <w:t xml:space="preserve">Interpretacijski centar </w:t>
      </w:r>
      <w:proofErr w:type="spellStart"/>
      <w:r w:rsidR="00331D62" w:rsidRPr="00FD233C">
        <w:rPr>
          <w:rFonts w:cstheme="minorHAnsi"/>
          <w:b w:val="0"/>
          <w:bCs w:val="0"/>
          <w:color w:val="808080" w:themeColor="background1" w:themeShade="80"/>
          <w:sz w:val="20"/>
          <w:szCs w:val="20"/>
        </w:rPr>
        <w:t>Gaveznica</w:t>
      </w:r>
      <w:proofErr w:type="spellEnd"/>
      <w:r w:rsidR="00331D62" w:rsidRPr="00FD233C">
        <w:rPr>
          <w:rFonts w:cstheme="minorHAnsi"/>
          <w:b w:val="0"/>
          <w:bCs w:val="0"/>
          <w:color w:val="808080" w:themeColor="background1" w:themeShade="80"/>
          <w:sz w:val="20"/>
          <w:szCs w:val="20"/>
        </w:rPr>
        <w:t xml:space="preserve"> – Kameni Vrh</w:t>
      </w:r>
      <w:bookmarkEnd w:id="147"/>
    </w:p>
    <w:tbl>
      <w:tblPr>
        <w:tblStyle w:val="Obinatablica21"/>
        <w:tblW w:w="0" w:type="auto"/>
        <w:tblLook w:val="04A0" w:firstRow="1" w:lastRow="0" w:firstColumn="1" w:lastColumn="0" w:noHBand="0" w:noVBand="1"/>
      </w:tblPr>
      <w:tblGrid>
        <w:gridCol w:w="1758"/>
        <w:gridCol w:w="7314"/>
      </w:tblGrid>
      <w:tr w:rsidR="00331D62" w:rsidRPr="00A41F0A" w14:paraId="2766E916" w14:textId="77777777" w:rsidTr="002F26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F2936" w:themeFill="accent2"/>
            <w:vAlign w:val="center"/>
            <w:hideMark/>
          </w:tcPr>
          <w:p w14:paraId="1B2B9B1D" w14:textId="77777777" w:rsidR="00331D62" w:rsidRPr="00A41F0A" w:rsidRDefault="00331D62" w:rsidP="002F2609">
            <w:pPr>
              <w:spacing w:after="160" w:line="276" w:lineRule="auto"/>
              <w:rPr>
                <w:rFonts w:cstheme="minorHAnsi"/>
                <w:color w:val="FFFFFF" w:themeColor="background1"/>
                <w:sz w:val="18"/>
                <w:szCs w:val="18"/>
              </w:rPr>
            </w:pPr>
            <w:r w:rsidRPr="00A41F0A">
              <w:rPr>
                <w:rFonts w:cstheme="minorHAnsi"/>
                <w:color w:val="FFFFFF" w:themeColor="background1"/>
                <w:sz w:val="18"/>
                <w:szCs w:val="18"/>
              </w:rPr>
              <w:t>Naziv projekta</w:t>
            </w:r>
          </w:p>
        </w:tc>
        <w:tc>
          <w:tcPr>
            <w:tcW w:w="0" w:type="auto"/>
            <w:shd w:val="clear" w:color="auto" w:fill="9F2936" w:themeFill="accent2"/>
            <w:vAlign w:val="center"/>
            <w:hideMark/>
          </w:tcPr>
          <w:p w14:paraId="72EA73BC" w14:textId="77777777" w:rsidR="00331D62" w:rsidRPr="00A41F0A" w:rsidRDefault="00331D62" w:rsidP="002F2609">
            <w:pPr>
              <w:spacing w:after="160"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18"/>
                <w:szCs w:val="18"/>
              </w:rPr>
            </w:pPr>
            <w:r w:rsidRPr="00A41F0A">
              <w:rPr>
                <w:rFonts w:cstheme="minorHAnsi"/>
                <w:color w:val="FFFFFF" w:themeColor="background1"/>
                <w:sz w:val="18"/>
                <w:szCs w:val="18"/>
              </w:rPr>
              <w:t xml:space="preserve">Interpretacijski centar </w:t>
            </w:r>
            <w:proofErr w:type="spellStart"/>
            <w:r w:rsidRPr="00A41F0A">
              <w:rPr>
                <w:rFonts w:cstheme="minorHAnsi"/>
                <w:color w:val="FFFFFF" w:themeColor="background1"/>
                <w:sz w:val="18"/>
                <w:szCs w:val="18"/>
              </w:rPr>
              <w:t>Gaveznica</w:t>
            </w:r>
            <w:proofErr w:type="spellEnd"/>
            <w:r w:rsidRPr="00A41F0A">
              <w:rPr>
                <w:rFonts w:cstheme="minorHAnsi"/>
                <w:color w:val="FFFFFF" w:themeColor="background1"/>
                <w:sz w:val="18"/>
                <w:szCs w:val="18"/>
              </w:rPr>
              <w:t xml:space="preserve"> – Kameni Vrh</w:t>
            </w:r>
          </w:p>
        </w:tc>
      </w:tr>
      <w:tr w:rsidR="00331D62" w:rsidRPr="00A41F0A" w14:paraId="717C70EA"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208B926"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Kratki opis</w:t>
            </w:r>
          </w:p>
        </w:tc>
        <w:tc>
          <w:tcPr>
            <w:tcW w:w="0" w:type="auto"/>
            <w:vAlign w:val="center"/>
            <w:hideMark/>
          </w:tcPr>
          <w:p w14:paraId="13B3BD93" w14:textId="59AEDB6C" w:rsidR="00331D62" w:rsidRPr="00A41F0A" w:rsidRDefault="002F2609"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I</w:t>
            </w:r>
            <w:r w:rsidR="00331D62" w:rsidRPr="00A41F0A">
              <w:rPr>
                <w:rFonts w:cstheme="minorHAnsi"/>
                <w:sz w:val="18"/>
                <w:szCs w:val="18"/>
              </w:rPr>
              <w:t xml:space="preserve">zgradnja i opremanje centra uz fosilni vulkan </w:t>
            </w:r>
            <w:proofErr w:type="spellStart"/>
            <w:r w:rsidR="00331D62" w:rsidRPr="00A41F0A">
              <w:rPr>
                <w:rFonts w:cstheme="minorHAnsi"/>
                <w:sz w:val="18"/>
                <w:szCs w:val="18"/>
              </w:rPr>
              <w:t>Gaveznica</w:t>
            </w:r>
            <w:proofErr w:type="spellEnd"/>
            <w:r w:rsidR="00331D62" w:rsidRPr="00A41F0A">
              <w:rPr>
                <w:rFonts w:cstheme="minorHAnsi"/>
                <w:sz w:val="18"/>
                <w:szCs w:val="18"/>
              </w:rPr>
              <w:t xml:space="preserve">; multimedijalne simulacije erupcija, interaktivna „soba </w:t>
            </w:r>
            <w:proofErr w:type="spellStart"/>
            <w:r w:rsidR="00331D62" w:rsidRPr="00A41F0A">
              <w:rPr>
                <w:rFonts w:cstheme="minorHAnsi"/>
                <w:sz w:val="18"/>
                <w:szCs w:val="18"/>
              </w:rPr>
              <w:t>ahata</w:t>
            </w:r>
            <w:proofErr w:type="spellEnd"/>
            <w:r w:rsidR="00331D62" w:rsidRPr="00A41F0A">
              <w:rPr>
                <w:rFonts w:cstheme="minorHAnsi"/>
                <w:sz w:val="18"/>
                <w:szCs w:val="18"/>
              </w:rPr>
              <w:t xml:space="preserve">“, 3D model Ivančice i „svemirska vaga“; edukacijski prostor, radionice za djecu (ispiranje „zlata“, izrada razglednica) </w:t>
            </w:r>
          </w:p>
        </w:tc>
      </w:tr>
      <w:tr w:rsidR="00331D62" w:rsidRPr="00A41F0A" w14:paraId="57F47A46"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04A9E8"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Doprinos održivosti</w:t>
            </w:r>
          </w:p>
        </w:tc>
        <w:tc>
          <w:tcPr>
            <w:tcW w:w="0" w:type="auto"/>
            <w:vAlign w:val="center"/>
            <w:hideMark/>
          </w:tcPr>
          <w:p w14:paraId="23F70E83" w14:textId="2BF356AE" w:rsidR="00331D62" w:rsidRPr="00A41F0A" w:rsidRDefault="002F2609"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I</w:t>
            </w:r>
            <w:r w:rsidR="00331D62" w:rsidRPr="00A41F0A">
              <w:rPr>
                <w:rFonts w:cstheme="minorHAnsi"/>
                <w:sz w:val="18"/>
                <w:szCs w:val="18"/>
              </w:rPr>
              <w:t xml:space="preserve">nterpretacija </w:t>
            </w:r>
            <w:proofErr w:type="spellStart"/>
            <w:r w:rsidR="00331D62" w:rsidRPr="00A41F0A">
              <w:rPr>
                <w:rFonts w:cstheme="minorHAnsi"/>
                <w:sz w:val="18"/>
                <w:szCs w:val="18"/>
              </w:rPr>
              <w:t>geobaštine</w:t>
            </w:r>
            <w:proofErr w:type="spellEnd"/>
            <w:r w:rsidR="00331D62" w:rsidRPr="00A41F0A">
              <w:rPr>
                <w:rFonts w:cstheme="minorHAnsi"/>
                <w:sz w:val="18"/>
                <w:szCs w:val="18"/>
              </w:rPr>
              <w:t xml:space="preserve">; edukacija o </w:t>
            </w:r>
            <w:proofErr w:type="spellStart"/>
            <w:r w:rsidR="00331D62" w:rsidRPr="00A41F0A">
              <w:rPr>
                <w:rFonts w:cstheme="minorHAnsi"/>
                <w:sz w:val="18"/>
                <w:szCs w:val="18"/>
              </w:rPr>
              <w:t>vulkanizmu</w:t>
            </w:r>
            <w:proofErr w:type="spellEnd"/>
            <w:r w:rsidR="00331D62" w:rsidRPr="00A41F0A">
              <w:rPr>
                <w:rFonts w:cstheme="minorHAnsi"/>
                <w:sz w:val="18"/>
                <w:szCs w:val="18"/>
              </w:rPr>
              <w:t xml:space="preserve"> i bioraznolikosti; razvoj </w:t>
            </w:r>
            <w:proofErr w:type="spellStart"/>
            <w:r w:rsidR="00331D62" w:rsidRPr="00A41F0A">
              <w:rPr>
                <w:rFonts w:cstheme="minorHAnsi"/>
                <w:sz w:val="18"/>
                <w:szCs w:val="18"/>
              </w:rPr>
              <w:t>off</w:t>
            </w:r>
            <w:r w:rsidR="00331D62" w:rsidRPr="00A41F0A">
              <w:rPr>
                <w:rFonts w:cstheme="minorHAnsi"/>
                <w:sz w:val="18"/>
                <w:szCs w:val="18"/>
              </w:rPr>
              <w:noBreakHyphen/>
              <w:t>season</w:t>
            </w:r>
            <w:proofErr w:type="spellEnd"/>
            <w:r w:rsidR="00331D62" w:rsidRPr="00A41F0A">
              <w:rPr>
                <w:rFonts w:cstheme="minorHAnsi"/>
                <w:sz w:val="18"/>
                <w:szCs w:val="18"/>
              </w:rPr>
              <w:t xml:space="preserve"> turizma</w:t>
            </w:r>
          </w:p>
        </w:tc>
      </w:tr>
      <w:tr w:rsidR="00331D62" w:rsidRPr="00A41F0A" w14:paraId="2A1F3418"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903C298"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Nositelj provedbe</w:t>
            </w:r>
          </w:p>
        </w:tc>
        <w:tc>
          <w:tcPr>
            <w:tcW w:w="0" w:type="auto"/>
            <w:vAlign w:val="center"/>
            <w:hideMark/>
          </w:tcPr>
          <w:p w14:paraId="004D2208" w14:textId="77777777" w:rsidR="00331D62" w:rsidRPr="00A41F0A" w:rsidRDefault="00331D62"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Turistička zajednica Lepoglave; TKIC d.o.o.; Hrvatski prirodoslovni muzej</w:t>
            </w:r>
          </w:p>
        </w:tc>
      </w:tr>
      <w:tr w:rsidR="00331D62" w:rsidRPr="00A41F0A" w14:paraId="2120936F"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A1E567D"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Ostali dionici</w:t>
            </w:r>
          </w:p>
        </w:tc>
        <w:tc>
          <w:tcPr>
            <w:tcW w:w="0" w:type="auto"/>
            <w:vAlign w:val="center"/>
            <w:hideMark/>
          </w:tcPr>
          <w:p w14:paraId="48E8AC23" w14:textId="77777777" w:rsidR="00331D62" w:rsidRPr="00A41F0A" w:rsidRDefault="00331D62"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Varaždinska županija; geološki stručnjaci</w:t>
            </w:r>
          </w:p>
        </w:tc>
      </w:tr>
      <w:tr w:rsidR="00331D62" w:rsidRPr="00A41F0A" w14:paraId="57705F7B"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9C4BF32"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Lokacija provedbe</w:t>
            </w:r>
          </w:p>
        </w:tc>
        <w:tc>
          <w:tcPr>
            <w:tcW w:w="0" w:type="auto"/>
            <w:vAlign w:val="center"/>
            <w:hideMark/>
          </w:tcPr>
          <w:p w14:paraId="0BE7D202" w14:textId="77777777" w:rsidR="00331D62" w:rsidRPr="00A41F0A" w:rsidRDefault="00331D62"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proofErr w:type="spellStart"/>
            <w:r w:rsidRPr="00A41F0A">
              <w:rPr>
                <w:rFonts w:cstheme="minorHAnsi"/>
                <w:sz w:val="18"/>
                <w:szCs w:val="18"/>
              </w:rPr>
              <w:t>Gaveznica</w:t>
            </w:r>
            <w:proofErr w:type="spellEnd"/>
            <w:r w:rsidRPr="00A41F0A">
              <w:rPr>
                <w:rFonts w:cstheme="minorHAnsi"/>
                <w:sz w:val="18"/>
                <w:szCs w:val="18"/>
              </w:rPr>
              <w:t xml:space="preserve"> – Kameni Vrh, Lepoglava</w:t>
            </w:r>
          </w:p>
        </w:tc>
      </w:tr>
      <w:tr w:rsidR="00331D62" w:rsidRPr="00A41F0A" w14:paraId="06DC4835"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D0BD9D6"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Vremenski horizont</w:t>
            </w:r>
          </w:p>
        </w:tc>
        <w:tc>
          <w:tcPr>
            <w:tcW w:w="0" w:type="auto"/>
            <w:vAlign w:val="center"/>
            <w:hideMark/>
          </w:tcPr>
          <w:p w14:paraId="1AB0ACA7" w14:textId="0CC8DEA1" w:rsidR="00331D62" w:rsidRPr="00A41F0A" w:rsidRDefault="002F2609"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w:t>
            </w:r>
            <w:r w:rsidR="00331D62" w:rsidRPr="00A41F0A">
              <w:rPr>
                <w:rFonts w:cstheme="minorHAnsi"/>
                <w:sz w:val="18"/>
                <w:szCs w:val="18"/>
              </w:rPr>
              <w:t>rojektiranje 202</w:t>
            </w:r>
            <w:r w:rsidR="00FD233C">
              <w:rPr>
                <w:rFonts w:cstheme="minorHAnsi"/>
                <w:sz w:val="18"/>
                <w:szCs w:val="18"/>
              </w:rPr>
              <w:t>6./2027.</w:t>
            </w:r>
          </w:p>
        </w:tc>
      </w:tr>
      <w:tr w:rsidR="00331D62" w:rsidRPr="00A41F0A" w14:paraId="7A1DB330"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BCABBF2"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Ključne točke projekta</w:t>
            </w:r>
          </w:p>
        </w:tc>
        <w:tc>
          <w:tcPr>
            <w:tcW w:w="0" w:type="auto"/>
            <w:vAlign w:val="center"/>
            <w:hideMark/>
          </w:tcPr>
          <w:p w14:paraId="3B991093" w14:textId="6794BDFC" w:rsidR="00331D62" w:rsidRPr="00A41F0A" w:rsidRDefault="002F2609"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I</w:t>
            </w:r>
            <w:r w:rsidR="00331D62" w:rsidRPr="00A41F0A">
              <w:rPr>
                <w:rFonts w:cstheme="minorHAnsi"/>
                <w:sz w:val="18"/>
                <w:szCs w:val="18"/>
              </w:rPr>
              <w:t>zrada projektnog plana; osiguranje financija; građevinski radovi; razvoj postava i edukacije</w:t>
            </w:r>
          </w:p>
        </w:tc>
      </w:tr>
      <w:tr w:rsidR="00331D62" w:rsidRPr="00A41F0A" w14:paraId="3F144715"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07025D5"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Ukupna procijenjena vrijednost</w:t>
            </w:r>
          </w:p>
        </w:tc>
        <w:tc>
          <w:tcPr>
            <w:tcW w:w="0" w:type="auto"/>
            <w:vAlign w:val="center"/>
            <w:hideMark/>
          </w:tcPr>
          <w:p w14:paraId="49683DB6" w14:textId="7B3BEA56" w:rsidR="00331D62" w:rsidRPr="00A41F0A" w:rsidRDefault="00331D62"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1F0A">
              <w:rPr>
                <w:rFonts w:cstheme="minorHAnsi"/>
                <w:sz w:val="18"/>
                <w:szCs w:val="18"/>
              </w:rPr>
              <w:t>≈8 </w:t>
            </w:r>
            <w:proofErr w:type="spellStart"/>
            <w:r w:rsidRPr="00A41F0A">
              <w:rPr>
                <w:rFonts w:cstheme="minorHAnsi"/>
                <w:sz w:val="18"/>
                <w:szCs w:val="18"/>
              </w:rPr>
              <w:t>mil</w:t>
            </w:r>
            <w:proofErr w:type="spellEnd"/>
            <w:r w:rsidRPr="00A41F0A">
              <w:rPr>
                <w:rFonts w:cstheme="minorHAnsi"/>
                <w:sz w:val="18"/>
                <w:szCs w:val="18"/>
              </w:rPr>
              <w:t xml:space="preserve">. EUR (procjena prema službenom planu) </w:t>
            </w:r>
          </w:p>
        </w:tc>
      </w:tr>
      <w:tr w:rsidR="00331D62" w:rsidRPr="00A41F0A" w14:paraId="360D3B51"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7F7D3EA"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Okvirni izvori financiranja</w:t>
            </w:r>
          </w:p>
        </w:tc>
        <w:tc>
          <w:tcPr>
            <w:tcW w:w="0" w:type="auto"/>
            <w:vAlign w:val="center"/>
            <w:hideMark/>
          </w:tcPr>
          <w:p w14:paraId="49895EF8" w14:textId="77777777" w:rsidR="00331D62" w:rsidRPr="00A41F0A" w:rsidRDefault="00331D62" w:rsidP="002F2609">
            <w:pPr>
              <w:spacing w:after="16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1F0A">
              <w:rPr>
                <w:rFonts w:cstheme="minorHAnsi"/>
                <w:sz w:val="18"/>
                <w:szCs w:val="18"/>
              </w:rPr>
              <w:t xml:space="preserve">EU fondovi za </w:t>
            </w:r>
            <w:proofErr w:type="spellStart"/>
            <w:r w:rsidRPr="00A41F0A">
              <w:rPr>
                <w:rFonts w:cstheme="minorHAnsi"/>
                <w:sz w:val="18"/>
                <w:szCs w:val="18"/>
              </w:rPr>
              <w:t>geobaštinu</w:t>
            </w:r>
            <w:proofErr w:type="spellEnd"/>
            <w:r w:rsidRPr="00A41F0A">
              <w:rPr>
                <w:rFonts w:cstheme="minorHAnsi"/>
                <w:sz w:val="18"/>
                <w:szCs w:val="18"/>
              </w:rPr>
              <w:t>; nacionalni fondovi; županijski i gradski proračun</w:t>
            </w:r>
          </w:p>
        </w:tc>
      </w:tr>
      <w:tr w:rsidR="00331D62" w:rsidRPr="00A41F0A" w14:paraId="6E57744F" w14:textId="77777777" w:rsidTr="002F260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4A9697E" w14:textId="77777777" w:rsidR="00331D62" w:rsidRPr="00FD233C" w:rsidRDefault="00331D62" w:rsidP="002F2609">
            <w:pPr>
              <w:spacing w:after="160" w:line="276" w:lineRule="auto"/>
              <w:rPr>
                <w:rFonts w:cstheme="minorHAnsi"/>
                <w:b w:val="0"/>
                <w:bCs w:val="0"/>
                <w:sz w:val="18"/>
                <w:szCs w:val="18"/>
              </w:rPr>
            </w:pPr>
            <w:r w:rsidRPr="00FD233C">
              <w:rPr>
                <w:rFonts w:cstheme="minorHAnsi"/>
                <w:b w:val="0"/>
                <w:bCs w:val="0"/>
                <w:sz w:val="18"/>
                <w:szCs w:val="18"/>
              </w:rPr>
              <w:t>Status dokumentacije</w:t>
            </w:r>
          </w:p>
        </w:tc>
        <w:tc>
          <w:tcPr>
            <w:tcW w:w="0" w:type="auto"/>
            <w:vAlign w:val="center"/>
            <w:hideMark/>
          </w:tcPr>
          <w:p w14:paraId="6240E329" w14:textId="2A00A8E4" w:rsidR="00331D62" w:rsidRPr="00A41F0A" w:rsidRDefault="002F2609" w:rsidP="002F2609">
            <w:pPr>
              <w:spacing w:after="16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I</w:t>
            </w:r>
            <w:r w:rsidR="00331D62" w:rsidRPr="00A41F0A">
              <w:rPr>
                <w:rFonts w:cstheme="minorHAnsi"/>
                <w:sz w:val="18"/>
                <w:szCs w:val="18"/>
              </w:rPr>
              <w:t>dejni koncept postoji; glavni projekt i dozvole u pripremi</w:t>
            </w:r>
          </w:p>
        </w:tc>
      </w:tr>
      <w:tr w:rsidR="00FD233C" w:rsidRPr="00A41F0A" w14:paraId="4D8C7182" w14:textId="77777777" w:rsidTr="002F2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841BA4D" w14:textId="02CEF2CF" w:rsidR="00FD233C" w:rsidRPr="00FD233C" w:rsidRDefault="00FD233C" w:rsidP="002F2609">
            <w:pPr>
              <w:rPr>
                <w:rFonts w:cstheme="minorHAnsi"/>
                <w:b w:val="0"/>
                <w:bCs w:val="0"/>
                <w:sz w:val="18"/>
                <w:szCs w:val="18"/>
              </w:rPr>
            </w:pPr>
            <w:r>
              <w:rPr>
                <w:rFonts w:cstheme="minorHAnsi"/>
                <w:b w:val="0"/>
                <w:bCs w:val="0"/>
                <w:sz w:val="18"/>
                <w:szCs w:val="18"/>
              </w:rPr>
              <w:t>Prioritet</w:t>
            </w:r>
          </w:p>
        </w:tc>
        <w:tc>
          <w:tcPr>
            <w:tcW w:w="0" w:type="auto"/>
            <w:vAlign w:val="center"/>
          </w:tcPr>
          <w:p w14:paraId="0C950FD1" w14:textId="765C05C5" w:rsidR="00FD233C" w:rsidRPr="00A41F0A" w:rsidRDefault="002F2609" w:rsidP="002F2609">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I</w:t>
            </w:r>
          </w:p>
        </w:tc>
      </w:tr>
    </w:tbl>
    <w:p w14:paraId="6C1AC008" w14:textId="77777777" w:rsidR="00FD233C" w:rsidRPr="00A41F0A" w:rsidRDefault="00FD233C" w:rsidP="00331D62">
      <w:pPr>
        <w:rPr>
          <w:rFonts w:cstheme="minorHAnsi"/>
          <w:b/>
          <w:bCs/>
        </w:rPr>
      </w:pPr>
    </w:p>
    <w:p w14:paraId="438888C7" w14:textId="266E833D" w:rsidR="00CD7916" w:rsidRDefault="00E42203" w:rsidP="00CD7916">
      <w:pPr>
        <w:pStyle w:val="Naslov1"/>
        <w:rPr>
          <w:rFonts w:asciiTheme="minorHAnsi" w:hAnsiTheme="minorHAnsi" w:cstheme="minorHAnsi"/>
        </w:rPr>
      </w:pPr>
      <w:bookmarkStart w:id="148" w:name="_Toc221021741"/>
      <w:r w:rsidRPr="00A41F0A">
        <w:rPr>
          <w:rFonts w:asciiTheme="minorHAnsi" w:hAnsiTheme="minorHAnsi" w:cstheme="minorHAnsi"/>
        </w:rPr>
        <w:t xml:space="preserve">9. </w:t>
      </w:r>
      <w:r w:rsidR="00CD7916" w:rsidRPr="00A41F0A">
        <w:rPr>
          <w:rFonts w:asciiTheme="minorHAnsi" w:hAnsiTheme="minorHAnsi" w:cstheme="minorHAnsi"/>
        </w:rPr>
        <w:t>Popis izvora</w:t>
      </w:r>
      <w:bookmarkEnd w:id="148"/>
      <w:r w:rsidR="00CD7916" w:rsidRPr="00A41F0A">
        <w:rPr>
          <w:rFonts w:asciiTheme="minorHAnsi" w:hAnsiTheme="minorHAnsi" w:cstheme="minorHAnsi"/>
        </w:rPr>
        <w:tab/>
      </w:r>
    </w:p>
    <w:p w14:paraId="3F9502DA" w14:textId="77777777" w:rsidR="0095185B" w:rsidRDefault="0095185B" w:rsidP="0095185B"/>
    <w:p w14:paraId="74E2A8A4" w14:textId="1875CD42" w:rsidR="0095185B" w:rsidRDefault="0095185B" w:rsidP="0095185B">
      <w:r>
        <w:t>Državni zavod za statistiku (2021) Stanovništvo prema spolu po gradovima i općinama. Zagreb: DZS.</w:t>
      </w:r>
    </w:p>
    <w:p w14:paraId="7C70BE21" w14:textId="7A502594" w:rsidR="0095185B" w:rsidRDefault="0095185B" w:rsidP="0095185B">
      <w:r>
        <w:t>Državni zavod za statistiku (2022) Popis stanovništva, kućanstava i stanova 2021. Zagreb: DZS.</w:t>
      </w:r>
    </w:p>
    <w:p w14:paraId="4B75F6F6" w14:textId="6FBE9F57" w:rsidR="0095185B" w:rsidRDefault="0095185B" w:rsidP="0095185B">
      <w:r>
        <w:t>Državni zavod za statistiku (2023) Turizam u brojkama 2023. Zagreb: DZS.</w:t>
      </w:r>
    </w:p>
    <w:p w14:paraId="3DFA7EE2" w14:textId="7EF3C11E" w:rsidR="0095185B" w:rsidRDefault="0095185B" w:rsidP="0095185B">
      <w:r>
        <w:t>Državni zavod za statistiku (2024) Turizam u brojkama 2024. Zagreb: DZS.</w:t>
      </w:r>
    </w:p>
    <w:p w14:paraId="03DE458C" w14:textId="6844871E" w:rsidR="0095185B" w:rsidRDefault="0095185B" w:rsidP="0095185B">
      <w:r>
        <w:t>Europska komisija (2019) Europski zeleni plan. Bruxelles: Europska komisija.</w:t>
      </w:r>
    </w:p>
    <w:p w14:paraId="13ECB46D" w14:textId="28008768" w:rsidR="0095185B" w:rsidRDefault="0095185B" w:rsidP="0095185B">
      <w:r>
        <w:t>Europska komisija (2022) Tranzicijski put za turizam. Bruxelles: Europska komisija.</w:t>
      </w:r>
    </w:p>
    <w:p w14:paraId="7630A941" w14:textId="37575DC6" w:rsidR="0095185B" w:rsidRDefault="0095185B" w:rsidP="0095185B">
      <w:r>
        <w:t>Republika Hrvatska (2019) Zakon o klimatskim promjenama i zaštiti ozonskog sloja. Narodne novine, 127/19.</w:t>
      </w:r>
    </w:p>
    <w:p w14:paraId="1FD01C32" w14:textId="2DB5493A" w:rsidR="0095185B" w:rsidRDefault="0095185B" w:rsidP="0095185B">
      <w:r>
        <w:t>Republika Hrvatska (2023) Zakon o turizmu. Narodne novine, 48/23.</w:t>
      </w:r>
    </w:p>
    <w:p w14:paraId="76D2ABB8" w14:textId="1EC6F6D0" w:rsidR="0095185B" w:rsidRDefault="0095185B" w:rsidP="0095185B">
      <w:r>
        <w:t>Republika Hrvatska (2020) Zakon o održivom gospodarenju otpadom. Narodne novine, 94/13, 73/17, 14/19, 98/19.</w:t>
      </w:r>
    </w:p>
    <w:p w14:paraId="6348D5F1" w14:textId="51F73AA4" w:rsidR="0095185B" w:rsidRDefault="0095185B" w:rsidP="0095185B">
      <w:r>
        <w:t>Ministarstvo graditeljstva i prostornoga uređenja (2013) Pravilnik o osiguranju pristupačnosti građevina osobama s invaliditetom i smanjene pokretljivosti. Narodne novine, 78/13.</w:t>
      </w:r>
    </w:p>
    <w:p w14:paraId="65B4DDDA" w14:textId="14917E72" w:rsidR="0095185B" w:rsidRDefault="0095185B" w:rsidP="0095185B">
      <w:r>
        <w:t>Ministarstvo turizma i sporta (2024a) Pravilnik o metodologiji izrade plana upravljanja destinacijom. Narodne novine, 112/24.</w:t>
      </w:r>
    </w:p>
    <w:p w14:paraId="02C7B234" w14:textId="2CAC9F3A" w:rsidR="0095185B" w:rsidRDefault="0095185B" w:rsidP="0095185B">
      <w:r>
        <w:t>Ministarstvo turizma i sporta (2024b) Pravilnik o sadržaju i metodologiji izrade plana upravljanja destinacijom. Narodne novine, 4/24.</w:t>
      </w:r>
    </w:p>
    <w:p w14:paraId="65FA00E4" w14:textId="7565364E" w:rsidR="0095185B" w:rsidRDefault="0095185B" w:rsidP="0095185B">
      <w:r>
        <w:t>Ministarstvo turizma i sporta (2024c) Smjernice i upute za izradu Plana upravljanja destinacijom. Zagreb: MINTS.</w:t>
      </w:r>
    </w:p>
    <w:p w14:paraId="1D8692F8" w14:textId="46E13E0E" w:rsidR="0095185B" w:rsidRDefault="0095185B" w:rsidP="0095185B">
      <w:r>
        <w:t>Ministarstvo regionalnoga razvoja i fondova Europske unije (2021) Nacionalna razvojna strategija Republike Hrvatske do 2030. Zagreb.</w:t>
      </w:r>
    </w:p>
    <w:p w14:paraId="5DF00AA0" w14:textId="4A167255" w:rsidR="0095185B" w:rsidRDefault="0095185B" w:rsidP="0095185B">
      <w:r>
        <w:t>Ministarstvo turizma i sporta (2022) Strategija razvoja održivog turizma Republike Hrvatske do 2030. Zagreb.</w:t>
      </w:r>
    </w:p>
    <w:p w14:paraId="60F1918B" w14:textId="5A2CF926" w:rsidR="0095185B" w:rsidRDefault="0095185B" w:rsidP="0095185B">
      <w:r>
        <w:t>Ministarstvo gospodarstva i održivog razvoja (2020) Strategija prilagodbe klimatskim promjenama do 2040. godine s pogledom na 2070. Narodne novine, 46/20.</w:t>
      </w:r>
    </w:p>
    <w:p w14:paraId="1D06CB37" w14:textId="0A5F1195" w:rsidR="0095185B" w:rsidRDefault="0095185B" w:rsidP="0095185B">
      <w:r>
        <w:t>Ministarstvo gospodarstva i održivog razvoja (2022) Program digitalne transformacije Hrvatske. Zagreb.</w:t>
      </w:r>
    </w:p>
    <w:p w14:paraId="53690B02" w14:textId="7C322E62" w:rsidR="0095185B" w:rsidRDefault="0095185B" w:rsidP="0095185B">
      <w:r>
        <w:t>Grad Lepoglava (2003) Prostorni plan uređenja Grada Lepoglave. Lepoglava.</w:t>
      </w:r>
    </w:p>
    <w:p w14:paraId="22B896C1" w14:textId="2C2A5AB7" w:rsidR="0095185B" w:rsidRDefault="0095185B" w:rsidP="0095185B">
      <w:r>
        <w:t>Grad Lepoglava (2014) Strategija razvoja Grada Lepoglave 2014.–2020. Lepoglava.</w:t>
      </w:r>
    </w:p>
    <w:p w14:paraId="1D7919A5" w14:textId="6FE6F4B8" w:rsidR="0095185B" w:rsidRDefault="0095185B" w:rsidP="0095185B">
      <w:r>
        <w:t>Grad Lepoglava (2023) IV. izmjene i dopune Prostornog plana uređenja Grada Lepoglave – obrazloženje. Lepoglava.</w:t>
      </w:r>
    </w:p>
    <w:p w14:paraId="13F60701" w14:textId="77777777" w:rsidR="0095185B" w:rsidRDefault="0095185B" w:rsidP="0095185B">
      <w:r>
        <w:t>Grad Lepoglava (2024) Osnovna evidencija kulturnih dobara na području Grada Lepoglave. Lepoglava.</w:t>
      </w:r>
    </w:p>
    <w:p w14:paraId="42400F7A" w14:textId="77777777" w:rsidR="0095185B" w:rsidRDefault="0095185B" w:rsidP="0095185B">
      <w:r>
        <w:t>Grad Lepoglava (2024) Pametna i održiva rješenja – Smart City Lepoglava. Lepoglava.</w:t>
      </w:r>
    </w:p>
    <w:p w14:paraId="10A1BF2C" w14:textId="77777777" w:rsidR="0095185B" w:rsidRDefault="0095185B" w:rsidP="0095185B">
      <w:r>
        <w:t>Varaždinska županija (2015) Strategija razvoja turizma Varaždinske županije 2015.–2025. Varaždin.</w:t>
      </w:r>
    </w:p>
    <w:p w14:paraId="0AFAB40B" w14:textId="282FC40B" w:rsidR="0095185B" w:rsidRDefault="0095185B" w:rsidP="0095185B">
      <w:r>
        <w:t>Varaždinska županija (2021) Strategija razvoja Varaždinske županije 2021.–2027. Varaždin.</w:t>
      </w:r>
    </w:p>
    <w:p w14:paraId="11CB0231" w14:textId="4B80914B" w:rsidR="0095185B" w:rsidRDefault="0095185B" w:rsidP="0095185B">
      <w:r>
        <w:t>Varaždinska županija (2024) Plan gospodarenja otpadom Varaždinske županije 2024.–2029. Varaždin.</w:t>
      </w:r>
    </w:p>
    <w:p w14:paraId="455DFE3F" w14:textId="1E52C609" w:rsidR="0095185B" w:rsidRDefault="0095185B" w:rsidP="0095185B">
      <w:r>
        <w:t xml:space="preserve">Hrvatska turistička zajednica (2024) </w:t>
      </w:r>
      <w:proofErr w:type="spellStart"/>
      <w:r>
        <w:t>eVisitor</w:t>
      </w:r>
      <w:proofErr w:type="spellEnd"/>
      <w:r>
        <w:t xml:space="preserve"> – turistički promet Grada Lepoglave 2019.–2024. Zagreb.</w:t>
      </w:r>
    </w:p>
    <w:p w14:paraId="1C25FD0D" w14:textId="68840E4D" w:rsidR="0095185B" w:rsidRDefault="0095185B" w:rsidP="0095185B">
      <w:r>
        <w:t>Institut za turizam (2023) TOMAS Hrvatska 2022/2023. Zagreb.</w:t>
      </w:r>
    </w:p>
    <w:p w14:paraId="052303A4" w14:textId="2D25814E" w:rsidR="0095185B" w:rsidRDefault="0095185B" w:rsidP="0095185B">
      <w:r>
        <w:t>Institut za turizam (2024) Indeks turističke razvijenosti jedinica lokalne samouprave. Zagreb.</w:t>
      </w:r>
    </w:p>
    <w:p w14:paraId="20FA3830" w14:textId="12DE654E" w:rsidR="0095185B" w:rsidRDefault="0095185B" w:rsidP="0095185B">
      <w:r>
        <w:t>Hrvatska elektroprivreda (2024) Podaci o potrošnji električne energije – Grad Lepoglava. Zagreb.</w:t>
      </w:r>
    </w:p>
    <w:p w14:paraId="50628866" w14:textId="78E11E40" w:rsidR="0095185B" w:rsidRDefault="0095185B" w:rsidP="0095185B">
      <w:r>
        <w:t>Hrvatska regulatorna agencija za mrežne djelatnosti (2024) Telekomunikacijska infrastruktura i pokrivenost – Grad Lepoglava. Zagreb.</w:t>
      </w:r>
    </w:p>
    <w:p w14:paraId="7651F830" w14:textId="6F5270F0" w:rsidR="0095185B" w:rsidRDefault="0095185B" w:rsidP="0095185B">
      <w:r>
        <w:t>ISGO – Informacijski sustav gospodarenja otpadom (2025) Izvješće o komunalnom otpadu za 2024. Zagreb: Ministarstvo zaštite okoliša i zelene tranzicije.</w:t>
      </w:r>
    </w:p>
    <w:p w14:paraId="601B8E04" w14:textId="48C39269" w:rsidR="0095185B" w:rsidRDefault="0095185B" w:rsidP="0095185B">
      <w:r>
        <w:t>DVOKUT ECRO d.o.o. (2022) Elaborat zaštite okoliša – biciklistička infrastruktura Bednja i Lepoglava. Zagreb.</w:t>
      </w:r>
    </w:p>
    <w:p w14:paraId="3239BDBB" w14:textId="11D49D4A" w:rsidR="0095185B" w:rsidRDefault="0095185B" w:rsidP="0095185B">
      <w:proofErr w:type="spellStart"/>
      <w:r>
        <w:t>Markušić</w:t>
      </w:r>
      <w:proofErr w:type="spellEnd"/>
      <w:r>
        <w:t>, S. i Herak, M. (1999) ‘</w:t>
      </w:r>
      <w:proofErr w:type="spellStart"/>
      <w:r>
        <w:t>Seismic</w:t>
      </w:r>
      <w:proofErr w:type="spellEnd"/>
      <w:r>
        <w:t xml:space="preserve"> </w:t>
      </w:r>
      <w:proofErr w:type="spellStart"/>
      <w:r>
        <w:t>zoning</w:t>
      </w:r>
      <w:proofErr w:type="spellEnd"/>
      <w:r>
        <w:t xml:space="preserve"> </w:t>
      </w:r>
      <w:proofErr w:type="spellStart"/>
      <w:r>
        <w:t>of</w:t>
      </w:r>
      <w:proofErr w:type="spellEnd"/>
      <w:r>
        <w:t xml:space="preserve"> Croatia’, Natural </w:t>
      </w:r>
      <w:proofErr w:type="spellStart"/>
      <w:r>
        <w:t>Hazards</w:t>
      </w:r>
      <w:proofErr w:type="spellEnd"/>
      <w:r>
        <w:t>, 18, str. 269–285.</w:t>
      </w:r>
    </w:p>
    <w:p w14:paraId="1CDC4707" w14:textId="24A2DCE0" w:rsidR="0095185B" w:rsidRDefault="0095185B" w:rsidP="0095185B">
      <w:r>
        <w:t>Hrvatski planinarski savez (bez godine) Ravna gora – vrh Piramida. Dostupno na službenim stranicama HPS-a.</w:t>
      </w:r>
    </w:p>
    <w:p w14:paraId="3CE8051C" w14:textId="170051AC" w:rsidR="0095185B" w:rsidRDefault="0095185B" w:rsidP="0095185B">
      <w:r>
        <w:t>Planinarenje.hr (bez godine) Staza Lepoglava – Ivančica. Dostupno na: https://www.planinarenje.hr</w:t>
      </w:r>
    </w:p>
    <w:p w14:paraId="4E376C8A" w14:textId="0249F43A" w:rsidR="0095185B" w:rsidRDefault="0095185B" w:rsidP="0095185B">
      <w:r>
        <w:t>Turistička zajednica Grada Lepoglave (2019–2024) Godišnja izvješća. Lepoglava.</w:t>
      </w:r>
    </w:p>
    <w:p w14:paraId="5BDA5466" w14:textId="6A2B0625" w:rsidR="0095185B" w:rsidRDefault="0095185B" w:rsidP="0095185B">
      <w:r>
        <w:t>Turistička zajednica Grada Lepoglave (2025) Službena mrežna stranica. Dostupno na: https://www.lepoglava-info.hr</w:t>
      </w:r>
    </w:p>
    <w:p w14:paraId="1EA6910D" w14:textId="0F97B8AD" w:rsidR="0095185B" w:rsidRDefault="0095185B" w:rsidP="0095185B">
      <w:r>
        <w:t>TKIC d.o.o. (bez godine) O organizaciji. Lepoglava.</w:t>
      </w:r>
    </w:p>
    <w:p w14:paraId="581B77F4" w14:textId="4A94794C" w:rsidR="0095185B" w:rsidRDefault="0095185B" w:rsidP="0095185B">
      <w:proofErr w:type="spellStart"/>
      <w:r>
        <w:t>RestaurantGuru</w:t>
      </w:r>
      <w:proofErr w:type="spellEnd"/>
      <w:r>
        <w:t xml:space="preserve"> (2025) Najbolji restorani u Lepoglavi. Dostupno na: https://restaurantguru.com</w:t>
      </w:r>
    </w:p>
    <w:p w14:paraId="0F8AADBD" w14:textId="3CFE3825" w:rsidR="0095185B" w:rsidRDefault="0095185B" w:rsidP="0095185B">
      <w:r>
        <w:t xml:space="preserve">Taste </w:t>
      </w:r>
      <w:proofErr w:type="spellStart"/>
      <w:r>
        <w:t>of</w:t>
      </w:r>
      <w:proofErr w:type="spellEnd"/>
      <w:r>
        <w:t xml:space="preserve"> Adriatic (2024) </w:t>
      </w:r>
      <w:proofErr w:type="spellStart"/>
      <w:r>
        <w:t>Arbovin</w:t>
      </w:r>
      <w:proofErr w:type="spellEnd"/>
      <w:r>
        <w:t xml:space="preserve"> – </w:t>
      </w:r>
      <w:proofErr w:type="spellStart"/>
      <w:r>
        <w:t>awarded</w:t>
      </w:r>
      <w:proofErr w:type="spellEnd"/>
      <w:r>
        <w:t xml:space="preserve"> mix </w:t>
      </w:r>
      <w:proofErr w:type="spellStart"/>
      <w:r>
        <w:t>of</w:t>
      </w:r>
      <w:proofErr w:type="spellEnd"/>
      <w:r>
        <w:t xml:space="preserve"> </w:t>
      </w:r>
      <w:proofErr w:type="spellStart"/>
      <w:r>
        <w:t>wine</w:t>
      </w:r>
      <w:proofErr w:type="spellEnd"/>
      <w:r>
        <w:t xml:space="preserve"> </w:t>
      </w:r>
      <w:proofErr w:type="spellStart"/>
      <w:r>
        <w:t>and</w:t>
      </w:r>
      <w:proofErr w:type="spellEnd"/>
      <w:r>
        <w:t xml:space="preserve"> </w:t>
      </w:r>
      <w:proofErr w:type="spellStart"/>
      <w:r>
        <w:t>forest</w:t>
      </w:r>
      <w:proofErr w:type="spellEnd"/>
      <w:r>
        <w:t>. Dostupno na službenoj mrežnoj stranici.</w:t>
      </w:r>
    </w:p>
    <w:p w14:paraId="385B54AE" w14:textId="7FBCAD9E" w:rsidR="0095185B" w:rsidRDefault="0095185B" w:rsidP="0095185B">
      <w:r>
        <w:t>OPG Mađar (bez godine) Kušaonica. Dostupno na službenim kanalima OPG-a.</w:t>
      </w:r>
    </w:p>
    <w:p w14:paraId="2A213EAF" w14:textId="22CC7373" w:rsidR="0095185B" w:rsidRDefault="0095185B" w:rsidP="0095185B">
      <w:proofErr w:type="spellStart"/>
      <w:r>
        <w:t>Agro</w:t>
      </w:r>
      <w:proofErr w:type="spellEnd"/>
      <w:r>
        <w:t xml:space="preserve"> turistički klaster Lepoglava (bez godine) Službena mrežna stranica.</w:t>
      </w:r>
    </w:p>
    <w:p w14:paraId="05EB48B6" w14:textId="11FEDF56" w:rsidR="00F33388" w:rsidRPr="002B450D" w:rsidRDefault="00F33388" w:rsidP="0095185B"/>
    <w:p w14:paraId="67F419E6" w14:textId="5159715A" w:rsidR="00CD7916" w:rsidRPr="00A41F0A" w:rsidRDefault="00CD7916" w:rsidP="00CD7916">
      <w:pPr>
        <w:pStyle w:val="Naslov1"/>
        <w:rPr>
          <w:rFonts w:asciiTheme="minorHAnsi" w:hAnsiTheme="minorHAnsi" w:cstheme="minorHAnsi"/>
        </w:rPr>
      </w:pPr>
      <w:bookmarkStart w:id="149" w:name="_Toc221021742"/>
      <w:r w:rsidRPr="00A41F0A">
        <w:rPr>
          <w:rFonts w:asciiTheme="minorHAnsi" w:hAnsiTheme="minorHAnsi" w:cstheme="minorHAnsi"/>
        </w:rPr>
        <w:t>Popis tablica</w:t>
      </w:r>
      <w:bookmarkEnd w:id="149"/>
      <w:r w:rsidRPr="00A41F0A">
        <w:rPr>
          <w:rFonts w:asciiTheme="minorHAnsi" w:hAnsiTheme="minorHAnsi" w:cstheme="minorHAnsi"/>
        </w:rPr>
        <w:tab/>
      </w:r>
    </w:p>
    <w:p w14:paraId="48ED8B24" w14:textId="10417C74" w:rsidR="00610A45" w:rsidRDefault="005529FE">
      <w:pPr>
        <w:pStyle w:val="Tablicaslika"/>
        <w:tabs>
          <w:tab w:val="right" w:leader="dot" w:pos="9062"/>
        </w:tabs>
        <w:rPr>
          <w:noProof/>
          <w:sz w:val="22"/>
          <w:szCs w:val="22"/>
          <w:lang w:eastAsia="hr-HR"/>
        </w:rPr>
      </w:pPr>
      <w:r w:rsidRPr="00A41F0A">
        <w:rPr>
          <w:rFonts w:cstheme="minorHAnsi"/>
        </w:rPr>
        <w:fldChar w:fldCharType="begin"/>
      </w:r>
      <w:r w:rsidRPr="00A41F0A">
        <w:rPr>
          <w:rFonts w:cstheme="minorHAnsi"/>
        </w:rPr>
        <w:instrText xml:space="preserve"> TOC \h \z \c "Tablica" </w:instrText>
      </w:r>
      <w:r w:rsidRPr="00A41F0A">
        <w:rPr>
          <w:rFonts w:cstheme="minorHAnsi"/>
        </w:rPr>
        <w:fldChar w:fldCharType="separate"/>
      </w:r>
      <w:hyperlink w:anchor="_Toc221261774" w:history="1">
        <w:r w:rsidR="00610A45" w:rsidRPr="006C20EA">
          <w:rPr>
            <w:rStyle w:val="Hiperveza"/>
            <w:noProof/>
          </w:rPr>
          <w:t>Tablica 1</w:t>
        </w:r>
        <w:r w:rsidR="00610A45" w:rsidRPr="006C20EA">
          <w:rPr>
            <w:rStyle w:val="Hiperveza"/>
            <w:rFonts w:cstheme="minorHAnsi"/>
            <w:noProof/>
          </w:rPr>
          <w:t>. Ključni dionici i njihove uloge u upravljanju destinacijom grada Lepoglave</w:t>
        </w:r>
        <w:r w:rsidR="00610A45">
          <w:rPr>
            <w:noProof/>
            <w:webHidden/>
          </w:rPr>
          <w:tab/>
        </w:r>
        <w:r w:rsidR="00610A45">
          <w:rPr>
            <w:noProof/>
            <w:webHidden/>
          </w:rPr>
          <w:fldChar w:fldCharType="begin"/>
        </w:r>
        <w:r w:rsidR="00610A45">
          <w:rPr>
            <w:noProof/>
            <w:webHidden/>
          </w:rPr>
          <w:instrText xml:space="preserve"> PAGEREF _Toc221261774 \h </w:instrText>
        </w:r>
        <w:r w:rsidR="00610A45">
          <w:rPr>
            <w:noProof/>
            <w:webHidden/>
          </w:rPr>
        </w:r>
        <w:r w:rsidR="00610A45">
          <w:rPr>
            <w:noProof/>
            <w:webHidden/>
          </w:rPr>
          <w:fldChar w:fldCharType="separate"/>
        </w:r>
        <w:r w:rsidR="00743E6E">
          <w:rPr>
            <w:noProof/>
            <w:webHidden/>
          </w:rPr>
          <w:t>4</w:t>
        </w:r>
        <w:r w:rsidR="00610A45">
          <w:rPr>
            <w:noProof/>
            <w:webHidden/>
          </w:rPr>
          <w:fldChar w:fldCharType="end"/>
        </w:r>
      </w:hyperlink>
    </w:p>
    <w:p w14:paraId="5BFFBAC5" w14:textId="0BC7A057" w:rsidR="00610A45" w:rsidRDefault="00610A45">
      <w:pPr>
        <w:pStyle w:val="Tablicaslika"/>
        <w:tabs>
          <w:tab w:val="right" w:leader="dot" w:pos="9062"/>
        </w:tabs>
        <w:rPr>
          <w:noProof/>
          <w:sz w:val="22"/>
          <w:szCs w:val="22"/>
          <w:lang w:eastAsia="hr-HR"/>
        </w:rPr>
      </w:pPr>
      <w:hyperlink w:anchor="_Toc221261775" w:history="1">
        <w:r w:rsidRPr="006C20EA">
          <w:rPr>
            <w:rStyle w:val="Hiperveza"/>
            <w:noProof/>
          </w:rPr>
          <w:t>Tablica 2</w:t>
        </w:r>
        <w:r w:rsidRPr="006C20EA">
          <w:rPr>
            <w:rStyle w:val="Hiperveza"/>
            <w:rFonts w:cstheme="minorHAnsi"/>
            <w:noProof/>
          </w:rPr>
          <w:t>. Profil odredišta: Lepoglava</w:t>
        </w:r>
        <w:r>
          <w:rPr>
            <w:noProof/>
            <w:webHidden/>
          </w:rPr>
          <w:tab/>
        </w:r>
        <w:r>
          <w:rPr>
            <w:noProof/>
            <w:webHidden/>
          </w:rPr>
          <w:fldChar w:fldCharType="begin"/>
        </w:r>
        <w:r>
          <w:rPr>
            <w:noProof/>
            <w:webHidden/>
          </w:rPr>
          <w:instrText xml:space="preserve"> PAGEREF _Toc221261775 \h </w:instrText>
        </w:r>
        <w:r>
          <w:rPr>
            <w:noProof/>
            <w:webHidden/>
          </w:rPr>
        </w:r>
        <w:r>
          <w:rPr>
            <w:noProof/>
            <w:webHidden/>
          </w:rPr>
          <w:fldChar w:fldCharType="separate"/>
        </w:r>
        <w:r w:rsidR="00743E6E">
          <w:rPr>
            <w:noProof/>
            <w:webHidden/>
          </w:rPr>
          <w:t>9</w:t>
        </w:r>
        <w:r>
          <w:rPr>
            <w:noProof/>
            <w:webHidden/>
          </w:rPr>
          <w:fldChar w:fldCharType="end"/>
        </w:r>
      </w:hyperlink>
    </w:p>
    <w:p w14:paraId="7CACF779" w14:textId="4964FCFF" w:rsidR="00610A45" w:rsidRDefault="00610A45">
      <w:pPr>
        <w:pStyle w:val="Tablicaslika"/>
        <w:tabs>
          <w:tab w:val="right" w:leader="dot" w:pos="9062"/>
        </w:tabs>
        <w:rPr>
          <w:noProof/>
          <w:sz w:val="22"/>
          <w:szCs w:val="22"/>
          <w:lang w:eastAsia="hr-HR"/>
        </w:rPr>
      </w:pPr>
      <w:hyperlink w:anchor="_Toc221261776" w:history="1">
        <w:r w:rsidRPr="006C20EA">
          <w:rPr>
            <w:rStyle w:val="Hiperveza"/>
            <w:noProof/>
          </w:rPr>
          <w:t>Tablica 3</w:t>
        </w:r>
        <w:r w:rsidRPr="006C20EA">
          <w:rPr>
            <w:rStyle w:val="Hiperveza"/>
            <w:rFonts w:cstheme="minorHAnsi"/>
            <w:noProof/>
          </w:rPr>
          <w:t>.  Broj stanovnika po naseljima</w:t>
        </w:r>
        <w:r>
          <w:rPr>
            <w:noProof/>
            <w:webHidden/>
          </w:rPr>
          <w:tab/>
        </w:r>
        <w:r>
          <w:rPr>
            <w:noProof/>
            <w:webHidden/>
          </w:rPr>
          <w:fldChar w:fldCharType="begin"/>
        </w:r>
        <w:r>
          <w:rPr>
            <w:noProof/>
            <w:webHidden/>
          </w:rPr>
          <w:instrText xml:space="preserve"> PAGEREF _Toc221261776 \h </w:instrText>
        </w:r>
        <w:r>
          <w:rPr>
            <w:noProof/>
            <w:webHidden/>
          </w:rPr>
        </w:r>
        <w:r>
          <w:rPr>
            <w:noProof/>
            <w:webHidden/>
          </w:rPr>
          <w:fldChar w:fldCharType="separate"/>
        </w:r>
        <w:r w:rsidR="00743E6E">
          <w:rPr>
            <w:noProof/>
            <w:webHidden/>
          </w:rPr>
          <w:t>11</w:t>
        </w:r>
        <w:r>
          <w:rPr>
            <w:noProof/>
            <w:webHidden/>
          </w:rPr>
          <w:fldChar w:fldCharType="end"/>
        </w:r>
      </w:hyperlink>
    </w:p>
    <w:p w14:paraId="129EC9FB" w14:textId="41707C5E" w:rsidR="00610A45" w:rsidRDefault="00610A45">
      <w:pPr>
        <w:pStyle w:val="Tablicaslika"/>
        <w:tabs>
          <w:tab w:val="right" w:leader="dot" w:pos="9062"/>
        </w:tabs>
        <w:rPr>
          <w:noProof/>
          <w:sz w:val="22"/>
          <w:szCs w:val="22"/>
          <w:lang w:eastAsia="hr-HR"/>
        </w:rPr>
      </w:pPr>
      <w:hyperlink w:anchor="_Toc221261777" w:history="1">
        <w:r w:rsidRPr="006C20EA">
          <w:rPr>
            <w:rStyle w:val="Hiperveza"/>
            <w:noProof/>
          </w:rPr>
          <w:t>Tablica 4</w:t>
        </w:r>
        <w:r w:rsidRPr="006C20EA">
          <w:rPr>
            <w:rStyle w:val="Hiperveza"/>
            <w:rFonts w:cstheme="minorHAnsi"/>
            <w:noProof/>
          </w:rPr>
          <w:t>. Državne ceste</w:t>
        </w:r>
        <w:r>
          <w:rPr>
            <w:noProof/>
            <w:webHidden/>
          </w:rPr>
          <w:tab/>
        </w:r>
        <w:r>
          <w:rPr>
            <w:noProof/>
            <w:webHidden/>
          </w:rPr>
          <w:fldChar w:fldCharType="begin"/>
        </w:r>
        <w:r>
          <w:rPr>
            <w:noProof/>
            <w:webHidden/>
          </w:rPr>
          <w:instrText xml:space="preserve"> PAGEREF _Toc221261777 \h </w:instrText>
        </w:r>
        <w:r>
          <w:rPr>
            <w:noProof/>
            <w:webHidden/>
          </w:rPr>
        </w:r>
        <w:r>
          <w:rPr>
            <w:noProof/>
            <w:webHidden/>
          </w:rPr>
          <w:fldChar w:fldCharType="separate"/>
        </w:r>
        <w:r w:rsidR="00743E6E">
          <w:rPr>
            <w:noProof/>
            <w:webHidden/>
          </w:rPr>
          <w:t>17</w:t>
        </w:r>
        <w:r>
          <w:rPr>
            <w:noProof/>
            <w:webHidden/>
          </w:rPr>
          <w:fldChar w:fldCharType="end"/>
        </w:r>
      </w:hyperlink>
    </w:p>
    <w:p w14:paraId="70B760BF" w14:textId="61DD66E7" w:rsidR="00610A45" w:rsidRDefault="00610A45">
      <w:pPr>
        <w:pStyle w:val="Tablicaslika"/>
        <w:tabs>
          <w:tab w:val="right" w:leader="dot" w:pos="9062"/>
        </w:tabs>
        <w:rPr>
          <w:noProof/>
          <w:sz w:val="22"/>
          <w:szCs w:val="22"/>
          <w:lang w:eastAsia="hr-HR"/>
        </w:rPr>
      </w:pPr>
      <w:hyperlink w:anchor="_Toc221261778" w:history="1">
        <w:r w:rsidRPr="006C20EA">
          <w:rPr>
            <w:rStyle w:val="Hiperveza"/>
            <w:noProof/>
          </w:rPr>
          <w:t>Tablica 5</w:t>
        </w:r>
        <w:r w:rsidRPr="006C20EA">
          <w:rPr>
            <w:rStyle w:val="Hiperveza"/>
            <w:rFonts w:cstheme="minorHAnsi"/>
            <w:noProof/>
          </w:rPr>
          <w:t>. Županijske i lokalne ceste</w:t>
        </w:r>
        <w:r>
          <w:rPr>
            <w:noProof/>
            <w:webHidden/>
          </w:rPr>
          <w:tab/>
        </w:r>
        <w:r>
          <w:rPr>
            <w:noProof/>
            <w:webHidden/>
          </w:rPr>
          <w:fldChar w:fldCharType="begin"/>
        </w:r>
        <w:r>
          <w:rPr>
            <w:noProof/>
            <w:webHidden/>
          </w:rPr>
          <w:instrText xml:space="preserve"> PAGEREF _Toc221261778 \h </w:instrText>
        </w:r>
        <w:r>
          <w:rPr>
            <w:noProof/>
            <w:webHidden/>
          </w:rPr>
        </w:r>
        <w:r>
          <w:rPr>
            <w:noProof/>
            <w:webHidden/>
          </w:rPr>
          <w:fldChar w:fldCharType="separate"/>
        </w:r>
        <w:r w:rsidR="00743E6E">
          <w:rPr>
            <w:noProof/>
            <w:webHidden/>
          </w:rPr>
          <w:t>17</w:t>
        </w:r>
        <w:r>
          <w:rPr>
            <w:noProof/>
            <w:webHidden/>
          </w:rPr>
          <w:fldChar w:fldCharType="end"/>
        </w:r>
      </w:hyperlink>
    </w:p>
    <w:p w14:paraId="460772ED" w14:textId="6F293322" w:rsidR="00610A45" w:rsidRDefault="00610A45">
      <w:pPr>
        <w:pStyle w:val="Tablicaslika"/>
        <w:tabs>
          <w:tab w:val="right" w:leader="dot" w:pos="9062"/>
        </w:tabs>
        <w:rPr>
          <w:noProof/>
          <w:sz w:val="22"/>
          <w:szCs w:val="22"/>
          <w:lang w:eastAsia="hr-HR"/>
        </w:rPr>
      </w:pPr>
      <w:hyperlink w:anchor="_Toc221261779" w:history="1">
        <w:r w:rsidRPr="006C20EA">
          <w:rPr>
            <w:rStyle w:val="Hiperveza"/>
            <w:noProof/>
          </w:rPr>
          <w:t>Tablica 6</w:t>
        </w:r>
        <w:r w:rsidRPr="006C20EA">
          <w:rPr>
            <w:rStyle w:val="Hiperveza"/>
            <w:rFonts w:cstheme="minorHAnsi"/>
            <w:noProof/>
          </w:rPr>
          <w:t>. Pregled željezničke infrastrukture na području grada Lepoglave</w:t>
        </w:r>
        <w:r>
          <w:rPr>
            <w:noProof/>
            <w:webHidden/>
          </w:rPr>
          <w:tab/>
        </w:r>
        <w:r>
          <w:rPr>
            <w:noProof/>
            <w:webHidden/>
          </w:rPr>
          <w:fldChar w:fldCharType="begin"/>
        </w:r>
        <w:r>
          <w:rPr>
            <w:noProof/>
            <w:webHidden/>
          </w:rPr>
          <w:instrText xml:space="preserve"> PAGEREF _Toc221261779 \h </w:instrText>
        </w:r>
        <w:r>
          <w:rPr>
            <w:noProof/>
            <w:webHidden/>
          </w:rPr>
        </w:r>
        <w:r>
          <w:rPr>
            <w:noProof/>
            <w:webHidden/>
          </w:rPr>
          <w:fldChar w:fldCharType="separate"/>
        </w:r>
        <w:r w:rsidR="00743E6E">
          <w:rPr>
            <w:noProof/>
            <w:webHidden/>
          </w:rPr>
          <w:t>19</w:t>
        </w:r>
        <w:r>
          <w:rPr>
            <w:noProof/>
            <w:webHidden/>
          </w:rPr>
          <w:fldChar w:fldCharType="end"/>
        </w:r>
      </w:hyperlink>
    </w:p>
    <w:p w14:paraId="26D0CB89" w14:textId="5DC0CDB7" w:rsidR="00610A45" w:rsidRDefault="00610A45">
      <w:pPr>
        <w:pStyle w:val="Tablicaslika"/>
        <w:tabs>
          <w:tab w:val="right" w:leader="dot" w:pos="9062"/>
        </w:tabs>
        <w:rPr>
          <w:noProof/>
          <w:sz w:val="22"/>
          <w:szCs w:val="22"/>
          <w:lang w:eastAsia="hr-HR"/>
        </w:rPr>
      </w:pPr>
      <w:hyperlink w:anchor="_Toc221261780" w:history="1">
        <w:r w:rsidRPr="006C20EA">
          <w:rPr>
            <w:rStyle w:val="Hiperveza"/>
            <w:noProof/>
          </w:rPr>
          <w:t>Tablica 7</w:t>
        </w:r>
        <w:r w:rsidRPr="006C20EA">
          <w:rPr>
            <w:rStyle w:val="Hiperveza"/>
            <w:rFonts w:cstheme="minorHAnsi"/>
            <w:noProof/>
          </w:rPr>
          <w:t>. Pregled smještajnih objekata i kapaciteta na području destinacije</w:t>
        </w:r>
        <w:r>
          <w:rPr>
            <w:noProof/>
            <w:webHidden/>
          </w:rPr>
          <w:tab/>
        </w:r>
        <w:r>
          <w:rPr>
            <w:noProof/>
            <w:webHidden/>
          </w:rPr>
          <w:fldChar w:fldCharType="begin"/>
        </w:r>
        <w:r>
          <w:rPr>
            <w:noProof/>
            <w:webHidden/>
          </w:rPr>
          <w:instrText xml:space="preserve"> PAGEREF _Toc221261780 \h </w:instrText>
        </w:r>
        <w:r>
          <w:rPr>
            <w:noProof/>
            <w:webHidden/>
          </w:rPr>
        </w:r>
        <w:r>
          <w:rPr>
            <w:noProof/>
            <w:webHidden/>
          </w:rPr>
          <w:fldChar w:fldCharType="separate"/>
        </w:r>
        <w:r w:rsidR="00743E6E">
          <w:rPr>
            <w:noProof/>
            <w:webHidden/>
          </w:rPr>
          <w:t>23</w:t>
        </w:r>
        <w:r>
          <w:rPr>
            <w:noProof/>
            <w:webHidden/>
          </w:rPr>
          <w:fldChar w:fldCharType="end"/>
        </w:r>
      </w:hyperlink>
    </w:p>
    <w:p w14:paraId="331D0DA7" w14:textId="5CA9FE00" w:rsidR="00610A45" w:rsidRDefault="00610A45">
      <w:pPr>
        <w:pStyle w:val="Tablicaslika"/>
        <w:tabs>
          <w:tab w:val="right" w:leader="dot" w:pos="9062"/>
        </w:tabs>
        <w:rPr>
          <w:noProof/>
          <w:sz w:val="22"/>
          <w:szCs w:val="22"/>
          <w:lang w:eastAsia="hr-HR"/>
        </w:rPr>
      </w:pPr>
      <w:hyperlink w:anchor="_Toc221261781" w:history="1">
        <w:r w:rsidRPr="006C20EA">
          <w:rPr>
            <w:rStyle w:val="Hiperveza"/>
            <w:rFonts w:cstheme="minorHAnsi"/>
            <w:noProof/>
          </w:rPr>
          <w:t>Tablica 8. Pregled inozemnih tržišta – dolasci i noćenja</w:t>
        </w:r>
        <w:r>
          <w:rPr>
            <w:noProof/>
            <w:webHidden/>
          </w:rPr>
          <w:tab/>
        </w:r>
        <w:r>
          <w:rPr>
            <w:noProof/>
            <w:webHidden/>
          </w:rPr>
          <w:fldChar w:fldCharType="begin"/>
        </w:r>
        <w:r>
          <w:rPr>
            <w:noProof/>
            <w:webHidden/>
          </w:rPr>
          <w:instrText xml:space="preserve"> PAGEREF _Toc221261781 \h </w:instrText>
        </w:r>
        <w:r>
          <w:rPr>
            <w:noProof/>
            <w:webHidden/>
          </w:rPr>
        </w:r>
        <w:r>
          <w:rPr>
            <w:noProof/>
            <w:webHidden/>
          </w:rPr>
          <w:fldChar w:fldCharType="separate"/>
        </w:r>
        <w:r w:rsidR="00743E6E">
          <w:rPr>
            <w:noProof/>
            <w:webHidden/>
          </w:rPr>
          <w:t>25</w:t>
        </w:r>
        <w:r>
          <w:rPr>
            <w:noProof/>
            <w:webHidden/>
          </w:rPr>
          <w:fldChar w:fldCharType="end"/>
        </w:r>
      </w:hyperlink>
    </w:p>
    <w:p w14:paraId="7CA1930F" w14:textId="1B31AB19" w:rsidR="00610A45" w:rsidRDefault="00610A45">
      <w:pPr>
        <w:pStyle w:val="Tablicaslika"/>
        <w:tabs>
          <w:tab w:val="right" w:leader="dot" w:pos="9062"/>
        </w:tabs>
        <w:rPr>
          <w:noProof/>
          <w:sz w:val="22"/>
          <w:szCs w:val="22"/>
          <w:lang w:eastAsia="hr-HR"/>
        </w:rPr>
      </w:pPr>
      <w:hyperlink w:anchor="_Toc221261782" w:history="1">
        <w:r w:rsidRPr="006C20EA">
          <w:rPr>
            <w:rStyle w:val="Hiperveza"/>
            <w:rFonts w:cstheme="minorHAnsi"/>
            <w:noProof/>
          </w:rPr>
          <w:t>Tablica 9. Dolasci i noćenja – tržište domaćih gostiju</w:t>
        </w:r>
        <w:r>
          <w:rPr>
            <w:noProof/>
            <w:webHidden/>
          </w:rPr>
          <w:tab/>
        </w:r>
        <w:r>
          <w:rPr>
            <w:noProof/>
            <w:webHidden/>
          </w:rPr>
          <w:fldChar w:fldCharType="begin"/>
        </w:r>
        <w:r>
          <w:rPr>
            <w:noProof/>
            <w:webHidden/>
          </w:rPr>
          <w:instrText xml:space="preserve"> PAGEREF _Toc221261782 \h </w:instrText>
        </w:r>
        <w:r>
          <w:rPr>
            <w:noProof/>
            <w:webHidden/>
          </w:rPr>
        </w:r>
        <w:r>
          <w:rPr>
            <w:noProof/>
            <w:webHidden/>
          </w:rPr>
          <w:fldChar w:fldCharType="separate"/>
        </w:r>
        <w:r w:rsidR="00743E6E">
          <w:rPr>
            <w:noProof/>
            <w:webHidden/>
          </w:rPr>
          <w:t>25</w:t>
        </w:r>
        <w:r>
          <w:rPr>
            <w:noProof/>
            <w:webHidden/>
          </w:rPr>
          <w:fldChar w:fldCharType="end"/>
        </w:r>
      </w:hyperlink>
    </w:p>
    <w:p w14:paraId="5D93AD05" w14:textId="7EACF0EF" w:rsidR="00610A45" w:rsidRDefault="00610A45">
      <w:pPr>
        <w:pStyle w:val="Tablicaslika"/>
        <w:tabs>
          <w:tab w:val="right" w:leader="dot" w:pos="9062"/>
        </w:tabs>
        <w:rPr>
          <w:noProof/>
          <w:sz w:val="22"/>
          <w:szCs w:val="22"/>
          <w:lang w:eastAsia="hr-HR"/>
        </w:rPr>
      </w:pPr>
      <w:hyperlink w:anchor="_Toc221261783" w:history="1">
        <w:r w:rsidRPr="006C20EA">
          <w:rPr>
            <w:rStyle w:val="Hiperveza"/>
            <w:rFonts w:cstheme="minorHAnsi"/>
            <w:noProof/>
          </w:rPr>
          <w:t>Tablica 10. Pregled stranih gostiju 2019.–2024.</w:t>
        </w:r>
        <w:r>
          <w:rPr>
            <w:noProof/>
            <w:webHidden/>
          </w:rPr>
          <w:tab/>
        </w:r>
        <w:r>
          <w:rPr>
            <w:noProof/>
            <w:webHidden/>
          </w:rPr>
          <w:fldChar w:fldCharType="begin"/>
        </w:r>
        <w:r>
          <w:rPr>
            <w:noProof/>
            <w:webHidden/>
          </w:rPr>
          <w:instrText xml:space="preserve"> PAGEREF _Toc221261783 \h </w:instrText>
        </w:r>
        <w:r>
          <w:rPr>
            <w:noProof/>
            <w:webHidden/>
          </w:rPr>
        </w:r>
        <w:r>
          <w:rPr>
            <w:noProof/>
            <w:webHidden/>
          </w:rPr>
          <w:fldChar w:fldCharType="separate"/>
        </w:r>
        <w:r w:rsidR="00743E6E">
          <w:rPr>
            <w:noProof/>
            <w:webHidden/>
          </w:rPr>
          <w:t>26</w:t>
        </w:r>
        <w:r>
          <w:rPr>
            <w:noProof/>
            <w:webHidden/>
          </w:rPr>
          <w:fldChar w:fldCharType="end"/>
        </w:r>
      </w:hyperlink>
    </w:p>
    <w:p w14:paraId="05617B5A" w14:textId="6CC2A6FB" w:rsidR="00610A45" w:rsidRDefault="00610A45">
      <w:pPr>
        <w:pStyle w:val="Tablicaslika"/>
        <w:tabs>
          <w:tab w:val="right" w:leader="dot" w:pos="9062"/>
        </w:tabs>
        <w:rPr>
          <w:noProof/>
          <w:sz w:val="22"/>
          <w:szCs w:val="22"/>
          <w:lang w:eastAsia="hr-HR"/>
        </w:rPr>
      </w:pPr>
      <w:hyperlink w:anchor="_Toc221261784" w:history="1">
        <w:r w:rsidRPr="006C20EA">
          <w:rPr>
            <w:rStyle w:val="Hiperveza"/>
            <w:rFonts w:cstheme="minorHAnsi"/>
            <w:noProof/>
          </w:rPr>
          <w:t>Tablica 11. Pregled domaćih gostiju 2019.–2024.</w:t>
        </w:r>
        <w:r>
          <w:rPr>
            <w:noProof/>
            <w:webHidden/>
          </w:rPr>
          <w:tab/>
        </w:r>
        <w:r>
          <w:rPr>
            <w:noProof/>
            <w:webHidden/>
          </w:rPr>
          <w:fldChar w:fldCharType="begin"/>
        </w:r>
        <w:r>
          <w:rPr>
            <w:noProof/>
            <w:webHidden/>
          </w:rPr>
          <w:instrText xml:space="preserve"> PAGEREF _Toc221261784 \h </w:instrText>
        </w:r>
        <w:r>
          <w:rPr>
            <w:noProof/>
            <w:webHidden/>
          </w:rPr>
        </w:r>
        <w:r>
          <w:rPr>
            <w:noProof/>
            <w:webHidden/>
          </w:rPr>
          <w:fldChar w:fldCharType="separate"/>
        </w:r>
        <w:r w:rsidR="00743E6E">
          <w:rPr>
            <w:noProof/>
            <w:webHidden/>
          </w:rPr>
          <w:t>27</w:t>
        </w:r>
        <w:r>
          <w:rPr>
            <w:noProof/>
            <w:webHidden/>
          </w:rPr>
          <w:fldChar w:fldCharType="end"/>
        </w:r>
      </w:hyperlink>
    </w:p>
    <w:p w14:paraId="07C5D9B4" w14:textId="71D3366F" w:rsidR="00610A45" w:rsidRDefault="00610A45">
      <w:pPr>
        <w:pStyle w:val="Tablicaslika"/>
        <w:tabs>
          <w:tab w:val="right" w:leader="dot" w:pos="9062"/>
        </w:tabs>
        <w:rPr>
          <w:noProof/>
          <w:sz w:val="22"/>
          <w:szCs w:val="22"/>
          <w:lang w:eastAsia="hr-HR"/>
        </w:rPr>
      </w:pPr>
      <w:hyperlink w:anchor="_Toc221261785" w:history="1">
        <w:r w:rsidRPr="006C20EA">
          <w:rPr>
            <w:rStyle w:val="Hiperveza"/>
            <w:rFonts w:cstheme="minorHAnsi"/>
            <w:noProof/>
          </w:rPr>
          <w:t>Tablica 12. Pregled dolazaka i noćenja turista po mjesecima 2024.</w:t>
        </w:r>
        <w:r>
          <w:rPr>
            <w:noProof/>
            <w:webHidden/>
          </w:rPr>
          <w:tab/>
        </w:r>
        <w:r>
          <w:rPr>
            <w:noProof/>
            <w:webHidden/>
          </w:rPr>
          <w:fldChar w:fldCharType="begin"/>
        </w:r>
        <w:r>
          <w:rPr>
            <w:noProof/>
            <w:webHidden/>
          </w:rPr>
          <w:instrText xml:space="preserve"> PAGEREF _Toc221261785 \h </w:instrText>
        </w:r>
        <w:r>
          <w:rPr>
            <w:noProof/>
            <w:webHidden/>
          </w:rPr>
        </w:r>
        <w:r>
          <w:rPr>
            <w:noProof/>
            <w:webHidden/>
          </w:rPr>
          <w:fldChar w:fldCharType="separate"/>
        </w:r>
        <w:r w:rsidR="00743E6E">
          <w:rPr>
            <w:noProof/>
            <w:webHidden/>
          </w:rPr>
          <w:t>28</w:t>
        </w:r>
        <w:r>
          <w:rPr>
            <w:noProof/>
            <w:webHidden/>
          </w:rPr>
          <w:fldChar w:fldCharType="end"/>
        </w:r>
      </w:hyperlink>
    </w:p>
    <w:p w14:paraId="4C3D9619" w14:textId="6EE72EDB" w:rsidR="00610A45" w:rsidRDefault="00610A45">
      <w:pPr>
        <w:pStyle w:val="Tablicaslika"/>
        <w:tabs>
          <w:tab w:val="right" w:leader="dot" w:pos="9062"/>
        </w:tabs>
        <w:rPr>
          <w:noProof/>
          <w:sz w:val="22"/>
          <w:szCs w:val="22"/>
          <w:lang w:eastAsia="hr-HR"/>
        </w:rPr>
      </w:pPr>
      <w:hyperlink w:anchor="_Toc221261786" w:history="1">
        <w:r w:rsidRPr="006C20EA">
          <w:rPr>
            <w:rStyle w:val="Hiperveza"/>
            <w:rFonts w:cstheme="minorHAnsi"/>
            <w:noProof/>
          </w:rPr>
          <w:t>Tablica 13. Ključni pokazatelji sezonalnosti, usporedno s Varaždinskom županijom</w:t>
        </w:r>
        <w:r>
          <w:rPr>
            <w:noProof/>
            <w:webHidden/>
          </w:rPr>
          <w:tab/>
        </w:r>
        <w:r>
          <w:rPr>
            <w:noProof/>
            <w:webHidden/>
          </w:rPr>
          <w:fldChar w:fldCharType="begin"/>
        </w:r>
        <w:r>
          <w:rPr>
            <w:noProof/>
            <w:webHidden/>
          </w:rPr>
          <w:instrText xml:space="preserve"> PAGEREF _Toc221261786 \h </w:instrText>
        </w:r>
        <w:r>
          <w:rPr>
            <w:noProof/>
            <w:webHidden/>
          </w:rPr>
        </w:r>
        <w:r>
          <w:rPr>
            <w:noProof/>
            <w:webHidden/>
          </w:rPr>
          <w:fldChar w:fldCharType="separate"/>
        </w:r>
        <w:r w:rsidR="00743E6E">
          <w:rPr>
            <w:noProof/>
            <w:webHidden/>
          </w:rPr>
          <w:t>29</w:t>
        </w:r>
        <w:r>
          <w:rPr>
            <w:noProof/>
            <w:webHidden/>
          </w:rPr>
          <w:fldChar w:fldCharType="end"/>
        </w:r>
      </w:hyperlink>
    </w:p>
    <w:p w14:paraId="71B41066" w14:textId="589C090A" w:rsidR="00610A45" w:rsidRDefault="00610A45">
      <w:pPr>
        <w:pStyle w:val="Tablicaslika"/>
        <w:tabs>
          <w:tab w:val="right" w:leader="dot" w:pos="9062"/>
        </w:tabs>
        <w:rPr>
          <w:noProof/>
          <w:sz w:val="22"/>
          <w:szCs w:val="22"/>
          <w:lang w:eastAsia="hr-HR"/>
        </w:rPr>
      </w:pPr>
      <w:hyperlink w:anchor="_Toc221261787" w:history="1">
        <w:r w:rsidRPr="006C20EA">
          <w:rPr>
            <w:rStyle w:val="Hiperveza"/>
            <w:rFonts w:cstheme="minorHAnsi"/>
            <w:noProof/>
          </w:rPr>
          <w:t>Tablica 14. Pregled značajnih ugostiteljskih objekata na području grada Lepoglave</w:t>
        </w:r>
        <w:r>
          <w:rPr>
            <w:noProof/>
            <w:webHidden/>
          </w:rPr>
          <w:tab/>
        </w:r>
        <w:r>
          <w:rPr>
            <w:noProof/>
            <w:webHidden/>
          </w:rPr>
          <w:fldChar w:fldCharType="begin"/>
        </w:r>
        <w:r>
          <w:rPr>
            <w:noProof/>
            <w:webHidden/>
          </w:rPr>
          <w:instrText xml:space="preserve"> PAGEREF _Toc221261787 \h </w:instrText>
        </w:r>
        <w:r>
          <w:rPr>
            <w:noProof/>
            <w:webHidden/>
          </w:rPr>
        </w:r>
        <w:r>
          <w:rPr>
            <w:noProof/>
            <w:webHidden/>
          </w:rPr>
          <w:fldChar w:fldCharType="separate"/>
        </w:r>
        <w:r w:rsidR="00743E6E">
          <w:rPr>
            <w:noProof/>
            <w:webHidden/>
          </w:rPr>
          <w:t>29</w:t>
        </w:r>
        <w:r>
          <w:rPr>
            <w:noProof/>
            <w:webHidden/>
          </w:rPr>
          <w:fldChar w:fldCharType="end"/>
        </w:r>
      </w:hyperlink>
    </w:p>
    <w:p w14:paraId="23E618A9" w14:textId="0DE6EBCB" w:rsidR="00610A45" w:rsidRDefault="00610A45">
      <w:pPr>
        <w:pStyle w:val="Tablicaslika"/>
        <w:tabs>
          <w:tab w:val="right" w:leader="dot" w:pos="9062"/>
        </w:tabs>
        <w:rPr>
          <w:noProof/>
          <w:sz w:val="22"/>
          <w:szCs w:val="22"/>
          <w:lang w:eastAsia="hr-HR"/>
        </w:rPr>
      </w:pPr>
      <w:hyperlink w:anchor="_Toc221261788" w:history="1">
        <w:r w:rsidRPr="006C20EA">
          <w:rPr>
            <w:rStyle w:val="Hiperveza"/>
            <w:rFonts w:cstheme="minorHAnsi"/>
            <w:noProof/>
          </w:rPr>
          <w:t>Tablica 15. Tablični prikaz izazova i preporuka digitalne transformacije – Grad Lepoglava</w:t>
        </w:r>
        <w:r>
          <w:rPr>
            <w:noProof/>
            <w:webHidden/>
          </w:rPr>
          <w:tab/>
        </w:r>
        <w:r>
          <w:rPr>
            <w:noProof/>
            <w:webHidden/>
          </w:rPr>
          <w:fldChar w:fldCharType="begin"/>
        </w:r>
        <w:r>
          <w:rPr>
            <w:noProof/>
            <w:webHidden/>
          </w:rPr>
          <w:instrText xml:space="preserve"> PAGEREF _Toc221261788 \h </w:instrText>
        </w:r>
        <w:r>
          <w:rPr>
            <w:noProof/>
            <w:webHidden/>
          </w:rPr>
        </w:r>
        <w:r>
          <w:rPr>
            <w:noProof/>
            <w:webHidden/>
          </w:rPr>
          <w:fldChar w:fldCharType="separate"/>
        </w:r>
        <w:r w:rsidR="00743E6E">
          <w:rPr>
            <w:noProof/>
            <w:webHidden/>
          </w:rPr>
          <w:t>33</w:t>
        </w:r>
        <w:r>
          <w:rPr>
            <w:noProof/>
            <w:webHidden/>
          </w:rPr>
          <w:fldChar w:fldCharType="end"/>
        </w:r>
      </w:hyperlink>
    </w:p>
    <w:p w14:paraId="4D4CCBC2" w14:textId="1E014188" w:rsidR="00610A45" w:rsidRDefault="00610A45">
      <w:pPr>
        <w:pStyle w:val="Tablicaslika"/>
        <w:tabs>
          <w:tab w:val="right" w:leader="dot" w:pos="9062"/>
        </w:tabs>
        <w:rPr>
          <w:noProof/>
          <w:sz w:val="22"/>
          <w:szCs w:val="22"/>
          <w:lang w:eastAsia="hr-HR"/>
        </w:rPr>
      </w:pPr>
      <w:hyperlink w:anchor="_Toc221261789" w:history="1">
        <w:r w:rsidRPr="006C20EA">
          <w:rPr>
            <w:rStyle w:val="Hiperveza"/>
            <w:rFonts w:cstheme="minorHAnsi"/>
            <w:noProof/>
          </w:rPr>
          <w:t>Tablica 16. Preporuke za daljnji razvoj digitalne transformacije</w:t>
        </w:r>
        <w:r>
          <w:rPr>
            <w:noProof/>
            <w:webHidden/>
          </w:rPr>
          <w:tab/>
        </w:r>
        <w:r>
          <w:rPr>
            <w:noProof/>
            <w:webHidden/>
          </w:rPr>
          <w:fldChar w:fldCharType="begin"/>
        </w:r>
        <w:r>
          <w:rPr>
            <w:noProof/>
            <w:webHidden/>
          </w:rPr>
          <w:instrText xml:space="preserve"> PAGEREF _Toc221261789 \h </w:instrText>
        </w:r>
        <w:r>
          <w:rPr>
            <w:noProof/>
            <w:webHidden/>
          </w:rPr>
        </w:r>
        <w:r>
          <w:rPr>
            <w:noProof/>
            <w:webHidden/>
          </w:rPr>
          <w:fldChar w:fldCharType="separate"/>
        </w:r>
        <w:r w:rsidR="00743E6E">
          <w:rPr>
            <w:noProof/>
            <w:webHidden/>
          </w:rPr>
          <w:t>34</w:t>
        </w:r>
        <w:r>
          <w:rPr>
            <w:noProof/>
            <w:webHidden/>
          </w:rPr>
          <w:fldChar w:fldCharType="end"/>
        </w:r>
      </w:hyperlink>
    </w:p>
    <w:p w14:paraId="1631AC71" w14:textId="5E2ECE37" w:rsidR="00610A45" w:rsidRDefault="00610A45">
      <w:pPr>
        <w:pStyle w:val="Tablicaslika"/>
        <w:tabs>
          <w:tab w:val="right" w:leader="dot" w:pos="9062"/>
        </w:tabs>
        <w:rPr>
          <w:noProof/>
          <w:sz w:val="22"/>
          <w:szCs w:val="22"/>
          <w:lang w:eastAsia="hr-HR"/>
        </w:rPr>
      </w:pPr>
      <w:hyperlink w:anchor="_Toc221261790" w:history="1">
        <w:r w:rsidRPr="006C20EA">
          <w:rPr>
            <w:rStyle w:val="Hiperveza"/>
            <w:rFonts w:cstheme="minorHAnsi"/>
            <w:noProof/>
          </w:rPr>
          <w:t>Tablica 17. Interesne skupine turista grada Lepoglave</w:t>
        </w:r>
        <w:r>
          <w:rPr>
            <w:noProof/>
            <w:webHidden/>
          </w:rPr>
          <w:tab/>
        </w:r>
        <w:r>
          <w:rPr>
            <w:noProof/>
            <w:webHidden/>
          </w:rPr>
          <w:fldChar w:fldCharType="begin"/>
        </w:r>
        <w:r>
          <w:rPr>
            <w:noProof/>
            <w:webHidden/>
          </w:rPr>
          <w:instrText xml:space="preserve"> PAGEREF _Toc221261790 \h </w:instrText>
        </w:r>
        <w:r>
          <w:rPr>
            <w:noProof/>
            <w:webHidden/>
          </w:rPr>
        </w:r>
        <w:r>
          <w:rPr>
            <w:noProof/>
            <w:webHidden/>
          </w:rPr>
          <w:fldChar w:fldCharType="separate"/>
        </w:r>
        <w:r w:rsidR="00743E6E">
          <w:rPr>
            <w:noProof/>
            <w:webHidden/>
          </w:rPr>
          <w:t>48</w:t>
        </w:r>
        <w:r>
          <w:rPr>
            <w:noProof/>
            <w:webHidden/>
          </w:rPr>
          <w:fldChar w:fldCharType="end"/>
        </w:r>
      </w:hyperlink>
    </w:p>
    <w:p w14:paraId="0AB13229" w14:textId="47E70E03" w:rsidR="00610A45" w:rsidRDefault="00610A45">
      <w:pPr>
        <w:pStyle w:val="Tablicaslika"/>
        <w:tabs>
          <w:tab w:val="right" w:leader="dot" w:pos="9062"/>
        </w:tabs>
        <w:rPr>
          <w:noProof/>
          <w:sz w:val="22"/>
          <w:szCs w:val="22"/>
          <w:lang w:eastAsia="hr-HR"/>
        </w:rPr>
      </w:pPr>
      <w:hyperlink w:anchor="_Toc221261791" w:history="1">
        <w:r w:rsidRPr="006C20EA">
          <w:rPr>
            <w:rStyle w:val="Hiperveza"/>
            <w:noProof/>
          </w:rPr>
          <w:t>Tablica 18. Konkurentski krug Lepoglave</w:t>
        </w:r>
        <w:r>
          <w:rPr>
            <w:noProof/>
            <w:webHidden/>
          </w:rPr>
          <w:tab/>
        </w:r>
        <w:r>
          <w:rPr>
            <w:noProof/>
            <w:webHidden/>
          </w:rPr>
          <w:fldChar w:fldCharType="begin"/>
        </w:r>
        <w:r>
          <w:rPr>
            <w:noProof/>
            <w:webHidden/>
          </w:rPr>
          <w:instrText xml:space="preserve"> PAGEREF _Toc221261791 \h </w:instrText>
        </w:r>
        <w:r>
          <w:rPr>
            <w:noProof/>
            <w:webHidden/>
          </w:rPr>
        </w:r>
        <w:r>
          <w:rPr>
            <w:noProof/>
            <w:webHidden/>
          </w:rPr>
          <w:fldChar w:fldCharType="separate"/>
        </w:r>
        <w:r w:rsidR="00743E6E">
          <w:rPr>
            <w:noProof/>
            <w:webHidden/>
          </w:rPr>
          <w:t>50</w:t>
        </w:r>
        <w:r>
          <w:rPr>
            <w:noProof/>
            <w:webHidden/>
          </w:rPr>
          <w:fldChar w:fldCharType="end"/>
        </w:r>
      </w:hyperlink>
    </w:p>
    <w:p w14:paraId="4ADE10D5" w14:textId="61ABB18C" w:rsidR="00610A45" w:rsidRDefault="00610A45">
      <w:pPr>
        <w:pStyle w:val="Tablicaslika"/>
        <w:tabs>
          <w:tab w:val="right" w:leader="dot" w:pos="9062"/>
        </w:tabs>
        <w:rPr>
          <w:noProof/>
          <w:sz w:val="22"/>
          <w:szCs w:val="22"/>
          <w:lang w:eastAsia="hr-HR"/>
        </w:rPr>
      </w:pPr>
      <w:hyperlink w:anchor="_Toc221261792" w:history="1">
        <w:r w:rsidRPr="006C20EA">
          <w:rPr>
            <w:rStyle w:val="Hiperveza"/>
            <w:rFonts w:cstheme="minorHAnsi"/>
            <w:noProof/>
          </w:rPr>
          <w:t>Tablica 19. Prirodni resursi i okoliš grada Lepoglave</w:t>
        </w:r>
        <w:r>
          <w:rPr>
            <w:noProof/>
            <w:webHidden/>
          </w:rPr>
          <w:tab/>
        </w:r>
        <w:r>
          <w:rPr>
            <w:noProof/>
            <w:webHidden/>
          </w:rPr>
          <w:fldChar w:fldCharType="begin"/>
        </w:r>
        <w:r>
          <w:rPr>
            <w:noProof/>
            <w:webHidden/>
          </w:rPr>
          <w:instrText xml:space="preserve"> PAGEREF _Toc221261792 \h </w:instrText>
        </w:r>
        <w:r>
          <w:rPr>
            <w:noProof/>
            <w:webHidden/>
          </w:rPr>
        </w:r>
        <w:r>
          <w:rPr>
            <w:noProof/>
            <w:webHidden/>
          </w:rPr>
          <w:fldChar w:fldCharType="separate"/>
        </w:r>
        <w:r w:rsidR="00743E6E">
          <w:rPr>
            <w:noProof/>
            <w:webHidden/>
          </w:rPr>
          <w:t>56</w:t>
        </w:r>
        <w:r>
          <w:rPr>
            <w:noProof/>
            <w:webHidden/>
          </w:rPr>
          <w:fldChar w:fldCharType="end"/>
        </w:r>
      </w:hyperlink>
    </w:p>
    <w:p w14:paraId="44388F39" w14:textId="00C5AF44" w:rsidR="00610A45" w:rsidRDefault="00610A45">
      <w:pPr>
        <w:pStyle w:val="Tablicaslika"/>
        <w:tabs>
          <w:tab w:val="right" w:leader="dot" w:pos="9062"/>
        </w:tabs>
        <w:rPr>
          <w:noProof/>
          <w:sz w:val="22"/>
          <w:szCs w:val="22"/>
          <w:lang w:eastAsia="hr-HR"/>
        </w:rPr>
      </w:pPr>
      <w:hyperlink w:anchor="_Toc221261793" w:history="1">
        <w:r w:rsidRPr="006C20EA">
          <w:rPr>
            <w:rStyle w:val="Hiperveza"/>
            <w:rFonts w:cstheme="minorHAnsi"/>
            <w:noProof/>
          </w:rPr>
          <w:t>Tablica 20. Kulturna dobra upisana u Registar kulturnih dobara RH – grad Lepoglava</w:t>
        </w:r>
        <w:r>
          <w:rPr>
            <w:noProof/>
            <w:webHidden/>
          </w:rPr>
          <w:tab/>
        </w:r>
        <w:r>
          <w:rPr>
            <w:noProof/>
            <w:webHidden/>
          </w:rPr>
          <w:fldChar w:fldCharType="begin"/>
        </w:r>
        <w:r>
          <w:rPr>
            <w:noProof/>
            <w:webHidden/>
          </w:rPr>
          <w:instrText xml:space="preserve"> PAGEREF _Toc221261793 \h </w:instrText>
        </w:r>
        <w:r>
          <w:rPr>
            <w:noProof/>
            <w:webHidden/>
          </w:rPr>
        </w:r>
        <w:r>
          <w:rPr>
            <w:noProof/>
            <w:webHidden/>
          </w:rPr>
          <w:fldChar w:fldCharType="separate"/>
        </w:r>
        <w:r w:rsidR="00743E6E">
          <w:rPr>
            <w:noProof/>
            <w:webHidden/>
          </w:rPr>
          <w:t>57</w:t>
        </w:r>
        <w:r>
          <w:rPr>
            <w:noProof/>
            <w:webHidden/>
          </w:rPr>
          <w:fldChar w:fldCharType="end"/>
        </w:r>
      </w:hyperlink>
    </w:p>
    <w:p w14:paraId="48DB615D" w14:textId="772FEB2C" w:rsidR="00610A45" w:rsidRDefault="00610A45">
      <w:pPr>
        <w:pStyle w:val="Tablicaslika"/>
        <w:tabs>
          <w:tab w:val="right" w:leader="dot" w:pos="9062"/>
        </w:tabs>
        <w:rPr>
          <w:noProof/>
          <w:sz w:val="22"/>
          <w:szCs w:val="22"/>
          <w:lang w:eastAsia="hr-HR"/>
        </w:rPr>
      </w:pPr>
      <w:hyperlink w:anchor="_Toc221261794" w:history="1">
        <w:r w:rsidRPr="006C20EA">
          <w:rPr>
            <w:rStyle w:val="Hiperveza"/>
            <w:rFonts w:cstheme="minorHAnsi"/>
            <w:noProof/>
          </w:rPr>
          <w:t>Tablica 21. Osnovna evidencija kulturnih dobara na području grada Lepoglave</w:t>
        </w:r>
        <w:r>
          <w:rPr>
            <w:noProof/>
            <w:webHidden/>
          </w:rPr>
          <w:tab/>
        </w:r>
        <w:r>
          <w:rPr>
            <w:noProof/>
            <w:webHidden/>
          </w:rPr>
          <w:fldChar w:fldCharType="begin"/>
        </w:r>
        <w:r>
          <w:rPr>
            <w:noProof/>
            <w:webHidden/>
          </w:rPr>
          <w:instrText xml:space="preserve"> PAGEREF _Toc221261794 \h </w:instrText>
        </w:r>
        <w:r>
          <w:rPr>
            <w:noProof/>
            <w:webHidden/>
          </w:rPr>
        </w:r>
        <w:r>
          <w:rPr>
            <w:noProof/>
            <w:webHidden/>
          </w:rPr>
          <w:fldChar w:fldCharType="separate"/>
        </w:r>
        <w:r w:rsidR="00743E6E">
          <w:rPr>
            <w:noProof/>
            <w:webHidden/>
          </w:rPr>
          <w:t>58</w:t>
        </w:r>
        <w:r>
          <w:rPr>
            <w:noProof/>
            <w:webHidden/>
          </w:rPr>
          <w:fldChar w:fldCharType="end"/>
        </w:r>
      </w:hyperlink>
    </w:p>
    <w:p w14:paraId="2332F697" w14:textId="24A15599" w:rsidR="00610A45" w:rsidRDefault="00610A45">
      <w:pPr>
        <w:pStyle w:val="Tablicaslika"/>
        <w:tabs>
          <w:tab w:val="right" w:leader="dot" w:pos="9062"/>
        </w:tabs>
        <w:rPr>
          <w:noProof/>
          <w:sz w:val="22"/>
          <w:szCs w:val="22"/>
          <w:lang w:eastAsia="hr-HR"/>
        </w:rPr>
      </w:pPr>
      <w:hyperlink w:anchor="_Toc221261795" w:history="1">
        <w:r w:rsidRPr="006C20EA">
          <w:rPr>
            <w:rStyle w:val="Hiperveza"/>
            <w:rFonts w:cstheme="minorHAnsi"/>
            <w:noProof/>
          </w:rPr>
          <w:t>Tablica 22. Manifestacije i turističko-kulturni događaji grada Lepoglave</w:t>
        </w:r>
        <w:r>
          <w:rPr>
            <w:noProof/>
            <w:webHidden/>
          </w:rPr>
          <w:tab/>
        </w:r>
        <w:r>
          <w:rPr>
            <w:noProof/>
            <w:webHidden/>
          </w:rPr>
          <w:fldChar w:fldCharType="begin"/>
        </w:r>
        <w:r>
          <w:rPr>
            <w:noProof/>
            <w:webHidden/>
          </w:rPr>
          <w:instrText xml:space="preserve"> PAGEREF _Toc221261795 \h </w:instrText>
        </w:r>
        <w:r>
          <w:rPr>
            <w:noProof/>
            <w:webHidden/>
          </w:rPr>
        </w:r>
        <w:r>
          <w:rPr>
            <w:noProof/>
            <w:webHidden/>
          </w:rPr>
          <w:fldChar w:fldCharType="separate"/>
        </w:r>
        <w:r w:rsidR="00743E6E">
          <w:rPr>
            <w:noProof/>
            <w:webHidden/>
          </w:rPr>
          <w:t>59</w:t>
        </w:r>
        <w:r>
          <w:rPr>
            <w:noProof/>
            <w:webHidden/>
          </w:rPr>
          <w:fldChar w:fldCharType="end"/>
        </w:r>
      </w:hyperlink>
    </w:p>
    <w:p w14:paraId="752AD578" w14:textId="0B3660E8" w:rsidR="00610A45" w:rsidRDefault="00610A45">
      <w:pPr>
        <w:pStyle w:val="Tablicaslika"/>
        <w:tabs>
          <w:tab w:val="right" w:leader="dot" w:pos="9062"/>
        </w:tabs>
        <w:rPr>
          <w:noProof/>
          <w:sz w:val="22"/>
          <w:szCs w:val="22"/>
          <w:lang w:eastAsia="hr-HR"/>
        </w:rPr>
      </w:pPr>
      <w:hyperlink w:anchor="_Toc221261796" w:history="1">
        <w:r w:rsidRPr="006C20EA">
          <w:rPr>
            <w:rStyle w:val="Hiperveza"/>
            <w:rFonts w:cstheme="minorHAnsi"/>
            <w:noProof/>
          </w:rPr>
          <w:t>Tablica 23. Broj turističkih noćenja na stotinu stalnih stanovnika u vrhu turističke sezone</w:t>
        </w:r>
        <w:r>
          <w:rPr>
            <w:noProof/>
            <w:webHidden/>
          </w:rPr>
          <w:tab/>
        </w:r>
        <w:r>
          <w:rPr>
            <w:noProof/>
            <w:webHidden/>
          </w:rPr>
          <w:fldChar w:fldCharType="begin"/>
        </w:r>
        <w:r>
          <w:rPr>
            <w:noProof/>
            <w:webHidden/>
          </w:rPr>
          <w:instrText xml:space="preserve"> PAGEREF _Toc221261796 \h </w:instrText>
        </w:r>
        <w:r>
          <w:rPr>
            <w:noProof/>
            <w:webHidden/>
          </w:rPr>
        </w:r>
        <w:r>
          <w:rPr>
            <w:noProof/>
            <w:webHidden/>
          </w:rPr>
          <w:fldChar w:fldCharType="separate"/>
        </w:r>
        <w:r w:rsidR="00743E6E">
          <w:rPr>
            <w:noProof/>
            <w:webHidden/>
          </w:rPr>
          <w:t>66</w:t>
        </w:r>
        <w:r>
          <w:rPr>
            <w:noProof/>
            <w:webHidden/>
          </w:rPr>
          <w:fldChar w:fldCharType="end"/>
        </w:r>
      </w:hyperlink>
    </w:p>
    <w:p w14:paraId="074C5BE7" w14:textId="1C863DEA" w:rsidR="00610A45" w:rsidRDefault="00610A45">
      <w:pPr>
        <w:pStyle w:val="Tablicaslika"/>
        <w:tabs>
          <w:tab w:val="right" w:leader="dot" w:pos="9062"/>
        </w:tabs>
        <w:rPr>
          <w:noProof/>
          <w:sz w:val="22"/>
          <w:szCs w:val="22"/>
          <w:lang w:eastAsia="hr-HR"/>
        </w:rPr>
      </w:pPr>
      <w:hyperlink w:anchor="_Toc221261797" w:history="1">
        <w:r w:rsidRPr="006C20EA">
          <w:rPr>
            <w:rStyle w:val="Hiperveza"/>
            <w:rFonts w:cstheme="minorHAnsi"/>
            <w:noProof/>
          </w:rPr>
          <w:t>Tablica 24. Zadovoljstvo lokalnog stanovništva turizmom</w:t>
        </w:r>
        <w:r>
          <w:rPr>
            <w:noProof/>
            <w:webHidden/>
          </w:rPr>
          <w:tab/>
        </w:r>
        <w:r>
          <w:rPr>
            <w:noProof/>
            <w:webHidden/>
          </w:rPr>
          <w:fldChar w:fldCharType="begin"/>
        </w:r>
        <w:r>
          <w:rPr>
            <w:noProof/>
            <w:webHidden/>
          </w:rPr>
          <w:instrText xml:space="preserve"> PAGEREF _Toc221261797 \h </w:instrText>
        </w:r>
        <w:r>
          <w:rPr>
            <w:noProof/>
            <w:webHidden/>
          </w:rPr>
        </w:r>
        <w:r>
          <w:rPr>
            <w:noProof/>
            <w:webHidden/>
          </w:rPr>
          <w:fldChar w:fldCharType="separate"/>
        </w:r>
        <w:r w:rsidR="00743E6E">
          <w:rPr>
            <w:noProof/>
            <w:webHidden/>
          </w:rPr>
          <w:t>67</w:t>
        </w:r>
        <w:r>
          <w:rPr>
            <w:noProof/>
            <w:webHidden/>
          </w:rPr>
          <w:fldChar w:fldCharType="end"/>
        </w:r>
      </w:hyperlink>
    </w:p>
    <w:p w14:paraId="176E5169" w14:textId="18310681" w:rsidR="00610A45" w:rsidRDefault="00610A45">
      <w:pPr>
        <w:pStyle w:val="Tablicaslika"/>
        <w:tabs>
          <w:tab w:val="right" w:leader="dot" w:pos="9062"/>
        </w:tabs>
        <w:rPr>
          <w:noProof/>
          <w:sz w:val="22"/>
          <w:szCs w:val="22"/>
          <w:lang w:eastAsia="hr-HR"/>
        </w:rPr>
      </w:pPr>
      <w:hyperlink w:anchor="_Toc221261798" w:history="1">
        <w:r w:rsidRPr="006C20EA">
          <w:rPr>
            <w:rStyle w:val="Hiperveza"/>
            <w:rFonts w:cstheme="minorHAnsi"/>
            <w:noProof/>
          </w:rPr>
          <w:t>Tablica 25. Zadovoljstvo cjelokupnim boravkom u destinaciji</w:t>
        </w:r>
        <w:r>
          <w:rPr>
            <w:noProof/>
            <w:webHidden/>
          </w:rPr>
          <w:tab/>
        </w:r>
        <w:r>
          <w:rPr>
            <w:noProof/>
            <w:webHidden/>
          </w:rPr>
          <w:fldChar w:fldCharType="begin"/>
        </w:r>
        <w:r>
          <w:rPr>
            <w:noProof/>
            <w:webHidden/>
          </w:rPr>
          <w:instrText xml:space="preserve"> PAGEREF _Toc221261798 \h </w:instrText>
        </w:r>
        <w:r>
          <w:rPr>
            <w:noProof/>
            <w:webHidden/>
          </w:rPr>
        </w:r>
        <w:r>
          <w:rPr>
            <w:noProof/>
            <w:webHidden/>
          </w:rPr>
          <w:fldChar w:fldCharType="separate"/>
        </w:r>
        <w:r w:rsidR="00743E6E">
          <w:rPr>
            <w:noProof/>
            <w:webHidden/>
          </w:rPr>
          <w:t>68</w:t>
        </w:r>
        <w:r>
          <w:rPr>
            <w:noProof/>
            <w:webHidden/>
          </w:rPr>
          <w:fldChar w:fldCharType="end"/>
        </w:r>
      </w:hyperlink>
    </w:p>
    <w:p w14:paraId="7E35EE3A" w14:textId="6114D68F" w:rsidR="00610A45" w:rsidRDefault="00610A45">
      <w:pPr>
        <w:pStyle w:val="Tablicaslika"/>
        <w:tabs>
          <w:tab w:val="right" w:leader="dot" w:pos="9062"/>
        </w:tabs>
        <w:rPr>
          <w:noProof/>
          <w:sz w:val="22"/>
          <w:szCs w:val="22"/>
          <w:lang w:eastAsia="hr-HR"/>
        </w:rPr>
      </w:pPr>
      <w:hyperlink w:anchor="_Toc221261799" w:history="1">
        <w:r w:rsidRPr="006C20EA">
          <w:rPr>
            <w:rStyle w:val="Hiperveza"/>
            <w:rFonts w:cstheme="minorHAnsi"/>
            <w:noProof/>
          </w:rPr>
          <w:t xml:space="preserve">Tablica 26. </w:t>
        </w:r>
        <w:r w:rsidRPr="006C20EA">
          <w:rPr>
            <w:rStyle w:val="Hiperveza"/>
            <w:rFonts w:eastAsia="Calibri" w:cstheme="minorHAnsi"/>
            <w:noProof/>
          </w:rPr>
          <w:t>Udio atrakcija (lokaliteta) pristupačnih osobama s invaliditetom</w:t>
        </w:r>
        <w:r>
          <w:rPr>
            <w:noProof/>
            <w:webHidden/>
          </w:rPr>
          <w:tab/>
        </w:r>
        <w:r>
          <w:rPr>
            <w:noProof/>
            <w:webHidden/>
          </w:rPr>
          <w:fldChar w:fldCharType="begin"/>
        </w:r>
        <w:r>
          <w:rPr>
            <w:noProof/>
            <w:webHidden/>
          </w:rPr>
          <w:instrText xml:space="preserve"> PAGEREF _Toc221261799 \h </w:instrText>
        </w:r>
        <w:r>
          <w:rPr>
            <w:noProof/>
            <w:webHidden/>
          </w:rPr>
        </w:r>
        <w:r>
          <w:rPr>
            <w:noProof/>
            <w:webHidden/>
          </w:rPr>
          <w:fldChar w:fldCharType="separate"/>
        </w:r>
        <w:r w:rsidR="00743E6E">
          <w:rPr>
            <w:noProof/>
            <w:webHidden/>
          </w:rPr>
          <w:t>70</w:t>
        </w:r>
        <w:r>
          <w:rPr>
            <w:noProof/>
            <w:webHidden/>
          </w:rPr>
          <w:fldChar w:fldCharType="end"/>
        </w:r>
      </w:hyperlink>
    </w:p>
    <w:p w14:paraId="7601130A" w14:textId="56B8D78E" w:rsidR="00610A45" w:rsidRDefault="00610A45">
      <w:pPr>
        <w:pStyle w:val="Tablicaslika"/>
        <w:tabs>
          <w:tab w:val="right" w:leader="dot" w:pos="9062"/>
        </w:tabs>
        <w:rPr>
          <w:noProof/>
          <w:sz w:val="22"/>
          <w:szCs w:val="22"/>
          <w:lang w:eastAsia="hr-HR"/>
        </w:rPr>
      </w:pPr>
      <w:hyperlink w:anchor="_Toc221261800" w:history="1">
        <w:r w:rsidRPr="006C20EA">
          <w:rPr>
            <w:rStyle w:val="Hiperveza"/>
            <w:rFonts w:cstheme="minorHAnsi"/>
            <w:noProof/>
          </w:rPr>
          <w:t>Tablica 27. Broj organiziranih turističkih ambulanti</w:t>
        </w:r>
        <w:r>
          <w:rPr>
            <w:noProof/>
            <w:webHidden/>
          </w:rPr>
          <w:tab/>
        </w:r>
        <w:r>
          <w:rPr>
            <w:noProof/>
            <w:webHidden/>
          </w:rPr>
          <w:fldChar w:fldCharType="begin"/>
        </w:r>
        <w:r>
          <w:rPr>
            <w:noProof/>
            <w:webHidden/>
          </w:rPr>
          <w:instrText xml:space="preserve"> PAGEREF _Toc221261800 \h </w:instrText>
        </w:r>
        <w:r>
          <w:rPr>
            <w:noProof/>
            <w:webHidden/>
          </w:rPr>
        </w:r>
        <w:r>
          <w:rPr>
            <w:noProof/>
            <w:webHidden/>
          </w:rPr>
          <w:fldChar w:fldCharType="separate"/>
        </w:r>
        <w:r w:rsidR="00743E6E">
          <w:rPr>
            <w:noProof/>
            <w:webHidden/>
          </w:rPr>
          <w:t>71</w:t>
        </w:r>
        <w:r>
          <w:rPr>
            <w:noProof/>
            <w:webHidden/>
          </w:rPr>
          <w:fldChar w:fldCharType="end"/>
        </w:r>
      </w:hyperlink>
    </w:p>
    <w:p w14:paraId="22445D19" w14:textId="02558475" w:rsidR="00610A45" w:rsidRDefault="00610A45">
      <w:pPr>
        <w:pStyle w:val="Tablicaslika"/>
        <w:tabs>
          <w:tab w:val="right" w:leader="dot" w:pos="9062"/>
        </w:tabs>
        <w:rPr>
          <w:noProof/>
          <w:sz w:val="22"/>
          <w:szCs w:val="22"/>
          <w:lang w:eastAsia="hr-HR"/>
        </w:rPr>
      </w:pPr>
      <w:hyperlink w:anchor="_Toc221261801" w:history="1">
        <w:r w:rsidRPr="006C20EA">
          <w:rPr>
            <w:rStyle w:val="Hiperveza"/>
            <w:rFonts w:cstheme="minorHAnsi"/>
            <w:noProof/>
          </w:rPr>
          <w:t>Tablica 28. Omjer potrošnje vode po turističkom noćenju u odnosu na prosječnu potrošnju vode po stalnom stanovniku destinacije</w:t>
        </w:r>
        <w:r>
          <w:rPr>
            <w:noProof/>
            <w:webHidden/>
          </w:rPr>
          <w:tab/>
        </w:r>
        <w:r>
          <w:rPr>
            <w:noProof/>
            <w:webHidden/>
          </w:rPr>
          <w:fldChar w:fldCharType="begin"/>
        </w:r>
        <w:r>
          <w:rPr>
            <w:noProof/>
            <w:webHidden/>
          </w:rPr>
          <w:instrText xml:space="preserve"> PAGEREF _Toc221261801 \h </w:instrText>
        </w:r>
        <w:r>
          <w:rPr>
            <w:noProof/>
            <w:webHidden/>
          </w:rPr>
        </w:r>
        <w:r>
          <w:rPr>
            <w:noProof/>
            <w:webHidden/>
          </w:rPr>
          <w:fldChar w:fldCharType="separate"/>
        </w:r>
        <w:r w:rsidR="00743E6E">
          <w:rPr>
            <w:noProof/>
            <w:webHidden/>
          </w:rPr>
          <w:t>73</w:t>
        </w:r>
        <w:r>
          <w:rPr>
            <w:noProof/>
            <w:webHidden/>
          </w:rPr>
          <w:fldChar w:fldCharType="end"/>
        </w:r>
      </w:hyperlink>
    </w:p>
    <w:p w14:paraId="33B4424D" w14:textId="661DFB21" w:rsidR="00610A45" w:rsidRDefault="00610A45">
      <w:pPr>
        <w:pStyle w:val="Tablicaslika"/>
        <w:tabs>
          <w:tab w:val="right" w:leader="dot" w:pos="9062"/>
        </w:tabs>
        <w:rPr>
          <w:noProof/>
          <w:sz w:val="22"/>
          <w:szCs w:val="22"/>
          <w:lang w:eastAsia="hr-HR"/>
        </w:rPr>
      </w:pPr>
      <w:hyperlink w:anchor="_Toc221261802" w:history="1">
        <w:r w:rsidRPr="006C20EA">
          <w:rPr>
            <w:rStyle w:val="Hiperveza"/>
            <w:rFonts w:cstheme="minorHAnsi"/>
            <w:noProof/>
          </w:rPr>
          <w:t>Tablica 29. Omjer količine komunalnog otpada nastale po noćenju turista i količine otpada koje generira stanovništvo u destinaciji</w:t>
        </w:r>
        <w:r>
          <w:rPr>
            <w:noProof/>
            <w:webHidden/>
          </w:rPr>
          <w:tab/>
        </w:r>
        <w:r>
          <w:rPr>
            <w:noProof/>
            <w:webHidden/>
          </w:rPr>
          <w:fldChar w:fldCharType="begin"/>
        </w:r>
        <w:r>
          <w:rPr>
            <w:noProof/>
            <w:webHidden/>
          </w:rPr>
          <w:instrText xml:space="preserve"> PAGEREF _Toc221261802 \h </w:instrText>
        </w:r>
        <w:r>
          <w:rPr>
            <w:noProof/>
            <w:webHidden/>
          </w:rPr>
        </w:r>
        <w:r>
          <w:rPr>
            <w:noProof/>
            <w:webHidden/>
          </w:rPr>
          <w:fldChar w:fldCharType="separate"/>
        </w:r>
        <w:r w:rsidR="00743E6E">
          <w:rPr>
            <w:noProof/>
            <w:webHidden/>
          </w:rPr>
          <w:t>75</w:t>
        </w:r>
        <w:r>
          <w:rPr>
            <w:noProof/>
            <w:webHidden/>
          </w:rPr>
          <w:fldChar w:fldCharType="end"/>
        </w:r>
      </w:hyperlink>
    </w:p>
    <w:p w14:paraId="256062FC" w14:textId="2F610658" w:rsidR="00610A45" w:rsidRDefault="00610A45">
      <w:pPr>
        <w:pStyle w:val="Tablicaslika"/>
        <w:tabs>
          <w:tab w:val="right" w:leader="dot" w:pos="9062"/>
        </w:tabs>
        <w:rPr>
          <w:noProof/>
          <w:sz w:val="22"/>
          <w:szCs w:val="22"/>
          <w:lang w:eastAsia="hr-HR"/>
        </w:rPr>
      </w:pPr>
      <w:hyperlink w:anchor="_Toc221261803" w:history="1">
        <w:r w:rsidRPr="006C20EA">
          <w:rPr>
            <w:rStyle w:val="Hiperveza"/>
            <w:rFonts w:cstheme="minorHAnsi"/>
            <w:noProof/>
          </w:rPr>
          <w:t>Tablica 30. Udio zaštićenih područja u destinaciji u ukupnoj površini destinacije</w:t>
        </w:r>
        <w:r>
          <w:rPr>
            <w:noProof/>
            <w:webHidden/>
          </w:rPr>
          <w:tab/>
        </w:r>
        <w:r>
          <w:rPr>
            <w:noProof/>
            <w:webHidden/>
          </w:rPr>
          <w:fldChar w:fldCharType="begin"/>
        </w:r>
        <w:r>
          <w:rPr>
            <w:noProof/>
            <w:webHidden/>
          </w:rPr>
          <w:instrText xml:space="preserve"> PAGEREF _Toc221261803 \h </w:instrText>
        </w:r>
        <w:r>
          <w:rPr>
            <w:noProof/>
            <w:webHidden/>
          </w:rPr>
        </w:r>
        <w:r>
          <w:rPr>
            <w:noProof/>
            <w:webHidden/>
          </w:rPr>
          <w:fldChar w:fldCharType="separate"/>
        </w:r>
        <w:r w:rsidR="00743E6E">
          <w:rPr>
            <w:noProof/>
            <w:webHidden/>
          </w:rPr>
          <w:t>76</w:t>
        </w:r>
        <w:r>
          <w:rPr>
            <w:noProof/>
            <w:webHidden/>
          </w:rPr>
          <w:fldChar w:fldCharType="end"/>
        </w:r>
      </w:hyperlink>
    </w:p>
    <w:p w14:paraId="7DC21D4F" w14:textId="1EE379C3" w:rsidR="00610A45" w:rsidRDefault="00610A45">
      <w:pPr>
        <w:pStyle w:val="Tablicaslika"/>
        <w:tabs>
          <w:tab w:val="right" w:leader="dot" w:pos="9062"/>
        </w:tabs>
        <w:rPr>
          <w:noProof/>
          <w:sz w:val="22"/>
          <w:szCs w:val="22"/>
          <w:lang w:eastAsia="hr-HR"/>
        </w:rPr>
      </w:pPr>
      <w:hyperlink w:anchor="_Toc221261804" w:history="1">
        <w:r w:rsidRPr="006C20EA">
          <w:rPr>
            <w:rStyle w:val="Hiperveza"/>
            <w:rFonts w:cstheme="minorHAnsi"/>
            <w:noProof/>
          </w:rPr>
          <w:t>Tablica 31. Omjer potrošnje električne energije po turističkom noćenju u odnosu na potrošnju električne energije stalnog stanovništva destinacije</w:t>
        </w:r>
        <w:r>
          <w:rPr>
            <w:noProof/>
            <w:webHidden/>
          </w:rPr>
          <w:tab/>
        </w:r>
        <w:r>
          <w:rPr>
            <w:noProof/>
            <w:webHidden/>
          </w:rPr>
          <w:fldChar w:fldCharType="begin"/>
        </w:r>
        <w:r>
          <w:rPr>
            <w:noProof/>
            <w:webHidden/>
          </w:rPr>
          <w:instrText xml:space="preserve"> PAGEREF _Toc221261804 \h </w:instrText>
        </w:r>
        <w:r>
          <w:rPr>
            <w:noProof/>
            <w:webHidden/>
          </w:rPr>
        </w:r>
        <w:r>
          <w:rPr>
            <w:noProof/>
            <w:webHidden/>
          </w:rPr>
          <w:fldChar w:fldCharType="separate"/>
        </w:r>
        <w:r w:rsidR="00743E6E">
          <w:rPr>
            <w:noProof/>
            <w:webHidden/>
          </w:rPr>
          <w:t>77</w:t>
        </w:r>
        <w:r>
          <w:rPr>
            <w:noProof/>
            <w:webHidden/>
          </w:rPr>
          <w:fldChar w:fldCharType="end"/>
        </w:r>
      </w:hyperlink>
    </w:p>
    <w:p w14:paraId="1AEB4FA5" w14:textId="2D66EE47" w:rsidR="00610A45" w:rsidRDefault="00610A45">
      <w:pPr>
        <w:pStyle w:val="Tablicaslika"/>
        <w:tabs>
          <w:tab w:val="right" w:leader="dot" w:pos="9062"/>
        </w:tabs>
        <w:rPr>
          <w:noProof/>
          <w:sz w:val="22"/>
          <w:szCs w:val="22"/>
          <w:lang w:eastAsia="hr-HR"/>
        </w:rPr>
      </w:pPr>
      <w:hyperlink w:anchor="_Toc221261805" w:history="1">
        <w:r w:rsidRPr="006C20EA">
          <w:rPr>
            <w:rStyle w:val="Hiperveza"/>
            <w:rFonts w:cstheme="minorHAnsi"/>
            <w:noProof/>
          </w:rPr>
          <w:t>Tablica 32. Uspostavljen sustav za prilagodbu klimatskim promjenama i procjenu rizika</w:t>
        </w:r>
        <w:r>
          <w:rPr>
            <w:noProof/>
            <w:webHidden/>
          </w:rPr>
          <w:tab/>
        </w:r>
        <w:r>
          <w:rPr>
            <w:noProof/>
            <w:webHidden/>
          </w:rPr>
          <w:fldChar w:fldCharType="begin"/>
        </w:r>
        <w:r>
          <w:rPr>
            <w:noProof/>
            <w:webHidden/>
          </w:rPr>
          <w:instrText xml:space="preserve"> PAGEREF _Toc221261805 \h </w:instrText>
        </w:r>
        <w:r>
          <w:rPr>
            <w:noProof/>
            <w:webHidden/>
          </w:rPr>
        </w:r>
        <w:r>
          <w:rPr>
            <w:noProof/>
            <w:webHidden/>
          </w:rPr>
          <w:fldChar w:fldCharType="separate"/>
        </w:r>
        <w:r w:rsidR="00743E6E">
          <w:rPr>
            <w:noProof/>
            <w:webHidden/>
          </w:rPr>
          <w:t>79</w:t>
        </w:r>
        <w:r>
          <w:rPr>
            <w:noProof/>
            <w:webHidden/>
          </w:rPr>
          <w:fldChar w:fldCharType="end"/>
        </w:r>
      </w:hyperlink>
    </w:p>
    <w:p w14:paraId="505B2ECD" w14:textId="2058B25A" w:rsidR="00610A45" w:rsidRDefault="00610A45">
      <w:pPr>
        <w:pStyle w:val="Tablicaslika"/>
        <w:tabs>
          <w:tab w:val="right" w:leader="dot" w:pos="9062"/>
        </w:tabs>
        <w:rPr>
          <w:noProof/>
          <w:sz w:val="22"/>
          <w:szCs w:val="22"/>
          <w:lang w:eastAsia="hr-HR"/>
        </w:rPr>
      </w:pPr>
      <w:hyperlink w:anchor="_Toc221261806" w:history="1">
        <w:r w:rsidRPr="006C20EA">
          <w:rPr>
            <w:rStyle w:val="Hiperveza"/>
            <w:rFonts w:cstheme="minorHAnsi"/>
            <w:noProof/>
          </w:rPr>
          <w:t>Tablica 33. Ukupan broj dolazaka turista u mjesecu s najvećim opterećenjem</w:t>
        </w:r>
        <w:r>
          <w:rPr>
            <w:noProof/>
            <w:webHidden/>
          </w:rPr>
          <w:tab/>
        </w:r>
        <w:r>
          <w:rPr>
            <w:noProof/>
            <w:webHidden/>
          </w:rPr>
          <w:fldChar w:fldCharType="begin"/>
        </w:r>
        <w:r>
          <w:rPr>
            <w:noProof/>
            <w:webHidden/>
          </w:rPr>
          <w:instrText xml:space="preserve"> PAGEREF _Toc221261806 \h </w:instrText>
        </w:r>
        <w:r>
          <w:rPr>
            <w:noProof/>
            <w:webHidden/>
          </w:rPr>
        </w:r>
        <w:r>
          <w:rPr>
            <w:noProof/>
            <w:webHidden/>
          </w:rPr>
          <w:fldChar w:fldCharType="separate"/>
        </w:r>
        <w:r w:rsidR="00743E6E">
          <w:rPr>
            <w:noProof/>
            <w:webHidden/>
          </w:rPr>
          <w:t>80</w:t>
        </w:r>
        <w:r>
          <w:rPr>
            <w:noProof/>
            <w:webHidden/>
          </w:rPr>
          <w:fldChar w:fldCharType="end"/>
        </w:r>
      </w:hyperlink>
    </w:p>
    <w:p w14:paraId="551F61B6" w14:textId="1D75C3F1" w:rsidR="00610A45" w:rsidRDefault="00610A45">
      <w:pPr>
        <w:pStyle w:val="Tablicaslika"/>
        <w:tabs>
          <w:tab w:val="right" w:leader="dot" w:pos="9062"/>
        </w:tabs>
        <w:rPr>
          <w:noProof/>
          <w:sz w:val="22"/>
          <w:szCs w:val="22"/>
          <w:lang w:eastAsia="hr-HR"/>
        </w:rPr>
      </w:pPr>
      <w:hyperlink w:anchor="_Toc221261807" w:history="1">
        <w:r w:rsidRPr="006C20EA">
          <w:rPr>
            <w:rStyle w:val="Hiperveza"/>
            <w:noProof/>
          </w:rPr>
          <w:t>Tablica 34. Prosječna duljina boravka turista u destinaciji (TP-2)</w:t>
        </w:r>
        <w:r>
          <w:rPr>
            <w:noProof/>
            <w:webHidden/>
          </w:rPr>
          <w:tab/>
        </w:r>
        <w:r>
          <w:rPr>
            <w:noProof/>
            <w:webHidden/>
          </w:rPr>
          <w:fldChar w:fldCharType="begin"/>
        </w:r>
        <w:r>
          <w:rPr>
            <w:noProof/>
            <w:webHidden/>
          </w:rPr>
          <w:instrText xml:space="preserve"> PAGEREF _Toc221261807 \h </w:instrText>
        </w:r>
        <w:r>
          <w:rPr>
            <w:noProof/>
            <w:webHidden/>
          </w:rPr>
        </w:r>
        <w:r>
          <w:rPr>
            <w:noProof/>
            <w:webHidden/>
          </w:rPr>
          <w:fldChar w:fldCharType="separate"/>
        </w:r>
        <w:r w:rsidR="00743E6E">
          <w:rPr>
            <w:b/>
            <w:bCs/>
            <w:noProof/>
            <w:webHidden/>
          </w:rPr>
          <w:t>Pogreška! Knjižna oznaka nije definirana.</w:t>
        </w:r>
        <w:r>
          <w:rPr>
            <w:noProof/>
            <w:webHidden/>
          </w:rPr>
          <w:fldChar w:fldCharType="end"/>
        </w:r>
      </w:hyperlink>
    </w:p>
    <w:p w14:paraId="2FF46AE5" w14:textId="4E64765D" w:rsidR="00610A45" w:rsidRDefault="00610A45">
      <w:pPr>
        <w:pStyle w:val="Tablicaslika"/>
        <w:tabs>
          <w:tab w:val="right" w:leader="dot" w:pos="9062"/>
        </w:tabs>
        <w:rPr>
          <w:noProof/>
          <w:sz w:val="22"/>
          <w:szCs w:val="22"/>
          <w:lang w:eastAsia="hr-HR"/>
        </w:rPr>
      </w:pPr>
      <w:hyperlink w:anchor="_Toc221261808" w:history="1">
        <w:r w:rsidRPr="006C20EA">
          <w:rPr>
            <w:rStyle w:val="Hiperveza"/>
            <w:rFonts w:cstheme="minorHAnsi"/>
            <w:noProof/>
          </w:rPr>
          <w:t>Tablica 35. Broj zaposlenih u djelatnostima pružanja smještaja te pripreme i usluživanja hrane</w:t>
        </w:r>
        <w:r>
          <w:rPr>
            <w:noProof/>
            <w:webHidden/>
          </w:rPr>
          <w:tab/>
        </w:r>
        <w:r>
          <w:rPr>
            <w:noProof/>
            <w:webHidden/>
          </w:rPr>
          <w:fldChar w:fldCharType="begin"/>
        </w:r>
        <w:r>
          <w:rPr>
            <w:noProof/>
            <w:webHidden/>
          </w:rPr>
          <w:instrText xml:space="preserve"> PAGEREF _Toc221261808 \h </w:instrText>
        </w:r>
        <w:r>
          <w:rPr>
            <w:noProof/>
            <w:webHidden/>
          </w:rPr>
        </w:r>
        <w:r>
          <w:rPr>
            <w:noProof/>
            <w:webHidden/>
          </w:rPr>
          <w:fldChar w:fldCharType="separate"/>
        </w:r>
        <w:r w:rsidR="00743E6E">
          <w:rPr>
            <w:noProof/>
            <w:webHidden/>
          </w:rPr>
          <w:t>82</w:t>
        </w:r>
        <w:r>
          <w:rPr>
            <w:noProof/>
            <w:webHidden/>
          </w:rPr>
          <w:fldChar w:fldCharType="end"/>
        </w:r>
      </w:hyperlink>
    </w:p>
    <w:p w14:paraId="4EB59C9F" w14:textId="3118E6C3" w:rsidR="00610A45" w:rsidRDefault="00610A45">
      <w:pPr>
        <w:pStyle w:val="Tablicaslika"/>
        <w:tabs>
          <w:tab w:val="right" w:leader="dot" w:pos="9062"/>
        </w:tabs>
        <w:rPr>
          <w:noProof/>
          <w:sz w:val="22"/>
          <w:szCs w:val="22"/>
          <w:lang w:eastAsia="hr-HR"/>
        </w:rPr>
      </w:pPr>
      <w:hyperlink w:anchor="_Toc221261809" w:history="1">
        <w:r w:rsidRPr="006C20EA">
          <w:rPr>
            <w:rStyle w:val="Hiperveza"/>
            <w:rFonts w:cstheme="minorHAnsi"/>
            <w:noProof/>
          </w:rPr>
          <w:t>Tablica 36. Poslovni prihod gospodarskih subjekata (obveznika poreza na dobit) u djelatnostima pružanja smještaja te pripreme i usluživanja hrane</w:t>
        </w:r>
        <w:r>
          <w:rPr>
            <w:noProof/>
            <w:webHidden/>
          </w:rPr>
          <w:tab/>
        </w:r>
        <w:r>
          <w:rPr>
            <w:noProof/>
            <w:webHidden/>
          </w:rPr>
          <w:fldChar w:fldCharType="begin"/>
        </w:r>
        <w:r>
          <w:rPr>
            <w:noProof/>
            <w:webHidden/>
          </w:rPr>
          <w:instrText xml:space="preserve"> PAGEREF _Toc221261809 \h </w:instrText>
        </w:r>
        <w:r>
          <w:rPr>
            <w:noProof/>
            <w:webHidden/>
          </w:rPr>
        </w:r>
        <w:r>
          <w:rPr>
            <w:noProof/>
            <w:webHidden/>
          </w:rPr>
          <w:fldChar w:fldCharType="separate"/>
        </w:r>
        <w:r w:rsidR="00743E6E">
          <w:rPr>
            <w:noProof/>
            <w:webHidden/>
          </w:rPr>
          <w:t>83</w:t>
        </w:r>
        <w:r>
          <w:rPr>
            <w:noProof/>
            <w:webHidden/>
          </w:rPr>
          <w:fldChar w:fldCharType="end"/>
        </w:r>
      </w:hyperlink>
    </w:p>
    <w:p w14:paraId="284659E7" w14:textId="3E931A9C" w:rsidR="00610A45" w:rsidRDefault="00610A45">
      <w:pPr>
        <w:pStyle w:val="Tablicaslika"/>
        <w:tabs>
          <w:tab w:val="right" w:leader="dot" w:pos="9062"/>
        </w:tabs>
        <w:rPr>
          <w:noProof/>
          <w:sz w:val="22"/>
          <w:szCs w:val="22"/>
          <w:lang w:eastAsia="hr-HR"/>
        </w:rPr>
      </w:pPr>
      <w:hyperlink w:anchor="_Toc221261810" w:history="1">
        <w:r w:rsidRPr="006C20EA">
          <w:rPr>
            <w:rStyle w:val="Hiperveza"/>
            <w:rFonts w:cstheme="minorHAnsi"/>
            <w:noProof/>
          </w:rPr>
          <w:t>Tablica 37. Identifikacija i klasifikacija turističkih atrakcija</w:t>
        </w:r>
        <w:r>
          <w:rPr>
            <w:noProof/>
            <w:webHidden/>
          </w:rPr>
          <w:tab/>
        </w:r>
        <w:r>
          <w:rPr>
            <w:noProof/>
            <w:webHidden/>
          </w:rPr>
          <w:fldChar w:fldCharType="begin"/>
        </w:r>
        <w:r>
          <w:rPr>
            <w:noProof/>
            <w:webHidden/>
          </w:rPr>
          <w:instrText xml:space="preserve"> PAGEREF _Toc221261810 \h </w:instrText>
        </w:r>
        <w:r>
          <w:rPr>
            <w:noProof/>
            <w:webHidden/>
          </w:rPr>
        </w:r>
        <w:r>
          <w:rPr>
            <w:noProof/>
            <w:webHidden/>
          </w:rPr>
          <w:fldChar w:fldCharType="separate"/>
        </w:r>
        <w:r w:rsidR="00743E6E">
          <w:rPr>
            <w:noProof/>
            <w:webHidden/>
          </w:rPr>
          <w:t>84</w:t>
        </w:r>
        <w:r>
          <w:rPr>
            <w:noProof/>
            <w:webHidden/>
          </w:rPr>
          <w:fldChar w:fldCharType="end"/>
        </w:r>
      </w:hyperlink>
    </w:p>
    <w:p w14:paraId="2DF3BA1A" w14:textId="79CAACEE" w:rsidR="00610A45" w:rsidRDefault="00610A45">
      <w:pPr>
        <w:pStyle w:val="Tablicaslika"/>
        <w:tabs>
          <w:tab w:val="right" w:leader="dot" w:pos="9062"/>
        </w:tabs>
        <w:rPr>
          <w:noProof/>
          <w:sz w:val="22"/>
          <w:szCs w:val="22"/>
          <w:lang w:eastAsia="hr-HR"/>
        </w:rPr>
      </w:pPr>
      <w:hyperlink w:anchor="_Toc221261811" w:history="1">
        <w:r w:rsidRPr="006C20EA">
          <w:rPr>
            <w:rStyle w:val="Hiperveza"/>
            <w:rFonts w:cstheme="minorHAnsi"/>
            <w:noProof/>
          </w:rPr>
          <w:t>Tablica 38. Status implementacije aktivnosti iz plana upravljanja destinacijom</w:t>
        </w:r>
        <w:r>
          <w:rPr>
            <w:noProof/>
            <w:webHidden/>
          </w:rPr>
          <w:tab/>
        </w:r>
        <w:r>
          <w:rPr>
            <w:noProof/>
            <w:webHidden/>
          </w:rPr>
          <w:fldChar w:fldCharType="begin"/>
        </w:r>
        <w:r>
          <w:rPr>
            <w:noProof/>
            <w:webHidden/>
          </w:rPr>
          <w:instrText xml:space="preserve"> PAGEREF _Toc221261811 \h </w:instrText>
        </w:r>
        <w:r>
          <w:rPr>
            <w:noProof/>
            <w:webHidden/>
          </w:rPr>
        </w:r>
        <w:r>
          <w:rPr>
            <w:noProof/>
            <w:webHidden/>
          </w:rPr>
          <w:fldChar w:fldCharType="separate"/>
        </w:r>
        <w:r w:rsidR="00743E6E">
          <w:rPr>
            <w:noProof/>
            <w:webHidden/>
          </w:rPr>
          <w:t>87</w:t>
        </w:r>
        <w:r>
          <w:rPr>
            <w:noProof/>
            <w:webHidden/>
          </w:rPr>
          <w:fldChar w:fldCharType="end"/>
        </w:r>
      </w:hyperlink>
    </w:p>
    <w:p w14:paraId="7A374059" w14:textId="4A7D95E2" w:rsidR="00610A45" w:rsidRDefault="00610A45">
      <w:pPr>
        <w:pStyle w:val="Tablicaslika"/>
        <w:tabs>
          <w:tab w:val="right" w:leader="dot" w:pos="9062"/>
        </w:tabs>
        <w:rPr>
          <w:noProof/>
          <w:sz w:val="22"/>
          <w:szCs w:val="22"/>
          <w:lang w:eastAsia="hr-HR"/>
        </w:rPr>
      </w:pPr>
      <w:hyperlink w:anchor="_Toc221261812" w:history="1">
        <w:r w:rsidRPr="006C20EA">
          <w:rPr>
            <w:rStyle w:val="Hiperveza"/>
            <w:rFonts w:cstheme="minorHAnsi"/>
            <w:noProof/>
          </w:rPr>
          <w:t>Tablica 39. Broj ostvarenih noćenja u smještajnim objektima destinacije po hektaru izrađenog građevinskog područja JLS</w:t>
        </w:r>
        <w:r>
          <w:rPr>
            <w:noProof/>
            <w:webHidden/>
          </w:rPr>
          <w:tab/>
        </w:r>
        <w:r>
          <w:rPr>
            <w:noProof/>
            <w:webHidden/>
          </w:rPr>
          <w:fldChar w:fldCharType="begin"/>
        </w:r>
        <w:r>
          <w:rPr>
            <w:noProof/>
            <w:webHidden/>
          </w:rPr>
          <w:instrText xml:space="preserve"> PAGEREF _Toc221261812 \h </w:instrText>
        </w:r>
        <w:r>
          <w:rPr>
            <w:noProof/>
            <w:webHidden/>
          </w:rPr>
        </w:r>
        <w:r>
          <w:rPr>
            <w:noProof/>
            <w:webHidden/>
          </w:rPr>
          <w:fldChar w:fldCharType="separate"/>
        </w:r>
        <w:r w:rsidR="00743E6E">
          <w:rPr>
            <w:noProof/>
            <w:webHidden/>
          </w:rPr>
          <w:t>88</w:t>
        </w:r>
        <w:r>
          <w:rPr>
            <w:noProof/>
            <w:webHidden/>
          </w:rPr>
          <w:fldChar w:fldCharType="end"/>
        </w:r>
      </w:hyperlink>
    </w:p>
    <w:p w14:paraId="34AC8C6C" w14:textId="49DFDC5C" w:rsidR="00610A45" w:rsidRDefault="00610A45">
      <w:pPr>
        <w:pStyle w:val="Tablicaslika"/>
        <w:tabs>
          <w:tab w:val="right" w:leader="dot" w:pos="9062"/>
        </w:tabs>
        <w:rPr>
          <w:noProof/>
          <w:sz w:val="22"/>
          <w:szCs w:val="22"/>
          <w:lang w:eastAsia="hr-HR"/>
        </w:rPr>
      </w:pPr>
      <w:hyperlink w:anchor="_Toc221261813" w:history="1">
        <w:r w:rsidRPr="006C20EA">
          <w:rPr>
            <w:rStyle w:val="Hiperveza"/>
            <w:rFonts w:cstheme="minorHAnsi"/>
            <w:noProof/>
          </w:rPr>
          <w:t>Tablica 40. Swot tablica</w:t>
        </w:r>
        <w:r>
          <w:rPr>
            <w:noProof/>
            <w:webHidden/>
          </w:rPr>
          <w:tab/>
        </w:r>
        <w:r>
          <w:rPr>
            <w:noProof/>
            <w:webHidden/>
          </w:rPr>
          <w:fldChar w:fldCharType="begin"/>
        </w:r>
        <w:r>
          <w:rPr>
            <w:noProof/>
            <w:webHidden/>
          </w:rPr>
          <w:instrText xml:space="preserve"> PAGEREF _Toc221261813 \h </w:instrText>
        </w:r>
        <w:r>
          <w:rPr>
            <w:noProof/>
            <w:webHidden/>
          </w:rPr>
        </w:r>
        <w:r>
          <w:rPr>
            <w:noProof/>
            <w:webHidden/>
          </w:rPr>
          <w:fldChar w:fldCharType="separate"/>
        </w:r>
        <w:r w:rsidR="00743E6E">
          <w:rPr>
            <w:noProof/>
            <w:webHidden/>
          </w:rPr>
          <w:t>89</w:t>
        </w:r>
        <w:r>
          <w:rPr>
            <w:noProof/>
            <w:webHidden/>
          </w:rPr>
          <w:fldChar w:fldCharType="end"/>
        </w:r>
      </w:hyperlink>
    </w:p>
    <w:p w14:paraId="5A93C8E6" w14:textId="51F21157" w:rsidR="00610A45" w:rsidRDefault="00610A45">
      <w:pPr>
        <w:pStyle w:val="Tablicaslika"/>
        <w:tabs>
          <w:tab w:val="right" w:leader="dot" w:pos="9062"/>
        </w:tabs>
        <w:rPr>
          <w:noProof/>
          <w:sz w:val="22"/>
          <w:szCs w:val="22"/>
          <w:lang w:eastAsia="hr-HR"/>
        </w:rPr>
      </w:pPr>
      <w:hyperlink w:anchor="_Toc221261814" w:history="1">
        <w:r w:rsidRPr="006C20EA">
          <w:rPr>
            <w:rStyle w:val="Hiperveza"/>
            <w:noProof/>
          </w:rPr>
          <w:t xml:space="preserve">Tablica 41. Projekt: </w:t>
        </w:r>
        <w:r w:rsidRPr="006C20EA">
          <w:rPr>
            <w:rStyle w:val="Hiperveza"/>
            <w:rFonts w:cstheme="minorHAnsi"/>
            <w:noProof/>
          </w:rPr>
          <w:t>Kušaonica vina i meda iz kaznionice</w:t>
        </w:r>
        <w:r>
          <w:rPr>
            <w:noProof/>
            <w:webHidden/>
          </w:rPr>
          <w:tab/>
        </w:r>
        <w:r>
          <w:rPr>
            <w:noProof/>
            <w:webHidden/>
          </w:rPr>
          <w:fldChar w:fldCharType="begin"/>
        </w:r>
        <w:r>
          <w:rPr>
            <w:noProof/>
            <w:webHidden/>
          </w:rPr>
          <w:instrText xml:space="preserve"> PAGEREF _Toc221261814 \h </w:instrText>
        </w:r>
        <w:r>
          <w:rPr>
            <w:noProof/>
            <w:webHidden/>
          </w:rPr>
        </w:r>
        <w:r>
          <w:rPr>
            <w:noProof/>
            <w:webHidden/>
          </w:rPr>
          <w:fldChar w:fldCharType="separate"/>
        </w:r>
        <w:r w:rsidR="00743E6E">
          <w:rPr>
            <w:noProof/>
            <w:webHidden/>
          </w:rPr>
          <w:t>107</w:t>
        </w:r>
        <w:r>
          <w:rPr>
            <w:noProof/>
            <w:webHidden/>
          </w:rPr>
          <w:fldChar w:fldCharType="end"/>
        </w:r>
      </w:hyperlink>
    </w:p>
    <w:p w14:paraId="728F0C33" w14:textId="0760BC43" w:rsidR="00610A45" w:rsidRDefault="00610A45">
      <w:pPr>
        <w:pStyle w:val="Tablicaslika"/>
        <w:tabs>
          <w:tab w:val="right" w:leader="dot" w:pos="9062"/>
        </w:tabs>
        <w:rPr>
          <w:noProof/>
          <w:sz w:val="22"/>
          <w:szCs w:val="22"/>
          <w:lang w:eastAsia="hr-HR"/>
        </w:rPr>
      </w:pPr>
      <w:hyperlink w:anchor="_Toc221261815" w:history="1">
        <w:r w:rsidRPr="006C20EA">
          <w:rPr>
            <w:rStyle w:val="Hiperveza"/>
            <w:noProof/>
          </w:rPr>
          <w:t xml:space="preserve">Tablica 42. </w:t>
        </w:r>
        <w:r w:rsidRPr="006C20EA">
          <w:rPr>
            <w:rStyle w:val="Hiperveza"/>
            <w:rFonts w:cstheme="minorHAnsi"/>
            <w:noProof/>
          </w:rPr>
          <w:t>Projekt:  Etnografske kuće Višnjica i Purga</w:t>
        </w:r>
        <w:r>
          <w:rPr>
            <w:noProof/>
            <w:webHidden/>
          </w:rPr>
          <w:tab/>
        </w:r>
        <w:r>
          <w:rPr>
            <w:noProof/>
            <w:webHidden/>
          </w:rPr>
          <w:fldChar w:fldCharType="begin"/>
        </w:r>
        <w:r>
          <w:rPr>
            <w:noProof/>
            <w:webHidden/>
          </w:rPr>
          <w:instrText xml:space="preserve"> PAGEREF _Toc221261815 \h </w:instrText>
        </w:r>
        <w:r>
          <w:rPr>
            <w:noProof/>
            <w:webHidden/>
          </w:rPr>
        </w:r>
        <w:r>
          <w:rPr>
            <w:noProof/>
            <w:webHidden/>
          </w:rPr>
          <w:fldChar w:fldCharType="separate"/>
        </w:r>
        <w:r w:rsidR="00743E6E">
          <w:rPr>
            <w:noProof/>
            <w:webHidden/>
          </w:rPr>
          <w:t>108</w:t>
        </w:r>
        <w:r>
          <w:rPr>
            <w:noProof/>
            <w:webHidden/>
          </w:rPr>
          <w:fldChar w:fldCharType="end"/>
        </w:r>
      </w:hyperlink>
    </w:p>
    <w:p w14:paraId="74D3E8E6" w14:textId="4DE015B7" w:rsidR="00610A45" w:rsidRDefault="00610A45">
      <w:pPr>
        <w:pStyle w:val="Tablicaslika"/>
        <w:tabs>
          <w:tab w:val="right" w:leader="dot" w:pos="9062"/>
        </w:tabs>
        <w:rPr>
          <w:noProof/>
          <w:sz w:val="22"/>
          <w:szCs w:val="22"/>
          <w:lang w:eastAsia="hr-HR"/>
        </w:rPr>
      </w:pPr>
      <w:hyperlink w:anchor="_Toc221261816" w:history="1">
        <w:r w:rsidRPr="006C20EA">
          <w:rPr>
            <w:rStyle w:val="Hiperveza"/>
            <w:noProof/>
          </w:rPr>
          <w:t xml:space="preserve">Tablica 43. </w:t>
        </w:r>
        <w:r w:rsidRPr="006C20EA">
          <w:rPr>
            <w:rStyle w:val="Hiperveza"/>
            <w:rFonts w:cstheme="minorHAnsi"/>
            <w:noProof/>
          </w:rPr>
          <w:t>Projekt: Paragliding i outdoor centar na Ravnoj gori</w:t>
        </w:r>
        <w:r>
          <w:rPr>
            <w:noProof/>
            <w:webHidden/>
          </w:rPr>
          <w:tab/>
        </w:r>
        <w:r>
          <w:rPr>
            <w:noProof/>
            <w:webHidden/>
          </w:rPr>
          <w:fldChar w:fldCharType="begin"/>
        </w:r>
        <w:r>
          <w:rPr>
            <w:noProof/>
            <w:webHidden/>
          </w:rPr>
          <w:instrText xml:space="preserve"> PAGEREF _Toc221261816 \h </w:instrText>
        </w:r>
        <w:r>
          <w:rPr>
            <w:noProof/>
            <w:webHidden/>
          </w:rPr>
        </w:r>
        <w:r>
          <w:rPr>
            <w:noProof/>
            <w:webHidden/>
          </w:rPr>
          <w:fldChar w:fldCharType="separate"/>
        </w:r>
        <w:r w:rsidR="00743E6E">
          <w:rPr>
            <w:noProof/>
            <w:webHidden/>
          </w:rPr>
          <w:t>108</w:t>
        </w:r>
        <w:r>
          <w:rPr>
            <w:noProof/>
            <w:webHidden/>
          </w:rPr>
          <w:fldChar w:fldCharType="end"/>
        </w:r>
      </w:hyperlink>
    </w:p>
    <w:p w14:paraId="009AC0CF" w14:textId="34507249" w:rsidR="00610A45" w:rsidRDefault="00610A45">
      <w:pPr>
        <w:pStyle w:val="Tablicaslika"/>
        <w:tabs>
          <w:tab w:val="right" w:leader="dot" w:pos="9062"/>
        </w:tabs>
        <w:rPr>
          <w:noProof/>
          <w:sz w:val="22"/>
          <w:szCs w:val="22"/>
          <w:lang w:eastAsia="hr-HR"/>
        </w:rPr>
      </w:pPr>
      <w:hyperlink w:anchor="_Toc221261817" w:history="1">
        <w:r w:rsidRPr="006C20EA">
          <w:rPr>
            <w:rStyle w:val="Hiperveza"/>
            <w:noProof/>
          </w:rPr>
          <w:t>Tablica 44. Projekt: Interpretacijske staze pavlinska baština – kaznionica</w:t>
        </w:r>
        <w:r>
          <w:rPr>
            <w:noProof/>
            <w:webHidden/>
          </w:rPr>
          <w:tab/>
        </w:r>
        <w:r>
          <w:rPr>
            <w:noProof/>
            <w:webHidden/>
          </w:rPr>
          <w:fldChar w:fldCharType="begin"/>
        </w:r>
        <w:r>
          <w:rPr>
            <w:noProof/>
            <w:webHidden/>
          </w:rPr>
          <w:instrText xml:space="preserve"> PAGEREF _Toc221261817 \h </w:instrText>
        </w:r>
        <w:r>
          <w:rPr>
            <w:noProof/>
            <w:webHidden/>
          </w:rPr>
        </w:r>
        <w:r>
          <w:rPr>
            <w:noProof/>
            <w:webHidden/>
          </w:rPr>
          <w:fldChar w:fldCharType="separate"/>
        </w:r>
        <w:r w:rsidR="00743E6E">
          <w:rPr>
            <w:noProof/>
            <w:webHidden/>
          </w:rPr>
          <w:t>109</w:t>
        </w:r>
        <w:r>
          <w:rPr>
            <w:noProof/>
            <w:webHidden/>
          </w:rPr>
          <w:fldChar w:fldCharType="end"/>
        </w:r>
      </w:hyperlink>
    </w:p>
    <w:p w14:paraId="4BE3856A" w14:textId="0161AFD6" w:rsidR="00610A45" w:rsidRDefault="00610A45">
      <w:pPr>
        <w:pStyle w:val="Tablicaslika"/>
        <w:tabs>
          <w:tab w:val="right" w:leader="dot" w:pos="9062"/>
        </w:tabs>
        <w:rPr>
          <w:noProof/>
          <w:sz w:val="22"/>
          <w:szCs w:val="22"/>
          <w:lang w:eastAsia="hr-HR"/>
        </w:rPr>
      </w:pPr>
      <w:hyperlink w:anchor="_Toc221261818" w:history="1">
        <w:r w:rsidRPr="006C20EA">
          <w:rPr>
            <w:rStyle w:val="Hiperveza"/>
            <w:noProof/>
          </w:rPr>
          <w:t xml:space="preserve">Tablica 45. </w:t>
        </w:r>
        <w:r w:rsidRPr="006C20EA">
          <w:rPr>
            <w:rStyle w:val="Hiperveza"/>
            <w:rFonts w:cstheme="minorHAnsi"/>
            <w:noProof/>
          </w:rPr>
          <w:t>Projekt: Digitalna platforma i kampanja „Lepoglava – grad doživljaja“</w:t>
        </w:r>
        <w:r>
          <w:rPr>
            <w:noProof/>
            <w:webHidden/>
          </w:rPr>
          <w:tab/>
        </w:r>
        <w:r>
          <w:rPr>
            <w:noProof/>
            <w:webHidden/>
          </w:rPr>
          <w:fldChar w:fldCharType="begin"/>
        </w:r>
        <w:r>
          <w:rPr>
            <w:noProof/>
            <w:webHidden/>
          </w:rPr>
          <w:instrText xml:space="preserve"> PAGEREF _Toc221261818 \h </w:instrText>
        </w:r>
        <w:r>
          <w:rPr>
            <w:noProof/>
            <w:webHidden/>
          </w:rPr>
        </w:r>
        <w:r>
          <w:rPr>
            <w:noProof/>
            <w:webHidden/>
          </w:rPr>
          <w:fldChar w:fldCharType="separate"/>
        </w:r>
        <w:r w:rsidR="00743E6E">
          <w:rPr>
            <w:noProof/>
            <w:webHidden/>
          </w:rPr>
          <w:t>110</w:t>
        </w:r>
        <w:r>
          <w:rPr>
            <w:noProof/>
            <w:webHidden/>
          </w:rPr>
          <w:fldChar w:fldCharType="end"/>
        </w:r>
      </w:hyperlink>
    </w:p>
    <w:p w14:paraId="72820088" w14:textId="66481953" w:rsidR="00610A45" w:rsidRDefault="00610A45">
      <w:pPr>
        <w:pStyle w:val="Tablicaslika"/>
        <w:tabs>
          <w:tab w:val="right" w:leader="dot" w:pos="9062"/>
        </w:tabs>
        <w:rPr>
          <w:noProof/>
          <w:sz w:val="22"/>
          <w:szCs w:val="22"/>
          <w:lang w:eastAsia="hr-HR"/>
        </w:rPr>
      </w:pPr>
      <w:hyperlink w:anchor="_Toc221261819" w:history="1">
        <w:r w:rsidRPr="006C20EA">
          <w:rPr>
            <w:rStyle w:val="Hiperveza"/>
            <w:noProof/>
          </w:rPr>
          <w:t xml:space="preserve">Tablica 46. </w:t>
        </w:r>
        <w:r w:rsidRPr="006C20EA">
          <w:rPr>
            <w:rStyle w:val="Hiperveza"/>
            <w:rFonts w:cstheme="minorHAnsi"/>
            <w:noProof/>
          </w:rPr>
          <w:t>Projekt: Unapređenje Međunarodnog festivala čipke</w:t>
        </w:r>
        <w:r>
          <w:rPr>
            <w:noProof/>
            <w:webHidden/>
          </w:rPr>
          <w:tab/>
        </w:r>
        <w:r>
          <w:rPr>
            <w:noProof/>
            <w:webHidden/>
          </w:rPr>
          <w:fldChar w:fldCharType="begin"/>
        </w:r>
        <w:r>
          <w:rPr>
            <w:noProof/>
            <w:webHidden/>
          </w:rPr>
          <w:instrText xml:space="preserve"> PAGEREF _Toc221261819 \h </w:instrText>
        </w:r>
        <w:r>
          <w:rPr>
            <w:noProof/>
            <w:webHidden/>
          </w:rPr>
        </w:r>
        <w:r>
          <w:rPr>
            <w:noProof/>
            <w:webHidden/>
          </w:rPr>
          <w:fldChar w:fldCharType="separate"/>
        </w:r>
        <w:r w:rsidR="00743E6E">
          <w:rPr>
            <w:noProof/>
            <w:webHidden/>
          </w:rPr>
          <w:t>110</w:t>
        </w:r>
        <w:r>
          <w:rPr>
            <w:noProof/>
            <w:webHidden/>
          </w:rPr>
          <w:fldChar w:fldCharType="end"/>
        </w:r>
      </w:hyperlink>
    </w:p>
    <w:p w14:paraId="005B6296" w14:textId="64DD1152" w:rsidR="00610A45" w:rsidRDefault="00610A45">
      <w:pPr>
        <w:pStyle w:val="Tablicaslika"/>
        <w:tabs>
          <w:tab w:val="right" w:leader="dot" w:pos="9062"/>
        </w:tabs>
        <w:rPr>
          <w:noProof/>
          <w:sz w:val="22"/>
          <w:szCs w:val="22"/>
          <w:lang w:eastAsia="hr-HR"/>
        </w:rPr>
      </w:pPr>
      <w:hyperlink w:anchor="_Toc221261820" w:history="1">
        <w:r w:rsidRPr="006C20EA">
          <w:rPr>
            <w:rStyle w:val="Hiperveza"/>
            <w:rFonts w:cstheme="minorHAnsi"/>
            <w:noProof/>
          </w:rPr>
          <w:t>Tablica 47. Projekti posebnog značenja za razvoj destinacije</w:t>
        </w:r>
        <w:r>
          <w:rPr>
            <w:noProof/>
            <w:webHidden/>
          </w:rPr>
          <w:tab/>
        </w:r>
        <w:r>
          <w:rPr>
            <w:noProof/>
            <w:webHidden/>
          </w:rPr>
          <w:fldChar w:fldCharType="begin"/>
        </w:r>
        <w:r>
          <w:rPr>
            <w:noProof/>
            <w:webHidden/>
          </w:rPr>
          <w:instrText xml:space="preserve"> PAGEREF _Toc221261820 \h </w:instrText>
        </w:r>
        <w:r>
          <w:rPr>
            <w:noProof/>
            <w:webHidden/>
          </w:rPr>
        </w:r>
        <w:r>
          <w:rPr>
            <w:noProof/>
            <w:webHidden/>
          </w:rPr>
          <w:fldChar w:fldCharType="separate"/>
        </w:r>
        <w:r w:rsidR="00743E6E">
          <w:rPr>
            <w:noProof/>
            <w:webHidden/>
          </w:rPr>
          <w:t>111</w:t>
        </w:r>
        <w:r>
          <w:rPr>
            <w:noProof/>
            <w:webHidden/>
          </w:rPr>
          <w:fldChar w:fldCharType="end"/>
        </w:r>
      </w:hyperlink>
    </w:p>
    <w:p w14:paraId="4CE1CDA9" w14:textId="47BCDDF3" w:rsidR="00610A45" w:rsidRDefault="00610A45">
      <w:pPr>
        <w:pStyle w:val="Tablicaslika"/>
        <w:tabs>
          <w:tab w:val="right" w:leader="dot" w:pos="9062"/>
        </w:tabs>
        <w:rPr>
          <w:noProof/>
          <w:sz w:val="22"/>
          <w:szCs w:val="22"/>
          <w:lang w:eastAsia="hr-HR"/>
        </w:rPr>
      </w:pPr>
      <w:hyperlink w:anchor="_Toc221261821" w:history="1">
        <w:r w:rsidRPr="006C20EA">
          <w:rPr>
            <w:rStyle w:val="Hiperveza"/>
            <w:noProof/>
          </w:rPr>
          <w:t xml:space="preserve">Tablica 48. </w:t>
        </w:r>
        <w:r w:rsidRPr="006C20EA">
          <w:rPr>
            <w:rStyle w:val="Hiperveza"/>
            <w:rFonts w:cstheme="minorHAnsi"/>
            <w:noProof/>
          </w:rPr>
          <w:t>Projekt: Uređenje staza i vidikovac na Generalskom stolu</w:t>
        </w:r>
        <w:r>
          <w:rPr>
            <w:noProof/>
            <w:webHidden/>
          </w:rPr>
          <w:tab/>
        </w:r>
        <w:r>
          <w:rPr>
            <w:noProof/>
            <w:webHidden/>
          </w:rPr>
          <w:fldChar w:fldCharType="begin"/>
        </w:r>
        <w:r>
          <w:rPr>
            <w:noProof/>
            <w:webHidden/>
          </w:rPr>
          <w:instrText xml:space="preserve"> PAGEREF _Toc221261821 \h </w:instrText>
        </w:r>
        <w:r>
          <w:rPr>
            <w:noProof/>
            <w:webHidden/>
          </w:rPr>
        </w:r>
        <w:r>
          <w:rPr>
            <w:noProof/>
            <w:webHidden/>
          </w:rPr>
          <w:fldChar w:fldCharType="separate"/>
        </w:r>
        <w:r w:rsidR="00743E6E">
          <w:rPr>
            <w:noProof/>
            <w:webHidden/>
          </w:rPr>
          <w:t>112</w:t>
        </w:r>
        <w:r>
          <w:rPr>
            <w:noProof/>
            <w:webHidden/>
          </w:rPr>
          <w:fldChar w:fldCharType="end"/>
        </w:r>
      </w:hyperlink>
    </w:p>
    <w:p w14:paraId="0D9BBCF1" w14:textId="70FD4F84" w:rsidR="00610A45" w:rsidRDefault="00610A45">
      <w:pPr>
        <w:pStyle w:val="Tablicaslika"/>
        <w:tabs>
          <w:tab w:val="right" w:leader="dot" w:pos="9062"/>
        </w:tabs>
        <w:rPr>
          <w:noProof/>
          <w:sz w:val="22"/>
          <w:szCs w:val="22"/>
          <w:lang w:eastAsia="hr-HR"/>
        </w:rPr>
      </w:pPr>
      <w:hyperlink w:anchor="_Toc221261822" w:history="1">
        <w:r w:rsidRPr="006C20EA">
          <w:rPr>
            <w:rStyle w:val="Hiperveza"/>
            <w:noProof/>
          </w:rPr>
          <w:t xml:space="preserve">Tablica 49. </w:t>
        </w:r>
        <w:r w:rsidRPr="006C20EA">
          <w:rPr>
            <w:rStyle w:val="Hiperveza"/>
            <w:rFonts w:cstheme="minorHAnsi"/>
            <w:noProof/>
          </w:rPr>
          <w:t>Projekt: Razvoj rekreacijsko</w:t>
        </w:r>
        <w:r w:rsidRPr="006C20EA">
          <w:rPr>
            <w:rStyle w:val="Hiperveza"/>
            <w:rFonts w:cstheme="minorHAnsi"/>
            <w:noProof/>
          </w:rPr>
          <w:noBreakHyphen/>
          <w:t>edukativne zone Jezero Višnjica</w:t>
        </w:r>
        <w:r>
          <w:rPr>
            <w:noProof/>
            <w:webHidden/>
          </w:rPr>
          <w:tab/>
        </w:r>
        <w:r>
          <w:rPr>
            <w:noProof/>
            <w:webHidden/>
          </w:rPr>
          <w:fldChar w:fldCharType="begin"/>
        </w:r>
        <w:r>
          <w:rPr>
            <w:noProof/>
            <w:webHidden/>
          </w:rPr>
          <w:instrText xml:space="preserve"> PAGEREF _Toc221261822 \h </w:instrText>
        </w:r>
        <w:r>
          <w:rPr>
            <w:noProof/>
            <w:webHidden/>
          </w:rPr>
        </w:r>
        <w:r>
          <w:rPr>
            <w:noProof/>
            <w:webHidden/>
          </w:rPr>
          <w:fldChar w:fldCharType="separate"/>
        </w:r>
        <w:r w:rsidR="00743E6E">
          <w:rPr>
            <w:noProof/>
            <w:webHidden/>
          </w:rPr>
          <w:t>112</w:t>
        </w:r>
        <w:r>
          <w:rPr>
            <w:noProof/>
            <w:webHidden/>
          </w:rPr>
          <w:fldChar w:fldCharType="end"/>
        </w:r>
      </w:hyperlink>
    </w:p>
    <w:p w14:paraId="2AAC24AC" w14:textId="7E7A03EE" w:rsidR="00610A45" w:rsidRDefault="00610A45">
      <w:pPr>
        <w:pStyle w:val="Tablicaslika"/>
        <w:tabs>
          <w:tab w:val="right" w:leader="dot" w:pos="9062"/>
        </w:tabs>
        <w:rPr>
          <w:noProof/>
          <w:sz w:val="22"/>
          <w:szCs w:val="22"/>
          <w:lang w:eastAsia="hr-HR"/>
        </w:rPr>
      </w:pPr>
      <w:hyperlink w:anchor="_Toc221261823" w:history="1">
        <w:r w:rsidRPr="006C20EA">
          <w:rPr>
            <w:rStyle w:val="Hiperveza"/>
            <w:noProof/>
          </w:rPr>
          <w:t xml:space="preserve">Tablica 50. </w:t>
        </w:r>
        <w:r w:rsidRPr="006C20EA">
          <w:rPr>
            <w:rStyle w:val="Hiperveza"/>
            <w:rFonts w:cstheme="minorHAnsi"/>
            <w:noProof/>
          </w:rPr>
          <w:t>Projekt: Interpretacijski centar Gaveznica – Kameni Vrh</w:t>
        </w:r>
        <w:r>
          <w:rPr>
            <w:noProof/>
            <w:webHidden/>
          </w:rPr>
          <w:tab/>
        </w:r>
        <w:r>
          <w:rPr>
            <w:noProof/>
            <w:webHidden/>
          </w:rPr>
          <w:fldChar w:fldCharType="begin"/>
        </w:r>
        <w:r>
          <w:rPr>
            <w:noProof/>
            <w:webHidden/>
          </w:rPr>
          <w:instrText xml:space="preserve"> PAGEREF _Toc221261823 \h </w:instrText>
        </w:r>
        <w:r>
          <w:rPr>
            <w:noProof/>
            <w:webHidden/>
          </w:rPr>
        </w:r>
        <w:r>
          <w:rPr>
            <w:noProof/>
            <w:webHidden/>
          </w:rPr>
          <w:fldChar w:fldCharType="separate"/>
        </w:r>
        <w:r w:rsidR="00743E6E">
          <w:rPr>
            <w:noProof/>
            <w:webHidden/>
          </w:rPr>
          <w:t>113</w:t>
        </w:r>
        <w:r>
          <w:rPr>
            <w:noProof/>
            <w:webHidden/>
          </w:rPr>
          <w:fldChar w:fldCharType="end"/>
        </w:r>
      </w:hyperlink>
    </w:p>
    <w:p w14:paraId="6F5E63D5" w14:textId="29079A06" w:rsidR="005529FE" w:rsidRPr="00A41F0A" w:rsidRDefault="005529FE" w:rsidP="005529FE">
      <w:pPr>
        <w:rPr>
          <w:rFonts w:cstheme="minorHAnsi"/>
        </w:rPr>
      </w:pPr>
      <w:r w:rsidRPr="00A41F0A">
        <w:rPr>
          <w:rFonts w:cstheme="minorHAnsi"/>
        </w:rPr>
        <w:fldChar w:fldCharType="end"/>
      </w:r>
    </w:p>
    <w:p w14:paraId="1A928411" w14:textId="3CEED68C" w:rsidR="00CD7916" w:rsidRPr="00A41F0A" w:rsidRDefault="00CD7916" w:rsidP="00CD7916">
      <w:pPr>
        <w:pStyle w:val="Naslov1"/>
        <w:rPr>
          <w:rFonts w:asciiTheme="minorHAnsi" w:hAnsiTheme="minorHAnsi" w:cstheme="minorHAnsi"/>
        </w:rPr>
      </w:pPr>
      <w:bookmarkStart w:id="150" w:name="_Toc221021743"/>
      <w:r w:rsidRPr="00A41F0A">
        <w:rPr>
          <w:rFonts w:asciiTheme="minorHAnsi" w:hAnsiTheme="minorHAnsi" w:cstheme="minorHAnsi"/>
        </w:rPr>
        <w:t>Popis slika</w:t>
      </w:r>
      <w:bookmarkEnd w:id="150"/>
      <w:r w:rsidRPr="00A41F0A">
        <w:rPr>
          <w:rFonts w:asciiTheme="minorHAnsi" w:hAnsiTheme="minorHAnsi" w:cstheme="minorHAnsi"/>
        </w:rPr>
        <w:tab/>
      </w:r>
    </w:p>
    <w:p w14:paraId="32405B35" w14:textId="544A061F" w:rsidR="00610A45" w:rsidRDefault="005529FE">
      <w:pPr>
        <w:pStyle w:val="Tablicaslika"/>
        <w:tabs>
          <w:tab w:val="right" w:leader="dot" w:pos="9062"/>
        </w:tabs>
        <w:rPr>
          <w:noProof/>
          <w:sz w:val="22"/>
          <w:szCs w:val="22"/>
          <w:lang w:eastAsia="hr-HR"/>
        </w:rPr>
      </w:pPr>
      <w:r w:rsidRPr="00A41F0A">
        <w:rPr>
          <w:rFonts w:cstheme="minorHAnsi"/>
        </w:rPr>
        <w:fldChar w:fldCharType="begin"/>
      </w:r>
      <w:r w:rsidRPr="00A41F0A">
        <w:rPr>
          <w:rFonts w:cstheme="minorHAnsi"/>
        </w:rPr>
        <w:instrText xml:space="preserve"> TOC \h \z \c "Slika" </w:instrText>
      </w:r>
      <w:r w:rsidRPr="00A41F0A">
        <w:rPr>
          <w:rFonts w:cstheme="minorHAnsi"/>
        </w:rPr>
        <w:fldChar w:fldCharType="separate"/>
      </w:r>
      <w:hyperlink w:anchor="_Toc221261824" w:history="1">
        <w:r w:rsidR="00610A45" w:rsidRPr="00405034">
          <w:rPr>
            <w:rStyle w:val="Hiperveza"/>
            <w:rFonts w:cstheme="minorHAnsi"/>
            <w:noProof/>
          </w:rPr>
          <w:t>Slika 1</w:t>
        </w:r>
        <w:r w:rsidR="00610A45" w:rsidRPr="00405034">
          <w:rPr>
            <w:rStyle w:val="Hiperveza"/>
            <w:rFonts w:cstheme="minorHAnsi"/>
            <w:noProof/>
            <w:lang w:val="sl-SI"/>
          </w:rPr>
          <w:t>. Shematski prikaz postupka izrade i usvajanja Plana upravljanja destinacijom grada Lepoglave</w:t>
        </w:r>
        <w:r w:rsidR="00610A45">
          <w:rPr>
            <w:noProof/>
            <w:webHidden/>
          </w:rPr>
          <w:tab/>
        </w:r>
        <w:r w:rsidR="00610A45">
          <w:rPr>
            <w:noProof/>
            <w:webHidden/>
          </w:rPr>
          <w:fldChar w:fldCharType="begin"/>
        </w:r>
        <w:r w:rsidR="00610A45">
          <w:rPr>
            <w:noProof/>
            <w:webHidden/>
          </w:rPr>
          <w:instrText xml:space="preserve"> PAGEREF _Toc221261824 \h </w:instrText>
        </w:r>
        <w:r w:rsidR="00610A45">
          <w:rPr>
            <w:noProof/>
            <w:webHidden/>
          </w:rPr>
        </w:r>
        <w:r w:rsidR="00610A45">
          <w:rPr>
            <w:noProof/>
            <w:webHidden/>
          </w:rPr>
          <w:fldChar w:fldCharType="separate"/>
        </w:r>
        <w:r w:rsidR="00743E6E">
          <w:rPr>
            <w:noProof/>
            <w:webHidden/>
          </w:rPr>
          <w:t>4</w:t>
        </w:r>
        <w:r w:rsidR="00610A45">
          <w:rPr>
            <w:noProof/>
            <w:webHidden/>
          </w:rPr>
          <w:fldChar w:fldCharType="end"/>
        </w:r>
      </w:hyperlink>
    </w:p>
    <w:p w14:paraId="69F7D140" w14:textId="599B9B8E" w:rsidR="00610A45" w:rsidRDefault="00610A45">
      <w:pPr>
        <w:pStyle w:val="Tablicaslika"/>
        <w:tabs>
          <w:tab w:val="right" w:leader="dot" w:pos="9062"/>
        </w:tabs>
        <w:rPr>
          <w:noProof/>
          <w:sz w:val="22"/>
          <w:szCs w:val="22"/>
          <w:lang w:eastAsia="hr-HR"/>
        </w:rPr>
      </w:pPr>
      <w:hyperlink w:anchor="_Toc221261825" w:history="1">
        <w:r w:rsidRPr="00405034">
          <w:rPr>
            <w:rStyle w:val="Hiperveza"/>
            <w:rFonts w:cstheme="minorHAnsi"/>
            <w:noProof/>
          </w:rPr>
          <w:t>Slika 2. Shematski prikaz strukture dokumenta</w:t>
        </w:r>
        <w:r>
          <w:rPr>
            <w:noProof/>
            <w:webHidden/>
          </w:rPr>
          <w:tab/>
        </w:r>
        <w:r>
          <w:rPr>
            <w:noProof/>
            <w:webHidden/>
          </w:rPr>
          <w:fldChar w:fldCharType="begin"/>
        </w:r>
        <w:r>
          <w:rPr>
            <w:noProof/>
            <w:webHidden/>
          </w:rPr>
          <w:instrText xml:space="preserve"> PAGEREF _Toc221261825 \h </w:instrText>
        </w:r>
        <w:r>
          <w:rPr>
            <w:noProof/>
            <w:webHidden/>
          </w:rPr>
        </w:r>
        <w:r>
          <w:rPr>
            <w:noProof/>
            <w:webHidden/>
          </w:rPr>
          <w:fldChar w:fldCharType="separate"/>
        </w:r>
        <w:r w:rsidR="00743E6E">
          <w:rPr>
            <w:noProof/>
            <w:webHidden/>
          </w:rPr>
          <w:t>7</w:t>
        </w:r>
        <w:r>
          <w:rPr>
            <w:noProof/>
            <w:webHidden/>
          </w:rPr>
          <w:fldChar w:fldCharType="end"/>
        </w:r>
      </w:hyperlink>
    </w:p>
    <w:p w14:paraId="63236BA6" w14:textId="687DBD58" w:rsidR="00610A45" w:rsidRDefault="00610A45">
      <w:pPr>
        <w:pStyle w:val="Tablicaslika"/>
        <w:tabs>
          <w:tab w:val="right" w:leader="dot" w:pos="9062"/>
        </w:tabs>
        <w:rPr>
          <w:noProof/>
          <w:sz w:val="22"/>
          <w:szCs w:val="22"/>
          <w:lang w:eastAsia="hr-HR"/>
        </w:rPr>
      </w:pPr>
      <w:hyperlink w:anchor="_Toc221261826" w:history="1">
        <w:r w:rsidRPr="00405034">
          <w:rPr>
            <w:rStyle w:val="Hiperveza"/>
            <w:rFonts w:cstheme="minorHAnsi"/>
            <w:noProof/>
          </w:rPr>
          <w:t>Slika 3. Položaj grada Lepoglave u Varaždinskoj županiji</w:t>
        </w:r>
        <w:r>
          <w:rPr>
            <w:noProof/>
            <w:webHidden/>
          </w:rPr>
          <w:tab/>
        </w:r>
        <w:r>
          <w:rPr>
            <w:noProof/>
            <w:webHidden/>
          </w:rPr>
          <w:fldChar w:fldCharType="begin"/>
        </w:r>
        <w:r>
          <w:rPr>
            <w:noProof/>
            <w:webHidden/>
          </w:rPr>
          <w:instrText xml:space="preserve"> PAGEREF _Toc221261826 \h </w:instrText>
        </w:r>
        <w:r>
          <w:rPr>
            <w:noProof/>
            <w:webHidden/>
          </w:rPr>
        </w:r>
        <w:r>
          <w:rPr>
            <w:noProof/>
            <w:webHidden/>
          </w:rPr>
          <w:fldChar w:fldCharType="separate"/>
        </w:r>
        <w:r w:rsidR="00743E6E">
          <w:rPr>
            <w:noProof/>
            <w:webHidden/>
          </w:rPr>
          <w:t>10</w:t>
        </w:r>
        <w:r>
          <w:rPr>
            <w:noProof/>
            <w:webHidden/>
          </w:rPr>
          <w:fldChar w:fldCharType="end"/>
        </w:r>
      </w:hyperlink>
    </w:p>
    <w:p w14:paraId="60E5B29E" w14:textId="392FDC33" w:rsidR="00610A45" w:rsidRDefault="00610A45">
      <w:pPr>
        <w:pStyle w:val="Tablicaslika"/>
        <w:tabs>
          <w:tab w:val="right" w:leader="dot" w:pos="9062"/>
        </w:tabs>
        <w:rPr>
          <w:noProof/>
          <w:sz w:val="22"/>
          <w:szCs w:val="22"/>
          <w:lang w:eastAsia="hr-HR"/>
        </w:rPr>
      </w:pPr>
      <w:hyperlink w:anchor="_Toc221261827" w:history="1">
        <w:r w:rsidRPr="00405034">
          <w:rPr>
            <w:rStyle w:val="Hiperveza"/>
            <w:rFonts w:cstheme="minorHAnsi"/>
            <w:noProof/>
          </w:rPr>
          <w:t>Slika 4. prosječna duljina boravka domaćih i stranih turista u Lepoglavi po godinama</w:t>
        </w:r>
        <w:r>
          <w:rPr>
            <w:noProof/>
            <w:webHidden/>
          </w:rPr>
          <w:tab/>
        </w:r>
        <w:r>
          <w:rPr>
            <w:noProof/>
            <w:webHidden/>
          </w:rPr>
          <w:fldChar w:fldCharType="begin"/>
        </w:r>
        <w:r>
          <w:rPr>
            <w:noProof/>
            <w:webHidden/>
          </w:rPr>
          <w:instrText xml:space="preserve"> PAGEREF _Toc221261827 \h </w:instrText>
        </w:r>
        <w:r>
          <w:rPr>
            <w:noProof/>
            <w:webHidden/>
          </w:rPr>
        </w:r>
        <w:r>
          <w:rPr>
            <w:noProof/>
            <w:webHidden/>
          </w:rPr>
          <w:fldChar w:fldCharType="separate"/>
        </w:r>
        <w:r w:rsidR="00743E6E">
          <w:rPr>
            <w:noProof/>
            <w:webHidden/>
          </w:rPr>
          <w:t>27</w:t>
        </w:r>
        <w:r>
          <w:rPr>
            <w:noProof/>
            <w:webHidden/>
          </w:rPr>
          <w:fldChar w:fldCharType="end"/>
        </w:r>
      </w:hyperlink>
    </w:p>
    <w:p w14:paraId="67024624" w14:textId="5BF2CD50" w:rsidR="00610A45" w:rsidRDefault="00610A45">
      <w:pPr>
        <w:pStyle w:val="Tablicaslika"/>
        <w:tabs>
          <w:tab w:val="right" w:leader="dot" w:pos="9062"/>
        </w:tabs>
        <w:rPr>
          <w:noProof/>
          <w:sz w:val="22"/>
          <w:szCs w:val="22"/>
          <w:lang w:eastAsia="hr-HR"/>
        </w:rPr>
      </w:pPr>
      <w:hyperlink w:anchor="_Toc221261828" w:history="1">
        <w:r w:rsidRPr="00405034">
          <w:rPr>
            <w:rStyle w:val="Hiperveza"/>
            <w:noProof/>
          </w:rPr>
          <w:t>Slika 5. Izvori informiranja turista o putovanju u sjevernu Hrvatsku</w:t>
        </w:r>
        <w:r>
          <w:rPr>
            <w:noProof/>
            <w:webHidden/>
          </w:rPr>
          <w:tab/>
        </w:r>
        <w:r>
          <w:rPr>
            <w:noProof/>
            <w:webHidden/>
          </w:rPr>
          <w:fldChar w:fldCharType="begin"/>
        </w:r>
        <w:r>
          <w:rPr>
            <w:noProof/>
            <w:webHidden/>
          </w:rPr>
          <w:instrText xml:space="preserve"> PAGEREF _Toc221261828 \h </w:instrText>
        </w:r>
        <w:r>
          <w:rPr>
            <w:noProof/>
            <w:webHidden/>
          </w:rPr>
        </w:r>
        <w:r>
          <w:rPr>
            <w:noProof/>
            <w:webHidden/>
          </w:rPr>
          <w:fldChar w:fldCharType="separate"/>
        </w:r>
        <w:r w:rsidR="00743E6E">
          <w:rPr>
            <w:noProof/>
            <w:webHidden/>
          </w:rPr>
          <w:t>44</w:t>
        </w:r>
        <w:r>
          <w:rPr>
            <w:noProof/>
            <w:webHidden/>
          </w:rPr>
          <w:fldChar w:fldCharType="end"/>
        </w:r>
      </w:hyperlink>
    </w:p>
    <w:p w14:paraId="5D49BEC0" w14:textId="085429D6" w:rsidR="00610A45" w:rsidRDefault="00610A45">
      <w:pPr>
        <w:pStyle w:val="Tablicaslika"/>
        <w:tabs>
          <w:tab w:val="right" w:leader="dot" w:pos="9062"/>
        </w:tabs>
        <w:rPr>
          <w:noProof/>
          <w:sz w:val="22"/>
          <w:szCs w:val="22"/>
          <w:lang w:eastAsia="hr-HR"/>
        </w:rPr>
      </w:pPr>
      <w:hyperlink w:anchor="_Toc221261829" w:history="1">
        <w:r w:rsidRPr="00405034">
          <w:rPr>
            <w:rStyle w:val="Hiperveza"/>
            <w:rFonts w:cstheme="minorHAnsi"/>
            <w:noProof/>
          </w:rPr>
          <w:t>Slika 6. Grafički prikaz - Udio noćenja po tržištima u 2024. godini – Varaždinska županija</w:t>
        </w:r>
        <w:r>
          <w:rPr>
            <w:noProof/>
            <w:webHidden/>
          </w:rPr>
          <w:tab/>
        </w:r>
        <w:r>
          <w:rPr>
            <w:noProof/>
            <w:webHidden/>
          </w:rPr>
          <w:fldChar w:fldCharType="begin"/>
        </w:r>
        <w:r>
          <w:rPr>
            <w:noProof/>
            <w:webHidden/>
          </w:rPr>
          <w:instrText xml:space="preserve"> PAGEREF _Toc221261829 \h </w:instrText>
        </w:r>
        <w:r>
          <w:rPr>
            <w:noProof/>
            <w:webHidden/>
          </w:rPr>
        </w:r>
        <w:r>
          <w:rPr>
            <w:noProof/>
            <w:webHidden/>
          </w:rPr>
          <w:fldChar w:fldCharType="separate"/>
        </w:r>
        <w:r w:rsidR="00743E6E">
          <w:rPr>
            <w:noProof/>
            <w:webHidden/>
          </w:rPr>
          <w:t>45</w:t>
        </w:r>
        <w:r>
          <w:rPr>
            <w:noProof/>
            <w:webHidden/>
          </w:rPr>
          <w:fldChar w:fldCharType="end"/>
        </w:r>
      </w:hyperlink>
    </w:p>
    <w:p w14:paraId="7127A643" w14:textId="62F5B7C1" w:rsidR="00610A45" w:rsidRDefault="00610A45">
      <w:pPr>
        <w:pStyle w:val="Tablicaslika"/>
        <w:tabs>
          <w:tab w:val="right" w:leader="dot" w:pos="9062"/>
        </w:tabs>
        <w:rPr>
          <w:noProof/>
          <w:sz w:val="22"/>
          <w:szCs w:val="22"/>
          <w:lang w:eastAsia="hr-HR"/>
        </w:rPr>
      </w:pPr>
      <w:hyperlink w:anchor="_Toc221261830" w:history="1">
        <w:r w:rsidRPr="00405034">
          <w:rPr>
            <w:rStyle w:val="Hiperveza"/>
            <w:noProof/>
          </w:rPr>
          <w:t>Slika 7. Grafički prikaz – Udio domaćih i stranih gostiju u ukupnom broju posjetitelja</w:t>
        </w:r>
        <w:r>
          <w:rPr>
            <w:noProof/>
            <w:webHidden/>
          </w:rPr>
          <w:tab/>
        </w:r>
        <w:r>
          <w:rPr>
            <w:noProof/>
            <w:webHidden/>
          </w:rPr>
          <w:fldChar w:fldCharType="begin"/>
        </w:r>
        <w:r>
          <w:rPr>
            <w:noProof/>
            <w:webHidden/>
          </w:rPr>
          <w:instrText xml:space="preserve"> PAGEREF _Toc221261830 \h </w:instrText>
        </w:r>
        <w:r>
          <w:rPr>
            <w:noProof/>
            <w:webHidden/>
          </w:rPr>
        </w:r>
        <w:r>
          <w:rPr>
            <w:noProof/>
            <w:webHidden/>
          </w:rPr>
          <w:fldChar w:fldCharType="separate"/>
        </w:r>
        <w:r w:rsidR="00743E6E">
          <w:rPr>
            <w:noProof/>
            <w:webHidden/>
          </w:rPr>
          <w:t>46</w:t>
        </w:r>
        <w:r>
          <w:rPr>
            <w:noProof/>
            <w:webHidden/>
          </w:rPr>
          <w:fldChar w:fldCharType="end"/>
        </w:r>
      </w:hyperlink>
    </w:p>
    <w:p w14:paraId="1922425E" w14:textId="5515EF19" w:rsidR="00610A45" w:rsidRDefault="00610A45">
      <w:pPr>
        <w:pStyle w:val="Tablicaslika"/>
        <w:tabs>
          <w:tab w:val="right" w:leader="dot" w:pos="9062"/>
        </w:tabs>
        <w:rPr>
          <w:noProof/>
          <w:sz w:val="22"/>
          <w:szCs w:val="22"/>
          <w:lang w:eastAsia="hr-HR"/>
        </w:rPr>
      </w:pPr>
      <w:hyperlink w:anchor="_Toc221261831" w:history="1">
        <w:r w:rsidRPr="00405034">
          <w:rPr>
            <w:rStyle w:val="Hiperveza"/>
            <w:noProof/>
          </w:rPr>
          <w:t>Slika 8. Struktura stranih gostiju prema zemlji podrijetla</w:t>
        </w:r>
        <w:r>
          <w:rPr>
            <w:noProof/>
            <w:webHidden/>
          </w:rPr>
          <w:tab/>
        </w:r>
        <w:r>
          <w:rPr>
            <w:noProof/>
            <w:webHidden/>
          </w:rPr>
          <w:fldChar w:fldCharType="begin"/>
        </w:r>
        <w:r>
          <w:rPr>
            <w:noProof/>
            <w:webHidden/>
          </w:rPr>
          <w:instrText xml:space="preserve"> PAGEREF _Toc221261831 \h </w:instrText>
        </w:r>
        <w:r>
          <w:rPr>
            <w:noProof/>
            <w:webHidden/>
          </w:rPr>
        </w:r>
        <w:r>
          <w:rPr>
            <w:noProof/>
            <w:webHidden/>
          </w:rPr>
          <w:fldChar w:fldCharType="separate"/>
        </w:r>
        <w:r w:rsidR="00743E6E">
          <w:rPr>
            <w:noProof/>
            <w:webHidden/>
          </w:rPr>
          <w:t>46</w:t>
        </w:r>
        <w:r>
          <w:rPr>
            <w:noProof/>
            <w:webHidden/>
          </w:rPr>
          <w:fldChar w:fldCharType="end"/>
        </w:r>
      </w:hyperlink>
    </w:p>
    <w:p w14:paraId="78BCA19A" w14:textId="072B006C" w:rsidR="00CD7916" w:rsidRDefault="005529FE">
      <w:pPr>
        <w:rPr>
          <w:rFonts w:cstheme="minorHAnsi"/>
        </w:rPr>
      </w:pPr>
      <w:r w:rsidRPr="00A41F0A">
        <w:rPr>
          <w:rFonts w:cstheme="minorHAnsi"/>
        </w:rPr>
        <w:fldChar w:fldCharType="end"/>
      </w:r>
    </w:p>
    <w:p w14:paraId="17BBEB08" w14:textId="1F344370" w:rsidR="00610A45" w:rsidRDefault="00610A45">
      <w:pPr>
        <w:rPr>
          <w:rFonts w:cstheme="minorHAnsi"/>
        </w:rPr>
      </w:pPr>
    </w:p>
    <w:p w14:paraId="330BD5A3" w14:textId="77777777" w:rsidR="00610A45" w:rsidRPr="00A41F0A" w:rsidRDefault="00610A45">
      <w:pPr>
        <w:rPr>
          <w:rFonts w:cstheme="minorHAnsi"/>
        </w:rPr>
      </w:pPr>
    </w:p>
    <w:p w14:paraId="25DC11D7" w14:textId="77777777" w:rsidR="008D1236" w:rsidRPr="00A41F0A" w:rsidRDefault="008D1236" w:rsidP="008D1236">
      <w:pPr>
        <w:pStyle w:val="Naslov1"/>
        <w:rPr>
          <w:rFonts w:asciiTheme="minorHAnsi" w:hAnsiTheme="minorHAnsi" w:cstheme="minorHAnsi"/>
        </w:rPr>
      </w:pPr>
      <w:bookmarkStart w:id="151" w:name="_Toc221021744"/>
      <w:r w:rsidRPr="00A41F0A">
        <w:rPr>
          <w:rFonts w:asciiTheme="minorHAnsi" w:hAnsiTheme="minorHAnsi" w:cstheme="minorHAnsi"/>
        </w:rPr>
        <w:t>Korištene kratice</w:t>
      </w:r>
      <w:bookmarkEnd w:id="151"/>
    </w:p>
    <w:p w14:paraId="06A5265F" w14:textId="77777777" w:rsidR="008D1236" w:rsidRPr="00A41F0A" w:rsidRDefault="008D1236" w:rsidP="008D1236">
      <w:pPr>
        <w:rPr>
          <w:rFonts w:cstheme="minorHAnsi"/>
        </w:rPr>
      </w:pPr>
    </w:p>
    <w:tbl>
      <w:tblPr>
        <w:tblStyle w:val="Obinatablica21"/>
        <w:tblW w:w="0" w:type="auto"/>
        <w:tblLook w:val="04A0" w:firstRow="1" w:lastRow="0" w:firstColumn="1" w:lastColumn="0" w:noHBand="0" w:noVBand="1"/>
      </w:tblPr>
      <w:tblGrid>
        <w:gridCol w:w="988"/>
        <w:gridCol w:w="8084"/>
      </w:tblGrid>
      <w:tr w:rsidR="008D1236" w:rsidRPr="00A41F0A" w14:paraId="1043C3D3" w14:textId="77777777" w:rsidTr="001F56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BDC602" w14:textId="77777777" w:rsidR="008D1236" w:rsidRPr="00A41F0A" w:rsidRDefault="008D1236" w:rsidP="001F5671">
            <w:pPr>
              <w:spacing w:after="160" w:line="259" w:lineRule="auto"/>
              <w:rPr>
                <w:rFonts w:cstheme="minorHAnsi"/>
              </w:rPr>
            </w:pPr>
            <w:r w:rsidRPr="00A41F0A">
              <w:rPr>
                <w:rFonts w:cstheme="minorHAnsi"/>
              </w:rPr>
              <w:t>DZS</w:t>
            </w:r>
          </w:p>
        </w:tc>
        <w:tc>
          <w:tcPr>
            <w:tcW w:w="0" w:type="auto"/>
            <w:hideMark/>
          </w:tcPr>
          <w:p w14:paraId="7361F6BE" w14:textId="77777777" w:rsidR="008D1236" w:rsidRPr="00A41F0A" w:rsidRDefault="008D1236" w:rsidP="001F5671">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A41F0A">
              <w:rPr>
                <w:rFonts w:cstheme="minorHAnsi"/>
                <w:b w:val="0"/>
                <w:bCs w:val="0"/>
              </w:rPr>
              <w:t>Državni zavod za statistiku</w:t>
            </w:r>
          </w:p>
        </w:tc>
      </w:tr>
      <w:tr w:rsidR="008D1236" w:rsidRPr="00A41F0A" w14:paraId="6E3E9B37"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BC1F3E" w14:textId="77777777" w:rsidR="008D1236" w:rsidRPr="00A41F0A" w:rsidRDefault="008D1236" w:rsidP="001F5671">
            <w:pPr>
              <w:spacing w:after="160" w:line="259" w:lineRule="auto"/>
              <w:rPr>
                <w:rFonts w:cstheme="minorHAnsi"/>
              </w:rPr>
            </w:pPr>
            <w:r w:rsidRPr="00A41F0A">
              <w:rPr>
                <w:rFonts w:cstheme="minorHAnsi"/>
              </w:rPr>
              <w:t>EU</w:t>
            </w:r>
          </w:p>
        </w:tc>
        <w:tc>
          <w:tcPr>
            <w:tcW w:w="0" w:type="auto"/>
            <w:hideMark/>
          </w:tcPr>
          <w:p w14:paraId="560739BB" w14:textId="77777777" w:rsidR="008D1236" w:rsidRPr="00A41F0A" w:rsidRDefault="008D1236" w:rsidP="001F5671">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A41F0A">
              <w:rPr>
                <w:rFonts w:cstheme="minorHAnsi"/>
              </w:rPr>
              <w:t>Europska unija</w:t>
            </w:r>
          </w:p>
        </w:tc>
      </w:tr>
      <w:tr w:rsidR="001A015D" w:rsidRPr="00A41F0A" w14:paraId="7290D41C"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2178FE9C" w14:textId="05D382BC" w:rsidR="001A015D" w:rsidRPr="00A41F0A" w:rsidRDefault="001A015D" w:rsidP="001F5671">
            <w:pPr>
              <w:spacing w:line="259" w:lineRule="auto"/>
              <w:rPr>
                <w:rFonts w:cstheme="minorHAnsi"/>
              </w:rPr>
            </w:pPr>
            <w:r>
              <w:rPr>
                <w:rFonts w:cstheme="minorHAnsi"/>
              </w:rPr>
              <w:t>EK</w:t>
            </w:r>
          </w:p>
        </w:tc>
        <w:tc>
          <w:tcPr>
            <w:tcW w:w="0" w:type="auto"/>
          </w:tcPr>
          <w:p w14:paraId="39CC6D7B" w14:textId="17E8828A" w:rsidR="001A015D" w:rsidRPr="00A41F0A" w:rsidRDefault="001A015D" w:rsidP="001F5671">
            <w:pPr>
              <w:spacing w:line="259"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Europska komisija</w:t>
            </w:r>
          </w:p>
        </w:tc>
      </w:tr>
      <w:tr w:rsidR="008D1236" w:rsidRPr="00A41F0A" w14:paraId="6475C4FA"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D5767A" w14:textId="77777777" w:rsidR="008D1236" w:rsidRPr="00A41F0A" w:rsidRDefault="008D1236" w:rsidP="001F5671">
            <w:pPr>
              <w:spacing w:after="160" w:line="259" w:lineRule="auto"/>
              <w:rPr>
                <w:rFonts w:cstheme="minorHAnsi"/>
              </w:rPr>
            </w:pPr>
            <w:r w:rsidRPr="00A41F0A">
              <w:rPr>
                <w:rFonts w:cstheme="minorHAnsi"/>
              </w:rPr>
              <w:t>FINA</w:t>
            </w:r>
          </w:p>
        </w:tc>
        <w:tc>
          <w:tcPr>
            <w:tcW w:w="0" w:type="auto"/>
            <w:hideMark/>
          </w:tcPr>
          <w:p w14:paraId="022F1CF0" w14:textId="77777777" w:rsidR="008D1236" w:rsidRPr="00A41F0A" w:rsidRDefault="008D1236" w:rsidP="001F5671">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A41F0A">
              <w:rPr>
                <w:rFonts w:cstheme="minorHAnsi"/>
              </w:rPr>
              <w:t>Financijska agencija</w:t>
            </w:r>
          </w:p>
        </w:tc>
      </w:tr>
      <w:tr w:rsidR="008D1236" w:rsidRPr="00A41F0A" w14:paraId="3B65C55D" w14:textId="77777777" w:rsidTr="001F5671">
        <w:tc>
          <w:tcPr>
            <w:cnfStyle w:val="001000000000" w:firstRow="0" w:lastRow="0" w:firstColumn="1" w:lastColumn="0" w:oddVBand="0" w:evenVBand="0" w:oddHBand="0" w:evenHBand="0" w:firstRowFirstColumn="0" w:firstRowLastColumn="0" w:lastRowFirstColumn="0" w:lastRowLastColumn="0"/>
            <w:tcW w:w="0" w:type="auto"/>
            <w:hideMark/>
          </w:tcPr>
          <w:p w14:paraId="1512A7F5" w14:textId="77777777" w:rsidR="008D1236" w:rsidRPr="00A41F0A" w:rsidRDefault="008D1236" w:rsidP="001F5671">
            <w:pPr>
              <w:spacing w:after="160" w:line="259" w:lineRule="auto"/>
              <w:rPr>
                <w:rFonts w:cstheme="minorHAnsi"/>
              </w:rPr>
            </w:pPr>
            <w:r w:rsidRPr="00A41F0A">
              <w:rPr>
                <w:rFonts w:cstheme="minorHAnsi"/>
              </w:rPr>
              <w:t>HEP</w:t>
            </w:r>
          </w:p>
        </w:tc>
        <w:tc>
          <w:tcPr>
            <w:tcW w:w="0" w:type="auto"/>
            <w:hideMark/>
          </w:tcPr>
          <w:p w14:paraId="07C21329" w14:textId="77777777" w:rsidR="008D1236" w:rsidRPr="00A41F0A" w:rsidRDefault="008D1236" w:rsidP="001F5671">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A41F0A">
              <w:rPr>
                <w:rFonts w:cstheme="minorHAnsi"/>
              </w:rPr>
              <w:t>Hrvatska elektroprivreda</w:t>
            </w:r>
          </w:p>
        </w:tc>
      </w:tr>
      <w:tr w:rsidR="001A015D" w:rsidRPr="00A41F0A" w14:paraId="44F08D9A"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CBF8F9" w14:textId="5284862B" w:rsidR="001A015D" w:rsidRPr="00A41F0A" w:rsidRDefault="001A015D" w:rsidP="001F5671">
            <w:pPr>
              <w:spacing w:line="259" w:lineRule="auto"/>
              <w:rPr>
                <w:rFonts w:cstheme="minorHAnsi"/>
              </w:rPr>
            </w:pPr>
            <w:r w:rsidRPr="001A015D">
              <w:rPr>
                <w:rFonts w:cstheme="minorHAnsi"/>
              </w:rPr>
              <w:t>HPS</w:t>
            </w:r>
          </w:p>
        </w:tc>
        <w:tc>
          <w:tcPr>
            <w:tcW w:w="0" w:type="auto"/>
          </w:tcPr>
          <w:p w14:paraId="241B4346" w14:textId="2EAA1303" w:rsidR="001A015D" w:rsidRPr="00A41F0A" w:rsidRDefault="001A015D" w:rsidP="001F5671">
            <w:pPr>
              <w:spacing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1A015D">
              <w:rPr>
                <w:rFonts w:cstheme="minorHAnsi"/>
              </w:rPr>
              <w:t>Hrvatski planinarski savez</w:t>
            </w:r>
          </w:p>
        </w:tc>
      </w:tr>
      <w:tr w:rsidR="008D1236" w:rsidRPr="00A41F0A" w14:paraId="33D240AE" w14:textId="77777777" w:rsidTr="001F5671">
        <w:trPr>
          <w:trHeight w:val="266"/>
        </w:trPr>
        <w:tc>
          <w:tcPr>
            <w:cnfStyle w:val="001000000000" w:firstRow="0" w:lastRow="0" w:firstColumn="1" w:lastColumn="0" w:oddVBand="0" w:evenVBand="0" w:oddHBand="0" w:evenHBand="0" w:firstRowFirstColumn="0" w:firstRowLastColumn="0" w:lastRowFirstColumn="0" w:lastRowLastColumn="0"/>
            <w:tcW w:w="0" w:type="auto"/>
            <w:hideMark/>
          </w:tcPr>
          <w:p w14:paraId="4A5166D6" w14:textId="77777777" w:rsidR="008D1236" w:rsidRPr="00A41F0A" w:rsidRDefault="008D1236" w:rsidP="001F5671">
            <w:pPr>
              <w:spacing w:after="160" w:line="259" w:lineRule="auto"/>
              <w:rPr>
                <w:rFonts w:cstheme="minorHAnsi"/>
              </w:rPr>
            </w:pPr>
            <w:r w:rsidRPr="00A41F0A">
              <w:rPr>
                <w:rFonts w:cstheme="minorHAnsi"/>
              </w:rPr>
              <w:t>HZZ</w:t>
            </w:r>
          </w:p>
        </w:tc>
        <w:tc>
          <w:tcPr>
            <w:tcW w:w="0" w:type="auto"/>
            <w:hideMark/>
          </w:tcPr>
          <w:p w14:paraId="2FE308B8" w14:textId="77777777" w:rsidR="008D1236" w:rsidRPr="00A41F0A" w:rsidRDefault="008D1236" w:rsidP="001F5671">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A41F0A">
              <w:rPr>
                <w:rFonts w:cstheme="minorHAnsi"/>
              </w:rPr>
              <w:t>Hrvatski zavod za zapošljavanje</w:t>
            </w:r>
          </w:p>
        </w:tc>
      </w:tr>
      <w:tr w:rsidR="001A015D" w:rsidRPr="00A41F0A" w14:paraId="60EA2FE0" w14:textId="77777777" w:rsidTr="001F5671">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auto"/>
          </w:tcPr>
          <w:p w14:paraId="53FC773F" w14:textId="79EB535F" w:rsidR="001A015D" w:rsidRPr="00A41F0A" w:rsidRDefault="001A015D" w:rsidP="001F5671">
            <w:pPr>
              <w:spacing w:line="259" w:lineRule="auto"/>
              <w:rPr>
                <w:rFonts w:cstheme="minorHAnsi"/>
              </w:rPr>
            </w:pPr>
            <w:r w:rsidRPr="001A015D">
              <w:rPr>
                <w:rFonts w:cstheme="minorHAnsi"/>
              </w:rPr>
              <w:t>HAKOM</w:t>
            </w:r>
          </w:p>
        </w:tc>
        <w:tc>
          <w:tcPr>
            <w:tcW w:w="0" w:type="auto"/>
          </w:tcPr>
          <w:p w14:paraId="1777905E" w14:textId="5D872D83" w:rsidR="001A015D" w:rsidRPr="00A41F0A" w:rsidRDefault="001A015D" w:rsidP="001F5671">
            <w:pPr>
              <w:spacing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1A015D">
              <w:rPr>
                <w:rFonts w:cstheme="minorHAnsi"/>
              </w:rPr>
              <w:t>Hrvatska regulatorna agencija za mrežne djelatnosti</w:t>
            </w:r>
          </w:p>
        </w:tc>
      </w:tr>
      <w:tr w:rsidR="008D1236" w:rsidRPr="00A41F0A" w14:paraId="3B16F4E1" w14:textId="77777777" w:rsidTr="001F5671">
        <w:tc>
          <w:tcPr>
            <w:cnfStyle w:val="001000000000" w:firstRow="0" w:lastRow="0" w:firstColumn="1" w:lastColumn="0" w:oddVBand="0" w:evenVBand="0" w:oddHBand="0" w:evenHBand="0" w:firstRowFirstColumn="0" w:firstRowLastColumn="0" w:lastRowFirstColumn="0" w:lastRowLastColumn="0"/>
            <w:tcW w:w="0" w:type="auto"/>
            <w:hideMark/>
          </w:tcPr>
          <w:p w14:paraId="240811C7" w14:textId="77777777" w:rsidR="008D1236" w:rsidRPr="00A41F0A" w:rsidRDefault="008D1236" w:rsidP="001F5671">
            <w:pPr>
              <w:spacing w:after="160" w:line="259" w:lineRule="auto"/>
              <w:rPr>
                <w:rFonts w:cstheme="minorHAnsi"/>
              </w:rPr>
            </w:pPr>
            <w:r w:rsidRPr="00A41F0A">
              <w:rPr>
                <w:rFonts w:cstheme="minorHAnsi"/>
              </w:rPr>
              <w:t>JLS</w:t>
            </w:r>
          </w:p>
        </w:tc>
        <w:tc>
          <w:tcPr>
            <w:tcW w:w="0" w:type="auto"/>
            <w:hideMark/>
          </w:tcPr>
          <w:p w14:paraId="649ECC78" w14:textId="77777777" w:rsidR="008D1236" w:rsidRPr="00A41F0A" w:rsidRDefault="008D1236" w:rsidP="001F5671">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A41F0A">
              <w:rPr>
                <w:rFonts w:cstheme="minorHAnsi"/>
              </w:rPr>
              <w:t>Jedinica lokalne samouprave</w:t>
            </w:r>
          </w:p>
        </w:tc>
      </w:tr>
      <w:tr w:rsidR="008D1236" w:rsidRPr="00A41F0A" w14:paraId="3472142C"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BD3B0B" w14:textId="77777777" w:rsidR="008D1236" w:rsidRPr="00A41F0A" w:rsidRDefault="008D1236" w:rsidP="001F5671">
            <w:pPr>
              <w:spacing w:after="160" w:line="259" w:lineRule="auto"/>
              <w:rPr>
                <w:rFonts w:cstheme="minorHAnsi"/>
              </w:rPr>
            </w:pPr>
            <w:r w:rsidRPr="00A41F0A">
              <w:rPr>
                <w:rFonts w:cstheme="minorHAnsi"/>
              </w:rPr>
              <w:t>UP</w:t>
            </w:r>
          </w:p>
        </w:tc>
        <w:tc>
          <w:tcPr>
            <w:tcW w:w="0" w:type="auto"/>
            <w:hideMark/>
          </w:tcPr>
          <w:p w14:paraId="488F16FF" w14:textId="77777777" w:rsidR="008D1236" w:rsidRPr="00A41F0A" w:rsidRDefault="008D1236" w:rsidP="001F5671">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A41F0A">
              <w:rPr>
                <w:rFonts w:cstheme="minorHAnsi"/>
              </w:rPr>
              <w:t>Urbano područje</w:t>
            </w:r>
          </w:p>
        </w:tc>
      </w:tr>
      <w:tr w:rsidR="008D1236" w:rsidRPr="00A41F0A" w14:paraId="18ECA365"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177CA62B" w14:textId="77777777" w:rsidR="008D1236" w:rsidRPr="00A41F0A" w:rsidRDefault="008D1236" w:rsidP="001F5671">
            <w:pPr>
              <w:spacing w:after="160" w:line="259" w:lineRule="auto"/>
              <w:rPr>
                <w:rFonts w:cstheme="minorHAnsi"/>
              </w:rPr>
            </w:pPr>
            <w:r w:rsidRPr="00A41F0A">
              <w:rPr>
                <w:rFonts w:cstheme="minorHAnsi"/>
              </w:rPr>
              <w:t>NN</w:t>
            </w:r>
          </w:p>
        </w:tc>
        <w:tc>
          <w:tcPr>
            <w:tcW w:w="0" w:type="auto"/>
          </w:tcPr>
          <w:p w14:paraId="23FF6C5B" w14:textId="77777777" w:rsidR="008D1236" w:rsidRPr="00A41F0A" w:rsidRDefault="008D1236" w:rsidP="001F5671">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A41F0A">
              <w:rPr>
                <w:rFonts w:cstheme="minorHAnsi"/>
              </w:rPr>
              <w:t>Narodne novine (službeni državni glasnik RH)</w:t>
            </w:r>
          </w:p>
        </w:tc>
      </w:tr>
      <w:tr w:rsidR="008D1236" w:rsidRPr="00A41F0A" w14:paraId="3E449DE6"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452658" w14:textId="77777777" w:rsidR="008D1236" w:rsidRPr="00A41F0A" w:rsidRDefault="008D1236" w:rsidP="001F5671">
            <w:pPr>
              <w:spacing w:after="160" w:line="259" w:lineRule="auto"/>
              <w:rPr>
                <w:rFonts w:cstheme="minorHAnsi"/>
              </w:rPr>
            </w:pPr>
            <w:r w:rsidRPr="00A41F0A">
              <w:rPr>
                <w:rFonts w:cstheme="minorHAnsi"/>
              </w:rPr>
              <w:t>RH</w:t>
            </w:r>
          </w:p>
        </w:tc>
        <w:tc>
          <w:tcPr>
            <w:tcW w:w="0" w:type="auto"/>
          </w:tcPr>
          <w:p w14:paraId="7CDCD0D6" w14:textId="77777777" w:rsidR="008D1236" w:rsidRPr="00A41F0A" w:rsidRDefault="008D1236" w:rsidP="001F5671">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A41F0A">
              <w:rPr>
                <w:rFonts w:cstheme="minorHAnsi"/>
              </w:rPr>
              <w:t>Republika Hrvatska</w:t>
            </w:r>
          </w:p>
        </w:tc>
      </w:tr>
      <w:tr w:rsidR="008D1236" w:rsidRPr="00A41F0A" w14:paraId="3AACF445"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696A59A4" w14:textId="77777777" w:rsidR="008D1236" w:rsidRPr="00A41F0A" w:rsidRDefault="008D1236" w:rsidP="001F5671">
            <w:pPr>
              <w:spacing w:after="160" w:line="259" w:lineRule="auto"/>
              <w:rPr>
                <w:rFonts w:cstheme="minorHAnsi"/>
              </w:rPr>
            </w:pPr>
            <w:r w:rsidRPr="00A41F0A">
              <w:rPr>
                <w:rFonts w:cstheme="minorHAnsi"/>
              </w:rPr>
              <w:t>EU</w:t>
            </w:r>
          </w:p>
        </w:tc>
        <w:tc>
          <w:tcPr>
            <w:tcW w:w="0" w:type="auto"/>
          </w:tcPr>
          <w:p w14:paraId="2FFDE7A8" w14:textId="77777777" w:rsidR="008D1236" w:rsidRPr="00A41F0A" w:rsidRDefault="008D1236" w:rsidP="001F5671">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A41F0A">
              <w:rPr>
                <w:rFonts w:cstheme="minorHAnsi"/>
              </w:rPr>
              <w:t>Europska unija</w:t>
            </w:r>
          </w:p>
        </w:tc>
      </w:tr>
      <w:tr w:rsidR="008D1236" w:rsidRPr="00A41F0A" w14:paraId="50DB3372"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23C58C" w14:textId="77777777" w:rsidR="008D1236" w:rsidRPr="00A41F0A" w:rsidRDefault="008D1236" w:rsidP="001F5671">
            <w:pPr>
              <w:spacing w:after="160" w:line="259" w:lineRule="auto"/>
              <w:rPr>
                <w:rFonts w:cstheme="minorHAnsi"/>
              </w:rPr>
            </w:pPr>
            <w:r w:rsidRPr="00A41F0A">
              <w:rPr>
                <w:rFonts w:cstheme="minorHAnsi"/>
              </w:rPr>
              <w:t>DVD</w:t>
            </w:r>
          </w:p>
        </w:tc>
        <w:tc>
          <w:tcPr>
            <w:tcW w:w="0" w:type="auto"/>
          </w:tcPr>
          <w:p w14:paraId="2F5E5477" w14:textId="77777777" w:rsidR="008D1236" w:rsidRPr="00A41F0A" w:rsidRDefault="008D1236" w:rsidP="001F5671">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A41F0A">
              <w:rPr>
                <w:rFonts w:cstheme="minorHAnsi"/>
              </w:rPr>
              <w:t>Dobrovoljno vatrogasno društvo (DVD)</w:t>
            </w:r>
          </w:p>
        </w:tc>
      </w:tr>
      <w:tr w:rsidR="008D1236" w:rsidRPr="00A41F0A" w14:paraId="2AAEDBF8"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04516A91" w14:textId="77777777" w:rsidR="008D1236" w:rsidRPr="00A41F0A" w:rsidRDefault="008D1236" w:rsidP="001F5671">
            <w:pPr>
              <w:spacing w:after="160" w:line="259" w:lineRule="auto"/>
              <w:rPr>
                <w:rFonts w:cstheme="minorHAnsi"/>
              </w:rPr>
            </w:pPr>
            <w:r w:rsidRPr="00A41F0A">
              <w:rPr>
                <w:rFonts w:cstheme="minorHAnsi"/>
              </w:rPr>
              <w:t>REA</w:t>
            </w:r>
          </w:p>
        </w:tc>
        <w:tc>
          <w:tcPr>
            <w:tcW w:w="0" w:type="auto"/>
          </w:tcPr>
          <w:p w14:paraId="42720176" w14:textId="77777777" w:rsidR="008D1236" w:rsidRPr="00A41F0A" w:rsidRDefault="008D1236" w:rsidP="001F5671">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A41F0A">
              <w:rPr>
                <w:rFonts w:cstheme="minorHAnsi"/>
              </w:rPr>
              <w:t>Regionalna energetska agencija Sjever</w:t>
            </w:r>
          </w:p>
        </w:tc>
      </w:tr>
      <w:tr w:rsidR="008D1236" w:rsidRPr="00A41F0A" w14:paraId="727B65C6"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39733E" w14:textId="77777777" w:rsidR="008D1236" w:rsidRPr="00A41F0A" w:rsidRDefault="008D1236" w:rsidP="001F5671">
            <w:pPr>
              <w:spacing w:after="160" w:line="259" w:lineRule="auto"/>
              <w:rPr>
                <w:rFonts w:cstheme="minorHAnsi"/>
              </w:rPr>
            </w:pPr>
            <w:r w:rsidRPr="00A41F0A">
              <w:rPr>
                <w:rFonts w:cstheme="minorHAnsi"/>
              </w:rPr>
              <w:t>JU</w:t>
            </w:r>
          </w:p>
        </w:tc>
        <w:tc>
          <w:tcPr>
            <w:tcW w:w="0" w:type="auto"/>
          </w:tcPr>
          <w:p w14:paraId="6406C333" w14:textId="77777777" w:rsidR="008D1236" w:rsidRPr="00A41F0A" w:rsidRDefault="008D1236" w:rsidP="001F5671">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A41F0A">
              <w:rPr>
                <w:rFonts w:cstheme="minorHAnsi"/>
              </w:rPr>
              <w:t>Javna ustanova (npr. JU Priroda Varaždinske županije)</w:t>
            </w:r>
          </w:p>
        </w:tc>
      </w:tr>
      <w:tr w:rsidR="008D1236" w:rsidRPr="00A41F0A" w14:paraId="040CD2B8"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02FC4C81" w14:textId="77777777" w:rsidR="008D1236" w:rsidRPr="00A41F0A" w:rsidRDefault="008D1236" w:rsidP="001F5671">
            <w:pPr>
              <w:spacing w:after="160" w:line="259" w:lineRule="auto"/>
              <w:rPr>
                <w:rFonts w:cstheme="minorHAnsi"/>
              </w:rPr>
            </w:pPr>
            <w:r w:rsidRPr="00A41F0A">
              <w:rPr>
                <w:rFonts w:cstheme="minorHAnsi"/>
              </w:rPr>
              <w:t>HGK</w:t>
            </w:r>
          </w:p>
        </w:tc>
        <w:tc>
          <w:tcPr>
            <w:tcW w:w="0" w:type="auto"/>
          </w:tcPr>
          <w:p w14:paraId="240F8FD0" w14:textId="77777777" w:rsidR="008D1236" w:rsidRPr="00A41F0A" w:rsidRDefault="008D1236" w:rsidP="001F5671">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A41F0A">
              <w:rPr>
                <w:rFonts w:cstheme="minorHAnsi"/>
              </w:rPr>
              <w:t>Hrvatska gospodarska komora</w:t>
            </w:r>
          </w:p>
        </w:tc>
      </w:tr>
      <w:tr w:rsidR="008D1236" w:rsidRPr="00A41F0A" w14:paraId="60E2F421"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FC9124" w14:textId="77777777" w:rsidR="008D1236" w:rsidRPr="00A41F0A" w:rsidRDefault="008D1236" w:rsidP="001F5671">
            <w:pPr>
              <w:spacing w:after="160" w:line="259" w:lineRule="auto"/>
              <w:rPr>
                <w:rFonts w:cstheme="minorHAnsi"/>
              </w:rPr>
            </w:pPr>
            <w:r w:rsidRPr="00A41F0A">
              <w:rPr>
                <w:rFonts w:cstheme="minorHAnsi"/>
              </w:rPr>
              <w:t>FINA</w:t>
            </w:r>
          </w:p>
        </w:tc>
        <w:tc>
          <w:tcPr>
            <w:tcW w:w="0" w:type="auto"/>
          </w:tcPr>
          <w:p w14:paraId="46590A0A" w14:textId="77777777" w:rsidR="008D1236" w:rsidRPr="00A41F0A" w:rsidRDefault="008D1236" w:rsidP="001F5671">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A41F0A">
              <w:rPr>
                <w:rFonts w:cstheme="minorHAnsi"/>
              </w:rPr>
              <w:t>Financijska agencija</w:t>
            </w:r>
          </w:p>
        </w:tc>
      </w:tr>
      <w:tr w:rsidR="008D1236" w:rsidRPr="00A41F0A" w14:paraId="3C96F92B"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7DBC6F4D" w14:textId="77777777" w:rsidR="008D1236" w:rsidRPr="00A41F0A" w:rsidRDefault="008D1236" w:rsidP="001F5671">
            <w:pPr>
              <w:spacing w:after="160" w:line="259" w:lineRule="auto"/>
              <w:rPr>
                <w:rFonts w:cstheme="minorHAnsi"/>
              </w:rPr>
            </w:pPr>
            <w:r w:rsidRPr="00A41F0A">
              <w:rPr>
                <w:rFonts w:cstheme="minorHAnsi"/>
              </w:rPr>
              <w:t>HZZ</w:t>
            </w:r>
          </w:p>
        </w:tc>
        <w:tc>
          <w:tcPr>
            <w:tcW w:w="0" w:type="auto"/>
          </w:tcPr>
          <w:p w14:paraId="4106CA98" w14:textId="77777777" w:rsidR="008D1236" w:rsidRPr="00A41F0A" w:rsidRDefault="008D1236" w:rsidP="001F5671">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A41F0A">
              <w:rPr>
                <w:rFonts w:cstheme="minorHAnsi"/>
              </w:rPr>
              <w:t>Hrvatski zavod za zapošljavanje</w:t>
            </w:r>
          </w:p>
        </w:tc>
      </w:tr>
      <w:tr w:rsidR="008D1236" w:rsidRPr="00A41F0A" w14:paraId="0587A822"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E1B932" w14:textId="77777777" w:rsidR="008D1236" w:rsidRPr="00A41F0A" w:rsidRDefault="008D1236" w:rsidP="001F5671">
            <w:pPr>
              <w:spacing w:after="160" w:line="259" w:lineRule="auto"/>
              <w:rPr>
                <w:rFonts w:cstheme="minorHAnsi"/>
              </w:rPr>
            </w:pPr>
            <w:r w:rsidRPr="00A41F0A">
              <w:rPr>
                <w:rFonts w:cstheme="minorHAnsi"/>
              </w:rPr>
              <w:t>HEP</w:t>
            </w:r>
          </w:p>
        </w:tc>
        <w:tc>
          <w:tcPr>
            <w:tcW w:w="0" w:type="auto"/>
          </w:tcPr>
          <w:p w14:paraId="1C8A6D16" w14:textId="77777777" w:rsidR="008D1236" w:rsidRPr="00A41F0A" w:rsidRDefault="008D1236" w:rsidP="001F5671">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A41F0A">
              <w:rPr>
                <w:rFonts w:cstheme="minorHAnsi"/>
              </w:rPr>
              <w:t>Hrvatska elektroprivreda</w:t>
            </w:r>
          </w:p>
        </w:tc>
      </w:tr>
      <w:tr w:rsidR="008D1236" w:rsidRPr="00A41F0A" w14:paraId="5D267052"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4049CA3D" w14:textId="77777777" w:rsidR="008D1236" w:rsidRPr="00A41F0A" w:rsidRDefault="008D1236" w:rsidP="001F5671">
            <w:pPr>
              <w:spacing w:after="160" w:line="259" w:lineRule="auto"/>
              <w:rPr>
                <w:rFonts w:cstheme="minorHAnsi"/>
              </w:rPr>
            </w:pPr>
            <w:r w:rsidRPr="00A41F0A">
              <w:rPr>
                <w:rFonts w:cstheme="minorHAnsi"/>
              </w:rPr>
              <w:t>HAKOM</w:t>
            </w:r>
          </w:p>
        </w:tc>
        <w:tc>
          <w:tcPr>
            <w:tcW w:w="0" w:type="auto"/>
          </w:tcPr>
          <w:p w14:paraId="69E04E3D" w14:textId="77777777" w:rsidR="008D1236" w:rsidRPr="00A41F0A" w:rsidRDefault="008D1236" w:rsidP="001F5671">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A41F0A">
              <w:rPr>
                <w:rFonts w:cstheme="minorHAnsi"/>
              </w:rPr>
              <w:t>Hrvatska regulatorna agencija za mrežne djelatnosti</w:t>
            </w:r>
          </w:p>
        </w:tc>
      </w:tr>
      <w:tr w:rsidR="008D1236" w:rsidRPr="00A41F0A" w14:paraId="343B4C3F"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AFE4CA" w14:textId="77777777" w:rsidR="008D1236" w:rsidRPr="00A41F0A" w:rsidRDefault="008D1236" w:rsidP="001F5671">
            <w:pPr>
              <w:spacing w:after="160" w:line="259" w:lineRule="auto"/>
              <w:rPr>
                <w:rFonts w:cstheme="minorHAnsi"/>
              </w:rPr>
            </w:pPr>
            <w:r w:rsidRPr="00A41F0A">
              <w:rPr>
                <w:rFonts w:cstheme="minorHAnsi"/>
              </w:rPr>
              <w:t>JLS</w:t>
            </w:r>
          </w:p>
        </w:tc>
        <w:tc>
          <w:tcPr>
            <w:tcW w:w="0" w:type="auto"/>
          </w:tcPr>
          <w:p w14:paraId="44E8DB8B" w14:textId="77777777" w:rsidR="008D1236" w:rsidRPr="00A41F0A" w:rsidRDefault="008D1236" w:rsidP="001F5671">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A41F0A">
              <w:rPr>
                <w:rFonts w:cstheme="minorHAnsi"/>
              </w:rPr>
              <w:t>jedinica lokalne samouprave</w:t>
            </w:r>
          </w:p>
        </w:tc>
      </w:tr>
      <w:tr w:rsidR="008D1236" w:rsidRPr="00A41F0A" w14:paraId="4974F6A1"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61E8E42D" w14:textId="77777777" w:rsidR="008D1236" w:rsidRPr="00A41F0A" w:rsidRDefault="008D1236" w:rsidP="001F5671">
            <w:pPr>
              <w:spacing w:after="160" w:line="259" w:lineRule="auto"/>
              <w:rPr>
                <w:rFonts w:cstheme="minorHAnsi"/>
              </w:rPr>
            </w:pPr>
            <w:r w:rsidRPr="00A41F0A">
              <w:rPr>
                <w:rFonts w:cstheme="minorHAnsi"/>
              </w:rPr>
              <w:t>UP</w:t>
            </w:r>
          </w:p>
        </w:tc>
        <w:tc>
          <w:tcPr>
            <w:tcW w:w="0" w:type="auto"/>
          </w:tcPr>
          <w:p w14:paraId="3E8683A4" w14:textId="77777777" w:rsidR="008D1236" w:rsidRPr="00A41F0A" w:rsidRDefault="008D1236" w:rsidP="001F5671">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A41F0A">
              <w:rPr>
                <w:rFonts w:cstheme="minorHAnsi"/>
              </w:rPr>
              <w:t>urbano područje</w:t>
            </w:r>
          </w:p>
        </w:tc>
      </w:tr>
      <w:tr w:rsidR="008D1236" w:rsidRPr="00A41F0A" w14:paraId="7A414461"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266657" w14:textId="77777777" w:rsidR="008D1236" w:rsidRPr="00A41F0A" w:rsidRDefault="008D1236" w:rsidP="001F5671">
            <w:pPr>
              <w:spacing w:after="160" w:line="259" w:lineRule="auto"/>
              <w:rPr>
                <w:rFonts w:cstheme="minorHAnsi"/>
              </w:rPr>
            </w:pPr>
            <w:r w:rsidRPr="00A41F0A">
              <w:rPr>
                <w:rFonts w:cstheme="minorHAnsi"/>
              </w:rPr>
              <w:t>UNESCO</w:t>
            </w:r>
          </w:p>
        </w:tc>
        <w:tc>
          <w:tcPr>
            <w:tcW w:w="0" w:type="auto"/>
          </w:tcPr>
          <w:p w14:paraId="0730E802" w14:textId="77777777" w:rsidR="008D1236" w:rsidRPr="00A41F0A" w:rsidRDefault="008D1236" w:rsidP="001F5671">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A41F0A">
              <w:rPr>
                <w:rFonts w:cstheme="minorHAnsi"/>
              </w:rPr>
              <w:t>Organizacija Ujedinjenih naroda za obrazovanje, znanost i kulturu (UNESCO)</w:t>
            </w:r>
          </w:p>
        </w:tc>
      </w:tr>
      <w:tr w:rsidR="008D1236" w:rsidRPr="00A41F0A" w14:paraId="04872A26"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34E92B29" w14:textId="77777777" w:rsidR="008D1236" w:rsidRPr="00A41F0A" w:rsidRDefault="008D1236" w:rsidP="001F5671">
            <w:pPr>
              <w:spacing w:after="160" w:line="259" w:lineRule="auto"/>
              <w:rPr>
                <w:rFonts w:cstheme="minorHAnsi"/>
              </w:rPr>
            </w:pPr>
            <w:r w:rsidRPr="00A41F0A">
              <w:rPr>
                <w:rFonts w:cstheme="minorHAnsi"/>
              </w:rPr>
              <w:t>EUSAIR</w:t>
            </w:r>
          </w:p>
        </w:tc>
        <w:tc>
          <w:tcPr>
            <w:tcW w:w="0" w:type="auto"/>
          </w:tcPr>
          <w:p w14:paraId="7029895A" w14:textId="77777777" w:rsidR="008D1236" w:rsidRPr="00A41F0A" w:rsidRDefault="008D1236" w:rsidP="001F5671">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A41F0A">
              <w:rPr>
                <w:rFonts w:cstheme="minorHAnsi"/>
              </w:rPr>
              <w:t xml:space="preserve">EU strategija za jadransko-jonsku regiju (EU </w:t>
            </w:r>
            <w:proofErr w:type="spellStart"/>
            <w:r w:rsidRPr="00A41F0A">
              <w:rPr>
                <w:rFonts w:cstheme="minorHAnsi"/>
              </w:rPr>
              <w:t>Strategy</w:t>
            </w:r>
            <w:proofErr w:type="spellEnd"/>
            <w:r w:rsidRPr="00A41F0A">
              <w:rPr>
                <w:rFonts w:cstheme="minorHAnsi"/>
              </w:rPr>
              <w:t xml:space="preserve"> for </w:t>
            </w:r>
            <w:proofErr w:type="spellStart"/>
            <w:r w:rsidRPr="00A41F0A">
              <w:rPr>
                <w:rFonts w:cstheme="minorHAnsi"/>
              </w:rPr>
              <w:t>the</w:t>
            </w:r>
            <w:proofErr w:type="spellEnd"/>
            <w:r w:rsidRPr="00A41F0A">
              <w:rPr>
                <w:rFonts w:cstheme="minorHAnsi"/>
              </w:rPr>
              <w:t xml:space="preserve"> Adriatic </w:t>
            </w:r>
            <w:proofErr w:type="spellStart"/>
            <w:r w:rsidRPr="00A41F0A">
              <w:rPr>
                <w:rFonts w:cstheme="minorHAnsi"/>
              </w:rPr>
              <w:t>and</w:t>
            </w:r>
            <w:proofErr w:type="spellEnd"/>
            <w:r w:rsidRPr="00A41F0A">
              <w:rPr>
                <w:rFonts w:cstheme="minorHAnsi"/>
              </w:rPr>
              <w:t xml:space="preserve"> </w:t>
            </w:r>
            <w:proofErr w:type="spellStart"/>
            <w:r w:rsidRPr="00A41F0A">
              <w:rPr>
                <w:rFonts w:cstheme="minorHAnsi"/>
              </w:rPr>
              <w:t>Ionian</w:t>
            </w:r>
            <w:proofErr w:type="spellEnd"/>
            <w:r w:rsidRPr="00A41F0A">
              <w:rPr>
                <w:rFonts w:cstheme="minorHAnsi"/>
              </w:rPr>
              <w:t xml:space="preserve"> </w:t>
            </w:r>
            <w:proofErr w:type="spellStart"/>
            <w:r w:rsidRPr="00A41F0A">
              <w:rPr>
                <w:rFonts w:cstheme="minorHAnsi"/>
              </w:rPr>
              <w:t>Region</w:t>
            </w:r>
            <w:proofErr w:type="spellEnd"/>
            <w:r w:rsidRPr="00A41F0A">
              <w:rPr>
                <w:rFonts w:cstheme="minorHAnsi"/>
              </w:rPr>
              <w:t>)</w:t>
            </w:r>
          </w:p>
        </w:tc>
      </w:tr>
      <w:tr w:rsidR="008D1236" w:rsidRPr="00A41F0A" w14:paraId="77ECB898"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68AF5F" w14:textId="77777777" w:rsidR="008D1236" w:rsidRPr="00A41F0A" w:rsidRDefault="008D1236" w:rsidP="001F5671">
            <w:pPr>
              <w:spacing w:after="160" w:line="259" w:lineRule="auto"/>
              <w:rPr>
                <w:rFonts w:cstheme="minorHAnsi"/>
              </w:rPr>
            </w:pPr>
            <w:r w:rsidRPr="00A41F0A">
              <w:rPr>
                <w:rFonts w:cstheme="minorHAnsi"/>
              </w:rPr>
              <w:t>DMO</w:t>
            </w:r>
          </w:p>
        </w:tc>
        <w:tc>
          <w:tcPr>
            <w:tcW w:w="0" w:type="auto"/>
          </w:tcPr>
          <w:p w14:paraId="5B1CB8DC" w14:textId="77777777" w:rsidR="008D1236" w:rsidRPr="00A41F0A" w:rsidRDefault="008D1236" w:rsidP="001F5671">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A41F0A">
              <w:rPr>
                <w:rFonts w:cstheme="minorHAnsi"/>
              </w:rPr>
              <w:t>Destination</w:t>
            </w:r>
            <w:proofErr w:type="spellEnd"/>
            <w:r w:rsidRPr="00A41F0A">
              <w:rPr>
                <w:rFonts w:cstheme="minorHAnsi"/>
              </w:rPr>
              <w:t xml:space="preserve"> Management </w:t>
            </w:r>
            <w:proofErr w:type="spellStart"/>
            <w:r w:rsidRPr="00A41F0A">
              <w:rPr>
                <w:rFonts w:cstheme="minorHAnsi"/>
              </w:rPr>
              <w:t>Organization</w:t>
            </w:r>
            <w:proofErr w:type="spellEnd"/>
            <w:r w:rsidRPr="00A41F0A">
              <w:rPr>
                <w:rFonts w:cstheme="minorHAnsi"/>
              </w:rPr>
              <w:t xml:space="preserve"> (organizacija za upravljanje destinacijom, npr. lokalna turistička zajednica)</w:t>
            </w:r>
          </w:p>
        </w:tc>
      </w:tr>
      <w:tr w:rsidR="008D1236" w:rsidRPr="00A41F0A" w14:paraId="2F2BEC8F"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4F7295E8" w14:textId="77777777" w:rsidR="008D1236" w:rsidRPr="00A41F0A" w:rsidRDefault="008D1236" w:rsidP="001F5671">
            <w:pPr>
              <w:spacing w:after="160" w:line="259" w:lineRule="auto"/>
              <w:rPr>
                <w:rFonts w:cstheme="minorHAnsi"/>
              </w:rPr>
            </w:pPr>
            <w:r w:rsidRPr="00A41F0A">
              <w:rPr>
                <w:rFonts w:cstheme="minorHAnsi"/>
              </w:rPr>
              <w:t>SWOT</w:t>
            </w:r>
          </w:p>
        </w:tc>
        <w:tc>
          <w:tcPr>
            <w:tcW w:w="0" w:type="auto"/>
          </w:tcPr>
          <w:p w14:paraId="79EDB454" w14:textId="77777777" w:rsidR="008D1236" w:rsidRPr="00A41F0A" w:rsidRDefault="008D1236" w:rsidP="001F5671">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A41F0A">
              <w:rPr>
                <w:rFonts w:cstheme="minorHAnsi"/>
              </w:rPr>
              <w:t>Strengths</w:t>
            </w:r>
            <w:proofErr w:type="spellEnd"/>
            <w:r w:rsidRPr="00A41F0A">
              <w:rPr>
                <w:rFonts w:cstheme="minorHAnsi"/>
              </w:rPr>
              <w:t xml:space="preserve">, </w:t>
            </w:r>
            <w:proofErr w:type="spellStart"/>
            <w:r w:rsidRPr="00A41F0A">
              <w:rPr>
                <w:rFonts w:cstheme="minorHAnsi"/>
              </w:rPr>
              <w:t>Weaknesses</w:t>
            </w:r>
            <w:proofErr w:type="spellEnd"/>
            <w:r w:rsidRPr="00A41F0A">
              <w:rPr>
                <w:rFonts w:cstheme="minorHAnsi"/>
              </w:rPr>
              <w:t xml:space="preserve">, </w:t>
            </w:r>
            <w:proofErr w:type="spellStart"/>
            <w:r w:rsidRPr="00A41F0A">
              <w:rPr>
                <w:rFonts w:cstheme="minorHAnsi"/>
              </w:rPr>
              <w:t>Opportunities</w:t>
            </w:r>
            <w:proofErr w:type="spellEnd"/>
            <w:r w:rsidRPr="00A41F0A">
              <w:rPr>
                <w:rFonts w:cstheme="minorHAnsi"/>
              </w:rPr>
              <w:t xml:space="preserve">, </w:t>
            </w:r>
            <w:proofErr w:type="spellStart"/>
            <w:r w:rsidRPr="00A41F0A">
              <w:rPr>
                <w:rFonts w:cstheme="minorHAnsi"/>
              </w:rPr>
              <w:t>Threats</w:t>
            </w:r>
            <w:proofErr w:type="spellEnd"/>
            <w:r w:rsidRPr="00A41F0A">
              <w:rPr>
                <w:rFonts w:cstheme="minorHAnsi"/>
              </w:rPr>
              <w:t xml:space="preserve"> (</w:t>
            </w:r>
            <w:proofErr w:type="spellStart"/>
            <w:r w:rsidRPr="00A41F0A">
              <w:rPr>
                <w:rFonts w:cstheme="minorHAnsi"/>
              </w:rPr>
              <w:t>atrateški</w:t>
            </w:r>
            <w:proofErr w:type="spellEnd"/>
            <w:r w:rsidRPr="00A41F0A">
              <w:rPr>
                <w:rFonts w:cstheme="minorHAnsi"/>
              </w:rPr>
              <w:t xml:space="preserve"> alat, analiza snage, slabosti, prilike, prijetnje)</w:t>
            </w:r>
          </w:p>
        </w:tc>
      </w:tr>
      <w:tr w:rsidR="008D1236" w:rsidRPr="00A41F0A" w14:paraId="50C67EA7"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1EEF1C" w14:textId="77777777" w:rsidR="008D1236" w:rsidRPr="00A41F0A" w:rsidRDefault="008D1236" w:rsidP="001F5671">
            <w:pPr>
              <w:spacing w:after="160" w:line="259" w:lineRule="auto"/>
              <w:rPr>
                <w:rFonts w:cstheme="minorHAnsi"/>
              </w:rPr>
            </w:pPr>
            <w:r w:rsidRPr="00A41F0A">
              <w:rPr>
                <w:rFonts w:cstheme="minorHAnsi"/>
              </w:rPr>
              <w:t>TOWS</w:t>
            </w:r>
          </w:p>
        </w:tc>
        <w:tc>
          <w:tcPr>
            <w:tcW w:w="0" w:type="auto"/>
          </w:tcPr>
          <w:p w14:paraId="14C7D1C0" w14:textId="77777777" w:rsidR="008D1236" w:rsidRPr="00A41F0A" w:rsidRDefault="008D1236" w:rsidP="001F5671">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A41F0A">
              <w:rPr>
                <w:rFonts w:cstheme="minorHAnsi"/>
              </w:rPr>
              <w:t>strateška matrica sučeljavanja elemenata SWOT analize (</w:t>
            </w:r>
            <w:proofErr w:type="spellStart"/>
            <w:r w:rsidRPr="00A41F0A">
              <w:rPr>
                <w:rFonts w:cstheme="minorHAnsi"/>
              </w:rPr>
              <w:t>Threats</w:t>
            </w:r>
            <w:proofErr w:type="spellEnd"/>
            <w:r w:rsidRPr="00A41F0A">
              <w:rPr>
                <w:rFonts w:cstheme="minorHAnsi"/>
              </w:rPr>
              <w:t xml:space="preserve">, </w:t>
            </w:r>
            <w:proofErr w:type="spellStart"/>
            <w:r w:rsidRPr="00A41F0A">
              <w:rPr>
                <w:rFonts w:cstheme="minorHAnsi"/>
              </w:rPr>
              <w:t>Opportunities</w:t>
            </w:r>
            <w:proofErr w:type="spellEnd"/>
            <w:r w:rsidRPr="00A41F0A">
              <w:rPr>
                <w:rFonts w:cstheme="minorHAnsi"/>
              </w:rPr>
              <w:t xml:space="preserve">, </w:t>
            </w:r>
            <w:proofErr w:type="spellStart"/>
            <w:r w:rsidRPr="00A41F0A">
              <w:rPr>
                <w:rFonts w:cstheme="minorHAnsi"/>
              </w:rPr>
              <w:t>Weaknesses</w:t>
            </w:r>
            <w:proofErr w:type="spellEnd"/>
            <w:r w:rsidRPr="00A41F0A">
              <w:rPr>
                <w:rFonts w:cstheme="minorHAnsi"/>
              </w:rPr>
              <w:t xml:space="preserve">, </w:t>
            </w:r>
            <w:proofErr w:type="spellStart"/>
            <w:r w:rsidRPr="00A41F0A">
              <w:rPr>
                <w:rFonts w:cstheme="minorHAnsi"/>
              </w:rPr>
              <w:t>Strengths</w:t>
            </w:r>
            <w:proofErr w:type="spellEnd"/>
            <w:r w:rsidRPr="00A41F0A">
              <w:rPr>
                <w:rFonts w:cstheme="minorHAnsi"/>
              </w:rPr>
              <w:t>)</w:t>
            </w:r>
          </w:p>
        </w:tc>
      </w:tr>
      <w:tr w:rsidR="001A015D" w:rsidRPr="00A41F0A" w14:paraId="6D66A1A2"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36FD867B" w14:textId="7520E695" w:rsidR="001A015D" w:rsidRPr="00A41F0A" w:rsidRDefault="001A015D" w:rsidP="001F5671">
            <w:pPr>
              <w:spacing w:line="259" w:lineRule="auto"/>
              <w:rPr>
                <w:rFonts w:cstheme="minorHAnsi"/>
              </w:rPr>
            </w:pPr>
            <w:r>
              <w:rPr>
                <w:rFonts w:cstheme="minorHAnsi"/>
              </w:rPr>
              <w:t>SRT</w:t>
            </w:r>
          </w:p>
        </w:tc>
        <w:tc>
          <w:tcPr>
            <w:tcW w:w="0" w:type="auto"/>
          </w:tcPr>
          <w:p w14:paraId="371CF819" w14:textId="0351F86E" w:rsidR="001A015D" w:rsidRPr="00A41F0A" w:rsidRDefault="001A015D" w:rsidP="001F5671">
            <w:pPr>
              <w:spacing w:line="259" w:lineRule="auto"/>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1A015D">
              <w:rPr>
                <w:rFonts w:cstheme="minorHAnsi"/>
              </w:rPr>
              <w:t>Sustainability</w:t>
            </w:r>
            <w:proofErr w:type="spellEnd"/>
            <w:r w:rsidRPr="001A015D">
              <w:rPr>
                <w:rFonts w:cstheme="minorHAnsi"/>
              </w:rPr>
              <w:t xml:space="preserve"> Rating Tool</w:t>
            </w:r>
            <w:r>
              <w:rPr>
                <w:rFonts w:cstheme="minorHAnsi"/>
              </w:rPr>
              <w:t xml:space="preserve"> (a</w:t>
            </w:r>
            <w:r w:rsidRPr="001A015D">
              <w:rPr>
                <w:rFonts w:cstheme="minorHAnsi"/>
              </w:rPr>
              <w:t>lat za ocjenjivanje održivosti (DECK metodologija)</w:t>
            </w:r>
            <w:r>
              <w:rPr>
                <w:rFonts w:cstheme="minorHAnsi"/>
              </w:rPr>
              <w:t>)</w:t>
            </w:r>
          </w:p>
        </w:tc>
      </w:tr>
      <w:tr w:rsidR="008D1236" w:rsidRPr="00A41F0A" w14:paraId="16E6ACD6"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F5A694" w14:textId="77777777" w:rsidR="008D1236" w:rsidRPr="00A41F0A" w:rsidRDefault="008D1236" w:rsidP="001F5671">
            <w:pPr>
              <w:spacing w:after="160" w:line="259" w:lineRule="auto"/>
              <w:rPr>
                <w:rFonts w:cstheme="minorHAnsi"/>
              </w:rPr>
            </w:pPr>
            <w:r w:rsidRPr="00A41F0A">
              <w:rPr>
                <w:rFonts w:cstheme="minorHAnsi"/>
              </w:rPr>
              <w:t>WiFi4EU</w:t>
            </w:r>
          </w:p>
        </w:tc>
        <w:tc>
          <w:tcPr>
            <w:tcW w:w="0" w:type="auto"/>
          </w:tcPr>
          <w:p w14:paraId="10047AC6" w14:textId="77777777" w:rsidR="008D1236" w:rsidRPr="00A41F0A" w:rsidRDefault="008D1236" w:rsidP="001F5671">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A41F0A">
              <w:rPr>
                <w:rFonts w:cstheme="minorHAnsi"/>
              </w:rPr>
              <w:t>inicijativa Europske komisije WiFi4EU (besplatan Wi-Fi na javnim prostorima)</w:t>
            </w:r>
          </w:p>
        </w:tc>
      </w:tr>
      <w:tr w:rsidR="008D1236" w:rsidRPr="00A41F0A" w14:paraId="52D0D643"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2A815C58" w14:textId="77777777" w:rsidR="008D1236" w:rsidRPr="00A41F0A" w:rsidRDefault="008D1236" w:rsidP="001F5671">
            <w:pPr>
              <w:spacing w:after="160" w:line="259" w:lineRule="auto"/>
              <w:rPr>
                <w:rFonts w:cstheme="minorHAnsi"/>
              </w:rPr>
            </w:pPr>
            <w:r w:rsidRPr="00A41F0A">
              <w:rPr>
                <w:rFonts w:cstheme="minorHAnsi"/>
              </w:rPr>
              <w:t>TZGV</w:t>
            </w:r>
          </w:p>
        </w:tc>
        <w:tc>
          <w:tcPr>
            <w:tcW w:w="0" w:type="auto"/>
          </w:tcPr>
          <w:p w14:paraId="3FC06433" w14:textId="77777777" w:rsidR="008D1236" w:rsidRPr="00A41F0A" w:rsidRDefault="008D1236" w:rsidP="001F5671">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A41F0A">
              <w:rPr>
                <w:rFonts w:cstheme="minorHAnsi"/>
              </w:rPr>
              <w:t>Turistička zajednica Grada Varaždina</w:t>
            </w:r>
          </w:p>
        </w:tc>
      </w:tr>
      <w:tr w:rsidR="008D1236" w:rsidRPr="00A41F0A" w14:paraId="0F9511FC"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B8AB19" w14:textId="77777777" w:rsidR="008D1236" w:rsidRPr="00A41F0A" w:rsidRDefault="008D1236" w:rsidP="001F5671">
            <w:pPr>
              <w:spacing w:after="160" w:line="259" w:lineRule="auto"/>
              <w:rPr>
                <w:rFonts w:cstheme="minorHAnsi"/>
              </w:rPr>
            </w:pPr>
            <w:r w:rsidRPr="00A41F0A">
              <w:rPr>
                <w:rFonts w:cstheme="minorHAnsi"/>
              </w:rPr>
              <w:t>HTZ</w:t>
            </w:r>
          </w:p>
        </w:tc>
        <w:tc>
          <w:tcPr>
            <w:tcW w:w="0" w:type="auto"/>
          </w:tcPr>
          <w:p w14:paraId="3788A0FE" w14:textId="77777777" w:rsidR="008D1236" w:rsidRPr="00A41F0A" w:rsidRDefault="008D1236" w:rsidP="001F5671">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A41F0A">
              <w:rPr>
                <w:rFonts w:cstheme="minorHAnsi"/>
              </w:rPr>
              <w:t>Hrvatska turistička zajednica (nacionalna turistička organizacija)</w:t>
            </w:r>
          </w:p>
        </w:tc>
      </w:tr>
      <w:tr w:rsidR="008D1236" w:rsidRPr="00A41F0A" w14:paraId="2030FB76"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64DF9EA0" w14:textId="77777777" w:rsidR="008D1236" w:rsidRPr="00A41F0A" w:rsidRDefault="008D1236" w:rsidP="001F5671">
            <w:pPr>
              <w:spacing w:after="160" w:line="259" w:lineRule="auto"/>
              <w:rPr>
                <w:rFonts w:cstheme="minorHAnsi"/>
              </w:rPr>
            </w:pPr>
            <w:r w:rsidRPr="00A41F0A">
              <w:rPr>
                <w:rFonts w:cstheme="minorHAnsi"/>
              </w:rPr>
              <w:t>ICCA</w:t>
            </w:r>
          </w:p>
        </w:tc>
        <w:tc>
          <w:tcPr>
            <w:tcW w:w="0" w:type="auto"/>
          </w:tcPr>
          <w:p w14:paraId="71D55529" w14:textId="77777777" w:rsidR="008D1236" w:rsidRPr="00A41F0A" w:rsidRDefault="008D1236" w:rsidP="001F5671">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A41F0A">
              <w:rPr>
                <w:rFonts w:cstheme="minorHAnsi"/>
              </w:rPr>
              <w:t xml:space="preserve">International </w:t>
            </w:r>
            <w:proofErr w:type="spellStart"/>
            <w:r w:rsidRPr="00A41F0A">
              <w:rPr>
                <w:rFonts w:cstheme="minorHAnsi"/>
              </w:rPr>
              <w:t>Congress</w:t>
            </w:r>
            <w:proofErr w:type="spellEnd"/>
            <w:r w:rsidRPr="00A41F0A">
              <w:rPr>
                <w:rFonts w:cstheme="minorHAnsi"/>
              </w:rPr>
              <w:t xml:space="preserve"> </w:t>
            </w:r>
            <w:proofErr w:type="spellStart"/>
            <w:r w:rsidRPr="00A41F0A">
              <w:rPr>
                <w:rFonts w:cstheme="minorHAnsi"/>
              </w:rPr>
              <w:t>and</w:t>
            </w:r>
            <w:proofErr w:type="spellEnd"/>
            <w:r w:rsidRPr="00A41F0A">
              <w:rPr>
                <w:rFonts w:cstheme="minorHAnsi"/>
              </w:rPr>
              <w:t xml:space="preserve"> </w:t>
            </w:r>
            <w:proofErr w:type="spellStart"/>
            <w:r w:rsidRPr="00A41F0A">
              <w:rPr>
                <w:rFonts w:cstheme="minorHAnsi"/>
              </w:rPr>
              <w:t>Convention</w:t>
            </w:r>
            <w:proofErr w:type="spellEnd"/>
            <w:r w:rsidRPr="00A41F0A">
              <w:rPr>
                <w:rFonts w:cstheme="minorHAnsi"/>
              </w:rPr>
              <w:t xml:space="preserve"> </w:t>
            </w:r>
            <w:proofErr w:type="spellStart"/>
            <w:r w:rsidRPr="00A41F0A">
              <w:rPr>
                <w:rFonts w:cstheme="minorHAnsi"/>
              </w:rPr>
              <w:t>Association</w:t>
            </w:r>
            <w:proofErr w:type="spellEnd"/>
            <w:r w:rsidRPr="00A41F0A">
              <w:rPr>
                <w:rFonts w:cstheme="minorHAnsi"/>
              </w:rPr>
              <w:t xml:space="preserve"> (Međunarodno udruženje kongresa i konvencija)</w:t>
            </w:r>
          </w:p>
        </w:tc>
      </w:tr>
      <w:tr w:rsidR="001A015D" w:rsidRPr="00A41F0A" w14:paraId="0A2F7129"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F034C0" w14:textId="79291D5B" w:rsidR="001A015D" w:rsidRPr="00A41F0A" w:rsidRDefault="001A015D" w:rsidP="001F5671">
            <w:pPr>
              <w:spacing w:line="259" w:lineRule="auto"/>
              <w:rPr>
                <w:rFonts w:cstheme="minorHAnsi"/>
              </w:rPr>
            </w:pPr>
            <w:r w:rsidRPr="001A015D">
              <w:rPr>
                <w:rFonts w:cstheme="minorHAnsi"/>
              </w:rPr>
              <w:t>ISGO</w:t>
            </w:r>
          </w:p>
        </w:tc>
        <w:tc>
          <w:tcPr>
            <w:tcW w:w="0" w:type="auto"/>
          </w:tcPr>
          <w:p w14:paraId="63247F2B" w14:textId="3C22D42E" w:rsidR="001A015D" w:rsidRPr="00A41F0A" w:rsidRDefault="001A015D" w:rsidP="001F5671">
            <w:pPr>
              <w:spacing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1A015D">
              <w:rPr>
                <w:rFonts w:cstheme="minorHAnsi"/>
              </w:rPr>
              <w:t>Informacijski sustav gospodarenja otpadom</w:t>
            </w:r>
          </w:p>
        </w:tc>
      </w:tr>
      <w:tr w:rsidR="008D1236" w:rsidRPr="00A41F0A" w14:paraId="1072CF31"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122B9132" w14:textId="77777777" w:rsidR="008D1236" w:rsidRPr="00A41F0A" w:rsidRDefault="008D1236" w:rsidP="001F5671">
            <w:pPr>
              <w:spacing w:after="160" w:line="259" w:lineRule="auto"/>
              <w:rPr>
                <w:rFonts w:cstheme="minorHAnsi"/>
              </w:rPr>
            </w:pPr>
            <w:r w:rsidRPr="00A41F0A">
              <w:rPr>
                <w:rFonts w:cstheme="minorHAnsi"/>
              </w:rPr>
              <w:t>ECTN</w:t>
            </w:r>
          </w:p>
        </w:tc>
        <w:tc>
          <w:tcPr>
            <w:tcW w:w="0" w:type="auto"/>
          </w:tcPr>
          <w:p w14:paraId="2C6DEEE7" w14:textId="77777777" w:rsidR="008D1236" w:rsidRPr="00A41F0A" w:rsidRDefault="008D1236" w:rsidP="001F5671">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A41F0A">
              <w:rPr>
                <w:rFonts w:cstheme="minorHAnsi"/>
              </w:rPr>
              <w:t xml:space="preserve">European </w:t>
            </w:r>
            <w:proofErr w:type="spellStart"/>
            <w:r w:rsidRPr="00A41F0A">
              <w:rPr>
                <w:rFonts w:cstheme="minorHAnsi"/>
              </w:rPr>
              <w:t>Cultural</w:t>
            </w:r>
            <w:proofErr w:type="spellEnd"/>
            <w:r w:rsidRPr="00A41F0A">
              <w:rPr>
                <w:rFonts w:cstheme="minorHAnsi"/>
              </w:rPr>
              <w:t xml:space="preserve"> </w:t>
            </w:r>
            <w:proofErr w:type="spellStart"/>
            <w:r w:rsidRPr="00A41F0A">
              <w:rPr>
                <w:rFonts w:cstheme="minorHAnsi"/>
              </w:rPr>
              <w:t>Tourism</w:t>
            </w:r>
            <w:proofErr w:type="spellEnd"/>
            <w:r w:rsidRPr="00A41F0A">
              <w:rPr>
                <w:rFonts w:cstheme="minorHAnsi"/>
              </w:rPr>
              <w:t xml:space="preserve"> Network (Europska mreža kulturnog turizma)</w:t>
            </w:r>
          </w:p>
        </w:tc>
      </w:tr>
      <w:tr w:rsidR="008D1236" w:rsidRPr="00A41F0A" w14:paraId="3F719DA9"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8331EA" w14:textId="77777777" w:rsidR="008D1236" w:rsidRPr="00A41F0A" w:rsidRDefault="008D1236" w:rsidP="001F5671">
            <w:pPr>
              <w:spacing w:after="160" w:line="259" w:lineRule="auto"/>
              <w:rPr>
                <w:rFonts w:cstheme="minorHAnsi"/>
              </w:rPr>
            </w:pPr>
            <w:r w:rsidRPr="00A41F0A">
              <w:rPr>
                <w:rFonts w:cstheme="minorHAnsi"/>
              </w:rPr>
              <w:t>UCCN</w:t>
            </w:r>
          </w:p>
        </w:tc>
        <w:tc>
          <w:tcPr>
            <w:tcW w:w="0" w:type="auto"/>
          </w:tcPr>
          <w:p w14:paraId="071EB0CF" w14:textId="77777777" w:rsidR="008D1236" w:rsidRPr="00A41F0A" w:rsidRDefault="008D1236" w:rsidP="001F5671">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A41F0A">
              <w:rPr>
                <w:rFonts w:cstheme="minorHAnsi"/>
              </w:rPr>
              <w:t xml:space="preserve">UNESCO Creative </w:t>
            </w:r>
            <w:proofErr w:type="spellStart"/>
            <w:r w:rsidRPr="00A41F0A">
              <w:rPr>
                <w:rFonts w:cstheme="minorHAnsi"/>
              </w:rPr>
              <w:t>Cities</w:t>
            </w:r>
            <w:proofErr w:type="spellEnd"/>
            <w:r w:rsidRPr="00A41F0A">
              <w:rPr>
                <w:rFonts w:cstheme="minorHAnsi"/>
              </w:rPr>
              <w:t xml:space="preserve"> Network (UNESCO-ova Mreža kreativnih gradova)</w:t>
            </w:r>
          </w:p>
        </w:tc>
      </w:tr>
      <w:tr w:rsidR="008D1236" w:rsidRPr="00A41F0A" w14:paraId="1CF1A12D"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04BA3989" w14:textId="77777777" w:rsidR="008D1236" w:rsidRPr="00A41F0A" w:rsidRDefault="008D1236" w:rsidP="001F5671">
            <w:pPr>
              <w:spacing w:after="160" w:line="259" w:lineRule="auto"/>
              <w:rPr>
                <w:rFonts w:cstheme="minorHAnsi"/>
              </w:rPr>
            </w:pPr>
            <w:r w:rsidRPr="00A41F0A">
              <w:rPr>
                <w:rFonts w:cstheme="minorHAnsi"/>
              </w:rPr>
              <w:t>ITU</w:t>
            </w:r>
          </w:p>
        </w:tc>
        <w:tc>
          <w:tcPr>
            <w:tcW w:w="0" w:type="auto"/>
          </w:tcPr>
          <w:p w14:paraId="773DE7C6" w14:textId="77777777" w:rsidR="008D1236" w:rsidRPr="00A41F0A" w:rsidRDefault="008D1236" w:rsidP="001F5671">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A41F0A">
              <w:rPr>
                <w:rFonts w:cstheme="minorHAnsi"/>
              </w:rPr>
              <w:t>Integrirana teritorijalna ulaganja (ITU mehanizam za urbana područja)</w:t>
            </w:r>
          </w:p>
        </w:tc>
      </w:tr>
      <w:tr w:rsidR="008D1236" w:rsidRPr="00A41F0A" w14:paraId="76362453"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C0F3C4" w14:textId="77777777" w:rsidR="008D1236" w:rsidRPr="00A41F0A" w:rsidRDefault="008D1236" w:rsidP="001F5671">
            <w:pPr>
              <w:spacing w:after="160" w:line="259" w:lineRule="auto"/>
              <w:rPr>
                <w:rFonts w:cstheme="minorHAnsi"/>
              </w:rPr>
            </w:pPr>
            <w:proofErr w:type="spellStart"/>
            <w:r w:rsidRPr="00A41F0A">
              <w:rPr>
                <w:rFonts w:cstheme="minorHAnsi"/>
              </w:rPr>
              <w:t>eVisitor</w:t>
            </w:r>
            <w:proofErr w:type="spellEnd"/>
          </w:p>
        </w:tc>
        <w:tc>
          <w:tcPr>
            <w:tcW w:w="0" w:type="auto"/>
          </w:tcPr>
          <w:p w14:paraId="11549DCB" w14:textId="77777777" w:rsidR="008D1236" w:rsidRPr="00A41F0A" w:rsidRDefault="008D1236" w:rsidP="001F5671">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A41F0A">
              <w:rPr>
                <w:rFonts w:cstheme="minorHAnsi"/>
              </w:rPr>
              <w:t>centralni informacijski sustav za evidenciju turističkog prometa (HTZ)</w:t>
            </w:r>
          </w:p>
        </w:tc>
      </w:tr>
      <w:tr w:rsidR="008D1236" w:rsidRPr="00A41F0A" w14:paraId="1C2901EA"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161C6B1B" w14:textId="77777777" w:rsidR="008D1236" w:rsidRPr="00A41F0A" w:rsidRDefault="008D1236" w:rsidP="001F5671">
            <w:pPr>
              <w:spacing w:after="160" w:line="259" w:lineRule="auto"/>
              <w:rPr>
                <w:rFonts w:cstheme="minorHAnsi"/>
              </w:rPr>
            </w:pPr>
            <w:r w:rsidRPr="00A41F0A">
              <w:rPr>
                <w:rFonts w:cstheme="minorHAnsi"/>
              </w:rPr>
              <w:t>TIC</w:t>
            </w:r>
          </w:p>
        </w:tc>
        <w:tc>
          <w:tcPr>
            <w:tcW w:w="0" w:type="auto"/>
          </w:tcPr>
          <w:p w14:paraId="5B45B476" w14:textId="77777777" w:rsidR="008D1236" w:rsidRPr="00A41F0A" w:rsidRDefault="008D1236" w:rsidP="001F5671">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A41F0A">
              <w:rPr>
                <w:rFonts w:cstheme="minorHAnsi"/>
              </w:rPr>
              <w:t>Turistički informativni centar</w:t>
            </w:r>
          </w:p>
        </w:tc>
      </w:tr>
      <w:tr w:rsidR="001A015D" w:rsidRPr="00A41F0A" w14:paraId="4781D3CB"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32EA96" w14:textId="5D90EBCE" w:rsidR="001A015D" w:rsidRPr="00A41F0A" w:rsidRDefault="001A015D" w:rsidP="001F5671">
            <w:pPr>
              <w:spacing w:line="259" w:lineRule="auto"/>
              <w:rPr>
                <w:rFonts w:cstheme="minorHAnsi"/>
              </w:rPr>
            </w:pPr>
            <w:r w:rsidRPr="001A015D">
              <w:rPr>
                <w:rFonts w:cstheme="minorHAnsi"/>
              </w:rPr>
              <w:t>TKIC</w:t>
            </w:r>
          </w:p>
        </w:tc>
        <w:tc>
          <w:tcPr>
            <w:tcW w:w="0" w:type="auto"/>
          </w:tcPr>
          <w:p w14:paraId="125E5223" w14:textId="3B3132D5" w:rsidR="001A015D" w:rsidRPr="00A41F0A" w:rsidRDefault="001A015D" w:rsidP="001F5671">
            <w:pPr>
              <w:spacing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1A015D">
              <w:rPr>
                <w:rFonts w:cstheme="minorHAnsi"/>
              </w:rPr>
              <w:t>Turističko kulturno informativni centar</w:t>
            </w:r>
          </w:p>
        </w:tc>
      </w:tr>
      <w:tr w:rsidR="008D1236" w:rsidRPr="00A41F0A" w14:paraId="1672EC85"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6C3B28D3" w14:textId="77777777" w:rsidR="008D1236" w:rsidRPr="00A41F0A" w:rsidRDefault="008D1236" w:rsidP="001F5671">
            <w:pPr>
              <w:spacing w:after="160" w:line="259" w:lineRule="auto"/>
              <w:rPr>
                <w:rFonts w:cstheme="minorHAnsi"/>
              </w:rPr>
            </w:pPr>
            <w:r w:rsidRPr="00A41F0A">
              <w:rPr>
                <w:rFonts w:cstheme="minorHAnsi"/>
              </w:rPr>
              <w:t>OPG</w:t>
            </w:r>
          </w:p>
        </w:tc>
        <w:tc>
          <w:tcPr>
            <w:tcW w:w="0" w:type="auto"/>
          </w:tcPr>
          <w:p w14:paraId="349A170C" w14:textId="77777777" w:rsidR="008D1236" w:rsidRPr="00A41F0A" w:rsidRDefault="008D1236" w:rsidP="001F5671">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A41F0A">
              <w:rPr>
                <w:rFonts w:cstheme="minorHAnsi"/>
              </w:rPr>
              <w:t>Obiteljsko poljoprivredno gospodarstvo</w:t>
            </w:r>
          </w:p>
        </w:tc>
      </w:tr>
      <w:tr w:rsidR="008D1236" w:rsidRPr="00A41F0A" w14:paraId="721EA1A1"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E876E4" w14:textId="77777777" w:rsidR="008D1236" w:rsidRPr="00A41F0A" w:rsidRDefault="008D1236" w:rsidP="001F5671">
            <w:pPr>
              <w:spacing w:after="160" w:line="259" w:lineRule="auto"/>
              <w:rPr>
                <w:rFonts w:cstheme="minorHAnsi"/>
              </w:rPr>
            </w:pPr>
            <w:r w:rsidRPr="00A41F0A">
              <w:rPr>
                <w:rFonts w:cstheme="minorHAnsi"/>
              </w:rPr>
              <w:t>MUP</w:t>
            </w:r>
          </w:p>
        </w:tc>
        <w:tc>
          <w:tcPr>
            <w:tcW w:w="0" w:type="auto"/>
          </w:tcPr>
          <w:p w14:paraId="5E25FB18" w14:textId="77777777" w:rsidR="008D1236" w:rsidRPr="00A41F0A" w:rsidRDefault="008D1236" w:rsidP="001F5671">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A41F0A">
              <w:rPr>
                <w:rFonts w:cstheme="minorHAnsi"/>
              </w:rPr>
              <w:t>Ministarstvo unutarnjih poslova</w:t>
            </w:r>
          </w:p>
        </w:tc>
      </w:tr>
      <w:tr w:rsidR="001A015D" w:rsidRPr="00A41F0A" w14:paraId="3B8B52E4"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1F493443" w14:textId="700C09F5" w:rsidR="001A015D" w:rsidRPr="00A41F0A" w:rsidRDefault="001A015D" w:rsidP="001F5671">
            <w:pPr>
              <w:spacing w:line="259" w:lineRule="auto"/>
              <w:rPr>
                <w:rFonts w:cstheme="minorHAnsi"/>
              </w:rPr>
            </w:pPr>
            <w:r>
              <w:rPr>
                <w:rFonts w:cstheme="minorHAnsi"/>
              </w:rPr>
              <w:t>MINTS</w:t>
            </w:r>
          </w:p>
        </w:tc>
        <w:tc>
          <w:tcPr>
            <w:tcW w:w="0" w:type="auto"/>
          </w:tcPr>
          <w:p w14:paraId="5666A9C2" w14:textId="16196737" w:rsidR="001A015D" w:rsidRPr="00A41F0A" w:rsidRDefault="001A015D" w:rsidP="001F5671">
            <w:pPr>
              <w:spacing w:line="259"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Ministarstvo turizma i sporta</w:t>
            </w:r>
          </w:p>
        </w:tc>
      </w:tr>
      <w:tr w:rsidR="001A015D" w:rsidRPr="00A41F0A" w14:paraId="4C9F5627" w14:textId="77777777" w:rsidTr="001F5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FDBD9C" w14:textId="28DED974" w:rsidR="001A015D" w:rsidRDefault="001A015D" w:rsidP="001F5671">
            <w:pPr>
              <w:spacing w:line="259" w:lineRule="auto"/>
              <w:rPr>
                <w:rFonts w:cstheme="minorHAnsi"/>
              </w:rPr>
            </w:pPr>
            <w:r>
              <w:rPr>
                <w:rFonts w:cstheme="minorHAnsi"/>
              </w:rPr>
              <w:t>MINGOR</w:t>
            </w:r>
          </w:p>
        </w:tc>
        <w:tc>
          <w:tcPr>
            <w:tcW w:w="0" w:type="auto"/>
          </w:tcPr>
          <w:p w14:paraId="6F5FE349" w14:textId="1041BD38" w:rsidR="001A015D" w:rsidRDefault="001A015D" w:rsidP="001F5671">
            <w:pPr>
              <w:spacing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1A015D">
              <w:rPr>
                <w:rFonts w:cstheme="minorHAnsi"/>
              </w:rPr>
              <w:t>Ministarstvo gospodarstva i održivog razvoja</w:t>
            </w:r>
          </w:p>
        </w:tc>
      </w:tr>
      <w:tr w:rsidR="001A015D" w:rsidRPr="00A41F0A" w14:paraId="183E314E" w14:textId="77777777" w:rsidTr="001F5671">
        <w:tc>
          <w:tcPr>
            <w:cnfStyle w:val="001000000000" w:firstRow="0" w:lastRow="0" w:firstColumn="1" w:lastColumn="0" w:oddVBand="0" w:evenVBand="0" w:oddHBand="0" w:evenHBand="0" w:firstRowFirstColumn="0" w:firstRowLastColumn="0" w:lastRowFirstColumn="0" w:lastRowLastColumn="0"/>
            <w:tcW w:w="0" w:type="auto"/>
          </w:tcPr>
          <w:p w14:paraId="6B5CF00C" w14:textId="004747CC" w:rsidR="001A015D" w:rsidRDefault="001A015D" w:rsidP="001F5671">
            <w:pPr>
              <w:spacing w:line="259" w:lineRule="auto"/>
              <w:rPr>
                <w:rFonts w:cstheme="minorHAnsi"/>
              </w:rPr>
            </w:pPr>
            <w:r w:rsidRPr="001A015D">
              <w:rPr>
                <w:rFonts w:cstheme="minorHAnsi"/>
              </w:rPr>
              <w:t>MRRFEU</w:t>
            </w:r>
          </w:p>
        </w:tc>
        <w:tc>
          <w:tcPr>
            <w:tcW w:w="0" w:type="auto"/>
          </w:tcPr>
          <w:p w14:paraId="6771EA80" w14:textId="2E787AF9" w:rsidR="001A015D" w:rsidRPr="001A015D" w:rsidRDefault="001A015D" w:rsidP="001F5671">
            <w:pPr>
              <w:spacing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1A015D">
              <w:rPr>
                <w:rFonts w:cstheme="minorHAnsi"/>
              </w:rPr>
              <w:t>Ministarstvo regionalnoga razvoja i fondova EU</w:t>
            </w:r>
          </w:p>
        </w:tc>
      </w:tr>
    </w:tbl>
    <w:p w14:paraId="1C2B9C7F" w14:textId="77777777" w:rsidR="008D1236" w:rsidRPr="00A41F0A" w:rsidRDefault="008D1236" w:rsidP="008D1236">
      <w:pPr>
        <w:rPr>
          <w:rFonts w:cstheme="minorHAnsi"/>
        </w:rPr>
      </w:pPr>
    </w:p>
    <w:p w14:paraId="0EB74A9B" w14:textId="77777777" w:rsidR="008D1236" w:rsidRPr="00A41F0A" w:rsidRDefault="008D1236">
      <w:pPr>
        <w:rPr>
          <w:rFonts w:cstheme="minorHAnsi"/>
        </w:rPr>
      </w:pPr>
    </w:p>
    <w:sectPr w:rsidR="008D1236" w:rsidRPr="00A41F0A" w:rsidSect="008D1236">
      <w:footerReference w:type="default" r:id="rId25"/>
      <w:footerReference w:type="first" r:id="rId26"/>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F090E" w14:textId="77777777" w:rsidR="00960088" w:rsidRDefault="00960088" w:rsidP="00984DEF">
      <w:pPr>
        <w:spacing w:after="0" w:line="240" w:lineRule="auto"/>
      </w:pPr>
      <w:r>
        <w:separator/>
      </w:r>
    </w:p>
  </w:endnote>
  <w:endnote w:type="continuationSeparator" w:id="0">
    <w:p w14:paraId="69E055FF" w14:textId="77777777" w:rsidR="00960088" w:rsidRDefault="00960088" w:rsidP="00984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4334" w14:textId="12CA5D7C" w:rsidR="00865EF4" w:rsidRPr="00865EF4" w:rsidRDefault="00865EF4" w:rsidP="00865EF4">
    <w:pPr>
      <w:pStyle w:val="Podnoje"/>
      <w:jc w:val="center"/>
      <w:rPr>
        <w:sz w:val="20"/>
        <w:szCs w:val="20"/>
      </w:rPr>
    </w:pPr>
    <w:r w:rsidRPr="00865EF4">
      <w:rPr>
        <w:sz w:val="20"/>
        <w:szCs w:val="20"/>
      </w:rPr>
      <w:t>Lepoglava, prosinac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EB1C1" w14:textId="53A57BC7" w:rsidR="00F87821" w:rsidRDefault="00F87821">
    <w:pPr>
      <w:pStyle w:val="Podnoje"/>
    </w:pPr>
    <w:r>
      <w:ptab w:relativeTo="margin" w:alignment="center" w:leader="none"/>
    </w:r>
    <w:r>
      <w:t>prosinac, 2025.</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DF750" w14:textId="77777777" w:rsidR="00F87821" w:rsidRDefault="00F87821">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893710"/>
      <w:docPartObj>
        <w:docPartGallery w:val="Page Numbers (Bottom of Page)"/>
        <w:docPartUnique/>
      </w:docPartObj>
    </w:sdtPr>
    <w:sdtEndPr/>
    <w:sdtContent>
      <w:p w14:paraId="451A1C98" w14:textId="2EAAB7C2" w:rsidR="00F87821" w:rsidRDefault="00F87821">
        <w:pPr>
          <w:pStyle w:val="Podnoje"/>
          <w:jc w:val="right"/>
        </w:pPr>
        <w:r>
          <w:fldChar w:fldCharType="begin"/>
        </w:r>
        <w:r>
          <w:instrText>PAGE   \* MERGEFORMAT</w:instrText>
        </w:r>
        <w:r>
          <w:fldChar w:fldCharType="separate"/>
        </w:r>
        <w:r w:rsidR="000C4BA5">
          <w:rPr>
            <w:noProof/>
          </w:rPr>
          <w:t>6</w:t>
        </w:r>
        <w:r w:rsidR="000C4BA5">
          <w:rPr>
            <w:noProof/>
          </w:rPr>
          <w:t>1</w:t>
        </w:r>
        <w:r>
          <w:fldChar w:fldCharType="end"/>
        </w:r>
      </w:p>
    </w:sdtContent>
  </w:sdt>
  <w:p w14:paraId="32DDF530" w14:textId="77777777" w:rsidR="00F87821" w:rsidRDefault="00F87821">
    <w:pPr>
      <w:pStyle w:val="Podnoj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691830"/>
      <w:docPartObj>
        <w:docPartGallery w:val="Page Numbers (Bottom of Page)"/>
        <w:docPartUnique/>
      </w:docPartObj>
    </w:sdtPr>
    <w:sdtEndPr/>
    <w:sdtContent>
      <w:p w14:paraId="73EF5583" w14:textId="70EFBEFE" w:rsidR="00F87821" w:rsidRDefault="00F87821">
        <w:pPr>
          <w:pStyle w:val="Podnoje"/>
          <w:jc w:val="right"/>
        </w:pPr>
        <w:r>
          <w:fldChar w:fldCharType="begin"/>
        </w:r>
        <w:r>
          <w:instrText>PAGE   \* MERGEFORMAT</w:instrText>
        </w:r>
        <w:r>
          <w:fldChar w:fldCharType="separate"/>
        </w:r>
        <w:r w:rsidR="000C4BA5">
          <w:rPr>
            <w:noProof/>
          </w:rPr>
          <w:t>1</w:t>
        </w:r>
        <w:r>
          <w:fldChar w:fldCharType="end"/>
        </w:r>
      </w:p>
    </w:sdtContent>
  </w:sdt>
  <w:p w14:paraId="1FD8EA8D" w14:textId="77777777" w:rsidR="00F87821" w:rsidRDefault="00F8782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71FE2" w14:textId="77777777" w:rsidR="00960088" w:rsidRDefault="00960088" w:rsidP="00984DEF">
      <w:pPr>
        <w:spacing w:after="0" w:line="240" w:lineRule="auto"/>
      </w:pPr>
      <w:r>
        <w:separator/>
      </w:r>
    </w:p>
  </w:footnote>
  <w:footnote w:type="continuationSeparator" w:id="0">
    <w:p w14:paraId="5A2122EF" w14:textId="77777777" w:rsidR="00960088" w:rsidRDefault="00960088" w:rsidP="00984DEF">
      <w:pPr>
        <w:spacing w:after="0" w:line="240" w:lineRule="auto"/>
      </w:pPr>
      <w:r>
        <w:continuationSeparator/>
      </w:r>
    </w:p>
  </w:footnote>
  <w:footnote w:id="1">
    <w:p w14:paraId="0478BEEF" w14:textId="37BB531E" w:rsidR="00F87821" w:rsidRDefault="00F87821" w:rsidP="00EC153F">
      <w:pPr>
        <w:pStyle w:val="Tekstfusnote"/>
        <w:jc w:val="both"/>
      </w:pPr>
      <w:r>
        <w:rPr>
          <w:rStyle w:val="Referencafusnote"/>
        </w:rPr>
        <w:footnoteRef/>
      </w:r>
      <w:r>
        <w:t xml:space="preserve"> </w:t>
      </w:r>
      <w:r w:rsidRPr="008D1236">
        <w:t>Pravilnik o pokazateljima za praćenje razvoja i održivosti turizma (NN 112/2024)</w:t>
      </w:r>
      <w:r>
        <w:t>; Institut za turizam (2024.)</w:t>
      </w:r>
    </w:p>
  </w:footnote>
  <w:footnote w:id="2">
    <w:p w14:paraId="4971A5E0" w14:textId="1FCB32B1" w:rsidR="00F87821" w:rsidRDefault="00F87821" w:rsidP="00EC153F">
      <w:pPr>
        <w:pStyle w:val="Tekstfusnote"/>
        <w:jc w:val="both"/>
      </w:pPr>
      <w:r>
        <w:rPr>
          <w:rStyle w:val="Referencafusnote"/>
        </w:rPr>
        <w:footnoteRef/>
      </w:r>
      <w:r>
        <w:t xml:space="preserve"> </w:t>
      </w:r>
      <w:r w:rsidRPr="005763DA">
        <w:t>Zakon o turizmu, NN 156/2023 (27.12.2023)</w:t>
      </w:r>
    </w:p>
  </w:footnote>
  <w:footnote w:id="3">
    <w:p w14:paraId="1656F84F" w14:textId="22FE78D9" w:rsidR="00F87821" w:rsidRDefault="00F87821" w:rsidP="00EC153F">
      <w:pPr>
        <w:pStyle w:val="Tekstfusnote"/>
        <w:jc w:val="both"/>
      </w:pPr>
      <w:r>
        <w:rPr>
          <w:rStyle w:val="Referencafusnote"/>
        </w:rPr>
        <w:footnoteRef/>
      </w:r>
      <w:r>
        <w:t xml:space="preserve"> Pravilnik o metodologiji izrade plana upravljanja destinacijom, NN 112/2024-1890 (27. 9. 2024.)</w:t>
      </w:r>
    </w:p>
  </w:footnote>
  <w:footnote w:id="4">
    <w:p w14:paraId="5369D06A" w14:textId="28B178C4" w:rsidR="00F87821" w:rsidRDefault="00F87821" w:rsidP="00313AD4">
      <w:pPr>
        <w:pStyle w:val="Tekstfusnote"/>
        <w:jc w:val="both"/>
      </w:pPr>
      <w:r>
        <w:rPr>
          <w:rStyle w:val="Referencafusnote"/>
        </w:rPr>
        <w:footnoteRef/>
      </w:r>
      <w:r>
        <w:t xml:space="preserve"> Izrada i usvajanje plana upravljanja destinacijom, Faze izrade i usvajanja, Članak 5.-</w:t>
      </w:r>
      <w:r w:rsidR="00313AD4">
        <w:t xml:space="preserve"> </w:t>
      </w:r>
      <w:r>
        <w:t>Pravilnik o metodologiji izrade plana upravljanja destinacijom</w:t>
      </w:r>
      <w:r w:rsidR="00EC153F">
        <w:t xml:space="preserve"> (</w:t>
      </w:r>
      <w:r w:rsidR="00EC153F" w:rsidRPr="00EC153F">
        <w:t>»Narodne novine«, br. 112/2024)</w:t>
      </w:r>
    </w:p>
  </w:footnote>
  <w:footnote w:id="5">
    <w:p w14:paraId="1D6D53C4" w14:textId="68B02B33" w:rsidR="00F87821" w:rsidRDefault="00F87821" w:rsidP="00313AD4">
      <w:pPr>
        <w:pStyle w:val="Tekstfusnote"/>
        <w:jc w:val="both"/>
      </w:pPr>
      <w:r w:rsidRPr="00EA0062">
        <w:rPr>
          <w:rStyle w:val="Referencafusnote"/>
        </w:rPr>
        <w:footnoteRef/>
      </w:r>
      <w:r w:rsidRPr="00EA0062">
        <w:t xml:space="preserve"> </w:t>
      </w:r>
      <w:r w:rsidR="00EC153F" w:rsidRPr="00EC153F">
        <w:t>Pravilnik o metodologiji izrade plana upravljanja destinacijom (»Narodne novine«, br. 112/2024)</w:t>
      </w:r>
    </w:p>
  </w:footnote>
  <w:footnote w:id="6">
    <w:p w14:paraId="26DF9F4D" w14:textId="216768F7" w:rsidR="00F87821" w:rsidRDefault="00F87821" w:rsidP="00EC153F">
      <w:pPr>
        <w:pStyle w:val="Tekstfusnote"/>
        <w:jc w:val="both"/>
      </w:pPr>
      <w:r>
        <w:rPr>
          <w:rStyle w:val="Referencafusnote"/>
        </w:rPr>
        <w:footnoteRef/>
      </w:r>
      <w:r>
        <w:t xml:space="preserve"> </w:t>
      </w:r>
      <w:r w:rsidR="00EC153F" w:rsidRPr="00EC153F">
        <w:t>Ministarstvo turizma i sporta Republike Hrvatske: Smjernice i upute za izradu plana upravljanja destinacijom, rujan 2024. – PDF dokument objavljen na službenim stranicama Ministarstva turizma i sporta Republike</w:t>
      </w:r>
      <w:r w:rsidR="00EC153F">
        <w:t xml:space="preserve"> </w:t>
      </w:r>
      <w:r w:rsidR="00EC153F" w:rsidRPr="00EC153F">
        <w:t>Hrvatske</w:t>
      </w:r>
    </w:p>
  </w:footnote>
  <w:footnote w:id="7">
    <w:p w14:paraId="47E088A9" w14:textId="568711D8" w:rsidR="00F87821" w:rsidRDefault="00F87821" w:rsidP="00EC153F">
      <w:pPr>
        <w:pStyle w:val="Tekstfusnote"/>
        <w:jc w:val="both"/>
      </w:pPr>
      <w:r>
        <w:rPr>
          <w:rStyle w:val="Referencafusnote"/>
        </w:rPr>
        <w:footnoteRef/>
      </w:r>
      <w:r>
        <w:t xml:space="preserve"> Pravilnik o metodologiji izrade plana upravljanja destinacijom, NN 112/2024; </w:t>
      </w:r>
      <w:r w:rsidRPr="00993A0D">
        <w:t>Smjernice i upute za izradu plana upravljanja destinacijom</w:t>
      </w:r>
    </w:p>
    <w:p w14:paraId="067AEF65" w14:textId="4F66042F" w:rsidR="00F87821" w:rsidRDefault="00F87821" w:rsidP="005763DA">
      <w:pPr>
        <w:pStyle w:val="Tekstfusnote"/>
      </w:pPr>
    </w:p>
  </w:footnote>
  <w:footnote w:id="8">
    <w:p w14:paraId="71A25725" w14:textId="2F509C78" w:rsidR="00EC153F" w:rsidRDefault="00EC153F">
      <w:pPr>
        <w:pStyle w:val="Tekstfusnote"/>
      </w:pPr>
      <w:r>
        <w:rPr>
          <w:rStyle w:val="Referencafusnote"/>
        </w:rPr>
        <w:footnoteRef/>
      </w:r>
      <w:r>
        <w:t xml:space="preserve"> </w:t>
      </w:r>
      <w:r w:rsidRPr="00EC153F">
        <w:t>Obrazac „Profil destinacije“, Ministarstvo turizma i sporta RH, 2024.</w:t>
      </w:r>
    </w:p>
  </w:footnote>
  <w:footnote w:id="9">
    <w:p w14:paraId="498B9CCA" w14:textId="35978758" w:rsidR="00F87821" w:rsidRDefault="00F87821">
      <w:pPr>
        <w:pStyle w:val="Tekstfusnote"/>
      </w:pPr>
      <w:r>
        <w:rPr>
          <w:rStyle w:val="Referencafusnote"/>
        </w:rPr>
        <w:footnoteRef/>
      </w:r>
      <w:r>
        <w:t xml:space="preserve"> </w:t>
      </w:r>
      <w:r w:rsidR="00EC153F" w:rsidRPr="00EC153F">
        <w:t>Grad Lepoglava (2014) Strategija razvoja grada Lepoglave 2014.–2020.</w:t>
      </w:r>
    </w:p>
  </w:footnote>
  <w:footnote w:id="10">
    <w:p w14:paraId="681E73AC" w14:textId="2CFF3A65" w:rsidR="00F87821" w:rsidRDefault="00F87821" w:rsidP="00EC153F">
      <w:pPr>
        <w:pStyle w:val="Tekstfusnote"/>
        <w:jc w:val="both"/>
      </w:pPr>
      <w:r>
        <w:rPr>
          <w:rStyle w:val="Referencafusnote"/>
        </w:rPr>
        <w:footnoteRef/>
      </w:r>
      <w:r>
        <w:t xml:space="preserve"> </w:t>
      </w:r>
      <w:r w:rsidRPr="00CB6A51">
        <w:t>Markušić, S., &amp; Herak, M. (1999). Seismic Zoning of Croatia. Natural Hazards, 18, 269–285.</w:t>
      </w:r>
    </w:p>
  </w:footnote>
  <w:footnote w:id="11">
    <w:p w14:paraId="3E28D107" w14:textId="4BB26F10" w:rsidR="00F87821" w:rsidRDefault="00F87821" w:rsidP="00EC153F">
      <w:pPr>
        <w:pStyle w:val="Tekstfusnote"/>
        <w:jc w:val="both"/>
      </w:pPr>
      <w:r>
        <w:rPr>
          <w:rStyle w:val="Referencafusnote"/>
        </w:rPr>
        <w:footnoteRef/>
      </w:r>
      <w:r>
        <w:t xml:space="preserve"> </w:t>
      </w:r>
      <w:r w:rsidRPr="00CB6A51">
        <w:t>Državni zavod za statistiku Republike Hrvatske (DZS)</w:t>
      </w:r>
    </w:p>
  </w:footnote>
  <w:footnote w:id="12">
    <w:p w14:paraId="23BC4B26" w14:textId="4A8F7001" w:rsidR="00F87821" w:rsidRDefault="00F87821">
      <w:pPr>
        <w:pStyle w:val="Tekstfusnote"/>
      </w:pPr>
      <w:r>
        <w:rPr>
          <w:rStyle w:val="Referencafusnote"/>
        </w:rPr>
        <w:footnoteRef/>
      </w:r>
      <w:r>
        <w:t xml:space="preserve"> </w:t>
      </w:r>
      <w:r w:rsidRPr="00CB6A51">
        <w:t>Državni zavod za statistiku Republike Hrvatske (DZS)</w:t>
      </w:r>
    </w:p>
  </w:footnote>
  <w:footnote w:id="13">
    <w:p w14:paraId="07C2B172" w14:textId="6D67EA10" w:rsidR="00F87821" w:rsidRDefault="00F87821">
      <w:pPr>
        <w:pStyle w:val="Tekstfusnote"/>
      </w:pPr>
      <w:r>
        <w:rPr>
          <w:rStyle w:val="Referencafusnote"/>
        </w:rPr>
        <w:footnoteRef/>
      </w:r>
      <w:r>
        <w:t xml:space="preserve"> </w:t>
      </w:r>
      <w:r w:rsidRPr="00CB6A51">
        <w:t>DZS</w:t>
      </w:r>
      <w:r>
        <w:t xml:space="preserve">, </w:t>
      </w:r>
      <w:r w:rsidRPr="00CB6A51">
        <w:t>Popis stanovništva 2021. – Stanovništvo prema spolu po gradovima/općinama</w:t>
      </w:r>
    </w:p>
  </w:footnote>
  <w:footnote w:id="14">
    <w:p w14:paraId="6F47C555" w14:textId="7ACE41C1" w:rsidR="00F87821" w:rsidRDefault="00F87821" w:rsidP="00EC153F">
      <w:pPr>
        <w:pStyle w:val="Tekstfusnote"/>
        <w:jc w:val="both"/>
      </w:pPr>
      <w:r>
        <w:rPr>
          <w:rStyle w:val="Referencafusnote"/>
        </w:rPr>
        <w:footnoteRef/>
      </w:r>
      <w:r>
        <w:t xml:space="preserve"> </w:t>
      </w:r>
      <w:r w:rsidRPr="001210CB">
        <w:t>Pravilnik o javnoj turističkoj infrastrukturi (NN 136/21)</w:t>
      </w:r>
    </w:p>
  </w:footnote>
  <w:footnote w:id="15">
    <w:p w14:paraId="4F0AA68F" w14:textId="01C7F460" w:rsidR="00982720" w:rsidRDefault="00982720" w:rsidP="00982720">
      <w:pPr>
        <w:pStyle w:val="Tekstfusnote"/>
      </w:pPr>
      <w:r>
        <w:rPr>
          <w:rStyle w:val="Referencafusnote"/>
        </w:rPr>
        <w:footnoteRef/>
      </w:r>
      <w:r>
        <w:t xml:space="preserve"> Plan razvoja Varaždinske županije za razdoblje od 2021. do 2027. godine (2023.)</w:t>
      </w:r>
    </w:p>
  </w:footnote>
  <w:footnote w:id="16">
    <w:p w14:paraId="55D12491" w14:textId="746BDE05" w:rsidR="00894952" w:rsidRDefault="00894952" w:rsidP="00EC153F">
      <w:pPr>
        <w:pStyle w:val="Tekstfusnote"/>
        <w:jc w:val="both"/>
      </w:pPr>
      <w:r>
        <w:rPr>
          <w:rStyle w:val="Referencafusnote"/>
        </w:rPr>
        <w:footnoteRef/>
      </w:r>
      <w:r>
        <w:t xml:space="preserve"> Elaborat zaštite okoliša za ocjenu o potrebi procjene utjecaja zahvata na okoliš, Biciklistička infrastruktura na području </w:t>
      </w:r>
      <w:r w:rsidR="003D36BC">
        <w:t>o</w:t>
      </w:r>
      <w:r>
        <w:t xml:space="preserve">pćine Bednja, i </w:t>
      </w:r>
      <w:r w:rsidR="003D36BC">
        <w:t>g</w:t>
      </w:r>
      <w:r>
        <w:t>rada Lepoglava, Varaždinska županija</w:t>
      </w:r>
    </w:p>
  </w:footnote>
  <w:footnote w:id="17">
    <w:p w14:paraId="2DC951C2" w14:textId="5CC1F909" w:rsidR="00894952" w:rsidRDefault="00894952" w:rsidP="00EC153F">
      <w:pPr>
        <w:pStyle w:val="Tekstfusnote"/>
        <w:jc w:val="both"/>
      </w:pPr>
      <w:r>
        <w:rPr>
          <w:rStyle w:val="Referencafusnote"/>
        </w:rPr>
        <w:footnoteRef/>
      </w:r>
      <w:r w:rsidR="00EC153F">
        <w:t>Hrvatski planinarski savez (n.d.) Ravna gora – vrh Piramida. Dostupno na: https://www.hps.hr/info/hrvatski-vrhovi/ravna-gora-vrh-piramida/</w:t>
      </w:r>
    </w:p>
  </w:footnote>
  <w:footnote w:id="18">
    <w:p w14:paraId="43000EF4" w14:textId="77777777" w:rsidR="00EC153F" w:rsidRDefault="00894952" w:rsidP="00EC153F">
      <w:pPr>
        <w:pStyle w:val="Tekstfusnote"/>
        <w:jc w:val="both"/>
      </w:pPr>
      <w:r>
        <w:rPr>
          <w:rStyle w:val="Referencafusnote"/>
        </w:rPr>
        <w:footnoteRef/>
      </w:r>
      <w:r>
        <w:t xml:space="preserve"> </w:t>
      </w:r>
      <w:r w:rsidR="00EC153F">
        <w:t>Planinarenje.hr (n.d.) Lepoglava – Maksovo vrelo – Vidikovac – Pragerski krči – Vuglovec – vrh Ivančice.</w:t>
      </w:r>
    </w:p>
    <w:p w14:paraId="3B52F44F" w14:textId="22370841" w:rsidR="00894952" w:rsidRDefault="00EC153F" w:rsidP="00EC153F">
      <w:pPr>
        <w:pStyle w:val="Tekstfusnote"/>
        <w:jc w:val="both"/>
      </w:pPr>
      <w:r>
        <w:t>Dostupno na: https://planinarenje.hr/staze/lepoglava-maksovo-vrelo-vidikovac-pragerski-krci-vuglovec-vrh-ivancica</w:t>
      </w:r>
    </w:p>
  </w:footnote>
  <w:footnote w:id="19">
    <w:p w14:paraId="49A1D7B1" w14:textId="1C00B971" w:rsidR="008E6864" w:rsidRDefault="008E6864" w:rsidP="00EC153F">
      <w:pPr>
        <w:pStyle w:val="Tekstfusnote"/>
        <w:jc w:val="both"/>
      </w:pPr>
      <w:r>
        <w:rPr>
          <w:rStyle w:val="Referencafusnote"/>
        </w:rPr>
        <w:footnoteRef/>
      </w:r>
      <w:r>
        <w:t xml:space="preserve"> </w:t>
      </w:r>
      <w:r w:rsidR="00EC153F" w:rsidRPr="00EC153F">
        <w:t>Turistička zajednica općine Marija Bistrica (2011) Marijanski hodočasnički put – Hodočasnički vodič</w:t>
      </w:r>
    </w:p>
  </w:footnote>
  <w:footnote w:id="20">
    <w:p w14:paraId="6CAB0097" w14:textId="77777777" w:rsidR="00EC153F" w:rsidRDefault="008E6864" w:rsidP="00EC153F">
      <w:pPr>
        <w:pStyle w:val="Tekstfusnote"/>
        <w:jc w:val="both"/>
      </w:pPr>
      <w:r>
        <w:rPr>
          <w:rStyle w:val="Referencafusnote"/>
        </w:rPr>
        <w:footnoteRef/>
      </w:r>
      <w:r>
        <w:t xml:space="preserve"> </w:t>
      </w:r>
      <w:r w:rsidR="00EC153F">
        <w:t>Varaždinska biskupija (2025) Tradicionalni Stepinčev križni put na Cvjetnicu u Lepoglavi, 13. travnja.</w:t>
      </w:r>
    </w:p>
    <w:p w14:paraId="3A920334" w14:textId="7742A0D4" w:rsidR="008E6864" w:rsidRDefault="00EC153F" w:rsidP="00EC153F">
      <w:pPr>
        <w:pStyle w:val="Tekstfusnote"/>
        <w:jc w:val="both"/>
      </w:pPr>
      <w:r>
        <w:t>Dostupno na: https://www.biskupija-varazdinska.hr/vaznije-najave/tradicionalni-stepincev-krizni-put-na-cvjetnicu-u-lepoglavi/45389</w:t>
      </w:r>
    </w:p>
  </w:footnote>
  <w:footnote w:id="21">
    <w:p w14:paraId="783834A0" w14:textId="5C76211B" w:rsidR="008E6864" w:rsidRPr="005352D7" w:rsidRDefault="008E6864" w:rsidP="00EC153F">
      <w:pPr>
        <w:pStyle w:val="Tekstfusnote"/>
        <w:jc w:val="both"/>
      </w:pPr>
      <w:r w:rsidRPr="005352D7">
        <w:rPr>
          <w:rStyle w:val="Referencafusnote"/>
        </w:rPr>
        <w:footnoteRef/>
      </w:r>
      <w:r w:rsidR="00EC153F">
        <w:t>Turistička zajednica grada Lepoglave (n.d.) “Pusti duh” Lodge na Ravnoj gori.</w:t>
      </w:r>
    </w:p>
  </w:footnote>
  <w:footnote w:id="22">
    <w:p w14:paraId="0731DA03" w14:textId="62F148A1" w:rsidR="00C16439" w:rsidRPr="005352D7" w:rsidRDefault="00C16439" w:rsidP="00EC153F">
      <w:pPr>
        <w:pStyle w:val="Tekstfusnote"/>
        <w:jc w:val="both"/>
      </w:pPr>
      <w:r w:rsidRPr="005352D7">
        <w:rPr>
          <w:rStyle w:val="Referencafusnote"/>
        </w:rPr>
        <w:footnoteRef/>
      </w:r>
      <w:r w:rsidRPr="005352D7">
        <w:t xml:space="preserve"> </w:t>
      </w:r>
      <w:r w:rsidR="00EC153F" w:rsidRPr="00EC153F">
        <w:t>Turističko-kulturno-informativni centar (TKIC) d.o.o. (n.d.) O TKIC-u: opis strukture i uloga organizacije smještene u Domu kulture.</w:t>
      </w:r>
    </w:p>
  </w:footnote>
  <w:footnote w:id="23">
    <w:p w14:paraId="01F9A716" w14:textId="01A1DB23" w:rsidR="00C16439" w:rsidRDefault="00C16439" w:rsidP="00EC153F">
      <w:pPr>
        <w:pStyle w:val="Tekstfusnote"/>
        <w:jc w:val="both"/>
      </w:pPr>
      <w:r w:rsidRPr="005352D7">
        <w:rPr>
          <w:rStyle w:val="Referencafusnote"/>
        </w:rPr>
        <w:footnoteRef/>
      </w:r>
      <w:r w:rsidRPr="005352D7">
        <w:t xml:space="preserve"> Turistička zajednica </w:t>
      </w:r>
      <w:r w:rsidR="003D36BC">
        <w:t>g</w:t>
      </w:r>
      <w:r w:rsidRPr="005352D7">
        <w:t>rada Lepoglave. Crkve i kapelice – Župna crkva Bezgrešnog Začeća Blažene Djevice Marije, pavlinski samostan i drugi sakralni objekti. Lepoglava-Info.hr</w:t>
      </w:r>
    </w:p>
  </w:footnote>
  <w:footnote w:id="24">
    <w:p w14:paraId="4DDAF9EA" w14:textId="25F026BB" w:rsidR="00C16439" w:rsidRDefault="00C16439">
      <w:pPr>
        <w:pStyle w:val="Tekstfusnote"/>
      </w:pPr>
      <w:r>
        <w:rPr>
          <w:rStyle w:val="Referencafusnote"/>
        </w:rPr>
        <w:footnoteRef/>
      </w:r>
      <w:r>
        <w:t xml:space="preserve"> </w:t>
      </w:r>
      <w:r w:rsidRPr="00C16439">
        <w:t xml:space="preserve">Turistička zajednica </w:t>
      </w:r>
      <w:r w:rsidR="003D36BC">
        <w:t>g</w:t>
      </w:r>
      <w:r w:rsidRPr="00C16439">
        <w:t>rada Lepoglave, Gaveznica – Kameni vrh</w:t>
      </w:r>
    </w:p>
  </w:footnote>
  <w:footnote w:id="25">
    <w:p w14:paraId="2573C050" w14:textId="69D6353F" w:rsidR="00F87821" w:rsidRDefault="00F87821">
      <w:pPr>
        <w:pStyle w:val="Tekstfusnote"/>
      </w:pPr>
      <w:r>
        <w:rPr>
          <w:rStyle w:val="Referencafusnote"/>
        </w:rPr>
        <w:footnoteRef/>
      </w:r>
      <w:r>
        <w:t xml:space="preserve"> </w:t>
      </w:r>
      <w:r w:rsidRPr="002C729C">
        <w:t>Ministarstvo mora, prometa i infrastrukture (2021) Odluka o razvrstavanju javnih cesta. N</w:t>
      </w:r>
      <w:r>
        <w:t xml:space="preserve">N </w:t>
      </w:r>
      <w:r w:rsidRPr="002C729C">
        <w:t>18/2021.</w:t>
      </w:r>
    </w:p>
  </w:footnote>
  <w:footnote w:id="26">
    <w:p w14:paraId="0CAB1D82" w14:textId="1CE36916" w:rsidR="00F87821" w:rsidRDefault="00F87821" w:rsidP="00874B86">
      <w:pPr>
        <w:pStyle w:val="Tekstfusnote"/>
        <w:jc w:val="both"/>
      </w:pPr>
      <w:r>
        <w:rPr>
          <w:rStyle w:val="Referencafusnote"/>
        </w:rPr>
        <w:footnoteRef/>
      </w:r>
      <w:r>
        <w:t xml:space="preserve"> </w:t>
      </w:r>
      <w:r w:rsidRPr="00AD6F03">
        <w:t>HŽ Infrastruktura d.d.</w:t>
      </w:r>
      <w:r>
        <w:t xml:space="preserve">; </w:t>
      </w:r>
      <w:r w:rsidRPr="000B7278">
        <w:t xml:space="preserve">Grad Lepoglava (2024) </w:t>
      </w:r>
    </w:p>
  </w:footnote>
  <w:footnote w:id="27">
    <w:p w14:paraId="698B24CC" w14:textId="1920CB3E" w:rsidR="005352D7" w:rsidRPr="005352D7" w:rsidRDefault="005352D7" w:rsidP="00874B86">
      <w:pPr>
        <w:pStyle w:val="Tekstfusnote"/>
        <w:jc w:val="both"/>
      </w:pPr>
      <w:r w:rsidRPr="005352D7">
        <w:rPr>
          <w:rStyle w:val="Referencafusnote"/>
        </w:rPr>
        <w:footnoteRef/>
      </w:r>
      <w:r w:rsidRPr="005352D7">
        <w:t xml:space="preserve"> Grad Lepoglava, 2024. Procjena rizika od velikih nesreća za </w:t>
      </w:r>
      <w:r w:rsidR="003D36BC">
        <w:t>g</w:t>
      </w:r>
      <w:r w:rsidRPr="005352D7">
        <w:t xml:space="preserve">rad Lepoglavu – revizija II [online] </w:t>
      </w:r>
    </w:p>
  </w:footnote>
  <w:footnote w:id="28">
    <w:p w14:paraId="3609E94E" w14:textId="5B433301" w:rsidR="00F87821" w:rsidRPr="005352D7" w:rsidRDefault="00F87821" w:rsidP="00874B86">
      <w:pPr>
        <w:pStyle w:val="Tekstfusnote"/>
        <w:jc w:val="both"/>
      </w:pPr>
    </w:p>
  </w:footnote>
  <w:footnote w:id="29">
    <w:p w14:paraId="48DFFB05" w14:textId="77777777" w:rsidR="00874B86" w:rsidRDefault="005352D7" w:rsidP="00874B86">
      <w:pPr>
        <w:pStyle w:val="Tekstfusnote"/>
        <w:jc w:val="both"/>
      </w:pPr>
      <w:r w:rsidRPr="005352D7">
        <w:rPr>
          <w:rStyle w:val="Referencafusnote"/>
        </w:rPr>
        <w:footnoteRef/>
      </w:r>
      <w:r w:rsidRPr="005352D7">
        <w:t xml:space="preserve"> </w:t>
      </w:r>
      <w:r w:rsidR="00874B86">
        <w:t>Grad Lepoglava (2020) U centru Lepoglave omogućeno besplatno korištenje WiFi internetske mreže.</w:t>
      </w:r>
    </w:p>
    <w:p w14:paraId="6AA10032" w14:textId="53ADCCC7" w:rsidR="005352D7" w:rsidRDefault="00874B86" w:rsidP="00874B86">
      <w:pPr>
        <w:pStyle w:val="Tekstfusnote"/>
        <w:jc w:val="both"/>
      </w:pPr>
      <w:r>
        <w:t>Dostupno na: https://www.lepoglava.hr/arhiva/sadrzaj/pregled/u-centru-lepoglave-omoguceno-besplatno-koristenje-wifi-internetske-mreze/4024?c=19</w:t>
      </w:r>
    </w:p>
  </w:footnote>
  <w:footnote w:id="30">
    <w:p w14:paraId="62B1390C" w14:textId="0DBB87D4" w:rsidR="00225443" w:rsidRDefault="00225443" w:rsidP="00874B86">
      <w:pPr>
        <w:pStyle w:val="Tekstfusnote"/>
        <w:jc w:val="both"/>
      </w:pPr>
      <w:r>
        <w:rPr>
          <w:rStyle w:val="Referencafusnote"/>
        </w:rPr>
        <w:footnoteRef/>
      </w:r>
      <w:r>
        <w:t xml:space="preserve"> </w:t>
      </w:r>
      <w:r w:rsidRPr="00225443">
        <w:t xml:space="preserve">Grad Lepoglava, 2023. III Obrazloženje – Prostorni plan uređenja </w:t>
      </w:r>
      <w:r w:rsidR="003D36BC">
        <w:t>g</w:t>
      </w:r>
      <w:r w:rsidRPr="00225443">
        <w:t xml:space="preserve">rada Lepoglave – 4. Izmjene i dopune [online PDF]. </w:t>
      </w:r>
    </w:p>
  </w:footnote>
  <w:footnote w:id="31">
    <w:p w14:paraId="2E22983D" w14:textId="77777777" w:rsidR="00F04544" w:rsidRDefault="00F04544" w:rsidP="00874B86">
      <w:pPr>
        <w:pStyle w:val="Tekstfusnote"/>
        <w:jc w:val="both"/>
      </w:pPr>
      <w:r>
        <w:rPr>
          <w:rStyle w:val="Referencafusnote"/>
        </w:rPr>
        <w:footnoteRef/>
      </w:r>
      <w:r>
        <w:t xml:space="preserve"> DVOKUT ECRO d.o.o. (2022) Elaborat zaštite okoliša za postupak ocjene o potrebi procjene utjecaja na okoliš za zahvat: izgradnja sustava javne vodoopskrbe i sustava javne odvodnje aglomeracije Lepoglava uz izgradnju spojnog cjevovoda na UPOV Ivanec</w:t>
      </w:r>
    </w:p>
  </w:footnote>
  <w:footnote w:id="32">
    <w:p w14:paraId="77AC724E" w14:textId="1A50C9B6" w:rsidR="00F87821" w:rsidRDefault="00F87821" w:rsidP="00874B86">
      <w:pPr>
        <w:pStyle w:val="Tekstfusnote"/>
        <w:jc w:val="both"/>
      </w:pPr>
      <w:r>
        <w:rPr>
          <w:rStyle w:val="Referencafusnote"/>
        </w:rPr>
        <w:footnoteRef/>
      </w:r>
      <w:r>
        <w:t xml:space="preserve"> Varaždinske vijesti (2025) ‘FOTO Kod Lepoglave počeli radovi na izgradnji prve retencije u Varaždinskoj županiji’, Varaždinske vijesti, 28. kolovoza 2025. Dostupno na: https://varazdinske-vijesti.hr/aktualno/foto-kod-lepoglave-poceli-radovi-na-izgradnji-prve-retencije-u-varazdinskoj-zupaniji-96103</w:t>
      </w:r>
    </w:p>
  </w:footnote>
  <w:footnote w:id="33">
    <w:p w14:paraId="1A67F0A6" w14:textId="0A6D417F" w:rsidR="00F87821" w:rsidRPr="00B2210B" w:rsidRDefault="00F87821" w:rsidP="00874B86">
      <w:pPr>
        <w:pStyle w:val="Tekstfusnote"/>
        <w:jc w:val="both"/>
      </w:pPr>
      <w:r w:rsidRPr="00B2210B">
        <w:rPr>
          <w:rStyle w:val="Referencafusnote"/>
        </w:rPr>
        <w:footnoteRef/>
      </w:r>
      <w:r w:rsidRPr="00B2210B">
        <w:t xml:space="preserve"> Zakon o održivom gospodarenju otpadom (NN 94/13, 73/17, 14/19, 98/19) (2020). </w:t>
      </w:r>
    </w:p>
  </w:footnote>
  <w:footnote w:id="34">
    <w:p w14:paraId="651CA2EC" w14:textId="5C3530DF" w:rsidR="00F87821" w:rsidRPr="00B2210B" w:rsidRDefault="00F87821" w:rsidP="00874B86">
      <w:pPr>
        <w:pStyle w:val="Tekstfusnote"/>
        <w:jc w:val="both"/>
      </w:pPr>
      <w:r w:rsidRPr="00B2210B">
        <w:rPr>
          <w:rStyle w:val="Referencafusnote"/>
        </w:rPr>
        <w:footnoteRef/>
      </w:r>
      <w:r w:rsidRPr="00B2210B">
        <w:t xml:space="preserve"> Web stranica projekta, dostupno na: </w:t>
      </w:r>
      <w:hyperlink r:id="rId1" w:history="1">
        <w:r w:rsidRPr="00B2210B">
          <w:rPr>
            <w:rStyle w:val="Hiperveza"/>
            <w:color w:val="auto"/>
          </w:rPr>
          <w:t>https://www.smece.hr/</w:t>
        </w:r>
      </w:hyperlink>
      <w:r w:rsidRPr="00B2210B">
        <w:t xml:space="preserve"> </w:t>
      </w:r>
    </w:p>
  </w:footnote>
  <w:footnote w:id="35">
    <w:p w14:paraId="4D4A732F" w14:textId="6E569A1E" w:rsidR="00F87821" w:rsidRDefault="00F87821" w:rsidP="00874B86">
      <w:pPr>
        <w:pStyle w:val="Tekstfusnote"/>
        <w:jc w:val="both"/>
      </w:pPr>
      <w:r w:rsidRPr="00B2210B">
        <w:rPr>
          <w:rStyle w:val="Referencafusnote"/>
        </w:rPr>
        <w:footnoteRef/>
      </w:r>
      <w:r w:rsidRPr="00B2210B">
        <w:t xml:space="preserve"> Varaždinska županija (2024) Plan gospodarenja otpadom Varaždinske županije za razdoblje 2024.–2029. </w:t>
      </w:r>
    </w:p>
  </w:footnote>
  <w:footnote w:id="36">
    <w:p w14:paraId="707115CB" w14:textId="5250E624" w:rsidR="00F87821" w:rsidRDefault="00F87821" w:rsidP="00874B86">
      <w:pPr>
        <w:pStyle w:val="Tekstfusnote"/>
        <w:jc w:val="both"/>
      </w:pPr>
      <w:r>
        <w:rPr>
          <w:rStyle w:val="Referencafusnote"/>
        </w:rPr>
        <w:footnoteRef/>
      </w:r>
      <w:r>
        <w:t xml:space="preserve"> ISGO-portal / Ministarstvo zaštite okoliša i zelene tranzicije (2025) Izvješće o komunalnom otpadu za 2024. godinu. </w:t>
      </w:r>
      <w:r w:rsidR="00874B86">
        <w:t xml:space="preserve"> </w:t>
      </w:r>
    </w:p>
  </w:footnote>
  <w:footnote w:id="37">
    <w:p w14:paraId="5DE59611" w14:textId="19B377ED" w:rsidR="00F87821" w:rsidRPr="00B2210B" w:rsidRDefault="00F87821" w:rsidP="00874B86">
      <w:pPr>
        <w:pStyle w:val="Tekstfusnote"/>
        <w:jc w:val="both"/>
      </w:pPr>
      <w:r w:rsidRPr="00B2210B">
        <w:rPr>
          <w:rStyle w:val="Referencafusnote"/>
        </w:rPr>
        <w:footnoteRef/>
      </w:r>
      <w:r w:rsidRPr="00B2210B">
        <w:t xml:space="preserve"> ISGO-portal / Ministarstvo zaštite okoliša i zelene tranzicije (2025) Izvješće o komunalnom otpadu za 2024. godinu.</w:t>
      </w:r>
    </w:p>
    <w:p w14:paraId="1E3859A7" w14:textId="57775CF7" w:rsidR="00F87821" w:rsidRDefault="00F87821" w:rsidP="00B2210B">
      <w:pPr>
        <w:pStyle w:val="Tekstfusnote"/>
      </w:pPr>
    </w:p>
  </w:footnote>
  <w:footnote w:id="38">
    <w:p w14:paraId="0FF64FF1" w14:textId="555E923B" w:rsidR="00F87821" w:rsidRDefault="00F87821">
      <w:pPr>
        <w:pStyle w:val="Tekstfusnote"/>
      </w:pPr>
      <w:r>
        <w:rPr>
          <w:rStyle w:val="Referencafusnote"/>
        </w:rPr>
        <w:footnoteRef/>
      </w:r>
      <w:r>
        <w:t xml:space="preserve"> </w:t>
      </w:r>
      <w:r w:rsidRPr="00DF65C2">
        <w:t>Zakon o ugostiteljskoj djelatnosti</w:t>
      </w:r>
      <w:r>
        <w:t xml:space="preserve">, </w:t>
      </w:r>
      <w:r w:rsidRPr="00DF65C2">
        <w:t>NN 85/15, 121/16, 99/18, 25/19, 98/19, 32/20, 42/20 i 126/21</w:t>
      </w:r>
    </w:p>
  </w:footnote>
  <w:footnote w:id="39">
    <w:p w14:paraId="167C53AF" w14:textId="474243B7" w:rsidR="00874B86" w:rsidRDefault="00874B86" w:rsidP="00874B86">
      <w:pPr>
        <w:pStyle w:val="Tekstfusnote"/>
        <w:jc w:val="both"/>
      </w:pPr>
      <w:r>
        <w:rPr>
          <w:rStyle w:val="Referencafusnote"/>
        </w:rPr>
        <w:footnoteRef/>
      </w:r>
      <w:r>
        <w:t xml:space="preserve"> </w:t>
      </w:r>
      <w:r w:rsidRPr="00874B86">
        <w:t>Turistička zajednica grada Lepoglave (2025) Izvješće o poslovanju Turističke zajednice Grada Lepoglave za 2024. godinu [PDF].</w:t>
      </w:r>
    </w:p>
  </w:footnote>
  <w:footnote w:id="40">
    <w:p w14:paraId="75467CAB" w14:textId="1D998045" w:rsidR="00F87821" w:rsidRDefault="00F87821" w:rsidP="00874B86">
      <w:pPr>
        <w:pStyle w:val="Tekstfusnote"/>
        <w:jc w:val="both"/>
      </w:pPr>
      <w:r>
        <w:rPr>
          <w:rStyle w:val="Referencafusnote"/>
        </w:rPr>
        <w:footnoteRef/>
      </w:r>
      <w:r>
        <w:t xml:space="preserve"> </w:t>
      </w:r>
      <w:r w:rsidRPr="00FE0EE3">
        <w:t>Restoran Ivančica.</w:t>
      </w:r>
      <w:r>
        <w:t xml:space="preserve"> </w:t>
      </w:r>
      <w:r w:rsidRPr="00FE0EE3">
        <w:t>Tripadvisor – recenzije i ocjene restorana u Lepoglavi.</w:t>
      </w:r>
    </w:p>
  </w:footnote>
  <w:footnote w:id="41">
    <w:p w14:paraId="70CDFD04" w14:textId="02BC2C50" w:rsidR="00874B86" w:rsidRDefault="00F87821" w:rsidP="00996A69">
      <w:pPr>
        <w:pStyle w:val="Tekstfusnote"/>
        <w:jc w:val="both"/>
      </w:pPr>
      <w:r>
        <w:rPr>
          <w:rStyle w:val="Referencafusnote"/>
        </w:rPr>
        <w:footnoteRef/>
      </w:r>
      <w:r>
        <w:t xml:space="preserve"> </w:t>
      </w:r>
      <w:r w:rsidR="00874B86">
        <w:t>Ministarstvo pravosuđa, uprave i digitalne transformacije RH (2025) Uspjeh rehabilitacijskih programa: Kaznionica u Lepoglavi i ove godine ostvarila priznanja za vino i med</w:t>
      </w:r>
    </w:p>
    <w:p w14:paraId="5519C422" w14:textId="2970747F" w:rsidR="00F87821" w:rsidRDefault="00874B86" w:rsidP="00996A69">
      <w:pPr>
        <w:pStyle w:val="Tekstfusnote"/>
        <w:jc w:val="both"/>
      </w:pPr>
      <w:r>
        <w:t>Dostupno na: https://mpudt.gov.hr/vijesti-8/uspjeh-rehabilitacijskih-programa-kaznionica-u-lepoglavi-i-ove-godine-ostvarila-priznanja-za-vino-i-med/30208?lang=ru</w:t>
      </w:r>
    </w:p>
  </w:footnote>
  <w:footnote w:id="42">
    <w:p w14:paraId="6FBB8EE1" w14:textId="07FCAFEA" w:rsidR="00996A69" w:rsidRDefault="00F87821" w:rsidP="00996A69">
      <w:pPr>
        <w:pStyle w:val="Tekstfusnote"/>
        <w:jc w:val="both"/>
      </w:pPr>
      <w:r>
        <w:rPr>
          <w:rStyle w:val="Referencafusnote"/>
        </w:rPr>
        <w:footnoteRef/>
      </w:r>
      <w:r>
        <w:t xml:space="preserve"> </w:t>
      </w:r>
      <w:r w:rsidRPr="00D748FC">
        <w:t>​</w:t>
      </w:r>
      <w:r w:rsidR="00996A69">
        <w:t>Megapuls (2025) Kaznionici Lepoglava medalje za vino i med</w:t>
      </w:r>
    </w:p>
    <w:p w14:paraId="1F4F42EC" w14:textId="09654ADF" w:rsidR="00F87821" w:rsidRDefault="00996A69" w:rsidP="00996A69">
      <w:pPr>
        <w:pStyle w:val="Tekstfusnote"/>
        <w:jc w:val="both"/>
      </w:pPr>
      <w:r>
        <w:t>Dostupno na: https://www.megapuls.hr/vijesti/puls-dana/kaznionici-lepoglava-medalje-za-vino-i-med-1722</w:t>
      </w:r>
    </w:p>
  </w:footnote>
  <w:footnote w:id="43">
    <w:p w14:paraId="6EC25D61" w14:textId="77777777" w:rsidR="00996A69" w:rsidRDefault="001C7121" w:rsidP="00996A69">
      <w:pPr>
        <w:pStyle w:val="Tekstfusnote"/>
        <w:jc w:val="both"/>
      </w:pPr>
      <w:r>
        <w:rPr>
          <w:rStyle w:val="Referencafusnote"/>
        </w:rPr>
        <w:footnoteRef/>
      </w:r>
      <w:r>
        <w:t xml:space="preserve"> </w:t>
      </w:r>
      <w:r w:rsidR="00996A69">
        <w:t>Taste of Adriatic (2024) Arbovin – awarded mix of wine and forest, 18. studenoga.</w:t>
      </w:r>
    </w:p>
    <w:p w14:paraId="1066B9D7" w14:textId="31855630" w:rsidR="001C7121" w:rsidRDefault="00996A69" w:rsidP="00996A69">
      <w:pPr>
        <w:pStyle w:val="Tekstfusnote"/>
        <w:jc w:val="both"/>
      </w:pPr>
      <w:r>
        <w:t>Dostupno na: https://www.tasteofadriatic.com/post/arbovin-awarded-mix-of-wine-and-forest</w:t>
      </w:r>
    </w:p>
  </w:footnote>
  <w:footnote w:id="44">
    <w:p w14:paraId="212318E8" w14:textId="0A3A2B20" w:rsidR="001C7121" w:rsidRPr="001C7121" w:rsidRDefault="001C7121" w:rsidP="00996A69">
      <w:pPr>
        <w:pStyle w:val="Tekstfusnote"/>
        <w:jc w:val="both"/>
      </w:pPr>
      <w:r w:rsidRPr="001C7121">
        <w:rPr>
          <w:rStyle w:val="Referencafusnote"/>
        </w:rPr>
        <w:footnoteRef/>
      </w:r>
      <w:r w:rsidRPr="001C7121">
        <w:t xml:space="preserve"> </w:t>
      </w:r>
      <w:r w:rsidR="00996A69">
        <w:t>OPG Mađar (n.d.) Kušaonica – OPG Mađar. Dostupno na: https://www.opg-madar.hr/index.php/kusaonica</w:t>
      </w:r>
    </w:p>
  </w:footnote>
  <w:footnote w:id="45">
    <w:p w14:paraId="67D5D669" w14:textId="386CCE74" w:rsidR="001C7121" w:rsidRDefault="001C7121" w:rsidP="00996A69">
      <w:pPr>
        <w:pStyle w:val="Tekstfusnote"/>
        <w:jc w:val="both"/>
      </w:pPr>
      <w:r>
        <w:rPr>
          <w:rStyle w:val="Referencafusnote"/>
        </w:rPr>
        <w:footnoteRef/>
      </w:r>
      <w:r>
        <w:t xml:space="preserve"> </w:t>
      </w:r>
      <w:r w:rsidR="00996A69">
        <w:t>Agro-turistički klaster “Lepoglava” (n.d.) Službena web stranica. Dostupno na: https://atklepoglava.hr/</w:t>
      </w:r>
    </w:p>
  </w:footnote>
  <w:footnote w:id="46">
    <w:p w14:paraId="25779CCC" w14:textId="2F6C6794" w:rsidR="00F87821" w:rsidRPr="001C7121" w:rsidRDefault="00F87821" w:rsidP="00996A69">
      <w:pPr>
        <w:pStyle w:val="Tekstfusnote"/>
        <w:jc w:val="both"/>
      </w:pPr>
      <w:r w:rsidRPr="001C7121">
        <w:rPr>
          <w:rStyle w:val="Referencafusnote"/>
        </w:rPr>
        <w:footnoteRef/>
      </w:r>
      <w:r w:rsidRPr="001C7121">
        <w:t xml:space="preserve"> </w:t>
      </w:r>
      <w:r w:rsidR="00996A69" w:rsidRPr="00996A69">
        <w:t>Grad Lepoglava (n.d.) Pametna i održiva rješenja – Grad Lepoglava.</w:t>
      </w:r>
    </w:p>
  </w:footnote>
  <w:footnote w:id="47">
    <w:p w14:paraId="0E0BC5D6" w14:textId="1C68CC4C" w:rsidR="00F87821" w:rsidRDefault="00F87821" w:rsidP="00996A69">
      <w:pPr>
        <w:pStyle w:val="Tekstfusnote"/>
        <w:jc w:val="both"/>
      </w:pPr>
      <w:r w:rsidRPr="001C7121">
        <w:rPr>
          <w:rStyle w:val="Referencafusnote"/>
        </w:rPr>
        <w:footnoteRef/>
      </w:r>
      <w:r w:rsidRPr="001C7121">
        <w:t xml:space="preserve"> </w:t>
      </w:r>
      <w:r w:rsidR="00996A69" w:rsidRPr="00996A69">
        <w:t>Grad Lepoglava (2024) Projekt „Smart City Lepoglava“.</w:t>
      </w:r>
      <w:r w:rsidR="00996A69">
        <w:t xml:space="preserve"> D</w:t>
      </w:r>
      <w:r w:rsidRPr="001C7121">
        <w:t xml:space="preserve">ostupno na: </w:t>
      </w:r>
      <w:r w:rsidR="00996A69" w:rsidRPr="00996A69">
        <w:t>https://www.lepoglava.hr/gradu-lepoglavi-50-tisuca-eura-iz-fonda-za-zastitu-okolisa-za-projekt-smart-city/</w:t>
      </w:r>
    </w:p>
  </w:footnote>
  <w:footnote w:id="48">
    <w:p w14:paraId="132D91F3" w14:textId="05B03D1D" w:rsidR="00F87821" w:rsidRDefault="00F87821">
      <w:pPr>
        <w:pStyle w:val="Tekstfusnote"/>
      </w:pPr>
      <w:r>
        <w:rPr>
          <w:rStyle w:val="Referencafusnote"/>
        </w:rPr>
        <w:footnoteRef/>
      </w:r>
      <w:r>
        <w:t xml:space="preserve"> </w:t>
      </w:r>
      <w:r w:rsidRPr="003418D1">
        <w:t>SOM Grad i SOM Sport  – digitalne platforme</w:t>
      </w:r>
    </w:p>
  </w:footnote>
  <w:footnote w:id="49">
    <w:p w14:paraId="6B1EA65F" w14:textId="69B986A9" w:rsidR="00F87821" w:rsidRDefault="00F87821" w:rsidP="00996A69">
      <w:pPr>
        <w:pStyle w:val="Tekstfusnote"/>
        <w:jc w:val="both"/>
      </w:pPr>
      <w:r>
        <w:rPr>
          <w:rStyle w:val="Referencafusnote"/>
        </w:rPr>
        <w:footnoteRef/>
      </w:r>
      <w:r>
        <w:t xml:space="preserve"> </w:t>
      </w:r>
      <w:r w:rsidRPr="002D1286">
        <w:t>Turistička zajednica grada Lepoglave</w:t>
      </w:r>
      <w:r>
        <w:t>, s</w:t>
      </w:r>
      <w:r w:rsidRPr="002D1286">
        <w:t xml:space="preserve">lužbena web stranica Turističke zajednice grada Lepoglave. </w:t>
      </w:r>
    </w:p>
  </w:footnote>
  <w:footnote w:id="50">
    <w:p w14:paraId="11E1797C" w14:textId="0D6FDDEF" w:rsidR="00F87821" w:rsidRDefault="00F87821" w:rsidP="00996A69">
      <w:pPr>
        <w:pStyle w:val="Tekstfusnote"/>
        <w:jc w:val="both"/>
      </w:pPr>
      <w:r>
        <w:rPr>
          <w:rStyle w:val="Referencafusnote"/>
        </w:rPr>
        <w:footnoteRef/>
      </w:r>
      <w:r>
        <w:t xml:space="preserve"> </w:t>
      </w:r>
      <w:r w:rsidRPr="002D1286">
        <w:t xml:space="preserve">Turistička zajednica grada Lepoglave (2025.) Izvješće o poslovanju Turističke zajednice grada Lepoglave za 2024. godinu. </w:t>
      </w:r>
    </w:p>
  </w:footnote>
  <w:footnote w:id="51">
    <w:p w14:paraId="2772A9C0" w14:textId="5A210819" w:rsidR="00F87821" w:rsidRDefault="00F87821">
      <w:pPr>
        <w:pStyle w:val="Tekstfusnote"/>
      </w:pPr>
      <w:r>
        <w:rPr>
          <w:rStyle w:val="Referencafusnote"/>
        </w:rPr>
        <w:footnoteRef/>
      </w:r>
      <w:r w:rsidR="00996A69" w:rsidRPr="00996A69">
        <w:t>Turistička zajednica grada Lepoglave (n.d.) Program rada Turističke zajednice grada Lepoglave.</w:t>
      </w:r>
    </w:p>
  </w:footnote>
  <w:footnote w:id="52">
    <w:p w14:paraId="2067A8FA" w14:textId="58153682" w:rsidR="00F87821" w:rsidRDefault="00F87821">
      <w:pPr>
        <w:pStyle w:val="Tekstfusnote"/>
      </w:pPr>
      <w:r>
        <w:rPr>
          <w:rStyle w:val="Referencafusnote"/>
        </w:rPr>
        <w:footnoteRef/>
      </w:r>
      <w:r>
        <w:t xml:space="preserve"> </w:t>
      </w:r>
      <w:r w:rsidRPr="0048522B">
        <w:t xml:space="preserve">Grad Lepoglava (n.d.) Izjava o pristupačnosti. Dostupno na: https://www.lepoglava.hr/izjava-o-pristupacnosti/ </w:t>
      </w:r>
    </w:p>
  </w:footnote>
  <w:footnote w:id="53">
    <w:p w14:paraId="4BE9B08D" w14:textId="77777777" w:rsidR="00730F48" w:rsidRDefault="00F87821" w:rsidP="00730F48">
      <w:pPr>
        <w:pStyle w:val="Tekstfusnote"/>
        <w:jc w:val="both"/>
      </w:pPr>
      <w:r>
        <w:rPr>
          <w:rStyle w:val="Referencafusnote"/>
        </w:rPr>
        <w:footnoteRef/>
      </w:r>
      <w:r>
        <w:t xml:space="preserve"> </w:t>
      </w:r>
      <w:r w:rsidR="00730F48">
        <w:t>Grad Lepoglava (2024) Nastavlja se ulaganje u lepoglavski TKIC – počeli radovi na izgradnji prilazne rampe.</w:t>
      </w:r>
    </w:p>
    <w:p w14:paraId="7F88912F" w14:textId="5F26EB0F" w:rsidR="00F87821" w:rsidRDefault="00730F48" w:rsidP="00730F48">
      <w:pPr>
        <w:pStyle w:val="Tekstfusnote"/>
        <w:jc w:val="both"/>
      </w:pPr>
      <w:r>
        <w:t>Dostupno na: https://www.lepoglava.hr/nastavlja-se-ulaganje-u-lepoglavski-tkic-poceli-radovi-na-izgradnji-prilazne-rampe/</w:t>
      </w:r>
    </w:p>
  </w:footnote>
  <w:footnote w:id="54">
    <w:p w14:paraId="36C582EA" w14:textId="455CDD5E" w:rsidR="00F87821" w:rsidRDefault="00F87821" w:rsidP="00730F48">
      <w:pPr>
        <w:pStyle w:val="Tekstfusnote"/>
        <w:jc w:val="both"/>
      </w:pPr>
      <w:r>
        <w:rPr>
          <w:rStyle w:val="Referencafusnote"/>
        </w:rPr>
        <w:footnoteRef/>
      </w:r>
      <w:r>
        <w:t xml:space="preserve"> </w:t>
      </w:r>
      <w:r w:rsidR="00730F48" w:rsidRPr="00730F48">
        <w:t>Narodne novine (2013) Pravilnik o osiguranju pristupačnosti građevina osobama s invaliditetom i smanjene pokretljivosti (NN 78/13).</w:t>
      </w:r>
    </w:p>
  </w:footnote>
  <w:footnote w:id="55">
    <w:p w14:paraId="1C111DD6" w14:textId="77777777" w:rsidR="00730F48" w:rsidRDefault="00F87821" w:rsidP="00730F48">
      <w:pPr>
        <w:pStyle w:val="Tekstfusnote"/>
        <w:jc w:val="both"/>
      </w:pPr>
      <w:r>
        <w:rPr>
          <w:rStyle w:val="Referencafusnote"/>
        </w:rPr>
        <w:footnoteRef/>
      </w:r>
      <w:r>
        <w:t xml:space="preserve"> </w:t>
      </w:r>
      <w:r w:rsidR="00730F48">
        <w:t>Dom zdravlja Varaždinske županije – Ambulanta Lepoglava (n.d.) Ordinacije i lokacije: Lepoglava.</w:t>
      </w:r>
    </w:p>
    <w:p w14:paraId="656A2192" w14:textId="57B2564F" w:rsidR="00F87821" w:rsidRDefault="00730F48" w:rsidP="00730F48">
      <w:pPr>
        <w:pStyle w:val="Tekstfusnote"/>
        <w:jc w:val="both"/>
      </w:pPr>
      <w:r>
        <w:t>Dostupno na: https://www.dzvz.hr/ordinacije-i-lokacije/lokacija/14-lepoglava.html</w:t>
      </w:r>
    </w:p>
  </w:footnote>
  <w:footnote w:id="56">
    <w:p w14:paraId="0D3DFE9E" w14:textId="39F18214" w:rsidR="00A4545D" w:rsidRDefault="00A4545D" w:rsidP="00730F48">
      <w:pPr>
        <w:pStyle w:val="Tekstfusnote"/>
        <w:jc w:val="both"/>
      </w:pPr>
      <w:r>
        <w:rPr>
          <w:rStyle w:val="Referencafusnote"/>
        </w:rPr>
        <w:footnoteRef/>
      </w:r>
      <w:r>
        <w:t xml:space="preserve"> </w:t>
      </w:r>
      <w:r w:rsidR="00730F48">
        <w:t>Dječji vrtić Lepoglava (n.d.) Službena web stranica. Dostupno na: https://www.djecji-vrtic-lepoglava.hr/</w:t>
      </w:r>
    </w:p>
  </w:footnote>
  <w:footnote w:id="57">
    <w:p w14:paraId="1EBA2AF5" w14:textId="27C6519B" w:rsidR="00F87821" w:rsidRDefault="00F87821" w:rsidP="00730F48">
      <w:pPr>
        <w:pStyle w:val="Tekstfusnote"/>
        <w:jc w:val="both"/>
      </w:pPr>
      <w:r>
        <w:rPr>
          <w:rStyle w:val="Referencafusnote"/>
        </w:rPr>
        <w:footnoteRef/>
      </w:r>
      <w:r>
        <w:t xml:space="preserve"> </w:t>
      </w:r>
      <w:r w:rsidR="00730F48">
        <w:t>Turističko-kulturno-informativni centar (TKIC) d.o.o. (n.d.) Službena web stranica. Dostupno na: https://www.tkic.hr/</w:t>
      </w:r>
    </w:p>
  </w:footnote>
  <w:footnote w:id="58">
    <w:p w14:paraId="75A378E8" w14:textId="2C434163" w:rsidR="00730F48" w:rsidRDefault="00730F48" w:rsidP="00730F48">
      <w:pPr>
        <w:pStyle w:val="Tekstfusnote"/>
      </w:pPr>
      <w:r>
        <w:rPr>
          <w:rStyle w:val="Referencafusnote"/>
        </w:rPr>
        <w:footnoteRef/>
      </w:r>
      <w:r>
        <w:t xml:space="preserve"> Grad Lepoglava (n.d.) Poduzetnička zona Lepoglava. Dostupno na: https://www.lepoglava.hr/poduzetnicka-zona-lepoglava/</w:t>
      </w:r>
    </w:p>
  </w:footnote>
  <w:footnote w:id="59">
    <w:p w14:paraId="308E7ECA" w14:textId="77777777" w:rsidR="00355D63" w:rsidRDefault="00355D63" w:rsidP="00355D63">
      <w:pPr>
        <w:pStyle w:val="Tekstfusnote"/>
      </w:pPr>
      <w:r>
        <w:rPr>
          <w:rStyle w:val="Referencafusnote"/>
        </w:rPr>
        <w:footnoteRef/>
      </w:r>
      <w:r>
        <w:t xml:space="preserve"> </w:t>
      </w:r>
      <w:r w:rsidRPr="00250B95">
        <w:t>Istraživanje TOMAS Hrvatska 2022./2023m, konačni rezultati istraživanja, listopad 2023.</w:t>
      </w:r>
    </w:p>
  </w:footnote>
  <w:footnote w:id="60">
    <w:p w14:paraId="229A49FE" w14:textId="77777777" w:rsidR="00F87821" w:rsidRDefault="00F87821" w:rsidP="00730F48">
      <w:pPr>
        <w:pStyle w:val="Tekstfusnote"/>
        <w:jc w:val="both"/>
      </w:pPr>
      <w:r>
        <w:rPr>
          <w:rStyle w:val="Referencafusnote"/>
        </w:rPr>
        <w:footnoteRef/>
      </w:r>
      <w:r>
        <w:t xml:space="preserve"> </w:t>
      </w:r>
      <w:r w:rsidRPr="00CC5FAE">
        <w:t>Podaci su preuzeti iz rezultata istraživanja „TOMAS Hrvatska 2022./2023.“ provedenog na uzorku od 14.632 turista, pri čemu su podaci za sjevernu Hrvatsku zasebno prikazani u Prilogu B. Promatrani period obuhvaća turističku potražnju od lipnja 2022. do lipnja 2023. godine</w:t>
      </w:r>
    </w:p>
  </w:footnote>
  <w:footnote w:id="61">
    <w:p w14:paraId="3F5B5321" w14:textId="77C17C43" w:rsidR="00F87821" w:rsidRDefault="00F87821" w:rsidP="00730F48">
      <w:pPr>
        <w:pStyle w:val="Tekstfusnote"/>
        <w:jc w:val="both"/>
      </w:pPr>
      <w:r>
        <w:rPr>
          <w:rStyle w:val="Referencafusnote"/>
        </w:rPr>
        <w:footnoteRef/>
      </w:r>
      <w:r>
        <w:t xml:space="preserve"> </w:t>
      </w:r>
      <w:r w:rsidR="00730F48">
        <w:t>Turistička zajednica grada Lepoglave (n.d.) Discover – Ravna gora &amp; mountain accommodations. Dostupno na: https://lepoglavainfo.hr/en/discover/#:~:text=Ravna%20gora%20,accommodations%20at%20two%20mountain%20lodges</w:t>
      </w:r>
    </w:p>
  </w:footnote>
  <w:footnote w:id="62">
    <w:p w14:paraId="3E089985" w14:textId="2BFEF515" w:rsidR="00F87821" w:rsidRDefault="00F87821" w:rsidP="00BF0C51">
      <w:pPr>
        <w:pStyle w:val="Tekstfusnote"/>
      </w:pPr>
      <w:r>
        <w:rPr>
          <w:rStyle w:val="Referencafusnote"/>
        </w:rPr>
        <w:footnoteRef/>
      </w:r>
      <w:r>
        <w:t xml:space="preserve"> </w:t>
      </w:r>
      <w:r w:rsidR="00BF0C51">
        <w:t xml:space="preserve">Državni zavod za statistiku (2024) Turizam u brojkama 2023. </w:t>
      </w:r>
    </w:p>
  </w:footnote>
  <w:footnote w:id="63">
    <w:p w14:paraId="10D13CD4" w14:textId="7A86FEF9" w:rsidR="00F87821" w:rsidRDefault="00F87821">
      <w:pPr>
        <w:pStyle w:val="Tekstfusnote"/>
      </w:pPr>
      <w:r>
        <w:rPr>
          <w:rStyle w:val="Referencafusnote"/>
        </w:rPr>
        <w:footnoteRef/>
      </w:r>
      <w:r>
        <w:t xml:space="preserve"> </w:t>
      </w:r>
      <w:r w:rsidRPr="00551823">
        <w:t>Strategij</w:t>
      </w:r>
      <w:r>
        <w:t>a</w:t>
      </w:r>
      <w:r w:rsidRPr="00551823">
        <w:t xml:space="preserve"> razvoja grada Lepoglave 2014.-2020.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311F5" w14:textId="28922EBC" w:rsidR="00E51B6C" w:rsidRPr="00E51B6C" w:rsidRDefault="00E51B6C">
    <w:pPr>
      <w:pStyle w:val="Zaglavlje"/>
      <w:rPr>
        <w:sz w:val="20"/>
        <w:szCs w:val="20"/>
      </w:rPr>
    </w:pPr>
    <w:r w:rsidRPr="00E51B6C">
      <w:rPr>
        <w:sz w:val="20"/>
        <w:szCs w:val="20"/>
      </w:rPr>
      <w:t>Plan upravljanja destinacijom grada Lepoglave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D72E" w14:textId="5BFDFC8D" w:rsidR="00E51B6C" w:rsidRPr="00E51B6C" w:rsidRDefault="00E51B6C">
    <w:pPr>
      <w:pStyle w:val="Zaglavlje"/>
      <w:rPr>
        <w:sz w:val="20"/>
        <w:szCs w:val="20"/>
      </w:rPr>
    </w:pPr>
    <w:r w:rsidRPr="00E51B6C">
      <w:rPr>
        <w:sz w:val="20"/>
        <w:szCs w:val="20"/>
      </w:rPr>
      <w:t>Plan upravljanja destinacijom grada Lepoglave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5CE"/>
    <w:multiLevelType w:val="hybridMultilevel"/>
    <w:tmpl w:val="AB708C56"/>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041E1DCD"/>
    <w:multiLevelType w:val="hybridMultilevel"/>
    <w:tmpl w:val="E3365324"/>
    <w:lvl w:ilvl="0" w:tplc="2D441254">
      <w:start w:val="1"/>
      <w:numFmt w:val="bullet"/>
      <w:lvlText w:val=""/>
      <w:lvlJc w:val="left"/>
      <w:pPr>
        <w:ind w:left="-3696" w:hanging="360"/>
      </w:pPr>
      <w:rPr>
        <w:rFonts w:ascii="Symbol" w:hAnsi="Symbol" w:hint="default"/>
        <w:color w:val="761E28" w:themeColor="accent2" w:themeShade="BF"/>
      </w:rPr>
    </w:lvl>
    <w:lvl w:ilvl="1" w:tplc="041A0003" w:tentative="1">
      <w:start w:val="1"/>
      <w:numFmt w:val="bullet"/>
      <w:lvlText w:val="o"/>
      <w:lvlJc w:val="left"/>
      <w:pPr>
        <w:ind w:left="-2976" w:hanging="360"/>
      </w:pPr>
      <w:rPr>
        <w:rFonts w:ascii="Courier New" w:hAnsi="Courier New" w:cs="Courier New" w:hint="default"/>
      </w:rPr>
    </w:lvl>
    <w:lvl w:ilvl="2" w:tplc="041A0005" w:tentative="1">
      <w:start w:val="1"/>
      <w:numFmt w:val="bullet"/>
      <w:lvlText w:val=""/>
      <w:lvlJc w:val="left"/>
      <w:pPr>
        <w:ind w:left="-2256" w:hanging="360"/>
      </w:pPr>
      <w:rPr>
        <w:rFonts w:ascii="Wingdings" w:hAnsi="Wingdings" w:hint="default"/>
      </w:rPr>
    </w:lvl>
    <w:lvl w:ilvl="3" w:tplc="041A0001" w:tentative="1">
      <w:start w:val="1"/>
      <w:numFmt w:val="bullet"/>
      <w:lvlText w:val=""/>
      <w:lvlJc w:val="left"/>
      <w:pPr>
        <w:ind w:left="-1536" w:hanging="360"/>
      </w:pPr>
      <w:rPr>
        <w:rFonts w:ascii="Symbol" w:hAnsi="Symbol" w:hint="default"/>
      </w:rPr>
    </w:lvl>
    <w:lvl w:ilvl="4" w:tplc="041A0003" w:tentative="1">
      <w:start w:val="1"/>
      <w:numFmt w:val="bullet"/>
      <w:lvlText w:val="o"/>
      <w:lvlJc w:val="left"/>
      <w:pPr>
        <w:ind w:left="-816" w:hanging="360"/>
      </w:pPr>
      <w:rPr>
        <w:rFonts w:ascii="Courier New" w:hAnsi="Courier New" w:cs="Courier New" w:hint="default"/>
      </w:rPr>
    </w:lvl>
    <w:lvl w:ilvl="5" w:tplc="041A0005" w:tentative="1">
      <w:start w:val="1"/>
      <w:numFmt w:val="bullet"/>
      <w:lvlText w:val=""/>
      <w:lvlJc w:val="left"/>
      <w:pPr>
        <w:ind w:left="-96" w:hanging="360"/>
      </w:pPr>
      <w:rPr>
        <w:rFonts w:ascii="Wingdings" w:hAnsi="Wingdings" w:hint="default"/>
      </w:rPr>
    </w:lvl>
    <w:lvl w:ilvl="6" w:tplc="041A0001" w:tentative="1">
      <w:start w:val="1"/>
      <w:numFmt w:val="bullet"/>
      <w:lvlText w:val=""/>
      <w:lvlJc w:val="left"/>
      <w:pPr>
        <w:ind w:left="624" w:hanging="360"/>
      </w:pPr>
      <w:rPr>
        <w:rFonts w:ascii="Symbol" w:hAnsi="Symbol" w:hint="default"/>
      </w:rPr>
    </w:lvl>
    <w:lvl w:ilvl="7" w:tplc="041A0003" w:tentative="1">
      <w:start w:val="1"/>
      <w:numFmt w:val="bullet"/>
      <w:lvlText w:val="o"/>
      <w:lvlJc w:val="left"/>
      <w:pPr>
        <w:ind w:left="1344" w:hanging="360"/>
      </w:pPr>
      <w:rPr>
        <w:rFonts w:ascii="Courier New" w:hAnsi="Courier New" w:cs="Courier New" w:hint="default"/>
      </w:rPr>
    </w:lvl>
    <w:lvl w:ilvl="8" w:tplc="041A0005" w:tentative="1">
      <w:start w:val="1"/>
      <w:numFmt w:val="bullet"/>
      <w:lvlText w:val=""/>
      <w:lvlJc w:val="left"/>
      <w:pPr>
        <w:ind w:left="2064" w:hanging="360"/>
      </w:pPr>
      <w:rPr>
        <w:rFonts w:ascii="Wingdings" w:hAnsi="Wingdings" w:hint="default"/>
      </w:rPr>
    </w:lvl>
  </w:abstractNum>
  <w:abstractNum w:abstractNumId="2" w15:restartNumberingAfterBreak="0">
    <w:nsid w:val="0604045C"/>
    <w:multiLevelType w:val="multilevel"/>
    <w:tmpl w:val="25A22A00"/>
    <w:lvl w:ilvl="0">
      <w:start w:val="1"/>
      <w:numFmt w:val="bullet"/>
      <w:lvlText w:val=""/>
      <w:lvlJc w:val="left"/>
      <w:pPr>
        <w:tabs>
          <w:tab w:val="num" w:pos="1070"/>
        </w:tabs>
        <w:ind w:left="1070" w:hanging="360"/>
      </w:pPr>
      <w:rPr>
        <w:rFonts w:ascii="Symbol" w:hAnsi="Symbol" w:hint="default"/>
        <w:color w:val="761E28" w:themeColor="accent2" w:themeShade="BF"/>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ind w:left="2160" w:hanging="360"/>
      </w:pPr>
      <w:rPr>
        <w:rFonts w:ascii="Calibri" w:eastAsiaTheme="minorEastAs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B0AFE"/>
    <w:multiLevelType w:val="hybridMultilevel"/>
    <w:tmpl w:val="F190A3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B0868AD"/>
    <w:multiLevelType w:val="hybridMultilevel"/>
    <w:tmpl w:val="0ABAC4AE"/>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0C194A06"/>
    <w:multiLevelType w:val="hybridMultilevel"/>
    <w:tmpl w:val="F9DE7142"/>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0D616FAF"/>
    <w:multiLevelType w:val="hybridMultilevel"/>
    <w:tmpl w:val="BAB0904A"/>
    <w:lvl w:ilvl="0" w:tplc="2D441254">
      <w:start w:val="1"/>
      <w:numFmt w:val="bullet"/>
      <w:lvlText w:val=""/>
      <w:lvlJc w:val="left"/>
      <w:pPr>
        <w:ind w:left="1713" w:hanging="360"/>
      </w:pPr>
      <w:rPr>
        <w:rFonts w:ascii="Symbol" w:hAnsi="Symbol" w:hint="default"/>
        <w:color w:val="761E28" w:themeColor="accent2" w:themeShade="BF"/>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7" w15:restartNumberingAfterBreak="0">
    <w:nsid w:val="0D6F1220"/>
    <w:multiLevelType w:val="hybridMultilevel"/>
    <w:tmpl w:val="0BB216AA"/>
    <w:lvl w:ilvl="0" w:tplc="2D441254">
      <w:start w:val="1"/>
      <w:numFmt w:val="bullet"/>
      <w:lvlText w:val=""/>
      <w:lvlJc w:val="left"/>
      <w:pPr>
        <w:ind w:left="1070" w:hanging="360"/>
      </w:pPr>
      <w:rPr>
        <w:rFonts w:ascii="Symbol" w:hAnsi="Symbol" w:hint="default"/>
        <w:color w:val="761E28" w:themeColor="accent2" w:themeShade="BF"/>
      </w:rPr>
    </w:lvl>
    <w:lvl w:ilvl="1" w:tplc="041A0003" w:tentative="1">
      <w:start w:val="1"/>
      <w:numFmt w:val="bullet"/>
      <w:lvlText w:val="o"/>
      <w:lvlJc w:val="left"/>
      <w:pPr>
        <w:ind w:left="1790" w:hanging="360"/>
      </w:pPr>
      <w:rPr>
        <w:rFonts w:ascii="Courier New" w:hAnsi="Courier New" w:cs="Courier New" w:hint="default"/>
      </w:rPr>
    </w:lvl>
    <w:lvl w:ilvl="2" w:tplc="041A0005" w:tentative="1">
      <w:start w:val="1"/>
      <w:numFmt w:val="bullet"/>
      <w:lvlText w:val=""/>
      <w:lvlJc w:val="left"/>
      <w:pPr>
        <w:ind w:left="2510" w:hanging="360"/>
      </w:pPr>
      <w:rPr>
        <w:rFonts w:ascii="Wingdings" w:hAnsi="Wingdings" w:hint="default"/>
      </w:rPr>
    </w:lvl>
    <w:lvl w:ilvl="3" w:tplc="041A0001" w:tentative="1">
      <w:start w:val="1"/>
      <w:numFmt w:val="bullet"/>
      <w:lvlText w:val=""/>
      <w:lvlJc w:val="left"/>
      <w:pPr>
        <w:ind w:left="3230" w:hanging="360"/>
      </w:pPr>
      <w:rPr>
        <w:rFonts w:ascii="Symbol" w:hAnsi="Symbol" w:hint="default"/>
      </w:rPr>
    </w:lvl>
    <w:lvl w:ilvl="4" w:tplc="041A0003" w:tentative="1">
      <w:start w:val="1"/>
      <w:numFmt w:val="bullet"/>
      <w:lvlText w:val="o"/>
      <w:lvlJc w:val="left"/>
      <w:pPr>
        <w:ind w:left="3950" w:hanging="360"/>
      </w:pPr>
      <w:rPr>
        <w:rFonts w:ascii="Courier New" w:hAnsi="Courier New" w:cs="Courier New" w:hint="default"/>
      </w:rPr>
    </w:lvl>
    <w:lvl w:ilvl="5" w:tplc="041A0005" w:tentative="1">
      <w:start w:val="1"/>
      <w:numFmt w:val="bullet"/>
      <w:lvlText w:val=""/>
      <w:lvlJc w:val="left"/>
      <w:pPr>
        <w:ind w:left="4670" w:hanging="360"/>
      </w:pPr>
      <w:rPr>
        <w:rFonts w:ascii="Wingdings" w:hAnsi="Wingdings" w:hint="default"/>
      </w:rPr>
    </w:lvl>
    <w:lvl w:ilvl="6" w:tplc="041A0001" w:tentative="1">
      <w:start w:val="1"/>
      <w:numFmt w:val="bullet"/>
      <w:lvlText w:val=""/>
      <w:lvlJc w:val="left"/>
      <w:pPr>
        <w:ind w:left="5390" w:hanging="360"/>
      </w:pPr>
      <w:rPr>
        <w:rFonts w:ascii="Symbol" w:hAnsi="Symbol" w:hint="default"/>
      </w:rPr>
    </w:lvl>
    <w:lvl w:ilvl="7" w:tplc="041A0003" w:tentative="1">
      <w:start w:val="1"/>
      <w:numFmt w:val="bullet"/>
      <w:lvlText w:val="o"/>
      <w:lvlJc w:val="left"/>
      <w:pPr>
        <w:ind w:left="6110" w:hanging="360"/>
      </w:pPr>
      <w:rPr>
        <w:rFonts w:ascii="Courier New" w:hAnsi="Courier New" w:cs="Courier New" w:hint="default"/>
      </w:rPr>
    </w:lvl>
    <w:lvl w:ilvl="8" w:tplc="041A0005" w:tentative="1">
      <w:start w:val="1"/>
      <w:numFmt w:val="bullet"/>
      <w:lvlText w:val=""/>
      <w:lvlJc w:val="left"/>
      <w:pPr>
        <w:ind w:left="6830" w:hanging="360"/>
      </w:pPr>
      <w:rPr>
        <w:rFonts w:ascii="Wingdings" w:hAnsi="Wingdings" w:hint="default"/>
      </w:rPr>
    </w:lvl>
  </w:abstractNum>
  <w:abstractNum w:abstractNumId="8" w15:restartNumberingAfterBreak="0">
    <w:nsid w:val="0EA63B07"/>
    <w:multiLevelType w:val="hybridMultilevel"/>
    <w:tmpl w:val="86E0CFC8"/>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0ED53B3B"/>
    <w:multiLevelType w:val="hybridMultilevel"/>
    <w:tmpl w:val="1048022A"/>
    <w:lvl w:ilvl="0" w:tplc="2D441254">
      <w:start w:val="1"/>
      <w:numFmt w:val="bullet"/>
      <w:lvlText w:val=""/>
      <w:lvlJc w:val="left"/>
      <w:pPr>
        <w:ind w:left="720" w:hanging="360"/>
      </w:pPr>
      <w:rPr>
        <w:rFonts w:ascii="Symbol" w:hAnsi="Symbol" w:hint="default"/>
        <w:color w:val="761E28" w:themeColor="accent2" w:themeShade="BF"/>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0AC5CDA"/>
    <w:multiLevelType w:val="hybridMultilevel"/>
    <w:tmpl w:val="DF3223DA"/>
    <w:lvl w:ilvl="0" w:tplc="041A0001">
      <w:start w:val="1"/>
      <w:numFmt w:val="bullet"/>
      <w:lvlText w:val=""/>
      <w:lvlJc w:val="left"/>
      <w:pPr>
        <w:ind w:left="1353" w:hanging="360"/>
      </w:pPr>
      <w:rPr>
        <w:rFonts w:ascii="Symbol" w:hAnsi="Symbol" w:hint="default"/>
      </w:rPr>
    </w:lvl>
    <w:lvl w:ilvl="1" w:tplc="041A0003" w:tentative="1">
      <w:start w:val="1"/>
      <w:numFmt w:val="bullet"/>
      <w:lvlText w:val="o"/>
      <w:lvlJc w:val="left"/>
      <w:pPr>
        <w:ind w:left="2073" w:hanging="360"/>
      </w:pPr>
      <w:rPr>
        <w:rFonts w:ascii="Courier New" w:hAnsi="Courier New" w:cs="Courier New" w:hint="default"/>
      </w:rPr>
    </w:lvl>
    <w:lvl w:ilvl="2" w:tplc="041A0005" w:tentative="1">
      <w:start w:val="1"/>
      <w:numFmt w:val="bullet"/>
      <w:lvlText w:val=""/>
      <w:lvlJc w:val="left"/>
      <w:pPr>
        <w:ind w:left="2793" w:hanging="360"/>
      </w:pPr>
      <w:rPr>
        <w:rFonts w:ascii="Wingdings" w:hAnsi="Wingdings" w:hint="default"/>
      </w:rPr>
    </w:lvl>
    <w:lvl w:ilvl="3" w:tplc="041A0001" w:tentative="1">
      <w:start w:val="1"/>
      <w:numFmt w:val="bullet"/>
      <w:lvlText w:val=""/>
      <w:lvlJc w:val="left"/>
      <w:pPr>
        <w:ind w:left="3513" w:hanging="360"/>
      </w:pPr>
      <w:rPr>
        <w:rFonts w:ascii="Symbol" w:hAnsi="Symbol" w:hint="default"/>
      </w:rPr>
    </w:lvl>
    <w:lvl w:ilvl="4" w:tplc="041A0003" w:tentative="1">
      <w:start w:val="1"/>
      <w:numFmt w:val="bullet"/>
      <w:lvlText w:val="o"/>
      <w:lvlJc w:val="left"/>
      <w:pPr>
        <w:ind w:left="4233" w:hanging="360"/>
      </w:pPr>
      <w:rPr>
        <w:rFonts w:ascii="Courier New" w:hAnsi="Courier New" w:cs="Courier New" w:hint="default"/>
      </w:rPr>
    </w:lvl>
    <w:lvl w:ilvl="5" w:tplc="041A0005" w:tentative="1">
      <w:start w:val="1"/>
      <w:numFmt w:val="bullet"/>
      <w:lvlText w:val=""/>
      <w:lvlJc w:val="left"/>
      <w:pPr>
        <w:ind w:left="4953" w:hanging="360"/>
      </w:pPr>
      <w:rPr>
        <w:rFonts w:ascii="Wingdings" w:hAnsi="Wingdings" w:hint="default"/>
      </w:rPr>
    </w:lvl>
    <w:lvl w:ilvl="6" w:tplc="041A0001" w:tentative="1">
      <w:start w:val="1"/>
      <w:numFmt w:val="bullet"/>
      <w:lvlText w:val=""/>
      <w:lvlJc w:val="left"/>
      <w:pPr>
        <w:ind w:left="5673" w:hanging="360"/>
      </w:pPr>
      <w:rPr>
        <w:rFonts w:ascii="Symbol" w:hAnsi="Symbol" w:hint="default"/>
      </w:rPr>
    </w:lvl>
    <w:lvl w:ilvl="7" w:tplc="041A0003" w:tentative="1">
      <w:start w:val="1"/>
      <w:numFmt w:val="bullet"/>
      <w:lvlText w:val="o"/>
      <w:lvlJc w:val="left"/>
      <w:pPr>
        <w:ind w:left="6393" w:hanging="360"/>
      </w:pPr>
      <w:rPr>
        <w:rFonts w:ascii="Courier New" w:hAnsi="Courier New" w:cs="Courier New" w:hint="default"/>
      </w:rPr>
    </w:lvl>
    <w:lvl w:ilvl="8" w:tplc="041A0005" w:tentative="1">
      <w:start w:val="1"/>
      <w:numFmt w:val="bullet"/>
      <w:lvlText w:val=""/>
      <w:lvlJc w:val="left"/>
      <w:pPr>
        <w:ind w:left="7113" w:hanging="360"/>
      </w:pPr>
      <w:rPr>
        <w:rFonts w:ascii="Wingdings" w:hAnsi="Wingdings" w:hint="default"/>
      </w:rPr>
    </w:lvl>
  </w:abstractNum>
  <w:abstractNum w:abstractNumId="11" w15:restartNumberingAfterBreak="0">
    <w:nsid w:val="12894954"/>
    <w:multiLevelType w:val="hybridMultilevel"/>
    <w:tmpl w:val="9B8CF366"/>
    <w:lvl w:ilvl="0" w:tplc="2D441254">
      <w:start w:val="1"/>
      <w:numFmt w:val="bullet"/>
      <w:lvlText w:val=""/>
      <w:lvlJc w:val="left"/>
      <w:pPr>
        <w:ind w:left="720" w:hanging="360"/>
      </w:pPr>
      <w:rPr>
        <w:rFonts w:ascii="Symbol" w:hAnsi="Symbol" w:hint="default"/>
        <w:color w:val="761E28" w:themeColor="accent2" w:themeShade="BF"/>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3C0728D"/>
    <w:multiLevelType w:val="multilevel"/>
    <w:tmpl w:val="B26A1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CF27B7"/>
    <w:multiLevelType w:val="hybridMultilevel"/>
    <w:tmpl w:val="0CD22DF4"/>
    <w:lvl w:ilvl="0" w:tplc="2D441254">
      <w:start w:val="1"/>
      <w:numFmt w:val="bullet"/>
      <w:lvlText w:val=""/>
      <w:lvlJc w:val="left"/>
      <w:pPr>
        <w:ind w:left="720" w:hanging="360"/>
      </w:pPr>
      <w:rPr>
        <w:rFonts w:ascii="Symbol" w:hAnsi="Symbol" w:hint="default"/>
        <w:color w:val="761E28" w:themeColor="accent2" w:themeShade="BF"/>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4967B0B"/>
    <w:multiLevelType w:val="multilevel"/>
    <w:tmpl w:val="25A22A00"/>
    <w:lvl w:ilvl="0">
      <w:start w:val="1"/>
      <w:numFmt w:val="bullet"/>
      <w:lvlText w:val=""/>
      <w:lvlJc w:val="left"/>
      <w:pPr>
        <w:tabs>
          <w:tab w:val="num" w:pos="1070"/>
        </w:tabs>
        <w:ind w:left="1070" w:hanging="360"/>
      </w:pPr>
      <w:rPr>
        <w:rFonts w:ascii="Symbol" w:hAnsi="Symbol" w:hint="default"/>
        <w:color w:val="761E28" w:themeColor="accent2" w:themeShade="BF"/>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ind w:left="2160" w:hanging="360"/>
      </w:pPr>
      <w:rPr>
        <w:rFonts w:ascii="Calibri" w:eastAsiaTheme="minorEastAs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81377B"/>
    <w:multiLevelType w:val="hybridMultilevel"/>
    <w:tmpl w:val="4BAC9B3A"/>
    <w:lvl w:ilvl="0" w:tplc="2D441254">
      <w:start w:val="1"/>
      <w:numFmt w:val="bullet"/>
      <w:lvlText w:val=""/>
      <w:lvlJc w:val="left"/>
      <w:pPr>
        <w:ind w:left="1070" w:hanging="360"/>
      </w:pPr>
      <w:rPr>
        <w:rFonts w:ascii="Symbol" w:hAnsi="Symbol" w:hint="default"/>
        <w:color w:val="761E28" w:themeColor="accent2" w:themeShade="BF"/>
      </w:rPr>
    </w:lvl>
    <w:lvl w:ilvl="1" w:tplc="041A0003" w:tentative="1">
      <w:start w:val="1"/>
      <w:numFmt w:val="bullet"/>
      <w:lvlText w:val="o"/>
      <w:lvlJc w:val="left"/>
      <w:pPr>
        <w:ind w:left="1790" w:hanging="360"/>
      </w:pPr>
      <w:rPr>
        <w:rFonts w:ascii="Courier New" w:hAnsi="Courier New" w:cs="Courier New" w:hint="default"/>
      </w:rPr>
    </w:lvl>
    <w:lvl w:ilvl="2" w:tplc="041A0005" w:tentative="1">
      <w:start w:val="1"/>
      <w:numFmt w:val="bullet"/>
      <w:lvlText w:val=""/>
      <w:lvlJc w:val="left"/>
      <w:pPr>
        <w:ind w:left="2510" w:hanging="360"/>
      </w:pPr>
      <w:rPr>
        <w:rFonts w:ascii="Wingdings" w:hAnsi="Wingdings" w:hint="default"/>
      </w:rPr>
    </w:lvl>
    <w:lvl w:ilvl="3" w:tplc="041A0001" w:tentative="1">
      <w:start w:val="1"/>
      <w:numFmt w:val="bullet"/>
      <w:lvlText w:val=""/>
      <w:lvlJc w:val="left"/>
      <w:pPr>
        <w:ind w:left="3230" w:hanging="360"/>
      </w:pPr>
      <w:rPr>
        <w:rFonts w:ascii="Symbol" w:hAnsi="Symbol" w:hint="default"/>
      </w:rPr>
    </w:lvl>
    <w:lvl w:ilvl="4" w:tplc="041A0003" w:tentative="1">
      <w:start w:val="1"/>
      <w:numFmt w:val="bullet"/>
      <w:lvlText w:val="o"/>
      <w:lvlJc w:val="left"/>
      <w:pPr>
        <w:ind w:left="3950" w:hanging="360"/>
      </w:pPr>
      <w:rPr>
        <w:rFonts w:ascii="Courier New" w:hAnsi="Courier New" w:cs="Courier New" w:hint="default"/>
      </w:rPr>
    </w:lvl>
    <w:lvl w:ilvl="5" w:tplc="041A0005" w:tentative="1">
      <w:start w:val="1"/>
      <w:numFmt w:val="bullet"/>
      <w:lvlText w:val=""/>
      <w:lvlJc w:val="left"/>
      <w:pPr>
        <w:ind w:left="4670" w:hanging="360"/>
      </w:pPr>
      <w:rPr>
        <w:rFonts w:ascii="Wingdings" w:hAnsi="Wingdings" w:hint="default"/>
      </w:rPr>
    </w:lvl>
    <w:lvl w:ilvl="6" w:tplc="041A0001" w:tentative="1">
      <w:start w:val="1"/>
      <w:numFmt w:val="bullet"/>
      <w:lvlText w:val=""/>
      <w:lvlJc w:val="left"/>
      <w:pPr>
        <w:ind w:left="5390" w:hanging="360"/>
      </w:pPr>
      <w:rPr>
        <w:rFonts w:ascii="Symbol" w:hAnsi="Symbol" w:hint="default"/>
      </w:rPr>
    </w:lvl>
    <w:lvl w:ilvl="7" w:tplc="041A0003" w:tentative="1">
      <w:start w:val="1"/>
      <w:numFmt w:val="bullet"/>
      <w:lvlText w:val="o"/>
      <w:lvlJc w:val="left"/>
      <w:pPr>
        <w:ind w:left="6110" w:hanging="360"/>
      </w:pPr>
      <w:rPr>
        <w:rFonts w:ascii="Courier New" w:hAnsi="Courier New" w:cs="Courier New" w:hint="default"/>
      </w:rPr>
    </w:lvl>
    <w:lvl w:ilvl="8" w:tplc="041A0005" w:tentative="1">
      <w:start w:val="1"/>
      <w:numFmt w:val="bullet"/>
      <w:lvlText w:val=""/>
      <w:lvlJc w:val="left"/>
      <w:pPr>
        <w:ind w:left="6830" w:hanging="360"/>
      </w:pPr>
      <w:rPr>
        <w:rFonts w:ascii="Wingdings" w:hAnsi="Wingdings" w:hint="default"/>
      </w:rPr>
    </w:lvl>
  </w:abstractNum>
  <w:abstractNum w:abstractNumId="16" w15:restartNumberingAfterBreak="0">
    <w:nsid w:val="171D7959"/>
    <w:multiLevelType w:val="hybridMultilevel"/>
    <w:tmpl w:val="35FC7FB4"/>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185810D6"/>
    <w:multiLevelType w:val="hybridMultilevel"/>
    <w:tmpl w:val="31D29856"/>
    <w:lvl w:ilvl="0" w:tplc="2D441254">
      <w:start w:val="1"/>
      <w:numFmt w:val="bullet"/>
      <w:lvlText w:val=""/>
      <w:lvlJc w:val="left"/>
      <w:pPr>
        <w:ind w:left="1440" w:hanging="360"/>
      </w:pPr>
      <w:rPr>
        <w:rFonts w:ascii="Symbol" w:hAnsi="Symbol" w:hint="default"/>
        <w:color w:val="761E28" w:themeColor="accent2" w:themeShade="BF"/>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8" w15:restartNumberingAfterBreak="0">
    <w:nsid w:val="18A53594"/>
    <w:multiLevelType w:val="hybridMultilevel"/>
    <w:tmpl w:val="95EAC840"/>
    <w:lvl w:ilvl="0" w:tplc="E8907F8E">
      <w:start w:val="1"/>
      <w:numFmt w:val="decimal"/>
      <w:lvlText w:val="%1."/>
      <w:lvlJc w:val="left"/>
      <w:pPr>
        <w:ind w:left="1440" w:hanging="360"/>
      </w:pPr>
      <w:rPr>
        <w:color w:val="4F141B" w:themeColor="accent2" w:themeShade="80"/>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9" w15:restartNumberingAfterBreak="0">
    <w:nsid w:val="18CF023D"/>
    <w:multiLevelType w:val="hybridMultilevel"/>
    <w:tmpl w:val="FCC0108A"/>
    <w:lvl w:ilvl="0" w:tplc="2D441254">
      <w:start w:val="1"/>
      <w:numFmt w:val="bullet"/>
      <w:lvlText w:val=""/>
      <w:lvlJc w:val="left"/>
      <w:pPr>
        <w:ind w:left="1070" w:hanging="360"/>
      </w:pPr>
      <w:rPr>
        <w:rFonts w:ascii="Symbol" w:hAnsi="Symbol" w:hint="default"/>
        <w:color w:val="761E28" w:themeColor="accent2" w:themeShade="BF"/>
      </w:rPr>
    </w:lvl>
    <w:lvl w:ilvl="1" w:tplc="041A0003" w:tentative="1">
      <w:start w:val="1"/>
      <w:numFmt w:val="bullet"/>
      <w:lvlText w:val="o"/>
      <w:lvlJc w:val="left"/>
      <w:pPr>
        <w:ind w:left="1790" w:hanging="360"/>
      </w:pPr>
      <w:rPr>
        <w:rFonts w:ascii="Courier New" w:hAnsi="Courier New" w:cs="Courier New" w:hint="default"/>
      </w:rPr>
    </w:lvl>
    <w:lvl w:ilvl="2" w:tplc="041A0005" w:tentative="1">
      <w:start w:val="1"/>
      <w:numFmt w:val="bullet"/>
      <w:lvlText w:val=""/>
      <w:lvlJc w:val="left"/>
      <w:pPr>
        <w:ind w:left="2510" w:hanging="360"/>
      </w:pPr>
      <w:rPr>
        <w:rFonts w:ascii="Wingdings" w:hAnsi="Wingdings" w:hint="default"/>
      </w:rPr>
    </w:lvl>
    <w:lvl w:ilvl="3" w:tplc="041A0001" w:tentative="1">
      <w:start w:val="1"/>
      <w:numFmt w:val="bullet"/>
      <w:lvlText w:val=""/>
      <w:lvlJc w:val="left"/>
      <w:pPr>
        <w:ind w:left="3230" w:hanging="360"/>
      </w:pPr>
      <w:rPr>
        <w:rFonts w:ascii="Symbol" w:hAnsi="Symbol" w:hint="default"/>
      </w:rPr>
    </w:lvl>
    <w:lvl w:ilvl="4" w:tplc="041A0003" w:tentative="1">
      <w:start w:val="1"/>
      <w:numFmt w:val="bullet"/>
      <w:lvlText w:val="o"/>
      <w:lvlJc w:val="left"/>
      <w:pPr>
        <w:ind w:left="3950" w:hanging="360"/>
      </w:pPr>
      <w:rPr>
        <w:rFonts w:ascii="Courier New" w:hAnsi="Courier New" w:cs="Courier New" w:hint="default"/>
      </w:rPr>
    </w:lvl>
    <w:lvl w:ilvl="5" w:tplc="041A0005" w:tentative="1">
      <w:start w:val="1"/>
      <w:numFmt w:val="bullet"/>
      <w:lvlText w:val=""/>
      <w:lvlJc w:val="left"/>
      <w:pPr>
        <w:ind w:left="4670" w:hanging="360"/>
      </w:pPr>
      <w:rPr>
        <w:rFonts w:ascii="Wingdings" w:hAnsi="Wingdings" w:hint="default"/>
      </w:rPr>
    </w:lvl>
    <w:lvl w:ilvl="6" w:tplc="041A0001" w:tentative="1">
      <w:start w:val="1"/>
      <w:numFmt w:val="bullet"/>
      <w:lvlText w:val=""/>
      <w:lvlJc w:val="left"/>
      <w:pPr>
        <w:ind w:left="5390" w:hanging="360"/>
      </w:pPr>
      <w:rPr>
        <w:rFonts w:ascii="Symbol" w:hAnsi="Symbol" w:hint="default"/>
      </w:rPr>
    </w:lvl>
    <w:lvl w:ilvl="7" w:tplc="041A0003" w:tentative="1">
      <w:start w:val="1"/>
      <w:numFmt w:val="bullet"/>
      <w:lvlText w:val="o"/>
      <w:lvlJc w:val="left"/>
      <w:pPr>
        <w:ind w:left="6110" w:hanging="360"/>
      </w:pPr>
      <w:rPr>
        <w:rFonts w:ascii="Courier New" w:hAnsi="Courier New" w:cs="Courier New" w:hint="default"/>
      </w:rPr>
    </w:lvl>
    <w:lvl w:ilvl="8" w:tplc="041A0005" w:tentative="1">
      <w:start w:val="1"/>
      <w:numFmt w:val="bullet"/>
      <w:lvlText w:val=""/>
      <w:lvlJc w:val="left"/>
      <w:pPr>
        <w:ind w:left="6830" w:hanging="360"/>
      </w:pPr>
      <w:rPr>
        <w:rFonts w:ascii="Wingdings" w:hAnsi="Wingdings" w:hint="default"/>
      </w:rPr>
    </w:lvl>
  </w:abstractNum>
  <w:abstractNum w:abstractNumId="20" w15:restartNumberingAfterBreak="0">
    <w:nsid w:val="193539D5"/>
    <w:multiLevelType w:val="hybridMultilevel"/>
    <w:tmpl w:val="9A64952A"/>
    <w:lvl w:ilvl="0" w:tplc="F56853B0">
      <w:start w:val="1"/>
      <w:numFmt w:val="decimal"/>
      <w:lvlText w:val="%1."/>
      <w:lvlJc w:val="left"/>
      <w:pPr>
        <w:ind w:left="1080" w:hanging="360"/>
      </w:pPr>
      <w:rPr>
        <w:color w:val="4F141B" w:themeColor="accent2" w:themeShade="8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1A711C5E"/>
    <w:multiLevelType w:val="hybridMultilevel"/>
    <w:tmpl w:val="0F92A5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AB6727F"/>
    <w:multiLevelType w:val="hybridMultilevel"/>
    <w:tmpl w:val="F452A802"/>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15:restartNumberingAfterBreak="0">
    <w:nsid w:val="1EA72A55"/>
    <w:multiLevelType w:val="hybridMultilevel"/>
    <w:tmpl w:val="8AB233F0"/>
    <w:lvl w:ilvl="0" w:tplc="ECF4F7FC">
      <w:numFmt w:val="bullet"/>
      <w:lvlText w:val="-"/>
      <w:lvlJc w:val="left"/>
      <w:pPr>
        <w:ind w:left="826" w:hanging="361"/>
      </w:pPr>
      <w:rPr>
        <w:rFonts w:ascii="Arial MT" w:eastAsia="Arial MT" w:hAnsi="Arial MT" w:cs="Arial MT" w:hint="default"/>
        <w:b w:val="0"/>
        <w:bCs w:val="0"/>
        <w:i w:val="0"/>
        <w:iCs w:val="0"/>
        <w:spacing w:val="0"/>
        <w:w w:val="102"/>
        <w:sz w:val="18"/>
        <w:szCs w:val="18"/>
        <w:lang w:val="hr-HR" w:eastAsia="en-US" w:bidi="ar-SA"/>
      </w:rPr>
    </w:lvl>
    <w:lvl w:ilvl="1" w:tplc="378C84B4">
      <w:numFmt w:val="bullet"/>
      <w:lvlText w:val="•"/>
      <w:lvlJc w:val="left"/>
      <w:pPr>
        <w:ind w:left="1188" w:hanging="361"/>
      </w:pPr>
      <w:rPr>
        <w:rFonts w:hint="default"/>
        <w:lang w:val="hr-HR" w:eastAsia="en-US" w:bidi="ar-SA"/>
      </w:rPr>
    </w:lvl>
    <w:lvl w:ilvl="2" w:tplc="4EDCAEB6">
      <w:numFmt w:val="bullet"/>
      <w:lvlText w:val="•"/>
      <w:lvlJc w:val="left"/>
      <w:pPr>
        <w:ind w:left="1556" w:hanging="361"/>
      </w:pPr>
      <w:rPr>
        <w:rFonts w:hint="default"/>
        <w:lang w:val="hr-HR" w:eastAsia="en-US" w:bidi="ar-SA"/>
      </w:rPr>
    </w:lvl>
    <w:lvl w:ilvl="3" w:tplc="EDDCC81C">
      <w:numFmt w:val="bullet"/>
      <w:lvlText w:val="•"/>
      <w:lvlJc w:val="left"/>
      <w:pPr>
        <w:ind w:left="1924" w:hanging="361"/>
      </w:pPr>
      <w:rPr>
        <w:rFonts w:hint="default"/>
        <w:lang w:val="hr-HR" w:eastAsia="en-US" w:bidi="ar-SA"/>
      </w:rPr>
    </w:lvl>
    <w:lvl w:ilvl="4" w:tplc="76BEC1DC">
      <w:numFmt w:val="bullet"/>
      <w:lvlText w:val="•"/>
      <w:lvlJc w:val="left"/>
      <w:pPr>
        <w:ind w:left="2292" w:hanging="361"/>
      </w:pPr>
      <w:rPr>
        <w:rFonts w:hint="default"/>
        <w:lang w:val="hr-HR" w:eastAsia="en-US" w:bidi="ar-SA"/>
      </w:rPr>
    </w:lvl>
    <w:lvl w:ilvl="5" w:tplc="863E7686">
      <w:numFmt w:val="bullet"/>
      <w:lvlText w:val="•"/>
      <w:lvlJc w:val="left"/>
      <w:pPr>
        <w:ind w:left="2661" w:hanging="361"/>
      </w:pPr>
      <w:rPr>
        <w:rFonts w:hint="default"/>
        <w:lang w:val="hr-HR" w:eastAsia="en-US" w:bidi="ar-SA"/>
      </w:rPr>
    </w:lvl>
    <w:lvl w:ilvl="6" w:tplc="84E84146">
      <w:numFmt w:val="bullet"/>
      <w:lvlText w:val="•"/>
      <w:lvlJc w:val="left"/>
      <w:pPr>
        <w:ind w:left="3029" w:hanging="361"/>
      </w:pPr>
      <w:rPr>
        <w:rFonts w:hint="default"/>
        <w:lang w:val="hr-HR" w:eastAsia="en-US" w:bidi="ar-SA"/>
      </w:rPr>
    </w:lvl>
    <w:lvl w:ilvl="7" w:tplc="8EC6C6D6">
      <w:numFmt w:val="bullet"/>
      <w:lvlText w:val="•"/>
      <w:lvlJc w:val="left"/>
      <w:pPr>
        <w:ind w:left="3397" w:hanging="361"/>
      </w:pPr>
      <w:rPr>
        <w:rFonts w:hint="default"/>
        <w:lang w:val="hr-HR" w:eastAsia="en-US" w:bidi="ar-SA"/>
      </w:rPr>
    </w:lvl>
    <w:lvl w:ilvl="8" w:tplc="AF76CF34">
      <w:numFmt w:val="bullet"/>
      <w:lvlText w:val="•"/>
      <w:lvlJc w:val="left"/>
      <w:pPr>
        <w:ind w:left="3765" w:hanging="361"/>
      </w:pPr>
      <w:rPr>
        <w:rFonts w:hint="default"/>
        <w:lang w:val="hr-HR" w:eastAsia="en-US" w:bidi="ar-SA"/>
      </w:rPr>
    </w:lvl>
  </w:abstractNum>
  <w:abstractNum w:abstractNumId="24" w15:restartNumberingAfterBreak="0">
    <w:nsid w:val="21AE3CF1"/>
    <w:multiLevelType w:val="hybridMultilevel"/>
    <w:tmpl w:val="6E0AEE10"/>
    <w:lvl w:ilvl="0" w:tplc="2D441254">
      <w:start w:val="1"/>
      <w:numFmt w:val="bullet"/>
      <w:lvlText w:val=""/>
      <w:lvlJc w:val="left"/>
      <w:pPr>
        <w:ind w:left="1440" w:hanging="360"/>
      </w:pPr>
      <w:rPr>
        <w:rFonts w:ascii="Symbol" w:hAnsi="Symbol" w:hint="default"/>
        <w:color w:val="761E28" w:themeColor="accent2" w:themeShade="BF"/>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5" w15:restartNumberingAfterBreak="0">
    <w:nsid w:val="21DF3108"/>
    <w:multiLevelType w:val="hybridMultilevel"/>
    <w:tmpl w:val="651C37E0"/>
    <w:lvl w:ilvl="0" w:tplc="15F2556E">
      <w:start w:val="1"/>
      <w:numFmt w:val="decimal"/>
      <w:lvlText w:val="%1."/>
      <w:lvlJc w:val="left"/>
      <w:pPr>
        <w:ind w:left="360" w:hanging="360"/>
      </w:pPr>
      <w:rPr>
        <w:rFonts w:ascii="Calibri" w:hAnsi="Calibri" w:hint="default"/>
        <w:b/>
        <w:i w:val="0"/>
        <w:color w:val="4F141B" w:themeColor="accent2" w:themeShade="80"/>
        <w:sz w:val="1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6" w15:restartNumberingAfterBreak="0">
    <w:nsid w:val="231A4A79"/>
    <w:multiLevelType w:val="multilevel"/>
    <w:tmpl w:val="25A22A00"/>
    <w:lvl w:ilvl="0">
      <w:start w:val="1"/>
      <w:numFmt w:val="bullet"/>
      <w:lvlText w:val=""/>
      <w:lvlJc w:val="left"/>
      <w:pPr>
        <w:tabs>
          <w:tab w:val="num" w:pos="1070"/>
        </w:tabs>
        <w:ind w:left="1070" w:hanging="360"/>
      </w:pPr>
      <w:rPr>
        <w:rFonts w:ascii="Symbol" w:hAnsi="Symbol" w:hint="default"/>
        <w:color w:val="761E28" w:themeColor="accent2" w:themeShade="BF"/>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ind w:left="2160" w:hanging="360"/>
      </w:pPr>
      <w:rPr>
        <w:rFonts w:ascii="Calibri" w:eastAsiaTheme="minorEastAs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8E3598"/>
    <w:multiLevelType w:val="hybridMultilevel"/>
    <w:tmpl w:val="6D7E0A1A"/>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2553091B"/>
    <w:multiLevelType w:val="hybridMultilevel"/>
    <w:tmpl w:val="EBDE48C2"/>
    <w:lvl w:ilvl="0" w:tplc="A2587F72">
      <w:numFmt w:val="bullet"/>
      <w:lvlText w:val="–"/>
      <w:lvlJc w:val="left"/>
      <w:pPr>
        <w:ind w:left="110" w:hanging="176"/>
      </w:pPr>
      <w:rPr>
        <w:rFonts w:ascii="Calibri Light" w:eastAsia="Calibri Light" w:hAnsi="Calibri Light" w:cs="Calibri Light" w:hint="default"/>
        <w:b w:val="0"/>
        <w:bCs w:val="0"/>
        <w:i w:val="0"/>
        <w:iCs w:val="0"/>
        <w:spacing w:val="0"/>
        <w:w w:val="100"/>
        <w:sz w:val="24"/>
        <w:szCs w:val="24"/>
        <w:lang w:eastAsia="en-US" w:bidi="ar-SA"/>
      </w:rPr>
    </w:lvl>
    <w:lvl w:ilvl="1" w:tplc="C2AAA25C">
      <w:numFmt w:val="bullet"/>
      <w:lvlText w:val="•"/>
      <w:lvlJc w:val="left"/>
      <w:pPr>
        <w:ind w:left="625" w:hanging="176"/>
      </w:pPr>
      <w:rPr>
        <w:rFonts w:hint="default"/>
        <w:lang w:eastAsia="en-US" w:bidi="ar-SA"/>
      </w:rPr>
    </w:lvl>
    <w:lvl w:ilvl="2" w:tplc="4942FCDC">
      <w:numFmt w:val="bullet"/>
      <w:lvlText w:val="•"/>
      <w:lvlJc w:val="left"/>
      <w:pPr>
        <w:ind w:left="1131" w:hanging="176"/>
      </w:pPr>
      <w:rPr>
        <w:rFonts w:hint="default"/>
        <w:lang w:eastAsia="en-US" w:bidi="ar-SA"/>
      </w:rPr>
    </w:lvl>
    <w:lvl w:ilvl="3" w:tplc="1F2433BE">
      <w:numFmt w:val="bullet"/>
      <w:lvlText w:val="•"/>
      <w:lvlJc w:val="left"/>
      <w:pPr>
        <w:ind w:left="1636" w:hanging="176"/>
      </w:pPr>
      <w:rPr>
        <w:rFonts w:hint="default"/>
        <w:lang w:eastAsia="en-US" w:bidi="ar-SA"/>
      </w:rPr>
    </w:lvl>
    <w:lvl w:ilvl="4" w:tplc="79B483C2">
      <w:numFmt w:val="bullet"/>
      <w:lvlText w:val="•"/>
      <w:lvlJc w:val="left"/>
      <w:pPr>
        <w:ind w:left="2142" w:hanging="176"/>
      </w:pPr>
      <w:rPr>
        <w:rFonts w:hint="default"/>
        <w:lang w:eastAsia="en-US" w:bidi="ar-SA"/>
      </w:rPr>
    </w:lvl>
    <w:lvl w:ilvl="5" w:tplc="5184CBEE">
      <w:numFmt w:val="bullet"/>
      <w:lvlText w:val="•"/>
      <w:lvlJc w:val="left"/>
      <w:pPr>
        <w:ind w:left="2647" w:hanging="176"/>
      </w:pPr>
      <w:rPr>
        <w:rFonts w:hint="default"/>
        <w:lang w:eastAsia="en-US" w:bidi="ar-SA"/>
      </w:rPr>
    </w:lvl>
    <w:lvl w:ilvl="6" w:tplc="F73C3F58">
      <w:numFmt w:val="bullet"/>
      <w:lvlText w:val="•"/>
      <w:lvlJc w:val="left"/>
      <w:pPr>
        <w:ind w:left="3153" w:hanging="176"/>
      </w:pPr>
      <w:rPr>
        <w:rFonts w:hint="default"/>
        <w:lang w:eastAsia="en-US" w:bidi="ar-SA"/>
      </w:rPr>
    </w:lvl>
    <w:lvl w:ilvl="7" w:tplc="9A4A75A0">
      <w:numFmt w:val="bullet"/>
      <w:lvlText w:val="•"/>
      <w:lvlJc w:val="left"/>
      <w:pPr>
        <w:ind w:left="3658" w:hanging="176"/>
      </w:pPr>
      <w:rPr>
        <w:rFonts w:hint="default"/>
        <w:lang w:eastAsia="en-US" w:bidi="ar-SA"/>
      </w:rPr>
    </w:lvl>
    <w:lvl w:ilvl="8" w:tplc="F90E11BA">
      <w:numFmt w:val="bullet"/>
      <w:lvlText w:val="•"/>
      <w:lvlJc w:val="left"/>
      <w:pPr>
        <w:ind w:left="4164" w:hanging="176"/>
      </w:pPr>
      <w:rPr>
        <w:rFonts w:hint="default"/>
        <w:lang w:eastAsia="en-US" w:bidi="ar-SA"/>
      </w:rPr>
    </w:lvl>
  </w:abstractNum>
  <w:abstractNum w:abstractNumId="29" w15:restartNumberingAfterBreak="0">
    <w:nsid w:val="26EF5CDE"/>
    <w:multiLevelType w:val="hybridMultilevel"/>
    <w:tmpl w:val="7AE07F4A"/>
    <w:lvl w:ilvl="0" w:tplc="EFBA3762">
      <w:start w:val="1"/>
      <w:numFmt w:val="decimal"/>
      <w:lvlText w:val="%1."/>
      <w:lvlJc w:val="left"/>
      <w:pPr>
        <w:ind w:left="360" w:hanging="360"/>
      </w:pPr>
      <w:rPr>
        <w:rFonts w:ascii="Calibri" w:hAnsi="Calibri" w:hint="default"/>
        <w:b/>
        <w:i w:val="0"/>
        <w:color w:val="4F141B" w:themeColor="accent2" w:themeShade="80"/>
        <w:sz w:val="1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B20AD902">
      <w:start w:val="1"/>
      <w:numFmt w:val="decimal"/>
      <w:lvlText w:val="%4."/>
      <w:lvlJc w:val="left"/>
      <w:pPr>
        <w:ind w:left="1778" w:hanging="360"/>
      </w:pPr>
      <w:rPr>
        <w:color w:val="4F141B" w:themeColor="accent2" w:themeShade="80"/>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295009F4"/>
    <w:multiLevelType w:val="hybridMultilevel"/>
    <w:tmpl w:val="F8A470FA"/>
    <w:lvl w:ilvl="0" w:tplc="AA4A582A">
      <w:start w:val="1"/>
      <w:numFmt w:val="bullet"/>
      <w:lvlText w:val="-"/>
      <w:lvlJc w:val="left"/>
      <w:pPr>
        <w:ind w:left="1080" w:hanging="360"/>
      </w:pPr>
      <w:rPr>
        <w:rFonts w:ascii="Calibri"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1" w15:restartNumberingAfterBreak="0">
    <w:nsid w:val="29F67E87"/>
    <w:multiLevelType w:val="hybridMultilevel"/>
    <w:tmpl w:val="C2723F98"/>
    <w:lvl w:ilvl="0" w:tplc="2D441254">
      <w:start w:val="1"/>
      <w:numFmt w:val="bullet"/>
      <w:lvlText w:val=""/>
      <w:lvlJc w:val="left"/>
      <w:pPr>
        <w:ind w:left="720" w:hanging="360"/>
      </w:pPr>
      <w:rPr>
        <w:rFonts w:ascii="Symbol" w:hAnsi="Symbol" w:hint="default"/>
        <w:color w:val="761E28" w:themeColor="accent2" w:themeShade="BF"/>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2A901610"/>
    <w:multiLevelType w:val="hybridMultilevel"/>
    <w:tmpl w:val="51C42F46"/>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3" w15:restartNumberingAfterBreak="0">
    <w:nsid w:val="2C8D5BFD"/>
    <w:multiLevelType w:val="hybridMultilevel"/>
    <w:tmpl w:val="12721734"/>
    <w:lvl w:ilvl="0" w:tplc="2D441254">
      <w:start w:val="1"/>
      <w:numFmt w:val="bullet"/>
      <w:lvlText w:val=""/>
      <w:lvlJc w:val="left"/>
      <w:pPr>
        <w:ind w:left="1070" w:hanging="360"/>
      </w:pPr>
      <w:rPr>
        <w:rFonts w:ascii="Symbol" w:hAnsi="Symbol" w:hint="default"/>
        <w:color w:val="761E28" w:themeColor="accent2" w:themeShade="BF"/>
      </w:rPr>
    </w:lvl>
    <w:lvl w:ilvl="1" w:tplc="041A0003" w:tentative="1">
      <w:start w:val="1"/>
      <w:numFmt w:val="bullet"/>
      <w:lvlText w:val="o"/>
      <w:lvlJc w:val="left"/>
      <w:pPr>
        <w:ind w:left="1790" w:hanging="360"/>
      </w:pPr>
      <w:rPr>
        <w:rFonts w:ascii="Courier New" w:hAnsi="Courier New" w:cs="Courier New" w:hint="default"/>
      </w:rPr>
    </w:lvl>
    <w:lvl w:ilvl="2" w:tplc="041A0005" w:tentative="1">
      <w:start w:val="1"/>
      <w:numFmt w:val="bullet"/>
      <w:lvlText w:val=""/>
      <w:lvlJc w:val="left"/>
      <w:pPr>
        <w:ind w:left="2510" w:hanging="360"/>
      </w:pPr>
      <w:rPr>
        <w:rFonts w:ascii="Wingdings" w:hAnsi="Wingdings" w:hint="default"/>
      </w:rPr>
    </w:lvl>
    <w:lvl w:ilvl="3" w:tplc="041A0001" w:tentative="1">
      <w:start w:val="1"/>
      <w:numFmt w:val="bullet"/>
      <w:lvlText w:val=""/>
      <w:lvlJc w:val="left"/>
      <w:pPr>
        <w:ind w:left="3230" w:hanging="360"/>
      </w:pPr>
      <w:rPr>
        <w:rFonts w:ascii="Symbol" w:hAnsi="Symbol" w:hint="default"/>
      </w:rPr>
    </w:lvl>
    <w:lvl w:ilvl="4" w:tplc="041A0003" w:tentative="1">
      <w:start w:val="1"/>
      <w:numFmt w:val="bullet"/>
      <w:lvlText w:val="o"/>
      <w:lvlJc w:val="left"/>
      <w:pPr>
        <w:ind w:left="3950" w:hanging="360"/>
      </w:pPr>
      <w:rPr>
        <w:rFonts w:ascii="Courier New" w:hAnsi="Courier New" w:cs="Courier New" w:hint="default"/>
      </w:rPr>
    </w:lvl>
    <w:lvl w:ilvl="5" w:tplc="041A0005" w:tentative="1">
      <w:start w:val="1"/>
      <w:numFmt w:val="bullet"/>
      <w:lvlText w:val=""/>
      <w:lvlJc w:val="left"/>
      <w:pPr>
        <w:ind w:left="4670" w:hanging="360"/>
      </w:pPr>
      <w:rPr>
        <w:rFonts w:ascii="Wingdings" w:hAnsi="Wingdings" w:hint="default"/>
      </w:rPr>
    </w:lvl>
    <w:lvl w:ilvl="6" w:tplc="041A0001" w:tentative="1">
      <w:start w:val="1"/>
      <w:numFmt w:val="bullet"/>
      <w:lvlText w:val=""/>
      <w:lvlJc w:val="left"/>
      <w:pPr>
        <w:ind w:left="5390" w:hanging="360"/>
      </w:pPr>
      <w:rPr>
        <w:rFonts w:ascii="Symbol" w:hAnsi="Symbol" w:hint="default"/>
      </w:rPr>
    </w:lvl>
    <w:lvl w:ilvl="7" w:tplc="041A0003" w:tentative="1">
      <w:start w:val="1"/>
      <w:numFmt w:val="bullet"/>
      <w:lvlText w:val="o"/>
      <w:lvlJc w:val="left"/>
      <w:pPr>
        <w:ind w:left="6110" w:hanging="360"/>
      </w:pPr>
      <w:rPr>
        <w:rFonts w:ascii="Courier New" w:hAnsi="Courier New" w:cs="Courier New" w:hint="default"/>
      </w:rPr>
    </w:lvl>
    <w:lvl w:ilvl="8" w:tplc="041A0005" w:tentative="1">
      <w:start w:val="1"/>
      <w:numFmt w:val="bullet"/>
      <w:lvlText w:val=""/>
      <w:lvlJc w:val="left"/>
      <w:pPr>
        <w:ind w:left="6830" w:hanging="360"/>
      </w:pPr>
      <w:rPr>
        <w:rFonts w:ascii="Wingdings" w:hAnsi="Wingdings" w:hint="default"/>
      </w:rPr>
    </w:lvl>
  </w:abstractNum>
  <w:abstractNum w:abstractNumId="34" w15:restartNumberingAfterBreak="0">
    <w:nsid w:val="2E7B4F9A"/>
    <w:multiLevelType w:val="multilevel"/>
    <w:tmpl w:val="F44CA204"/>
    <w:lvl w:ilvl="0">
      <w:start w:val="1"/>
      <w:numFmt w:val="bullet"/>
      <w:lvlText w:val=""/>
      <w:lvlJc w:val="left"/>
      <w:pPr>
        <w:tabs>
          <w:tab w:val="num" w:pos="720"/>
        </w:tabs>
        <w:ind w:left="720" w:hanging="360"/>
      </w:pPr>
      <w:rPr>
        <w:rFonts w:ascii="Symbol" w:hAnsi="Symbol" w:hint="default"/>
        <w:color w:val="761E28" w:themeColor="accent2" w:themeShade="BF"/>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1F8395A"/>
    <w:multiLevelType w:val="multilevel"/>
    <w:tmpl w:val="A6162762"/>
    <w:lvl w:ilvl="0">
      <w:start w:val="1"/>
      <w:numFmt w:val="bullet"/>
      <w:lvlText w:val=""/>
      <w:lvlJc w:val="left"/>
      <w:pPr>
        <w:tabs>
          <w:tab w:val="num" w:pos="720"/>
        </w:tabs>
        <w:ind w:left="720" w:hanging="360"/>
      </w:pPr>
      <w:rPr>
        <w:rFonts w:ascii="Symbol" w:hAnsi="Symbol" w:hint="default"/>
        <w:color w:val="761E28" w:themeColor="accent2" w:themeShade="B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2D66920"/>
    <w:multiLevelType w:val="hybridMultilevel"/>
    <w:tmpl w:val="60505654"/>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7" w15:restartNumberingAfterBreak="0">
    <w:nsid w:val="3579327F"/>
    <w:multiLevelType w:val="hybridMultilevel"/>
    <w:tmpl w:val="D9B6B9DA"/>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8" w15:restartNumberingAfterBreak="0">
    <w:nsid w:val="38C47FEF"/>
    <w:multiLevelType w:val="multilevel"/>
    <w:tmpl w:val="89D0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9E66E23"/>
    <w:multiLevelType w:val="hybridMultilevel"/>
    <w:tmpl w:val="23140436"/>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0" w15:restartNumberingAfterBreak="0">
    <w:nsid w:val="3A742C3B"/>
    <w:multiLevelType w:val="multilevel"/>
    <w:tmpl w:val="25A22A00"/>
    <w:lvl w:ilvl="0">
      <w:start w:val="1"/>
      <w:numFmt w:val="bullet"/>
      <w:lvlText w:val=""/>
      <w:lvlJc w:val="left"/>
      <w:pPr>
        <w:tabs>
          <w:tab w:val="num" w:pos="1070"/>
        </w:tabs>
        <w:ind w:left="1070" w:hanging="360"/>
      </w:pPr>
      <w:rPr>
        <w:rFonts w:ascii="Symbol" w:hAnsi="Symbol" w:hint="default"/>
        <w:color w:val="761E28" w:themeColor="accent2" w:themeShade="BF"/>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ind w:left="2160" w:hanging="360"/>
      </w:pPr>
      <w:rPr>
        <w:rFonts w:ascii="Calibri" w:eastAsiaTheme="minorEastAs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6B5EA7"/>
    <w:multiLevelType w:val="multilevel"/>
    <w:tmpl w:val="25A22A00"/>
    <w:lvl w:ilvl="0">
      <w:start w:val="1"/>
      <w:numFmt w:val="bullet"/>
      <w:lvlText w:val=""/>
      <w:lvlJc w:val="left"/>
      <w:pPr>
        <w:tabs>
          <w:tab w:val="num" w:pos="1070"/>
        </w:tabs>
        <w:ind w:left="1070" w:hanging="360"/>
      </w:pPr>
      <w:rPr>
        <w:rFonts w:ascii="Symbol" w:hAnsi="Symbol" w:hint="default"/>
        <w:color w:val="761E28" w:themeColor="accent2" w:themeShade="BF"/>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ind w:left="2160" w:hanging="360"/>
      </w:pPr>
      <w:rPr>
        <w:rFonts w:ascii="Calibri" w:eastAsiaTheme="minorEastAs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FF601A2"/>
    <w:multiLevelType w:val="hybridMultilevel"/>
    <w:tmpl w:val="A5AC5F34"/>
    <w:lvl w:ilvl="0" w:tplc="2D441254">
      <w:start w:val="1"/>
      <w:numFmt w:val="bullet"/>
      <w:lvlText w:val=""/>
      <w:lvlJc w:val="left"/>
      <w:pPr>
        <w:ind w:left="1353" w:hanging="360"/>
      </w:pPr>
      <w:rPr>
        <w:rFonts w:ascii="Symbol" w:hAnsi="Symbol" w:hint="default"/>
        <w:color w:val="761E28" w:themeColor="accent2" w:themeShade="BF"/>
      </w:rPr>
    </w:lvl>
    <w:lvl w:ilvl="1" w:tplc="041A0003" w:tentative="1">
      <w:start w:val="1"/>
      <w:numFmt w:val="bullet"/>
      <w:lvlText w:val="o"/>
      <w:lvlJc w:val="left"/>
      <w:pPr>
        <w:ind w:left="2073" w:hanging="360"/>
      </w:pPr>
      <w:rPr>
        <w:rFonts w:ascii="Courier New" w:hAnsi="Courier New" w:cs="Courier New" w:hint="default"/>
      </w:rPr>
    </w:lvl>
    <w:lvl w:ilvl="2" w:tplc="041A0005" w:tentative="1">
      <w:start w:val="1"/>
      <w:numFmt w:val="bullet"/>
      <w:lvlText w:val=""/>
      <w:lvlJc w:val="left"/>
      <w:pPr>
        <w:ind w:left="2793" w:hanging="360"/>
      </w:pPr>
      <w:rPr>
        <w:rFonts w:ascii="Wingdings" w:hAnsi="Wingdings" w:hint="default"/>
      </w:rPr>
    </w:lvl>
    <w:lvl w:ilvl="3" w:tplc="041A0001" w:tentative="1">
      <w:start w:val="1"/>
      <w:numFmt w:val="bullet"/>
      <w:lvlText w:val=""/>
      <w:lvlJc w:val="left"/>
      <w:pPr>
        <w:ind w:left="3513" w:hanging="360"/>
      </w:pPr>
      <w:rPr>
        <w:rFonts w:ascii="Symbol" w:hAnsi="Symbol" w:hint="default"/>
      </w:rPr>
    </w:lvl>
    <w:lvl w:ilvl="4" w:tplc="041A0003" w:tentative="1">
      <w:start w:val="1"/>
      <w:numFmt w:val="bullet"/>
      <w:lvlText w:val="o"/>
      <w:lvlJc w:val="left"/>
      <w:pPr>
        <w:ind w:left="4233" w:hanging="360"/>
      </w:pPr>
      <w:rPr>
        <w:rFonts w:ascii="Courier New" w:hAnsi="Courier New" w:cs="Courier New" w:hint="default"/>
      </w:rPr>
    </w:lvl>
    <w:lvl w:ilvl="5" w:tplc="041A0005" w:tentative="1">
      <w:start w:val="1"/>
      <w:numFmt w:val="bullet"/>
      <w:lvlText w:val=""/>
      <w:lvlJc w:val="left"/>
      <w:pPr>
        <w:ind w:left="4953" w:hanging="360"/>
      </w:pPr>
      <w:rPr>
        <w:rFonts w:ascii="Wingdings" w:hAnsi="Wingdings" w:hint="default"/>
      </w:rPr>
    </w:lvl>
    <w:lvl w:ilvl="6" w:tplc="041A0001" w:tentative="1">
      <w:start w:val="1"/>
      <w:numFmt w:val="bullet"/>
      <w:lvlText w:val=""/>
      <w:lvlJc w:val="left"/>
      <w:pPr>
        <w:ind w:left="5673" w:hanging="360"/>
      </w:pPr>
      <w:rPr>
        <w:rFonts w:ascii="Symbol" w:hAnsi="Symbol" w:hint="default"/>
      </w:rPr>
    </w:lvl>
    <w:lvl w:ilvl="7" w:tplc="041A0003" w:tentative="1">
      <w:start w:val="1"/>
      <w:numFmt w:val="bullet"/>
      <w:lvlText w:val="o"/>
      <w:lvlJc w:val="left"/>
      <w:pPr>
        <w:ind w:left="6393" w:hanging="360"/>
      </w:pPr>
      <w:rPr>
        <w:rFonts w:ascii="Courier New" w:hAnsi="Courier New" w:cs="Courier New" w:hint="default"/>
      </w:rPr>
    </w:lvl>
    <w:lvl w:ilvl="8" w:tplc="041A0005" w:tentative="1">
      <w:start w:val="1"/>
      <w:numFmt w:val="bullet"/>
      <w:lvlText w:val=""/>
      <w:lvlJc w:val="left"/>
      <w:pPr>
        <w:ind w:left="7113" w:hanging="360"/>
      </w:pPr>
      <w:rPr>
        <w:rFonts w:ascii="Wingdings" w:hAnsi="Wingdings" w:hint="default"/>
      </w:rPr>
    </w:lvl>
  </w:abstractNum>
  <w:abstractNum w:abstractNumId="43" w15:restartNumberingAfterBreak="0">
    <w:nsid w:val="41F92E90"/>
    <w:multiLevelType w:val="multilevel"/>
    <w:tmpl w:val="1A8E06CA"/>
    <w:lvl w:ilvl="0">
      <w:start w:val="1"/>
      <w:numFmt w:val="bullet"/>
      <w:lvlText w:val=""/>
      <w:lvlJc w:val="left"/>
      <w:pPr>
        <w:tabs>
          <w:tab w:val="num" w:pos="720"/>
        </w:tabs>
        <w:ind w:left="720" w:hanging="360"/>
      </w:pPr>
      <w:rPr>
        <w:rFonts w:ascii="Symbol" w:hAnsi="Symbol" w:hint="default"/>
        <w:color w:val="761E28" w:themeColor="accent2" w:themeShade="BF"/>
        <w:sz w:val="20"/>
      </w:rPr>
    </w:lvl>
    <w:lvl w:ilvl="1">
      <w:start w:val="1"/>
      <w:numFmt w:val="bullet"/>
      <w:lvlText w:val=""/>
      <w:lvlJc w:val="left"/>
      <w:pPr>
        <w:tabs>
          <w:tab w:val="num" w:pos="1440"/>
        </w:tabs>
        <w:ind w:left="1440" w:hanging="360"/>
      </w:pPr>
      <w:rPr>
        <w:rFonts w:ascii="Symbol" w:hAnsi="Symbol" w:hint="default"/>
        <w:color w:val="761E28" w:themeColor="accent2" w:themeShade="BF"/>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2F270A7"/>
    <w:multiLevelType w:val="hybridMultilevel"/>
    <w:tmpl w:val="02C481C4"/>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5" w15:restartNumberingAfterBreak="0">
    <w:nsid w:val="43C94B1C"/>
    <w:multiLevelType w:val="hybridMultilevel"/>
    <w:tmpl w:val="6448B8F8"/>
    <w:lvl w:ilvl="0" w:tplc="2D441254">
      <w:start w:val="1"/>
      <w:numFmt w:val="bullet"/>
      <w:lvlText w:val=""/>
      <w:lvlJc w:val="left"/>
      <w:pPr>
        <w:ind w:left="1070" w:hanging="360"/>
      </w:pPr>
      <w:rPr>
        <w:rFonts w:ascii="Symbol" w:hAnsi="Symbol" w:hint="default"/>
        <w:color w:val="761E28" w:themeColor="accent2" w:themeShade="BF"/>
      </w:rPr>
    </w:lvl>
    <w:lvl w:ilvl="1" w:tplc="041A0003" w:tentative="1">
      <w:start w:val="1"/>
      <w:numFmt w:val="bullet"/>
      <w:lvlText w:val="o"/>
      <w:lvlJc w:val="left"/>
      <w:pPr>
        <w:ind w:left="1790" w:hanging="360"/>
      </w:pPr>
      <w:rPr>
        <w:rFonts w:ascii="Courier New" w:hAnsi="Courier New" w:cs="Courier New" w:hint="default"/>
      </w:rPr>
    </w:lvl>
    <w:lvl w:ilvl="2" w:tplc="041A0005" w:tentative="1">
      <w:start w:val="1"/>
      <w:numFmt w:val="bullet"/>
      <w:lvlText w:val=""/>
      <w:lvlJc w:val="left"/>
      <w:pPr>
        <w:ind w:left="2510" w:hanging="360"/>
      </w:pPr>
      <w:rPr>
        <w:rFonts w:ascii="Wingdings" w:hAnsi="Wingdings" w:hint="default"/>
      </w:rPr>
    </w:lvl>
    <w:lvl w:ilvl="3" w:tplc="041A0001" w:tentative="1">
      <w:start w:val="1"/>
      <w:numFmt w:val="bullet"/>
      <w:lvlText w:val=""/>
      <w:lvlJc w:val="left"/>
      <w:pPr>
        <w:ind w:left="3230" w:hanging="360"/>
      </w:pPr>
      <w:rPr>
        <w:rFonts w:ascii="Symbol" w:hAnsi="Symbol" w:hint="default"/>
      </w:rPr>
    </w:lvl>
    <w:lvl w:ilvl="4" w:tplc="041A0003" w:tentative="1">
      <w:start w:val="1"/>
      <w:numFmt w:val="bullet"/>
      <w:lvlText w:val="o"/>
      <w:lvlJc w:val="left"/>
      <w:pPr>
        <w:ind w:left="3950" w:hanging="360"/>
      </w:pPr>
      <w:rPr>
        <w:rFonts w:ascii="Courier New" w:hAnsi="Courier New" w:cs="Courier New" w:hint="default"/>
      </w:rPr>
    </w:lvl>
    <w:lvl w:ilvl="5" w:tplc="041A0005" w:tentative="1">
      <w:start w:val="1"/>
      <w:numFmt w:val="bullet"/>
      <w:lvlText w:val=""/>
      <w:lvlJc w:val="left"/>
      <w:pPr>
        <w:ind w:left="4670" w:hanging="360"/>
      </w:pPr>
      <w:rPr>
        <w:rFonts w:ascii="Wingdings" w:hAnsi="Wingdings" w:hint="default"/>
      </w:rPr>
    </w:lvl>
    <w:lvl w:ilvl="6" w:tplc="041A0001" w:tentative="1">
      <w:start w:val="1"/>
      <w:numFmt w:val="bullet"/>
      <w:lvlText w:val=""/>
      <w:lvlJc w:val="left"/>
      <w:pPr>
        <w:ind w:left="5390" w:hanging="360"/>
      </w:pPr>
      <w:rPr>
        <w:rFonts w:ascii="Symbol" w:hAnsi="Symbol" w:hint="default"/>
      </w:rPr>
    </w:lvl>
    <w:lvl w:ilvl="7" w:tplc="041A0003" w:tentative="1">
      <w:start w:val="1"/>
      <w:numFmt w:val="bullet"/>
      <w:lvlText w:val="o"/>
      <w:lvlJc w:val="left"/>
      <w:pPr>
        <w:ind w:left="6110" w:hanging="360"/>
      </w:pPr>
      <w:rPr>
        <w:rFonts w:ascii="Courier New" w:hAnsi="Courier New" w:cs="Courier New" w:hint="default"/>
      </w:rPr>
    </w:lvl>
    <w:lvl w:ilvl="8" w:tplc="041A0005" w:tentative="1">
      <w:start w:val="1"/>
      <w:numFmt w:val="bullet"/>
      <w:lvlText w:val=""/>
      <w:lvlJc w:val="left"/>
      <w:pPr>
        <w:ind w:left="6830" w:hanging="360"/>
      </w:pPr>
      <w:rPr>
        <w:rFonts w:ascii="Wingdings" w:hAnsi="Wingdings" w:hint="default"/>
      </w:rPr>
    </w:lvl>
  </w:abstractNum>
  <w:abstractNum w:abstractNumId="46" w15:restartNumberingAfterBreak="0">
    <w:nsid w:val="45064652"/>
    <w:multiLevelType w:val="hybridMultilevel"/>
    <w:tmpl w:val="E27089D2"/>
    <w:lvl w:ilvl="0" w:tplc="2D441254">
      <w:start w:val="1"/>
      <w:numFmt w:val="bullet"/>
      <w:lvlText w:val=""/>
      <w:lvlJc w:val="left"/>
      <w:pPr>
        <w:ind w:left="1440" w:hanging="360"/>
      </w:pPr>
      <w:rPr>
        <w:rFonts w:ascii="Symbol" w:hAnsi="Symbol" w:hint="default"/>
        <w:color w:val="761E28" w:themeColor="accent2" w:themeShade="BF"/>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7" w15:restartNumberingAfterBreak="0">
    <w:nsid w:val="4A3C18FD"/>
    <w:multiLevelType w:val="hybridMultilevel"/>
    <w:tmpl w:val="AF9EC336"/>
    <w:lvl w:ilvl="0" w:tplc="2D441254">
      <w:start w:val="1"/>
      <w:numFmt w:val="bullet"/>
      <w:lvlText w:val=""/>
      <w:lvlJc w:val="left"/>
      <w:pPr>
        <w:ind w:left="1440" w:hanging="360"/>
      </w:pPr>
      <w:rPr>
        <w:rFonts w:ascii="Symbol" w:hAnsi="Symbol" w:hint="default"/>
        <w:color w:val="761E28" w:themeColor="accent2" w:themeShade="BF"/>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8" w15:restartNumberingAfterBreak="0">
    <w:nsid w:val="4B1C42A8"/>
    <w:multiLevelType w:val="multilevel"/>
    <w:tmpl w:val="E5BAA0AE"/>
    <w:lvl w:ilvl="0">
      <w:start w:val="1"/>
      <w:numFmt w:val="bullet"/>
      <w:lvlText w:val=""/>
      <w:lvlJc w:val="left"/>
      <w:pPr>
        <w:tabs>
          <w:tab w:val="num" w:pos="720"/>
        </w:tabs>
        <w:ind w:left="720" w:hanging="360"/>
      </w:pPr>
      <w:rPr>
        <w:rFonts w:ascii="Symbol" w:hAnsi="Symbol" w:hint="default"/>
        <w:color w:val="761E28" w:themeColor="accent2" w:themeShade="BF"/>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C9D753A"/>
    <w:multiLevelType w:val="hybridMultilevel"/>
    <w:tmpl w:val="B0CCF6B6"/>
    <w:lvl w:ilvl="0" w:tplc="69F0724C">
      <w:start w:val="1"/>
      <w:numFmt w:val="decimal"/>
      <w:lvlText w:val="%1."/>
      <w:lvlJc w:val="left"/>
      <w:pPr>
        <w:ind w:left="644" w:hanging="360"/>
      </w:pPr>
      <w:rPr>
        <w:color w:val="4F141B" w:themeColor="accent2" w:themeShade="8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50" w15:restartNumberingAfterBreak="0">
    <w:nsid w:val="4DE229C3"/>
    <w:multiLevelType w:val="hybridMultilevel"/>
    <w:tmpl w:val="CE7AB4F2"/>
    <w:lvl w:ilvl="0" w:tplc="2D441254">
      <w:start w:val="1"/>
      <w:numFmt w:val="bullet"/>
      <w:lvlText w:val=""/>
      <w:lvlJc w:val="left"/>
      <w:pPr>
        <w:ind w:left="1070" w:hanging="360"/>
      </w:pPr>
      <w:rPr>
        <w:rFonts w:ascii="Symbol" w:hAnsi="Symbol" w:hint="default"/>
        <w:color w:val="761E28" w:themeColor="accent2" w:themeShade="BF"/>
      </w:rPr>
    </w:lvl>
    <w:lvl w:ilvl="1" w:tplc="041A0003" w:tentative="1">
      <w:start w:val="1"/>
      <w:numFmt w:val="bullet"/>
      <w:lvlText w:val="o"/>
      <w:lvlJc w:val="left"/>
      <w:pPr>
        <w:ind w:left="1790" w:hanging="360"/>
      </w:pPr>
      <w:rPr>
        <w:rFonts w:ascii="Courier New" w:hAnsi="Courier New" w:cs="Courier New" w:hint="default"/>
      </w:rPr>
    </w:lvl>
    <w:lvl w:ilvl="2" w:tplc="041A0005" w:tentative="1">
      <w:start w:val="1"/>
      <w:numFmt w:val="bullet"/>
      <w:lvlText w:val=""/>
      <w:lvlJc w:val="left"/>
      <w:pPr>
        <w:ind w:left="2510" w:hanging="360"/>
      </w:pPr>
      <w:rPr>
        <w:rFonts w:ascii="Wingdings" w:hAnsi="Wingdings" w:hint="default"/>
      </w:rPr>
    </w:lvl>
    <w:lvl w:ilvl="3" w:tplc="041A0001" w:tentative="1">
      <w:start w:val="1"/>
      <w:numFmt w:val="bullet"/>
      <w:lvlText w:val=""/>
      <w:lvlJc w:val="left"/>
      <w:pPr>
        <w:ind w:left="3230" w:hanging="360"/>
      </w:pPr>
      <w:rPr>
        <w:rFonts w:ascii="Symbol" w:hAnsi="Symbol" w:hint="default"/>
      </w:rPr>
    </w:lvl>
    <w:lvl w:ilvl="4" w:tplc="041A0003" w:tentative="1">
      <w:start w:val="1"/>
      <w:numFmt w:val="bullet"/>
      <w:lvlText w:val="o"/>
      <w:lvlJc w:val="left"/>
      <w:pPr>
        <w:ind w:left="3950" w:hanging="360"/>
      </w:pPr>
      <w:rPr>
        <w:rFonts w:ascii="Courier New" w:hAnsi="Courier New" w:cs="Courier New" w:hint="default"/>
      </w:rPr>
    </w:lvl>
    <w:lvl w:ilvl="5" w:tplc="041A0005" w:tentative="1">
      <w:start w:val="1"/>
      <w:numFmt w:val="bullet"/>
      <w:lvlText w:val=""/>
      <w:lvlJc w:val="left"/>
      <w:pPr>
        <w:ind w:left="4670" w:hanging="360"/>
      </w:pPr>
      <w:rPr>
        <w:rFonts w:ascii="Wingdings" w:hAnsi="Wingdings" w:hint="default"/>
      </w:rPr>
    </w:lvl>
    <w:lvl w:ilvl="6" w:tplc="041A0001" w:tentative="1">
      <w:start w:val="1"/>
      <w:numFmt w:val="bullet"/>
      <w:lvlText w:val=""/>
      <w:lvlJc w:val="left"/>
      <w:pPr>
        <w:ind w:left="5390" w:hanging="360"/>
      </w:pPr>
      <w:rPr>
        <w:rFonts w:ascii="Symbol" w:hAnsi="Symbol" w:hint="default"/>
      </w:rPr>
    </w:lvl>
    <w:lvl w:ilvl="7" w:tplc="041A0003" w:tentative="1">
      <w:start w:val="1"/>
      <w:numFmt w:val="bullet"/>
      <w:lvlText w:val="o"/>
      <w:lvlJc w:val="left"/>
      <w:pPr>
        <w:ind w:left="6110" w:hanging="360"/>
      </w:pPr>
      <w:rPr>
        <w:rFonts w:ascii="Courier New" w:hAnsi="Courier New" w:cs="Courier New" w:hint="default"/>
      </w:rPr>
    </w:lvl>
    <w:lvl w:ilvl="8" w:tplc="041A0005" w:tentative="1">
      <w:start w:val="1"/>
      <w:numFmt w:val="bullet"/>
      <w:lvlText w:val=""/>
      <w:lvlJc w:val="left"/>
      <w:pPr>
        <w:ind w:left="6830" w:hanging="360"/>
      </w:pPr>
      <w:rPr>
        <w:rFonts w:ascii="Wingdings" w:hAnsi="Wingdings" w:hint="default"/>
      </w:rPr>
    </w:lvl>
  </w:abstractNum>
  <w:abstractNum w:abstractNumId="51" w15:restartNumberingAfterBreak="0">
    <w:nsid w:val="4F99758E"/>
    <w:multiLevelType w:val="hybridMultilevel"/>
    <w:tmpl w:val="45287378"/>
    <w:lvl w:ilvl="0" w:tplc="2D441254">
      <w:start w:val="1"/>
      <w:numFmt w:val="bullet"/>
      <w:lvlText w:val=""/>
      <w:lvlJc w:val="left"/>
      <w:pPr>
        <w:ind w:left="1440" w:hanging="360"/>
      </w:pPr>
      <w:rPr>
        <w:rFonts w:ascii="Symbol" w:hAnsi="Symbol" w:hint="default"/>
        <w:color w:val="761E28" w:themeColor="accent2" w:themeShade="BF"/>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2" w15:restartNumberingAfterBreak="0">
    <w:nsid w:val="51451D8C"/>
    <w:multiLevelType w:val="hybridMultilevel"/>
    <w:tmpl w:val="8794DFBE"/>
    <w:lvl w:ilvl="0" w:tplc="2D441254">
      <w:start w:val="1"/>
      <w:numFmt w:val="bullet"/>
      <w:lvlText w:val=""/>
      <w:lvlJc w:val="left"/>
      <w:pPr>
        <w:ind w:left="720" w:hanging="360"/>
      </w:pPr>
      <w:rPr>
        <w:rFonts w:ascii="Symbol" w:hAnsi="Symbol" w:hint="default"/>
        <w:color w:val="761E28" w:themeColor="accent2" w:themeShade="BF"/>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52A372AB"/>
    <w:multiLevelType w:val="hybridMultilevel"/>
    <w:tmpl w:val="A40CE064"/>
    <w:lvl w:ilvl="0" w:tplc="2D441254">
      <w:start w:val="1"/>
      <w:numFmt w:val="bullet"/>
      <w:lvlText w:val=""/>
      <w:lvlJc w:val="left"/>
      <w:pPr>
        <w:ind w:left="1440" w:hanging="360"/>
      </w:pPr>
      <w:rPr>
        <w:rFonts w:ascii="Symbol" w:hAnsi="Symbol" w:hint="default"/>
        <w:color w:val="761E28" w:themeColor="accent2" w:themeShade="BF"/>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4" w15:restartNumberingAfterBreak="0">
    <w:nsid w:val="56A9540B"/>
    <w:multiLevelType w:val="hybridMultilevel"/>
    <w:tmpl w:val="C59EC998"/>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5" w15:restartNumberingAfterBreak="0">
    <w:nsid w:val="582540E8"/>
    <w:multiLevelType w:val="hybridMultilevel"/>
    <w:tmpl w:val="A524DBDE"/>
    <w:lvl w:ilvl="0" w:tplc="2D441254">
      <w:start w:val="1"/>
      <w:numFmt w:val="bullet"/>
      <w:lvlText w:val=""/>
      <w:lvlJc w:val="left"/>
      <w:pPr>
        <w:ind w:left="1440" w:hanging="360"/>
      </w:pPr>
      <w:rPr>
        <w:rFonts w:ascii="Symbol" w:hAnsi="Symbol" w:hint="default"/>
        <w:color w:val="761E28" w:themeColor="accent2" w:themeShade="BF"/>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6" w15:restartNumberingAfterBreak="0">
    <w:nsid w:val="58D51B75"/>
    <w:multiLevelType w:val="hybridMultilevel"/>
    <w:tmpl w:val="2AB6DEE2"/>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7" w15:restartNumberingAfterBreak="0">
    <w:nsid w:val="590F532E"/>
    <w:multiLevelType w:val="hybridMultilevel"/>
    <w:tmpl w:val="7FB0FBA2"/>
    <w:lvl w:ilvl="0" w:tplc="2D441254">
      <w:start w:val="1"/>
      <w:numFmt w:val="bullet"/>
      <w:lvlText w:val=""/>
      <w:lvlJc w:val="left"/>
      <w:pPr>
        <w:ind w:left="1440" w:hanging="360"/>
      </w:pPr>
      <w:rPr>
        <w:rFonts w:ascii="Symbol" w:hAnsi="Symbol" w:hint="default"/>
        <w:color w:val="761E28" w:themeColor="accent2" w:themeShade="BF"/>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8" w15:restartNumberingAfterBreak="0">
    <w:nsid w:val="59CF25D1"/>
    <w:multiLevelType w:val="hybridMultilevel"/>
    <w:tmpl w:val="12A6A90E"/>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9" w15:restartNumberingAfterBreak="0">
    <w:nsid w:val="5AF11E3A"/>
    <w:multiLevelType w:val="multilevel"/>
    <w:tmpl w:val="88187852"/>
    <w:lvl w:ilvl="0">
      <w:start w:val="1"/>
      <w:numFmt w:val="decimal"/>
      <w:lvlText w:val="%1."/>
      <w:lvlJc w:val="left"/>
      <w:pPr>
        <w:tabs>
          <w:tab w:val="num" w:pos="720"/>
        </w:tabs>
        <w:ind w:left="720" w:hanging="360"/>
      </w:pPr>
      <w:rPr>
        <w:color w:val="4F141B" w:themeColor="accent2" w:themeShade="8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AF35B2D"/>
    <w:multiLevelType w:val="hybridMultilevel"/>
    <w:tmpl w:val="31B40DAA"/>
    <w:lvl w:ilvl="0" w:tplc="2D441254">
      <w:start w:val="1"/>
      <w:numFmt w:val="bullet"/>
      <w:lvlText w:val=""/>
      <w:lvlJc w:val="left"/>
      <w:pPr>
        <w:ind w:left="786" w:hanging="360"/>
      </w:pPr>
      <w:rPr>
        <w:rFonts w:ascii="Symbol" w:hAnsi="Symbol" w:hint="default"/>
        <w:color w:val="761E28" w:themeColor="accent2" w:themeShade="BF"/>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61" w15:restartNumberingAfterBreak="0">
    <w:nsid w:val="5E9F3E74"/>
    <w:multiLevelType w:val="hybridMultilevel"/>
    <w:tmpl w:val="B3926542"/>
    <w:lvl w:ilvl="0" w:tplc="2D441254">
      <w:start w:val="1"/>
      <w:numFmt w:val="bullet"/>
      <w:lvlText w:val=""/>
      <w:lvlJc w:val="left"/>
      <w:pPr>
        <w:ind w:left="720" w:hanging="360"/>
      </w:pPr>
      <w:rPr>
        <w:rFonts w:ascii="Symbol" w:hAnsi="Symbol" w:hint="default"/>
        <w:color w:val="761E28" w:themeColor="accent2" w:themeShade="BF"/>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64AE4168"/>
    <w:multiLevelType w:val="hybridMultilevel"/>
    <w:tmpl w:val="CFC8A30C"/>
    <w:lvl w:ilvl="0" w:tplc="2D441254">
      <w:start w:val="1"/>
      <w:numFmt w:val="bullet"/>
      <w:lvlText w:val=""/>
      <w:lvlJc w:val="left"/>
      <w:pPr>
        <w:ind w:left="720" w:hanging="360"/>
      </w:pPr>
      <w:rPr>
        <w:rFonts w:ascii="Symbol" w:hAnsi="Symbol" w:hint="default"/>
        <w:color w:val="761E28" w:themeColor="accent2" w:themeShade="BF"/>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6527564A"/>
    <w:multiLevelType w:val="multilevel"/>
    <w:tmpl w:val="85A6C268"/>
    <w:lvl w:ilvl="0">
      <w:start w:val="1"/>
      <w:numFmt w:val="decimal"/>
      <w:lvlText w:val="%1."/>
      <w:lvlJc w:val="left"/>
      <w:pPr>
        <w:tabs>
          <w:tab w:val="num" w:pos="720"/>
        </w:tabs>
        <w:ind w:left="720" w:hanging="360"/>
      </w:pPr>
      <w:rPr>
        <w:color w:val="4F141B" w:themeColor="accent2" w:themeShade="8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69F2B4B"/>
    <w:multiLevelType w:val="hybridMultilevel"/>
    <w:tmpl w:val="2F10FF06"/>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5" w15:restartNumberingAfterBreak="0">
    <w:nsid w:val="66A8751C"/>
    <w:multiLevelType w:val="hybridMultilevel"/>
    <w:tmpl w:val="2940CE50"/>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6" w15:restartNumberingAfterBreak="0">
    <w:nsid w:val="67CB1E3D"/>
    <w:multiLevelType w:val="multilevel"/>
    <w:tmpl w:val="B8B20972"/>
    <w:lvl w:ilvl="0">
      <w:start w:val="1"/>
      <w:numFmt w:val="decimal"/>
      <w:lvlText w:val="%1."/>
      <w:lvlJc w:val="left"/>
      <w:pPr>
        <w:tabs>
          <w:tab w:val="num" w:pos="720"/>
        </w:tabs>
        <w:ind w:left="720" w:hanging="360"/>
      </w:pPr>
      <w:rPr>
        <w:color w:val="4F141B" w:themeColor="accent2" w:themeShade="8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8247ABA"/>
    <w:multiLevelType w:val="hybridMultilevel"/>
    <w:tmpl w:val="1B803C72"/>
    <w:lvl w:ilvl="0" w:tplc="2D441254">
      <w:start w:val="1"/>
      <w:numFmt w:val="bullet"/>
      <w:lvlText w:val=""/>
      <w:lvlJc w:val="left"/>
      <w:pPr>
        <w:ind w:left="1440" w:hanging="360"/>
      </w:pPr>
      <w:rPr>
        <w:rFonts w:ascii="Symbol" w:hAnsi="Symbol" w:hint="default"/>
        <w:color w:val="761E28" w:themeColor="accent2" w:themeShade="BF"/>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8" w15:restartNumberingAfterBreak="0">
    <w:nsid w:val="696E631A"/>
    <w:multiLevelType w:val="hybridMultilevel"/>
    <w:tmpl w:val="07B0340A"/>
    <w:lvl w:ilvl="0" w:tplc="E38874B2">
      <w:start w:val="1"/>
      <w:numFmt w:val="decimal"/>
      <w:lvlText w:val="%1."/>
      <w:lvlJc w:val="left"/>
      <w:pPr>
        <w:ind w:left="360" w:hanging="360"/>
      </w:pPr>
      <w:rPr>
        <w:rFonts w:ascii="Calibri" w:hAnsi="Calibri" w:hint="default"/>
        <w:b/>
        <w:i w:val="0"/>
        <w:color w:val="4F141B" w:themeColor="accent2" w:themeShade="80"/>
        <w:sz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9" w15:restartNumberingAfterBreak="0">
    <w:nsid w:val="69A34FBA"/>
    <w:multiLevelType w:val="hybridMultilevel"/>
    <w:tmpl w:val="43523326"/>
    <w:lvl w:ilvl="0" w:tplc="94341156">
      <w:start w:val="1"/>
      <w:numFmt w:val="decimal"/>
      <w:lvlText w:val="%1."/>
      <w:lvlJc w:val="left"/>
      <w:pPr>
        <w:ind w:left="1146" w:hanging="360"/>
      </w:pPr>
      <w:rPr>
        <w:color w:val="4F141B" w:themeColor="accent2" w:themeShade="8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70" w15:restartNumberingAfterBreak="0">
    <w:nsid w:val="6B1D0A86"/>
    <w:multiLevelType w:val="hybridMultilevel"/>
    <w:tmpl w:val="B12A3BCE"/>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1" w15:restartNumberingAfterBreak="0">
    <w:nsid w:val="6B7111C2"/>
    <w:multiLevelType w:val="hybridMultilevel"/>
    <w:tmpl w:val="8B4A161C"/>
    <w:lvl w:ilvl="0" w:tplc="A0C882C6">
      <w:start w:val="1"/>
      <w:numFmt w:val="decimal"/>
      <w:lvlText w:val="%1."/>
      <w:lvlJc w:val="left"/>
      <w:pPr>
        <w:ind w:left="360" w:hanging="360"/>
      </w:pPr>
      <w:rPr>
        <w:rFonts w:ascii="Calibri" w:hAnsi="Calibri" w:hint="default"/>
        <w:b/>
        <w:i w:val="0"/>
        <w:color w:val="4F141B" w:themeColor="accent2" w:themeShade="80"/>
        <w:sz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2" w15:restartNumberingAfterBreak="0">
    <w:nsid w:val="6C5D0614"/>
    <w:multiLevelType w:val="multilevel"/>
    <w:tmpl w:val="1A8E06CA"/>
    <w:lvl w:ilvl="0">
      <w:start w:val="1"/>
      <w:numFmt w:val="bullet"/>
      <w:lvlText w:val=""/>
      <w:lvlJc w:val="left"/>
      <w:pPr>
        <w:tabs>
          <w:tab w:val="num" w:pos="720"/>
        </w:tabs>
        <w:ind w:left="720" w:hanging="360"/>
      </w:pPr>
      <w:rPr>
        <w:rFonts w:ascii="Symbol" w:hAnsi="Symbol" w:hint="default"/>
        <w:color w:val="761E28" w:themeColor="accent2" w:themeShade="BF"/>
        <w:sz w:val="20"/>
      </w:rPr>
    </w:lvl>
    <w:lvl w:ilvl="1">
      <w:start w:val="1"/>
      <w:numFmt w:val="bullet"/>
      <w:lvlText w:val=""/>
      <w:lvlJc w:val="left"/>
      <w:pPr>
        <w:tabs>
          <w:tab w:val="num" w:pos="1440"/>
        </w:tabs>
        <w:ind w:left="1440" w:hanging="360"/>
      </w:pPr>
      <w:rPr>
        <w:rFonts w:ascii="Symbol" w:hAnsi="Symbol" w:hint="default"/>
        <w:color w:val="761E28" w:themeColor="accent2" w:themeShade="BF"/>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C6416F6"/>
    <w:multiLevelType w:val="hybridMultilevel"/>
    <w:tmpl w:val="24146A00"/>
    <w:lvl w:ilvl="0" w:tplc="2D441254">
      <w:start w:val="1"/>
      <w:numFmt w:val="bullet"/>
      <w:lvlText w:val=""/>
      <w:lvlJc w:val="left"/>
      <w:pPr>
        <w:ind w:left="1440" w:hanging="360"/>
      </w:pPr>
      <w:rPr>
        <w:rFonts w:ascii="Symbol" w:hAnsi="Symbol" w:hint="default"/>
        <w:color w:val="761E28" w:themeColor="accent2" w:themeShade="BF"/>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74" w15:restartNumberingAfterBreak="0">
    <w:nsid w:val="6D692CA9"/>
    <w:multiLevelType w:val="hybridMultilevel"/>
    <w:tmpl w:val="F4F28E0E"/>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5" w15:restartNumberingAfterBreak="0">
    <w:nsid w:val="6DCA3D60"/>
    <w:multiLevelType w:val="hybridMultilevel"/>
    <w:tmpl w:val="752A54AE"/>
    <w:lvl w:ilvl="0" w:tplc="EFBA3762">
      <w:start w:val="1"/>
      <w:numFmt w:val="decimal"/>
      <w:lvlText w:val="%1."/>
      <w:lvlJc w:val="left"/>
      <w:pPr>
        <w:ind w:left="360" w:hanging="360"/>
      </w:pPr>
      <w:rPr>
        <w:rFonts w:ascii="Calibri" w:hAnsi="Calibri" w:hint="default"/>
        <w:b/>
        <w:i w:val="0"/>
        <w:color w:val="4F141B" w:themeColor="accent2" w:themeShade="80"/>
        <w:sz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6" w15:restartNumberingAfterBreak="0">
    <w:nsid w:val="6E14448B"/>
    <w:multiLevelType w:val="multilevel"/>
    <w:tmpl w:val="1A8E06CA"/>
    <w:lvl w:ilvl="0">
      <w:start w:val="1"/>
      <w:numFmt w:val="bullet"/>
      <w:lvlText w:val=""/>
      <w:lvlJc w:val="left"/>
      <w:pPr>
        <w:tabs>
          <w:tab w:val="num" w:pos="720"/>
        </w:tabs>
        <w:ind w:left="720" w:hanging="360"/>
      </w:pPr>
      <w:rPr>
        <w:rFonts w:ascii="Symbol" w:hAnsi="Symbol" w:hint="default"/>
        <w:color w:val="761E28" w:themeColor="accent2" w:themeShade="BF"/>
        <w:sz w:val="20"/>
      </w:rPr>
    </w:lvl>
    <w:lvl w:ilvl="1">
      <w:start w:val="1"/>
      <w:numFmt w:val="bullet"/>
      <w:lvlText w:val=""/>
      <w:lvlJc w:val="left"/>
      <w:pPr>
        <w:tabs>
          <w:tab w:val="num" w:pos="1440"/>
        </w:tabs>
        <w:ind w:left="1440" w:hanging="360"/>
      </w:pPr>
      <w:rPr>
        <w:rFonts w:ascii="Symbol" w:hAnsi="Symbol" w:hint="default"/>
        <w:color w:val="761E28" w:themeColor="accent2" w:themeShade="BF"/>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ED94008"/>
    <w:multiLevelType w:val="hybridMultilevel"/>
    <w:tmpl w:val="5002BF18"/>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8" w15:restartNumberingAfterBreak="0">
    <w:nsid w:val="6F6B227F"/>
    <w:multiLevelType w:val="hybridMultilevel"/>
    <w:tmpl w:val="561A8F08"/>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9" w15:restartNumberingAfterBreak="0">
    <w:nsid w:val="6FDF0756"/>
    <w:multiLevelType w:val="hybridMultilevel"/>
    <w:tmpl w:val="44863652"/>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0" w15:restartNumberingAfterBreak="0">
    <w:nsid w:val="6FE32FB6"/>
    <w:multiLevelType w:val="hybridMultilevel"/>
    <w:tmpl w:val="499A2D98"/>
    <w:lvl w:ilvl="0" w:tplc="2D441254">
      <w:start w:val="1"/>
      <w:numFmt w:val="bullet"/>
      <w:lvlText w:val=""/>
      <w:lvlJc w:val="left"/>
      <w:pPr>
        <w:ind w:left="1440" w:hanging="360"/>
      </w:pPr>
      <w:rPr>
        <w:rFonts w:ascii="Symbol" w:hAnsi="Symbol" w:hint="default"/>
        <w:color w:val="761E28" w:themeColor="accent2" w:themeShade="BF"/>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1" w15:restartNumberingAfterBreak="0">
    <w:nsid w:val="706361FD"/>
    <w:multiLevelType w:val="hybridMultilevel"/>
    <w:tmpl w:val="F2F09E60"/>
    <w:lvl w:ilvl="0" w:tplc="2D441254">
      <w:start w:val="1"/>
      <w:numFmt w:val="bullet"/>
      <w:lvlText w:val=""/>
      <w:lvlJc w:val="left"/>
      <w:pPr>
        <w:ind w:left="1440" w:hanging="360"/>
      </w:pPr>
      <w:rPr>
        <w:rFonts w:ascii="Symbol" w:hAnsi="Symbol" w:hint="default"/>
        <w:color w:val="761E28" w:themeColor="accent2" w:themeShade="BF"/>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2" w15:restartNumberingAfterBreak="0">
    <w:nsid w:val="70D84CB5"/>
    <w:multiLevelType w:val="multilevel"/>
    <w:tmpl w:val="25A22A00"/>
    <w:lvl w:ilvl="0">
      <w:start w:val="1"/>
      <w:numFmt w:val="bullet"/>
      <w:lvlText w:val=""/>
      <w:lvlJc w:val="left"/>
      <w:pPr>
        <w:tabs>
          <w:tab w:val="num" w:pos="1070"/>
        </w:tabs>
        <w:ind w:left="1070" w:hanging="360"/>
      </w:pPr>
      <w:rPr>
        <w:rFonts w:ascii="Symbol" w:hAnsi="Symbol" w:hint="default"/>
        <w:color w:val="761E28" w:themeColor="accent2" w:themeShade="BF"/>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ind w:left="2160" w:hanging="360"/>
      </w:pPr>
      <w:rPr>
        <w:rFonts w:ascii="Calibri" w:eastAsiaTheme="minorEastAs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2255466"/>
    <w:multiLevelType w:val="hybridMultilevel"/>
    <w:tmpl w:val="133EB67A"/>
    <w:lvl w:ilvl="0" w:tplc="2D441254">
      <w:start w:val="1"/>
      <w:numFmt w:val="bullet"/>
      <w:lvlText w:val=""/>
      <w:lvlJc w:val="left"/>
      <w:pPr>
        <w:ind w:left="1440" w:hanging="360"/>
      </w:pPr>
      <w:rPr>
        <w:rFonts w:ascii="Symbol" w:hAnsi="Symbol" w:hint="default"/>
        <w:color w:val="761E28" w:themeColor="accent2" w:themeShade="BF"/>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4" w15:restartNumberingAfterBreak="0">
    <w:nsid w:val="72533A72"/>
    <w:multiLevelType w:val="hybridMultilevel"/>
    <w:tmpl w:val="EC7C1A20"/>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5" w15:restartNumberingAfterBreak="0">
    <w:nsid w:val="725C7C33"/>
    <w:multiLevelType w:val="hybridMultilevel"/>
    <w:tmpl w:val="1C1E23D0"/>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6" w15:restartNumberingAfterBreak="0">
    <w:nsid w:val="72E22B93"/>
    <w:multiLevelType w:val="hybridMultilevel"/>
    <w:tmpl w:val="BC64E7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7" w15:restartNumberingAfterBreak="0">
    <w:nsid w:val="74287C2E"/>
    <w:multiLevelType w:val="hybridMultilevel"/>
    <w:tmpl w:val="894E1342"/>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8" w15:restartNumberingAfterBreak="0">
    <w:nsid w:val="74D1565A"/>
    <w:multiLevelType w:val="hybridMultilevel"/>
    <w:tmpl w:val="05700C36"/>
    <w:lvl w:ilvl="0" w:tplc="2D441254">
      <w:start w:val="1"/>
      <w:numFmt w:val="bullet"/>
      <w:lvlText w:val=""/>
      <w:lvlJc w:val="left"/>
      <w:pPr>
        <w:ind w:left="502" w:hanging="360"/>
      </w:pPr>
      <w:rPr>
        <w:rFonts w:ascii="Symbol" w:hAnsi="Symbol" w:hint="default"/>
        <w:color w:val="761E28" w:themeColor="accent2" w:themeShade="BF"/>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89" w15:restartNumberingAfterBreak="0">
    <w:nsid w:val="753E17DC"/>
    <w:multiLevelType w:val="hybridMultilevel"/>
    <w:tmpl w:val="EFB81B4C"/>
    <w:lvl w:ilvl="0" w:tplc="AA4A582A">
      <w:start w:val="1"/>
      <w:numFmt w:val="bullet"/>
      <w:lvlText w:val="-"/>
      <w:lvlJc w:val="left"/>
      <w:pPr>
        <w:ind w:left="1070" w:hanging="360"/>
      </w:pPr>
      <w:rPr>
        <w:rFonts w:ascii="Calibri" w:hAnsi="Calibri" w:hint="default"/>
        <w:color w:val="761E28" w:themeColor="accent2" w:themeShade="BF"/>
      </w:rPr>
    </w:lvl>
    <w:lvl w:ilvl="1" w:tplc="041A0003" w:tentative="1">
      <w:start w:val="1"/>
      <w:numFmt w:val="bullet"/>
      <w:lvlText w:val="o"/>
      <w:lvlJc w:val="left"/>
      <w:pPr>
        <w:ind w:left="1790" w:hanging="360"/>
      </w:pPr>
      <w:rPr>
        <w:rFonts w:ascii="Courier New" w:hAnsi="Courier New" w:cs="Courier New" w:hint="default"/>
      </w:rPr>
    </w:lvl>
    <w:lvl w:ilvl="2" w:tplc="041A0005" w:tentative="1">
      <w:start w:val="1"/>
      <w:numFmt w:val="bullet"/>
      <w:lvlText w:val=""/>
      <w:lvlJc w:val="left"/>
      <w:pPr>
        <w:ind w:left="2510" w:hanging="360"/>
      </w:pPr>
      <w:rPr>
        <w:rFonts w:ascii="Wingdings" w:hAnsi="Wingdings" w:hint="default"/>
      </w:rPr>
    </w:lvl>
    <w:lvl w:ilvl="3" w:tplc="041A0001" w:tentative="1">
      <w:start w:val="1"/>
      <w:numFmt w:val="bullet"/>
      <w:lvlText w:val=""/>
      <w:lvlJc w:val="left"/>
      <w:pPr>
        <w:ind w:left="3230" w:hanging="360"/>
      </w:pPr>
      <w:rPr>
        <w:rFonts w:ascii="Symbol" w:hAnsi="Symbol" w:hint="default"/>
      </w:rPr>
    </w:lvl>
    <w:lvl w:ilvl="4" w:tplc="041A0003" w:tentative="1">
      <w:start w:val="1"/>
      <w:numFmt w:val="bullet"/>
      <w:lvlText w:val="o"/>
      <w:lvlJc w:val="left"/>
      <w:pPr>
        <w:ind w:left="3950" w:hanging="360"/>
      </w:pPr>
      <w:rPr>
        <w:rFonts w:ascii="Courier New" w:hAnsi="Courier New" w:cs="Courier New" w:hint="default"/>
      </w:rPr>
    </w:lvl>
    <w:lvl w:ilvl="5" w:tplc="041A0005" w:tentative="1">
      <w:start w:val="1"/>
      <w:numFmt w:val="bullet"/>
      <w:lvlText w:val=""/>
      <w:lvlJc w:val="left"/>
      <w:pPr>
        <w:ind w:left="4670" w:hanging="360"/>
      </w:pPr>
      <w:rPr>
        <w:rFonts w:ascii="Wingdings" w:hAnsi="Wingdings" w:hint="default"/>
      </w:rPr>
    </w:lvl>
    <w:lvl w:ilvl="6" w:tplc="041A0001" w:tentative="1">
      <w:start w:val="1"/>
      <w:numFmt w:val="bullet"/>
      <w:lvlText w:val=""/>
      <w:lvlJc w:val="left"/>
      <w:pPr>
        <w:ind w:left="5390" w:hanging="360"/>
      </w:pPr>
      <w:rPr>
        <w:rFonts w:ascii="Symbol" w:hAnsi="Symbol" w:hint="default"/>
      </w:rPr>
    </w:lvl>
    <w:lvl w:ilvl="7" w:tplc="041A0003" w:tentative="1">
      <w:start w:val="1"/>
      <w:numFmt w:val="bullet"/>
      <w:lvlText w:val="o"/>
      <w:lvlJc w:val="left"/>
      <w:pPr>
        <w:ind w:left="6110" w:hanging="360"/>
      </w:pPr>
      <w:rPr>
        <w:rFonts w:ascii="Courier New" w:hAnsi="Courier New" w:cs="Courier New" w:hint="default"/>
      </w:rPr>
    </w:lvl>
    <w:lvl w:ilvl="8" w:tplc="041A0005" w:tentative="1">
      <w:start w:val="1"/>
      <w:numFmt w:val="bullet"/>
      <w:lvlText w:val=""/>
      <w:lvlJc w:val="left"/>
      <w:pPr>
        <w:ind w:left="6830" w:hanging="360"/>
      </w:pPr>
      <w:rPr>
        <w:rFonts w:ascii="Wingdings" w:hAnsi="Wingdings" w:hint="default"/>
      </w:rPr>
    </w:lvl>
  </w:abstractNum>
  <w:abstractNum w:abstractNumId="90" w15:restartNumberingAfterBreak="0">
    <w:nsid w:val="76003941"/>
    <w:multiLevelType w:val="hybridMultilevel"/>
    <w:tmpl w:val="6B9CDD30"/>
    <w:lvl w:ilvl="0" w:tplc="2D441254">
      <w:start w:val="1"/>
      <w:numFmt w:val="bullet"/>
      <w:lvlText w:val=""/>
      <w:lvlJc w:val="left"/>
      <w:pPr>
        <w:ind w:left="1440" w:hanging="360"/>
      </w:pPr>
      <w:rPr>
        <w:rFonts w:ascii="Symbol" w:hAnsi="Symbol" w:hint="default"/>
        <w:color w:val="761E28" w:themeColor="accent2" w:themeShade="BF"/>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1" w15:restartNumberingAfterBreak="0">
    <w:nsid w:val="76030FD8"/>
    <w:multiLevelType w:val="hybridMultilevel"/>
    <w:tmpl w:val="29D8B8BE"/>
    <w:lvl w:ilvl="0" w:tplc="2D441254">
      <w:start w:val="1"/>
      <w:numFmt w:val="bullet"/>
      <w:lvlText w:val=""/>
      <w:lvlJc w:val="left"/>
      <w:pPr>
        <w:ind w:left="1440" w:hanging="360"/>
      </w:pPr>
      <w:rPr>
        <w:rFonts w:ascii="Symbol" w:hAnsi="Symbol" w:hint="default"/>
        <w:color w:val="761E28" w:themeColor="accent2" w:themeShade="BF"/>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2" w15:restartNumberingAfterBreak="0">
    <w:nsid w:val="76364E1D"/>
    <w:multiLevelType w:val="hybridMultilevel"/>
    <w:tmpl w:val="C8A2AB84"/>
    <w:lvl w:ilvl="0" w:tplc="A2587F72">
      <w:numFmt w:val="bullet"/>
      <w:lvlText w:val="–"/>
      <w:lvlJc w:val="left"/>
      <w:pPr>
        <w:ind w:left="110" w:hanging="176"/>
      </w:pPr>
      <w:rPr>
        <w:rFonts w:ascii="Calibri Light" w:eastAsia="Calibri Light" w:hAnsi="Calibri Light" w:cs="Calibri Light" w:hint="default"/>
        <w:b w:val="0"/>
        <w:bCs w:val="0"/>
        <w:i w:val="0"/>
        <w:iCs w:val="0"/>
        <w:spacing w:val="0"/>
        <w:w w:val="100"/>
        <w:sz w:val="24"/>
        <w:szCs w:val="24"/>
        <w:lang w:eastAsia="en-US" w:bidi="ar-S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3" w15:restartNumberingAfterBreak="0">
    <w:nsid w:val="7B925AA7"/>
    <w:multiLevelType w:val="multilevel"/>
    <w:tmpl w:val="18FE2978"/>
    <w:lvl w:ilvl="0">
      <w:start w:val="1"/>
      <w:numFmt w:val="decimal"/>
      <w:lvlText w:val="%1."/>
      <w:lvlJc w:val="left"/>
      <w:pPr>
        <w:tabs>
          <w:tab w:val="num" w:pos="720"/>
        </w:tabs>
        <w:ind w:left="720" w:hanging="360"/>
      </w:pPr>
      <w:rPr>
        <w:color w:val="4F141B" w:themeColor="accent2" w:themeShade="8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F996A9B"/>
    <w:multiLevelType w:val="hybridMultilevel"/>
    <w:tmpl w:val="1C5C5B90"/>
    <w:lvl w:ilvl="0" w:tplc="2D441254">
      <w:start w:val="1"/>
      <w:numFmt w:val="bullet"/>
      <w:lvlText w:val=""/>
      <w:lvlJc w:val="left"/>
      <w:pPr>
        <w:ind w:left="1080" w:hanging="360"/>
      </w:pPr>
      <w:rPr>
        <w:rFonts w:ascii="Symbol" w:hAnsi="Symbol" w:hint="default"/>
        <w:color w:val="761E28" w:themeColor="accent2" w:themeShade="BF"/>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16cid:durableId="1921675636">
    <w:abstractNumId w:val="23"/>
  </w:num>
  <w:num w:numId="2" w16cid:durableId="1311136955">
    <w:abstractNumId w:val="30"/>
  </w:num>
  <w:num w:numId="3" w16cid:durableId="411901117">
    <w:abstractNumId w:val="28"/>
  </w:num>
  <w:num w:numId="4" w16cid:durableId="1865364420">
    <w:abstractNumId w:val="92"/>
  </w:num>
  <w:num w:numId="5" w16cid:durableId="1202979588">
    <w:abstractNumId w:val="42"/>
  </w:num>
  <w:num w:numId="6" w16cid:durableId="1163010224">
    <w:abstractNumId w:val="25"/>
  </w:num>
  <w:num w:numId="7" w16cid:durableId="366834509">
    <w:abstractNumId w:val="68"/>
  </w:num>
  <w:num w:numId="8" w16cid:durableId="1802721790">
    <w:abstractNumId w:val="71"/>
  </w:num>
  <w:num w:numId="9" w16cid:durableId="539754953">
    <w:abstractNumId w:val="75"/>
  </w:num>
  <w:num w:numId="10" w16cid:durableId="63143005">
    <w:abstractNumId w:val="86"/>
  </w:num>
  <w:num w:numId="11" w16cid:durableId="193615517">
    <w:abstractNumId w:val="6"/>
  </w:num>
  <w:num w:numId="12" w16cid:durableId="1311668940">
    <w:abstractNumId w:val="1"/>
  </w:num>
  <w:num w:numId="13" w16cid:durableId="166676131">
    <w:abstractNumId w:val="69"/>
  </w:num>
  <w:num w:numId="14" w16cid:durableId="469594501">
    <w:abstractNumId w:val="13"/>
  </w:num>
  <w:num w:numId="15" w16cid:durableId="1992058607">
    <w:abstractNumId w:val="64"/>
  </w:num>
  <w:num w:numId="16" w16cid:durableId="1665817275">
    <w:abstractNumId w:val="8"/>
  </w:num>
  <w:num w:numId="17" w16cid:durableId="1375040282">
    <w:abstractNumId w:val="11"/>
  </w:num>
  <w:num w:numId="18" w16cid:durableId="1238444711">
    <w:abstractNumId w:val="74"/>
  </w:num>
  <w:num w:numId="19" w16cid:durableId="49891691">
    <w:abstractNumId w:val="20"/>
  </w:num>
  <w:num w:numId="20" w16cid:durableId="1386416588">
    <w:abstractNumId w:val="84"/>
  </w:num>
  <w:num w:numId="21" w16cid:durableId="1082995074">
    <w:abstractNumId w:val="16"/>
  </w:num>
  <w:num w:numId="22" w16cid:durableId="1566835061">
    <w:abstractNumId w:val="2"/>
  </w:num>
  <w:num w:numId="23" w16cid:durableId="296684483">
    <w:abstractNumId w:val="56"/>
  </w:num>
  <w:num w:numId="24" w16cid:durableId="1467695816">
    <w:abstractNumId w:val="48"/>
  </w:num>
  <w:num w:numId="25" w16cid:durableId="63262516">
    <w:abstractNumId w:val="66"/>
  </w:num>
  <w:num w:numId="26" w16cid:durableId="2017729471">
    <w:abstractNumId w:val="63"/>
  </w:num>
  <w:num w:numId="27" w16cid:durableId="666136819">
    <w:abstractNumId w:val="59"/>
  </w:num>
  <w:num w:numId="28" w16cid:durableId="218980122">
    <w:abstractNumId w:val="54"/>
  </w:num>
  <w:num w:numId="29" w16cid:durableId="1289313573">
    <w:abstractNumId w:val="31"/>
  </w:num>
  <w:num w:numId="30" w16cid:durableId="444421837">
    <w:abstractNumId w:val="62"/>
  </w:num>
  <w:num w:numId="31" w16cid:durableId="670912970">
    <w:abstractNumId w:val="61"/>
  </w:num>
  <w:num w:numId="32" w16cid:durableId="633603193">
    <w:abstractNumId w:val="46"/>
  </w:num>
  <w:num w:numId="33" w16cid:durableId="994066034">
    <w:abstractNumId w:val="57"/>
  </w:num>
  <w:num w:numId="34" w16cid:durableId="988248336">
    <w:abstractNumId w:val="18"/>
  </w:num>
  <w:num w:numId="35" w16cid:durableId="1006592461">
    <w:abstractNumId w:val="91"/>
  </w:num>
  <w:num w:numId="36" w16cid:durableId="1855923463">
    <w:abstractNumId w:val="55"/>
  </w:num>
  <w:num w:numId="37" w16cid:durableId="653142186">
    <w:abstractNumId w:val="17"/>
  </w:num>
  <w:num w:numId="38" w16cid:durableId="1598830449">
    <w:abstractNumId w:val="24"/>
  </w:num>
  <w:num w:numId="39" w16cid:durableId="1245994004">
    <w:abstractNumId w:val="83"/>
  </w:num>
  <w:num w:numId="40" w16cid:durableId="872308447">
    <w:abstractNumId w:val="47"/>
  </w:num>
  <w:num w:numId="41" w16cid:durableId="1950355399">
    <w:abstractNumId w:val="81"/>
  </w:num>
  <w:num w:numId="42" w16cid:durableId="938374153">
    <w:abstractNumId w:val="93"/>
  </w:num>
  <w:num w:numId="43" w16cid:durableId="392431898">
    <w:abstractNumId w:val="29"/>
  </w:num>
  <w:num w:numId="44" w16cid:durableId="532042456">
    <w:abstractNumId w:val="34"/>
  </w:num>
  <w:num w:numId="45" w16cid:durableId="1231042033">
    <w:abstractNumId w:val="94"/>
  </w:num>
  <w:num w:numId="46" w16cid:durableId="97607665">
    <w:abstractNumId w:val="65"/>
  </w:num>
  <w:num w:numId="47" w16cid:durableId="1679653862">
    <w:abstractNumId w:val="32"/>
  </w:num>
  <w:num w:numId="48" w16cid:durableId="1394428487">
    <w:abstractNumId w:val="85"/>
  </w:num>
  <w:num w:numId="49" w16cid:durableId="1668240212">
    <w:abstractNumId w:val="22"/>
  </w:num>
  <w:num w:numId="50" w16cid:durableId="1160923856">
    <w:abstractNumId w:val="45"/>
  </w:num>
  <w:num w:numId="51" w16cid:durableId="564686466">
    <w:abstractNumId w:val="79"/>
  </w:num>
  <w:num w:numId="52" w16cid:durableId="1437213174">
    <w:abstractNumId w:val="50"/>
  </w:num>
  <w:num w:numId="53" w16cid:durableId="161118672">
    <w:abstractNumId w:val="70"/>
  </w:num>
  <w:num w:numId="54" w16cid:durableId="1834178844">
    <w:abstractNumId w:val="37"/>
  </w:num>
  <w:num w:numId="55" w16cid:durableId="1144659281">
    <w:abstractNumId w:val="4"/>
  </w:num>
  <w:num w:numId="56" w16cid:durableId="1352337429">
    <w:abstractNumId w:val="27"/>
  </w:num>
  <w:num w:numId="57" w16cid:durableId="320425368">
    <w:abstractNumId w:val="77"/>
  </w:num>
  <w:num w:numId="58" w16cid:durableId="2089183479">
    <w:abstractNumId w:val="39"/>
  </w:num>
  <w:num w:numId="59" w16cid:durableId="1027829918">
    <w:abstractNumId w:val="73"/>
  </w:num>
  <w:num w:numId="60" w16cid:durableId="1722514867">
    <w:abstractNumId w:val="53"/>
  </w:num>
  <w:num w:numId="61" w16cid:durableId="1721978332">
    <w:abstractNumId w:val="80"/>
  </w:num>
  <w:num w:numId="62" w16cid:durableId="1862666256">
    <w:abstractNumId w:val="90"/>
  </w:num>
  <w:num w:numId="63" w16cid:durableId="867451087">
    <w:abstractNumId w:val="51"/>
  </w:num>
  <w:num w:numId="64" w16cid:durableId="1367021176">
    <w:abstractNumId w:val="67"/>
  </w:num>
  <w:num w:numId="65" w16cid:durableId="1136684366">
    <w:abstractNumId w:val="35"/>
  </w:num>
  <w:num w:numId="66" w16cid:durableId="300693068">
    <w:abstractNumId w:val="0"/>
  </w:num>
  <w:num w:numId="67" w16cid:durableId="2090031283">
    <w:abstractNumId w:val="36"/>
  </w:num>
  <w:num w:numId="68" w16cid:durableId="1643540358">
    <w:abstractNumId w:val="5"/>
  </w:num>
  <w:num w:numId="69" w16cid:durableId="1387338201">
    <w:abstractNumId w:val="78"/>
  </w:num>
  <w:num w:numId="70" w16cid:durableId="696540828">
    <w:abstractNumId w:val="40"/>
  </w:num>
  <w:num w:numId="71" w16cid:durableId="82461785">
    <w:abstractNumId w:val="14"/>
  </w:num>
  <w:num w:numId="72" w16cid:durableId="54936158">
    <w:abstractNumId w:val="26"/>
  </w:num>
  <w:num w:numId="73" w16cid:durableId="1699545437">
    <w:abstractNumId w:val="41"/>
  </w:num>
  <w:num w:numId="74" w16cid:durableId="937057937">
    <w:abstractNumId w:val="82"/>
  </w:num>
  <w:num w:numId="75" w16cid:durableId="1107315063">
    <w:abstractNumId w:val="10"/>
  </w:num>
  <w:num w:numId="76" w16cid:durableId="1109471014">
    <w:abstractNumId w:val="3"/>
  </w:num>
  <w:num w:numId="77" w16cid:durableId="2091079613">
    <w:abstractNumId w:val="9"/>
  </w:num>
  <w:num w:numId="78" w16cid:durableId="1232811995">
    <w:abstractNumId w:val="58"/>
  </w:num>
  <w:num w:numId="79" w16cid:durableId="1767848992">
    <w:abstractNumId w:val="44"/>
  </w:num>
  <w:num w:numId="80" w16cid:durableId="1801223732">
    <w:abstractNumId w:val="19"/>
  </w:num>
  <w:num w:numId="81" w16cid:durableId="223104247">
    <w:abstractNumId w:val="7"/>
  </w:num>
  <w:num w:numId="82" w16cid:durableId="1676690654">
    <w:abstractNumId w:val="15"/>
  </w:num>
  <w:num w:numId="83" w16cid:durableId="2061391557">
    <w:abstractNumId w:val="33"/>
  </w:num>
  <w:num w:numId="84" w16cid:durableId="270432450">
    <w:abstractNumId w:val="89"/>
  </w:num>
  <w:num w:numId="85" w16cid:durableId="657879208">
    <w:abstractNumId w:val="43"/>
  </w:num>
  <w:num w:numId="86" w16cid:durableId="1726290558">
    <w:abstractNumId w:val="76"/>
  </w:num>
  <w:num w:numId="87" w16cid:durableId="340544267">
    <w:abstractNumId w:val="72"/>
  </w:num>
  <w:num w:numId="88" w16cid:durableId="321856441">
    <w:abstractNumId w:val="21"/>
  </w:num>
  <w:num w:numId="89" w16cid:durableId="408312409">
    <w:abstractNumId w:val="52"/>
  </w:num>
  <w:num w:numId="90" w16cid:durableId="91904712">
    <w:abstractNumId w:val="88"/>
  </w:num>
  <w:num w:numId="91" w16cid:durableId="2095204563">
    <w:abstractNumId w:val="12"/>
  </w:num>
  <w:num w:numId="92" w16cid:durableId="365984990">
    <w:abstractNumId w:val="38"/>
  </w:num>
  <w:num w:numId="93" w16cid:durableId="1764034050">
    <w:abstractNumId w:val="87"/>
  </w:num>
  <w:num w:numId="94" w16cid:durableId="874198576">
    <w:abstractNumId w:val="49"/>
  </w:num>
  <w:num w:numId="95" w16cid:durableId="1598709044">
    <w:abstractNumId w:val="6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16"/>
    <w:rsid w:val="00004275"/>
    <w:rsid w:val="0000770D"/>
    <w:rsid w:val="00011495"/>
    <w:rsid w:val="00033F49"/>
    <w:rsid w:val="00055584"/>
    <w:rsid w:val="0006074A"/>
    <w:rsid w:val="00082F57"/>
    <w:rsid w:val="0008675C"/>
    <w:rsid w:val="000868EF"/>
    <w:rsid w:val="00092048"/>
    <w:rsid w:val="0009471E"/>
    <w:rsid w:val="00094822"/>
    <w:rsid w:val="00095314"/>
    <w:rsid w:val="000B649B"/>
    <w:rsid w:val="000B7278"/>
    <w:rsid w:val="000C4BA5"/>
    <w:rsid w:val="000C66ED"/>
    <w:rsid w:val="000C7593"/>
    <w:rsid w:val="000D106C"/>
    <w:rsid w:val="000D385B"/>
    <w:rsid w:val="000F4451"/>
    <w:rsid w:val="00120C3C"/>
    <w:rsid w:val="001210CB"/>
    <w:rsid w:val="00121FE8"/>
    <w:rsid w:val="001371D5"/>
    <w:rsid w:val="0015127B"/>
    <w:rsid w:val="001713BD"/>
    <w:rsid w:val="00175F89"/>
    <w:rsid w:val="00177A19"/>
    <w:rsid w:val="001863A8"/>
    <w:rsid w:val="00193712"/>
    <w:rsid w:val="001A015D"/>
    <w:rsid w:val="001A30FA"/>
    <w:rsid w:val="001A4625"/>
    <w:rsid w:val="001C16FE"/>
    <w:rsid w:val="001C182B"/>
    <w:rsid w:val="001C638F"/>
    <w:rsid w:val="001C7121"/>
    <w:rsid w:val="001D25C9"/>
    <w:rsid w:val="001E1A1A"/>
    <w:rsid w:val="001E207D"/>
    <w:rsid w:val="001F34A8"/>
    <w:rsid w:val="001F3D84"/>
    <w:rsid w:val="001F4204"/>
    <w:rsid w:val="001F5671"/>
    <w:rsid w:val="001F7E78"/>
    <w:rsid w:val="00210AA6"/>
    <w:rsid w:val="00220DAC"/>
    <w:rsid w:val="00224986"/>
    <w:rsid w:val="00225443"/>
    <w:rsid w:val="002379B8"/>
    <w:rsid w:val="002548FE"/>
    <w:rsid w:val="00254A5B"/>
    <w:rsid w:val="002578CC"/>
    <w:rsid w:val="002624EC"/>
    <w:rsid w:val="002643A2"/>
    <w:rsid w:val="0026680A"/>
    <w:rsid w:val="0027220E"/>
    <w:rsid w:val="002729B8"/>
    <w:rsid w:val="00280562"/>
    <w:rsid w:val="002862BB"/>
    <w:rsid w:val="002A642B"/>
    <w:rsid w:val="002B2C38"/>
    <w:rsid w:val="002B450D"/>
    <w:rsid w:val="002B5118"/>
    <w:rsid w:val="002C358B"/>
    <w:rsid w:val="002C729C"/>
    <w:rsid w:val="002C7900"/>
    <w:rsid w:val="002D1286"/>
    <w:rsid w:val="002E19F4"/>
    <w:rsid w:val="002E242C"/>
    <w:rsid w:val="002F2609"/>
    <w:rsid w:val="002F39E9"/>
    <w:rsid w:val="002F5847"/>
    <w:rsid w:val="00305A60"/>
    <w:rsid w:val="00312E67"/>
    <w:rsid w:val="00313AD4"/>
    <w:rsid w:val="0032114E"/>
    <w:rsid w:val="00326237"/>
    <w:rsid w:val="00331D62"/>
    <w:rsid w:val="00331ECB"/>
    <w:rsid w:val="00333F54"/>
    <w:rsid w:val="00335F84"/>
    <w:rsid w:val="003400C1"/>
    <w:rsid w:val="003418D1"/>
    <w:rsid w:val="0034664D"/>
    <w:rsid w:val="00355D63"/>
    <w:rsid w:val="00372BFE"/>
    <w:rsid w:val="0037668A"/>
    <w:rsid w:val="00377FBF"/>
    <w:rsid w:val="003809E3"/>
    <w:rsid w:val="0038291B"/>
    <w:rsid w:val="003930DF"/>
    <w:rsid w:val="003978E2"/>
    <w:rsid w:val="003A0196"/>
    <w:rsid w:val="003B516A"/>
    <w:rsid w:val="003C2941"/>
    <w:rsid w:val="003C3DF7"/>
    <w:rsid w:val="003D2B77"/>
    <w:rsid w:val="003D36BC"/>
    <w:rsid w:val="003E569E"/>
    <w:rsid w:val="003F636F"/>
    <w:rsid w:val="0041103D"/>
    <w:rsid w:val="0041146D"/>
    <w:rsid w:val="0041476C"/>
    <w:rsid w:val="0042183E"/>
    <w:rsid w:val="004304D5"/>
    <w:rsid w:val="00440804"/>
    <w:rsid w:val="0045420D"/>
    <w:rsid w:val="00461647"/>
    <w:rsid w:val="0046240A"/>
    <w:rsid w:val="00463794"/>
    <w:rsid w:val="004675BB"/>
    <w:rsid w:val="00475B61"/>
    <w:rsid w:val="00480A09"/>
    <w:rsid w:val="0048522B"/>
    <w:rsid w:val="004918CD"/>
    <w:rsid w:val="00495100"/>
    <w:rsid w:val="004A26FC"/>
    <w:rsid w:val="004B4C26"/>
    <w:rsid w:val="004D1BF4"/>
    <w:rsid w:val="004E0E95"/>
    <w:rsid w:val="004E2A0D"/>
    <w:rsid w:val="004E3780"/>
    <w:rsid w:val="004F409E"/>
    <w:rsid w:val="00513021"/>
    <w:rsid w:val="00517D4B"/>
    <w:rsid w:val="005352D7"/>
    <w:rsid w:val="00551823"/>
    <w:rsid w:val="005529FE"/>
    <w:rsid w:val="00562B30"/>
    <w:rsid w:val="00563DB2"/>
    <w:rsid w:val="005712DC"/>
    <w:rsid w:val="005763DA"/>
    <w:rsid w:val="0057669E"/>
    <w:rsid w:val="005850F7"/>
    <w:rsid w:val="00590368"/>
    <w:rsid w:val="005A068E"/>
    <w:rsid w:val="005A2061"/>
    <w:rsid w:val="005A3DDB"/>
    <w:rsid w:val="005B6B36"/>
    <w:rsid w:val="005E606E"/>
    <w:rsid w:val="00610A45"/>
    <w:rsid w:val="006133B9"/>
    <w:rsid w:val="00624E76"/>
    <w:rsid w:val="0063639F"/>
    <w:rsid w:val="0064235F"/>
    <w:rsid w:val="00652D56"/>
    <w:rsid w:val="00654C2B"/>
    <w:rsid w:val="006640FD"/>
    <w:rsid w:val="006721B0"/>
    <w:rsid w:val="0067243C"/>
    <w:rsid w:val="00674D8F"/>
    <w:rsid w:val="00676CCB"/>
    <w:rsid w:val="00677890"/>
    <w:rsid w:val="006A181E"/>
    <w:rsid w:val="006C70CE"/>
    <w:rsid w:val="006D7D0D"/>
    <w:rsid w:val="006F0164"/>
    <w:rsid w:val="006F5857"/>
    <w:rsid w:val="00703B15"/>
    <w:rsid w:val="00721C23"/>
    <w:rsid w:val="007254A5"/>
    <w:rsid w:val="007303E9"/>
    <w:rsid w:val="00730F48"/>
    <w:rsid w:val="00743E6E"/>
    <w:rsid w:val="0074727E"/>
    <w:rsid w:val="00750865"/>
    <w:rsid w:val="00754A5A"/>
    <w:rsid w:val="00755D6B"/>
    <w:rsid w:val="0075730B"/>
    <w:rsid w:val="0076352C"/>
    <w:rsid w:val="00770684"/>
    <w:rsid w:val="00776CAB"/>
    <w:rsid w:val="00785EA7"/>
    <w:rsid w:val="007B6BB2"/>
    <w:rsid w:val="007C6C9F"/>
    <w:rsid w:val="007D6A76"/>
    <w:rsid w:val="007F6087"/>
    <w:rsid w:val="00800C07"/>
    <w:rsid w:val="00810DD2"/>
    <w:rsid w:val="008117DC"/>
    <w:rsid w:val="00824A7D"/>
    <w:rsid w:val="00831C79"/>
    <w:rsid w:val="00833ECD"/>
    <w:rsid w:val="00834B83"/>
    <w:rsid w:val="0083611D"/>
    <w:rsid w:val="008366E6"/>
    <w:rsid w:val="00842999"/>
    <w:rsid w:val="00854FD7"/>
    <w:rsid w:val="00864AC4"/>
    <w:rsid w:val="00865EF4"/>
    <w:rsid w:val="0086787C"/>
    <w:rsid w:val="00870F1A"/>
    <w:rsid w:val="00874B86"/>
    <w:rsid w:val="00882AEF"/>
    <w:rsid w:val="00894952"/>
    <w:rsid w:val="008A6C44"/>
    <w:rsid w:val="008B5901"/>
    <w:rsid w:val="008C068E"/>
    <w:rsid w:val="008C2A11"/>
    <w:rsid w:val="008C6325"/>
    <w:rsid w:val="008D1236"/>
    <w:rsid w:val="008E3DED"/>
    <w:rsid w:val="008E5440"/>
    <w:rsid w:val="008E6864"/>
    <w:rsid w:val="008F065E"/>
    <w:rsid w:val="008F0EB6"/>
    <w:rsid w:val="008F537F"/>
    <w:rsid w:val="008F7B7A"/>
    <w:rsid w:val="00901630"/>
    <w:rsid w:val="0090408C"/>
    <w:rsid w:val="0091021B"/>
    <w:rsid w:val="00910696"/>
    <w:rsid w:val="00917A06"/>
    <w:rsid w:val="009241FD"/>
    <w:rsid w:val="009268E3"/>
    <w:rsid w:val="00935AD2"/>
    <w:rsid w:val="009510B3"/>
    <w:rsid w:val="0095185B"/>
    <w:rsid w:val="00956B2B"/>
    <w:rsid w:val="00960088"/>
    <w:rsid w:val="00963D6E"/>
    <w:rsid w:val="0096596F"/>
    <w:rsid w:val="00967199"/>
    <w:rsid w:val="009703F6"/>
    <w:rsid w:val="00977B92"/>
    <w:rsid w:val="00982720"/>
    <w:rsid w:val="00984DEF"/>
    <w:rsid w:val="00987845"/>
    <w:rsid w:val="00993A0D"/>
    <w:rsid w:val="009965E2"/>
    <w:rsid w:val="00996A69"/>
    <w:rsid w:val="009A7DF4"/>
    <w:rsid w:val="009B0EF8"/>
    <w:rsid w:val="009C0366"/>
    <w:rsid w:val="009C057A"/>
    <w:rsid w:val="009C6E71"/>
    <w:rsid w:val="009D2E35"/>
    <w:rsid w:val="009D43A1"/>
    <w:rsid w:val="009E49C2"/>
    <w:rsid w:val="009F3183"/>
    <w:rsid w:val="009F6CF5"/>
    <w:rsid w:val="00A05522"/>
    <w:rsid w:val="00A12294"/>
    <w:rsid w:val="00A17241"/>
    <w:rsid w:val="00A20DF4"/>
    <w:rsid w:val="00A31C9D"/>
    <w:rsid w:val="00A352EE"/>
    <w:rsid w:val="00A35F25"/>
    <w:rsid w:val="00A4042C"/>
    <w:rsid w:val="00A41F0A"/>
    <w:rsid w:val="00A4545D"/>
    <w:rsid w:val="00A477FB"/>
    <w:rsid w:val="00A47D51"/>
    <w:rsid w:val="00A52AD0"/>
    <w:rsid w:val="00A5438C"/>
    <w:rsid w:val="00A5718A"/>
    <w:rsid w:val="00A57627"/>
    <w:rsid w:val="00A579E5"/>
    <w:rsid w:val="00A61CD2"/>
    <w:rsid w:val="00A759BA"/>
    <w:rsid w:val="00A827C4"/>
    <w:rsid w:val="00A84ABD"/>
    <w:rsid w:val="00A84D62"/>
    <w:rsid w:val="00A94046"/>
    <w:rsid w:val="00AA280A"/>
    <w:rsid w:val="00AA7EDF"/>
    <w:rsid w:val="00AB0668"/>
    <w:rsid w:val="00AB0B7D"/>
    <w:rsid w:val="00AD6F03"/>
    <w:rsid w:val="00AE432F"/>
    <w:rsid w:val="00AE6D0D"/>
    <w:rsid w:val="00AF2ABC"/>
    <w:rsid w:val="00AF3FF9"/>
    <w:rsid w:val="00AF559F"/>
    <w:rsid w:val="00B10A3C"/>
    <w:rsid w:val="00B12F36"/>
    <w:rsid w:val="00B170D9"/>
    <w:rsid w:val="00B2210B"/>
    <w:rsid w:val="00B232DB"/>
    <w:rsid w:val="00B2643F"/>
    <w:rsid w:val="00B4060D"/>
    <w:rsid w:val="00B45782"/>
    <w:rsid w:val="00B45EE2"/>
    <w:rsid w:val="00B6074E"/>
    <w:rsid w:val="00B67121"/>
    <w:rsid w:val="00B67B6E"/>
    <w:rsid w:val="00B90A61"/>
    <w:rsid w:val="00B926C8"/>
    <w:rsid w:val="00BB6AC7"/>
    <w:rsid w:val="00BC0240"/>
    <w:rsid w:val="00BC0B0B"/>
    <w:rsid w:val="00BC297B"/>
    <w:rsid w:val="00BD4F50"/>
    <w:rsid w:val="00BE0948"/>
    <w:rsid w:val="00BE322C"/>
    <w:rsid w:val="00BF0C51"/>
    <w:rsid w:val="00BF2637"/>
    <w:rsid w:val="00BF2B7E"/>
    <w:rsid w:val="00BF4C1D"/>
    <w:rsid w:val="00BF70C3"/>
    <w:rsid w:val="00C07E62"/>
    <w:rsid w:val="00C16439"/>
    <w:rsid w:val="00C2159B"/>
    <w:rsid w:val="00C23859"/>
    <w:rsid w:val="00C3287C"/>
    <w:rsid w:val="00C57D88"/>
    <w:rsid w:val="00C60B34"/>
    <w:rsid w:val="00C64122"/>
    <w:rsid w:val="00C64F7D"/>
    <w:rsid w:val="00C65FFD"/>
    <w:rsid w:val="00C71796"/>
    <w:rsid w:val="00C73309"/>
    <w:rsid w:val="00C80220"/>
    <w:rsid w:val="00C874F4"/>
    <w:rsid w:val="00CA569D"/>
    <w:rsid w:val="00CB1E4C"/>
    <w:rsid w:val="00CB6A51"/>
    <w:rsid w:val="00CC45E5"/>
    <w:rsid w:val="00CC68C7"/>
    <w:rsid w:val="00CD7916"/>
    <w:rsid w:val="00CE223E"/>
    <w:rsid w:val="00D00D13"/>
    <w:rsid w:val="00D11890"/>
    <w:rsid w:val="00D24325"/>
    <w:rsid w:val="00D33730"/>
    <w:rsid w:val="00D33CEF"/>
    <w:rsid w:val="00D35E8E"/>
    <w:rsid w:val="00D36C06"/>
    <w:rsid w:val="00D60541"/>
    <w:rsid w:val="00D67C1A"/>
    <w:rsid w:val="00D748FC"/>
    <w:rsid w:val="00D76DE0"/>
    <w:rsid w:val="00DA327E"/>
    <w:rsid w:val="00DA3DDD"/>
    <w:rsid w:val="00DB1264"/>
    <w:rsid w:val="00DB3185"/>
    <w:rsid w:val="00DC20F1"/>
    <w:rsid w:val="00DC45D0"/>
    <w:rsid w:val="00DD2237"/>
    <w:rsid w:val="00DE5801"/>
    <w:rsid w:val="00DF65C2"/>
    <w:rsid w:val="00E00E12"/>
    <w:rsid w:val="00E15E63"/>
    <w:rsid w:val="00E1627A"/>
    <w:rsid w:val="00E26BED"/>
    <w:rsid w:val="00E31B91"/>
    <w:rsid w:val="00E36FE4"/>
    <w:rsid w:val="00E42203"/>
    <w:rsid w:val="00E51B6C"/>
    <w:rsid w:val="00E52665"/>
    <w:rsid w:val="00E80BCA"/>
    <w:rsid w:val="00E85FE0"/>
    <w:rsid w:val="00EA249E"/>
    <w:rsid w:val="00EA255D"/>
    <w:rsid w:val="00EA692E"/>
    <w:rsid w:val="00EB5862"/>
    <w:rsid w:val="00EC153F"/>
    <w:rsid w:val="00EC4CA5"/>
    <w:rsid w:val="00ED0F01"/>
    <w:rsid w:val="00ED201B"/>
    <w:rsid w:val="00ED76A7"/>
    <w:rsid w:val="00EE5CAA"/>
    <w:rsid w:val="00EE6105"/>
    <w:rsid w:val="00F04544"/>
    <w:rsid w:val="00F07E56"/>
    <w:rsid w:val="00F10B5B"/>
    <w:rsid w:val="00F15EB9"/>
    <w:rsid w:val="00F27AEA"/>
    <w:rsid w:val="00F33388"/>
    <w:rsid w:val="00F4685A"/>
    <w:rsid w:val="00F576AF"/>
    <w:rsid w:val="00F72BAD"/>
    <w:rsid w:val="00F8195D"/>
    <w:rsid w:val="00F83317"/>
    <w:rsid w:val="00F87821"/>
    <w:rsid w:val="00FA7061"/>
    <w:rsid w:val="00FB11BE"/>
    <w:rsid w:val="00FC3097"/>
    <w:rsid w:val="00FC542A"/>
    <w:rsid w:val="00FC66E0"/>
    <w:rsid w:val="00FD233C"/>
    <w:rsid w:val="00FD731D"/>
    <w:rsid w:val="00FE0EE3"/>
    <w:rsid w:val="00FE31AD"/>
    <w:rsid w:val="00FE47E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C6BFA"/>
  <w15:docId w15:val="{95BFBBE8-7B3F-4722-A636-833A519D1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hr-HR"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236"/>
  </w:style>
  <w:style w:type="paragraph" w:styleId="Naslov1">
    <w:name w:val="heading 1"/>
    <w:basedOn w:val="Normal"/>
    <w:next w:val="Normal"/>
    <w:link w:val="Naslov1Char"/>
    <w:uiPriority w:val="9"/>
    <w:qFormat/>
    <w:rsid w:val="008D1236"/>
    <w:pPr>
      <w:keepNext/>
      <w:keepLines/>
      <w:pBdr>
        <w:bottom w:val="single" w:sz="4" w:space="2" w:color="9F2936"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Naslov2">
    <w:name w:val="heading 2"/>
    <w:basedOn w:val="Normal"/>
    <w:next w:val="Normal"/>
    <w:link w:val="Naslov2Char"/>
    <w:uiPriority w:val="9"/>
    <w:unhideWhenUsed/>
    <w:qFormat/>
    <w:rsid w:val="008D1236"/>
    <w:pPr>
      <w:keepNext/>
      <w:keepLines/>
      <w:spacing w:before="120" w:after="0" w:line="240" w:lineRule="auto"/>
      <w:outlineLvl w:val="1"/>
    </w:pPr>
    <w:rPr>
      <w:rFonts w:asciiTheme="majorHAnsi" w:eastAsiaTheme="majorEastAsia" w:hAnsiTheme="majorHAnsi" w:cstheme="majorBidi"/>
      <w:color w:val="9F2936" w:themeColor="accent2"/>
      <w:sz w:val="36"/>
      <w:szCs w:val="36"/>
    </w:rPr>
  </w:style>
  <w:style w:type="paragraph" w:styleId="Naslov3">
    <w:name w:val="heading 3"/>
    <w:basedOn w:val="Normal"/>
    <w:next w:val="Normal"/>
    <w:link w:val="Naslov3Char"/>
    <w:uiPriority w:val="9"/>
    <w:unhideWhenUsed/>
    <w:qFormat/>
    <w:rsid w:val="008D1236"/>
    <w:pPr>
      <w:keepNext/>
      <w:keepLines/>
      <w:spacing w:before="80" w:after="0" w:line="240" w:lineRule="auto"/>
      <w:outlineLvl w:val="2"/>
    </w:pPr>
    <w:rPr>
      <w:rFonts w:asciiTheme="majorHAnsi" w:eastAsiaTheme="majorEastAsia" w:hAnsiTheme="majorHAnsi" w:cstheme="majorBidi"/>
      <w:color w:val="761E28" w:themeColor="accent2" w:themeShade="BF"/>
      <w:sz w:val="32"/>
      <w:szCs w:val="32"/>
    </w:rPr>
  </w:style>
  <w:style w:type="paragraph" w:styleId="Naslov4">
    <w:name w:val="heading 4"/>
    <w:basedOn w:val="Normal"/>
    <w:next w:val="Normal"/>
    <w:link w:val="Naslov4Char"/>
    <w:uiPriority w:val="9"/>
    <w:semiHidden/>
    <w:unhideWhenUsed/>
    <w:qFormat/>
    <w:rsid w:val="008D1236"/>
    <w:pPr>
      <w:keepNext/>
      <w:keepLines/>
      <w:spacing w:before="80" w:after="0" w:line="240" w:lineRule="auto"/>
      <w:outlineLvl w:val="3"/>
    </w:pPr>
    <w:rPr>
      <w:rFonts w:asciiTheme="majorHAnsi" w:eastAsiaTheme="majorEastAsia" w:hAnsiTheme="majorHAnsi" w:cstheme="majorBidi"/>
      <w:i/>
      <w:iCs/>
      <w:color w:val="4F141B" w:themeColor="accent2" w:themeShade="80"/>
      <w:sz w:val="28"/>
      <w:szCs w:val="28"/>
    </w:rPr>
  </w:style>
  <w:style w:type="paragraph" w:styleId="Naslov5">
    <w:name w:val="heading 5"/>
    <w:basedOn w:val="Normal"/>
    <w:next w:val="Normal"/>
    <w:link w:val="Naslov5Char"/>
    <w:uiPriority w:val="9"/>
    <w:semiHidden/>
    <w:unhideWhenUsed/>
    <w:qFormat/>
    <w:rsid w:val="008D1236"/>
    <w:pPr>
      <w:keepNext/>
      <w:keepLines/>
      <w:spacing w:before="80" w:after="0" w:line="240" w:lineRule="auto"/>
      <w:outlineLvl w:val="4"/>
    </w:pPr>
    <w:rPr>
      <w:rFonts w:asciiTheme="majorHAnsi" w:eastAsiaTheme="majorEastAsia" w:hAnsiTheme="majorHAnsi" w:cstheme="majorBidi"/>
      <w:color w:val="761E28" w:themeColor="accent2" w:themeShade="BF"/>
      <w:sz w:val="24"/>
      <w:szCs w:val="24"/>
    </w:rPr>
  </w:style>
  <w:style w:type="paragraph" w:styleId="Naslov6">
    <w:name w:val="heading 6"/>
    <w:basedOn w:val="Normal"/>
    <w:next w:val="Normal"/>
    <w:link w:val="Naslov6Char"/>
    <w:uiPriority w:val="9"/>
    <w:semiHidden/>
    <w:unhideWhenUsed/>
    <w:qFormat/>
    <w:rsid w:val="008D1236"/>
    <w:pPr>
      <w:keepNext/>
      <w:keepLines/>
      <w:spacing w:before="80" w:after="0" w:line="240" w:lineRule="auto"/>
      <w:outlineLvl w:val="5"/>
    </w:pPr>
    <w:rPr>
      <w:rFonts w:asciiTheme="majorHAnsi" w:eastAsiaTheme="majorEastAsia" w:hAnsiTheme="majorHAnsi" w:cstheme="majorBidi"/>
      <w:i/>
      <w:iCs/>
      <w:color w:val="4F141B" w:themeColor="accent2" w:themeShade="80"/>
      <w:sz w:val="24"/>
      <w:szCs w:val="24"/>
    </w:rPr>
  </w:style>
  <w:style w:type="paragraph" w:styleId="Naslov7">
    <w:name w:val="heading 7"/>
    <w:basedOn w:val="Normal"/>
    <w:next w:val="Normal"/>
    <w:link w:val="Naslov7Char"/>
    <w:uiPriority w:val="9"/>
    <w:semiHidden/>
    <w:unhideWhenUsed/>
    <w:qFormat/>
    <w:rsid w:val="008D1236"/>
    <w:pPr>
      <w:keepNext/>
      <w:keepLines/>
      <w:spacing w:before="80" w:after="0" w:line="240" w:lineRule="auto"/>
      <w:outlineLvl w:val="6"/>
    </w:pPr>
    <w:rPr>
      <w:rFonts w:asciiTheme="majorHAnsi" w:eastAsiaTheme="majorEastAsia" w:hAnsiTheme="majorHAnsi" w:cstheme="majorBidi"/>
      <w:b/>
      <w:bCs/>
      <w:color w:val="4F141B" w:themeColor="accent2" w:themeShade="80"/>
      <w:sz w:val="22"/>
      <w:szCs w:val="22"/>
    </w:rPr>
  </w:style>
  <w:style w:type="paragraph" w:styleId="Naslov8">
    <w:name w:val="heading 8"/>
    <w:basedOn w:val="Normal"/>
    <w:next w:val="Normal"/>
    <w:link w:val="Naslov8Char"/>
    <w:uiPriority w:val="9"/>
    <w:semiHidden/>
    <w:unhideWhenUsed/>
    <w:qFormat/>
    <w:rsid w:val="008D1236"/>
    <w:pPr>
      <w:keepNext/>
      <w:keepLines/>
      <w:spacing w:before="80" w:after="0" w:line="240" w:lineRule="auto"/>
      <w:outlineLvl w:val="7"/>
    </w:pPr>
    <w:rPr>
      <w:rFonts w:asciiTheme="majorHAnsi" w:eastAsiaTheme="majorEastAsia" w:hAnsiTheme="majorHAnsi" w:cstheme="majorBidi"/>
      <w:color w:val="4F141B" w:themeColor="accent2" w:themeShade="80"/>
      <w:sz w:val="22"/>
      <w:szCs w:val="22"/>
    </w:rPr>
  </w:style>
  <w:style w:type="paragraph" w:styleId="Naslov9">
    <w:name w:val="heading 9"/>
    <w:basedOn w:val="Normal"/>
    <w:next w:val="Normal"/>
    <w:link w:val="Naslov9Char"/>
    <w:uiPriority w:val="9"/>
    <w:semiHidden/>
    <w:unhideWhenUsed/>
    <w:qFormat/>
    <w:rsid w:val="008D1236"/>
    <w:pPr>
      <w:keepNext/>
      <w:keepLines/>
      <w:spacing w:before="80" w:after="0" w:line="240" w:lineRule="auto"/>
      <w:outlineLvl w:val="8"/>
    </w:pPr>
    <w:rPr>
      <w:rFonts w:asciiTheme="majorHAnsi" w:eastAsiaTheme="majorEastAsia" w:hAnsiTheme="majorHAnsi" w:cstheme="majorBidi"/>
      <w:i/>
      <w:iCs/>
      <w:color w:val="4F141B" w:themeColor="accent2" w:themeShade="80"/>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uiPriority w:val="1"/>
    <w:qFormat/>
    <w:rsid w:val="008D1236"/>
    <w:pPr>
      <w:spacing w:after="0" w:line="240" w:lineRule="auto"/>
    </w:pPr>
  </w:style>
  <w:style w:type="character" w:customStyle="1" w:styleId="BezproredaChar">
    <w:name w:val="Bez proreda Char"/>
    <w:basedOn w:val="Zadanifontodlomka"/>
    <w:link w:val="Bezproreda"/>
    <w:uiPriority w:val="1"/>
    <w:rsid w:val="00CD7916"/>
  </w:style>
  <w:style w:type="character" w:customStyle="1" w:styleId="Naslov1Char">
    <w:name w:val="Naslov 1 Char"/>
    <w:basedOn w:val="Zadanifontodlomka"/>
    <w:link w:val="Naslov1"/>
    <w:uiPriority w:val="9"/>
    <w:rsid w:val="008D1236"/>
    <w:rPr>
      <w:rFonts w:asciiTheme="majorHAnsi" w:eastAsiaTheme="majorEastAsia" w:hAnsiTheme="majorHAnsi" w:cstheme="majorBidi"/>
      <w:color w:val="262626" w:themeColor="text1" w:themeTint="D9"/>
      <w:sz w:val="40"/>
      <w:szCs w:val="40"/>
    </w:rPr>
  </w:style>
  <w:style w:type="character" w:customStyle="1" w:styleId="Naslov2Char">
    <w:name w:val="Naslov 2 Char"/>
    <w:basedOn w:val="Zadanifontodlomka"/>
    <w:link w:val="Naslov2"/>
    <w:uiPriority w:val="9"/>
    <w:rsid w:val="008D1236"/>
    <w:rPr>
      <w:rFonts w:asciiTheme="majorHAnsi" w:eastAsiaTheme="majorEastAsia" w:hAnsiTheme="majorHAnsi" w:cstheme="majorBidi"/>
      <w:color w:val="9F2936" w:themeColor="accent2"/>
      <w:sz w:val="36"/>
      <w:szCs w:val="36"/>
    </w:rPr>
  </w:style>
  <w:style w:type="character" w:customStyle="1" w:styleId="Naslov3Char">
    <w:name w:val="Naslov 3 Char"/>
    <w:basedOn w:val="Zadanifontodlomka"/>
    <w:link w:val="Naslov3"/>
    <w:uiPriority w:val="9"/>
    <w:rsid w:val="008D1236"/>
    <w:rPr>
      <w:rFonts w:asciiTheme="majorHAnsi" w:eastAsiaTheme="majorEastAsia" w:hAnsiTheme="majorHAnsi" w:cstheme="majorBidi"/>
      <w:color w:val="761E28" w:themeColor="accent2" w:themeShade="BF"/>
      <w:sz w:val="32"/>
      <w:szCs w:val="32"/>
    </w:rPr>
  </w:style>
  <w:style w:type="character" w:customStyle="1" w:styleId="Naslov4Char">
    <w:name w:val="Naslov 4 Char"/>
    <w:basedOn w:val="Zadanifontodlomka"/>
    <w:link w:val="Naslov4"/>
    <w:uiPriority w:val="9"/>
    <w:semiHidden/>
    <w:rsid w:val="008D1236"/>
    <w:rPr>
      <w:rFonts w:asciiTheme="majorHAnsi" w:eastAsiaTheme="majorEastAsia" w:hAnsiTheme="majorHAnsi" w:cstheme="majorBidi"/>
      <w:i/>
      <w:iCs/>
      <w:color w:val="4F141B" w:themeColor="accent2" w:themeShade="80"/>
      <w:sz w:val="28"/>
      <w:szCs w:val="28"/>
    </w:rPr>
  </w:style>
  <w:style w:type="character" w:customStyle="1" w:styleId="Naslov5Char">
    <w:name w:val="Naslov 5 Char"/>
    <w:basedOn w:val="Zadanifontodlomka"/>
    <w:link w:val="Naslov5"/>
    <w:uiPriority w:val="9"/>
    <w:semiHidden/>
    <w:rsid w:val="008D1236"/>
    <w:rPr>
      <w:rFonts w:asciiTheme="majorHAnsi" w:eastAsiaTheme="majorEastAsia" w:hAnsiTheme="majorHAnsi" w:cstheme="majorBidi"/>
      <w:color w:val="761E28" w:themeColor="accent2" w:themeShade="BF"/>
      <w:sz w:val="24"/>
      <w:szCs w:val="24"/>
    </w:rPr>
  </w:style>
  <w:style w:type="character" w:customStyle="1" w:styleId="Naslov6Char">
    <w:name w:val="Naslov 6 Char"/>
    <w:basedOn w:val="Zadanifontodlomka"/>
    <w:link w:val="Naslov6"/>
    <w:uiPriority w:val="9"/>
    <w:semiHidden/>
    <w:rsid w:val="008D1236"/>
    <w:rPr>
      <w:rFonts w:asciiTheme="majorHAnsi" w:eastAsiaTheme="majorEastAsia" w:hAnsiTheme="majorHAnsi" w:cstheme="majorBidi"/>
      <w:i/>
      <w:iCs/>
      <w:color w:val="4F141B" w:themeColor="accent2" w:themeShade="80"/>
      <w:sz w:val="24"/>
      <w:szCs w:val="24"/>
    </w:rPr>
  </w:style>
  <w:style w:type="character" w:customStyle="1" w:styleId="Naslov7Char">
    <w:name w:val="Naslov 7 Char"/>
    <w:basedOn w:val="Zadanifontodlomka"/>
    <w:link w:val="Naslov7"/>
    <w:uiPriority w:val="9"/>
    <w:semiHidden/>
    <w:rsid w:val="008D1236"/>
    <w:rPr>
      <w:rFonts w:asciiTheme="majorHAnsi" w:eastAsiaTheme="majorEastAsia" w:hAnsiTheme="majorHAnsi" w:cstheme="majorBidi"/>
      <w:b/>
      <w:bCs/>
      <w:color w:val="4F141B" w:themeColor="accent2" w:themeShade="80"/>
      <w:sz w:val="22"/>
      <w:szCs w:val="22"/>
    </w:rPr>
  </w:style>
  <w:style w:type="character" w:customStyle="1" w:styleId="Naslov8Char">
    <w:name w:val="Naslov 8 Char"/>
    <w:basedOn w:val="Zadanifontodlomka"/>
    <w:link w:val="Naslov8"/>
    <w:uiPriority w:val="9"/>
    <w:semiHidden/>
    <w:rsid w:val="008D1236"/>
    <w:rPr>
      <w:rFonts w:asciiTheme="majorHAnsi" w:eastAsiaTheme="majorEastAsia" w:hAnsiTheme="majorHAnsi" w:cstheme="majorBidi"/>
      <w:color w:val="4F141B" w:themeColor="accent2" w:themeShade="80"/>
      <w:sz w:val="22"/>
      <w:szCs w:val="22"/>
    </w:rPr>
  </w:style>
  <w:style w:type="character" w:customStyle="1" w:styleId="Naslov9Char">
    <w:name w:val="Naslov 9 Char"/>
    <w:basedOn w:val="Zadanifontodlomka"/>
    <w:link w:val="Naslov9"/>
    <w:uiPriority w:val="9"/>
    <w:semiHidden/>
    <w:rsid w:val="008D1236"/>
    <w:rPr>
      <w:rFonts w:asciiTheme="majorHAnsi" w:eastAsiaTheme="majorEastAsia" w:hAnsiTheme="majorHAnsi" w:cstheme="majorBidi"/>
      <w:i/>
      <w:iCs/>
      <w:color w:val="4F141B" w:themeColor="accent2" w:themeShade="80"/>
      <w:sz w:val="22"/>
      <w:szCs w:val="22"/>
    </w:rPr>
  </w:style>
  <w:style w:type="paragraph" w:styleId="Opisslike">
    <w:name w:val="caption"/>
    <w:basedOn w:val="Normal"/>
    <w:next w:val="Normal"/>
    <w:uiPriority w:val="35"/>
    <w:unhideWhenUsed/>
    <w:qFormat/>
    <w:rsid w:val="008D1236"/>
    <w:pPr>
      <w:spacing w:line="240" w:lineRule="auto"/>
    </w:pPr>
    <w:rPr>
      <w:b/>
      <w:bCs/>
      <w:color w:val="404040" w:themeColor="text1" w:themeTint="BF"/>
      <w:sz w:val="16"/>
      <w:szCs w:val="16"/>
    </w:rPr>
  </w:style>
  <w:style w:type="paragraph" w:styleId="Naslov">
    <w:name w:val="Title"/>
    <w:basedOn w:val="Normal"/>
    <w:next w:val="Normal"/>
    <w:link w:val="NaslovChar"/>
    <w:uiPriority w:val="10"/>
    <w:qFormat/>
    <w:rsid w:val="008D1236"/>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NaslovChar">
    <w:name w:val="Naslov Char"/>
    <w:basedOn w:val="Zadanifontodlomka"/>
    <w:link w:val="Naslov"/>
    <w:uiPriority w:val="10"/>
    <w:rsid w:val="008D1236"/>
    <w:rPr>
      <w:rFonts w:asciiTheme="majorHAnsi" w:eastAsiaTheme="majorEastAsia" w:hAnsiTheme="majorHAnsi" w:cstheme="majorBidi"/>
      <w:color w:val="262626" w:themeColor="text1" w:themeTint="D9"/>
      <w:sz w:val="96"/>
      <w:szCs w:val="96"/>
    </w:rPr>
  </w:style>
  <w:style w:type="paragraph" w:styleId="Podnaslov">
    <w:name w:val="Subtitle"/>
    <w:basedOn w:val="Normal"/>
    <w:next w:val="Normal"/>
    <w:link w:val="PodnaslovChar"/>
    <w:uiPriority w:val="11"/>
    <w:qFormat/>
    <w:rsid w:val="008D1236"/>
    <w:pPr>
      <w:numPr>
        <w:ilvl w:val="1"/>
      </w:numPr>
      <w:spacing w:after="240"/>
    </w:pPr>
    <w:rPr>
      <w:caps/>
      <w:color w:val="404040" w:themeColor="text1" w:themeTint="BF"/>
      <w:spacing w:val="20"/>
      <w:sz w:val="28"/>
      <w:szCs w:val="28"/>
    </w:rPr>
  </w:style>
  <w:style w:type="character" w:customStyle="1" w:styleId="PodnaslovChar">
    <w:name w:val="Podnaslov Char"/>
    <w:basedOn w:val="Zadanifontodlomka"/>
    <w:link w:val="Podnaslov"/>
    <w:uiPriority w:val="11"/>
    <w:rsid w:val="008D1236"/>
    <w:rPr>
      <w:caps/>
      <w:color w:val="404040" w:themeColor="text1" w:themeTint="BF"/>
      <w:spacing w:val="20"/>
      <w:sz w:val="28"/>
      <w:szCs w:val="28"/>
    </w:rPr>
  </w:style>
  <w:style w:type="character" w:styleId="Naglaeno">
    <w:name w:val="Strong"/>
    <w:basedOn w:val="Zadanifontodlomka"/>
    <w:uiPriority w:val="22"/>
    <w:qFormat/>
    <w:rsid w:val="008D1236"/>
    <w:rPr>
      <w:b/>
      <w:bCs/>
    </w:rPr>
  </w:style>
  <w:style w:type="character" w:styleId="Istaknuto">
    <w:name w:val="Emphasis"/>
    <w:basedOn w:val="Zadanifontodlomka"/>
    <w:uiPriority w:val="20"/>
    <w:qFormat/>
    <w:rsid w:val="008D1236"/>
    <w:rPr>
      <w:i/>
      <w:iCs/>
      <w:color w:val="000000" w:themeColor="text1"/>
    </w:rPr>
  </w:style>
  <w:style w:type="paragraph" w:styleId="Citat">
    <w:name w:val="Quote"/>
    <w:basedOn w:val="Normal"/>
    <w:next w:val="Normal"/>
    <w:link w:val="CitatChar"/>
    <w:uiPriority w:val="29"/>
    <w:qFormat/>
    <w:rsid w:val="008D1236"/>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Char">
    <w:name w:val="Citat Char"/>
    <w:basedOn w:val="Zadanifontodlomka"/>
    <w:link w:val="Citat"/>
    <w:uiPriority w:val="29"/>
    <w:rsid w:val="008D1236"/>
    <w:rPr>
      <w:rFonts w:asciiTheme="majorHAnsi" w:eastAsiaTheme="majorEastAsia" w:hAnsiTheme="majorHAnsi" w:cstheme="majorBidi"/>
      <w:color w:val="000000" w:themeColor="text1"/>
      <w:sz w:val="24"/>
      <w:szCs w:val="24"/>
    </w:rPr>
  </w:style>
  <w:style w:type="paragraph" w:styleId="Naglaencitat">
    <w:name w:val="Intense Quote"/>
    <w:basedOn w:val="Normal"/>
    <w:next w:val="Normal"/>
    <w:link w:val="NaglaencitatChar"/>
    <w:uiPriority w:val="30"/>
    <w:qFormat/>
    <w:rsid w:val="008D1236"/>
    <w:pPr>
      <w:pBdr>
        <w:top w:val="single" w:sz="24" w:space="4" w:color="9F2936"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NaglaencitatChar">
    <w:name w:val="Naglašen citat Char"/>
    <w:basedOn w:val="Zadanifontodlomka"/>
    <w:link w:val="Naglaencitat"/>
    <w:uiPriority w:val="30"/>
    <w:rsid w:val="008D1236"/>
    <w:rPr>
      <w:rFonts w:asciiTheme="majorHAnsi" w:eastAsiaTheme="majorEastAsia" w:hAnsiTheme="majorHAnsi" w:cstheme="majorBidi"/>
      <w:sz w:val="24"/>
      <w:szCs w:val="24"/>
    </w:rPr>
  </w:style>
  <w:style w:type="character" w:styleId="Neupadljivoisticanje">
    <w:name w:val="Subtle Emphasis"/>
    <w:basedOn w:val="Zadanifontodlomka"/>
    <w:uiPriority w:val="19"/>
    <w:qFormat/>
    <w:rsid w:val="008D1236"/>
    <w:rPr>
      <w:i/>
      <w:iCs/>
      <w:color w:val="595959" w:themeColor="text1" w:themeTint="A6"/>
    </w:rPr>
  </w:style>
  <w:style w:type="character" w:styleId="Jakoisticanje">
    <w:name w:val="Intense Emphasis"/>
    <w:basedOn w:val="Zadanifontodlomka"/>
    <w:uiPriority w:val="21"/>
    <w:qFormat/>
    <w:rsid w:val="008D1236"/>
    <w:rPr>
      <w:b/>
      <w:bCs/>
      <w:i/>
      <w:iCs/>
      <w:caps w:val="0"/>
      <w:smallCaps w:val="0"/>
      <w:strike w:val="0"/>
      <w:dstrike w:val="0"/>
      <w:color w:val="9F2936" w:themeColor="accent2"/>
    </w:rPr>
  </w:style>
  <w:style w:type="character" w:styleId="Neupadljivareferenca">
    <w:name w:val="Subtle Reference"/>
    <w:basedOn w:val="Zadanifontodlomka"/>
    <w:uiPriority w:val="31"/>
    <w:qFormat/>
    <w:rsid w:val="008D1236"/>
    <w:rPr>
      <w:caps w:val="0"/>
      <w:smallCaps/>
      <w:color w:val="404040" w:themeColor="text1" w:themeTint="BF"/>
      <w:spacing w:val="0"/>
      <w:u w:val="single" w:color="7F7F7F" w:themeColor="text1" w:themeTint="80"/>
    </w:rPr>
  </w:style>
  <w:style w:type="character" w:styleId="Istaknutareferenca">
    <w:name w:val="Intense Reference"/>
    <w:basedOn w:val="Zadanifontodlomka"/>
    <w:uiPriority w:val="32"/>
    <w:qFormat/>
    <w:rsid w:val="008D1236"/>
    <w:rPr>
      <w:b/>
      <w:bCs/>
      <w:caps w:val="0"/>
      <w:smallCaps/>
      <w:color w:val="auto"/>
      <w:spacing w:val="0"/>
      <w:u w:val="single"/>
    </w:rPr>
  </w:style>
  <w:style w:type="character" w:styleId="Naslovknjige">
    <w:name w:val="Book Title"/>
    <w:basedOn w:val="Zadanifontodlomka"/>
    <w:uiPriority w:val="33"/>
    <w:qFormat/>
    <w:rsid w:val="008D1236"/>
    <w:rPr>
      <w:b/>
      <w:bCs/>
      <w:caps w:val="0"/>
      <w:smallCaps/>
      <w:spacing w:val="0"/>
    </w:rPr>
  </w:style>
  <w:style w:type="paragraph" w:styleId="TOCNaslov">
    <w:name w:val="TOC Heading"/>
    <w:basedOn w:val="Naslov1"/>
    <w:next w:val="Normal"/>
    <w:uiPriority w:val="39"/>
    <w:unhideWhenUsed/>
    <w:qFormat/>
    <w:rsid w:val="008D1236"/>
    <w:pPr>
      <w:outlineLvl w:val="9"/>
    </w:pPr>
  </w:style>
  <w:style w:type="table" w:customStyle="1" w:styleId="Obinatablica21">
    <w:name w:val="Obična tablica 21"/>
    <w:basedOn w:val="Obinatablica"/>
    <w:uiPriority w:val="42"/>
    <w:rsid w:val="00F15EB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Odlomakpopisa">
    <w:name w:val="List Paragraph"/>
    <w:basedOn w:val="Normal"/>
    <w:uiPriority w:val="34"/>
    <w:qFormat/>
    <w:rsid w:val="00785EA7"/>
    <w:pPr>
      <w:ind w:left="720"/>
      <w:contextualSpacing/>
    </w:pPr>
  </w:style>
  <w:style w:type="character" w:styleId="Referencakomentara">
    <w:name w:val="annotation reference"/>
    <w:basedOn w:val="Zadanifontodlomka"/>
    <w:uiPriority w:val="99"/>
    <w:unhideWhenUsed/>
    <w:rsid w:val="00785EA7"/>
    <w:rPr>
      <w:sz w:val="16"/>
      <w:szCs w:val="16"/>
    </w:rPr>
  </w:style>
  <w:style w:type="paragraph" w:styleId="Tekstkomentara">
    <w:name w:val="annotation text"/>
    <w:basedOn w:val="Normal"/>
    <w:link w:val="TekstkomentaraChar"/>
    <w:uiPriority w:val="99"/>
    <w:semiHidden/>
    <w:unhideWhenUsed/>
    <w:rsid w:val="00785EA7"/>
    <w:pPr>
      <w:spacing w:line="240" w:lineRule="auto"/>
    </w:pPr>
    <w:rPr>
      <w:sz w:val="20"/>
      <w:szCs w:val="20"/>
    </w:rPr>
  </w:style>
  <w:style w:type="character" w:customStyle="1" w:styleId="TekstkomentaraChar">
    <w:name w:val="Tekst komentara Char"/>
    <w:basedOn w:val="Zadanifontodlomka"/>
    <w:link w:val="Tekstkomentara"/>
    <w:uiPriority w:val="99"/>
    <w:semiHidden/>
    <w:rsid w:val="00785EA7"/>
    <w:rPr>
      <w:sz w:val="20"/>
      <w:szCs w:val="20"/>
    </w:rPr>
  </w:style>
  <w:style w:type="paragraph" w:styleId="Predmetkomentara">
    <w:name w:val="annotation subject"/>
    <w:basedOn w:val="Tekstkomentara"/>
    <w:next w:val="Tekstkomentara"/>
    <w:link w:val="PredmetkomentaraChar"/>
    <w:uiPriority w:val="99"/>
    <w:semiHidden/>
    <w:unhideWhenUsed/>
    <w:rsid w:val="00785EA7"/>
    <w:rPr>
      <w:b/>
      <w:bCs/>
    </w:rPr>
  </w:style>
  <w:style w:type="character" w:customStyle="1" w:styleId="PredmetkomentaraChar">
    <w:name w:val="Predmet komentara Char"/>
    <w:basedOn w:val="TekstkomentaraChar"/>
    <w:link w:val="Predmetkomentara"/>
    <w:uiPriority w:val="99"/>
    <w:semiHidden/>
    <w:rsid w:val="00785EA7"/>
    <w:rPr>
      <w:b/>
      <w:bCs/>
      <w:sz w:val="20"/>
      <w:szCs w:val="20"/>
    </w:rPr>
  </w:style>
  <w:style w:type="table" w:styleId="Reetkatablice">
    <w:name w:val="Table Grid"/>
    <w:basedOn w:val="Obinatablica"/>
    <w:uiPriority w:val="39"/>
    <w:rsid w:val="001F420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39"/>
    <w:rsid w:val="001F420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39"/>
    <w:rsid w:val="001F420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39"/>
    <w:rsid w:val="001F420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next w:val="Reetkatablice"/>
    <w:uiPriority w:val="39"/>
    <w:rsid w:val="001F420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39"/>
    <w:rsid w:val="001F420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39"/>
    <w:rsid w:val="001F420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39"/>
    <w:rsid w:val="00ED201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39"/>
    <w:rsid w:val="00ED201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
    <w:name w:val="Rešetka tablice9"/>
    <w:basedOn w:val="Obinatablica"/>
    <w:next w:val="Reetkatablice"/>
    <w:uiPriority w:val="39"/>
    <w:rsid w:val="00ED201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
    <w:name w:val="Rešetka tablice10"/>
    <w:basedOn w:val="Obinatablica"/>
    <w:next w:val="Reetkatablice"/>
    <w:uiPriority w:val="39"/>
    <w:rsid w:val="00ED201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39"/>
    <w:rsid w:val="00ED201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
    <w:name w:val="Rešetka tablice12"/>
    <w:basedOn w:val="Obinatablica"/>
    <w:next w:val="Reetkatablice"/>
    <w:uiPriority w:val="39"/>
    <w:rsid w:val="00ED201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
    <w:name w:val="Rešetka tablice13"/>
    <w:basedOn w:val="Obinatablica"/>
    <w:next w:val="Reetkatablice"/>
    <w:uiPriority w:val="39"/>
    <w:rsid w:val="00ED201B"/>
    <w:pPr>
      <w:spacing w:before="120" w:after="0" w:line="240" w:lineRule="auto"/>
      <w:jc w:val="both"/>
    </w:pPr>
    <w:rPr>
      <w:rFonts w:ascii="Calibri" w:eastAsia="Calibri" w:hAnsi="Calibri"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4">
    <w:name w:val="Rešetka tablice14"/>
    <w:basedOn w:val="Obinatablica"/>
    <w:next w:val="Reetkatablice"/>
    <w:uiPriority w:val="39"/>
    <w:rsid w:val="00ED201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unhideWhenUsed/>
    <w:rsid w:val="00984DEF"/>
    <w:pPr>
      <w:spacing w:after="0" w:line="240" w:lineRule="auto"/>
    </w:pPr>
    <w:rPr>
      <w:rFonts w:eastAsiaTheme="minorHAnsi"/>
      <w:sz w:val="20"/>
      <w:szCs w:val="20"/>
    </w:rPr>
  </w:style>
  <w:style w:type="character" w:customStyle="1" w:styleId="TekstfusnoteChar">
    <w:name w:val="Tekst fusnote Char"/>
    <w:basedOn w:val="Zadanifontodlomka"/>
    <w:link w:val="Tekstfusnote"/>
    <w:uiPriority w:val="99"/>
    <w:rsid w:val="00984DEF"/>
    <w:rPr>
      <w:rFonts w:eastAsiaTheme="minorHAnsi"/>
      <w:sz w:val="20"/>
      <w:szCs w:val="20"/>
    </w:rPr>
  </w:style>
  <w:style w:type="character" w:styleId="Hiperveza">
    <w:name w:val="Hyperlink"/>
    <w:uiPriority w:val="99"/>
    <w:rsid w:val="00984DEF"/>
    <w:rPr>
      <w:color w:val="0000FF"/>
      <w:u w:val="single"/>
    </w:rPr>
  </w:style>
  <w:style w:type="character" w:styleId="Referencafusnote">
    <w:name w:val="footnote reference"/>
    <w:aliases w:val="BVI fnr,Footnote number,-E Fußnotenzeichen"/>
    <w:uiPriority w:val="99"/>
    <w:unhideWhenUsed/>
    <w:rsid w:val="00984DEF"/>
    <w:rPr>
      <w:vertAlign w:val="superscript"/>
    </w:rPr>
  </w:style>
  <w:style w:type="character" w:customStyle="1" w:styleId="Nerijeenospominjanje1">
    <w:name w:val="Neriješeno spominjanje1"/>
    <w:basedOn w:val="Zadanifontodlomka"/>
    <w:uiPriority w:val="99"/>
    <w:semiHidden/>
    <w:unhideWhenUsed/>
    <w:rsid w:val="00FC3097"/>
    <w:rPr>
      <w:color w:val="605E5C"/>
      <w:shd w:val="clear" w:color="auto" w:fill="E1DFDD"/>
    </w:rPr>
  </w:style>
  <w:style w:type="paragraph" w:styleId="Zaglavlje">
    <w:name w:val="header"/>
    <w:basedOn w:val="Normal"/>
    <w:link w:val="ZaglavljeChar"/>
    <w:uiPriority w:val="99"/>
    <w:unhideWhenUsed/>
    <w:rsid w:val="008D123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D1236"/>
  </w:style>
  <w:style w:type="paragraph" w:styleId="Podnoje">
    <w:name w:val="footer"/>
    <w:basedOn w:val="Normal"/>
    <w:link w:val="PodnojeChar"/>
    <w:uiPriority w:val="99"/>
    <w:unhideWhenUsed/>
    <w:rsid w:val="008D123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D1236"/>
  </w:style>
  <w:style w:type="character" w:styleId="SlijeenaHiperveza">
    <w:name w:val="FollowedHyperlink"/>
    <w:basedOn w:val="Zadanifontodlomka"/>
    <w:uiPriority w:val="99"/>
    <w:semiHidden/>
    <w:unhideWhenUsed/>
    <w:rsid w:val="00475B61"/>
    <w:rPr>
      <w:color w:val="B26B02" w:themeColor="followedHyperlink"/>
      <w:u w:val="single"/>
    </w:rPr>
  </w:style>
  <w:style w:type="paragraph" w:styleId="StandardWeb">
    <w:name w:val="Normal (Web)"/>
    <w:basedOn w:val="Normal"/>
    <w:uiPriority w:val="99"/>
    <w:semiHidden/>
    <w:unhideWhenUsed/>
    <w:rsid w:val="009C0366"/>
    <w:rPr>
      <w:rFonts w:ascii="Times New Roman" w:hAnsi="Times New Roman" w:cs="Times New Roman"/>
      <w:sz w:val="24"/>
      <w:szCs w:val="24"/>
    </w:rPr>
  </w:style>
  <w:style w:type="table" w:customStyle="1" w:styleId="Obinatablica11">
    <w:name w:val="Obična tablica 11"/>
    <w:basedOn w:val="Obinatablica"/>
    <w:uiPriority w:val="41"/>
    <w:rsid w:val="0090163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ablicaslika">
    <w:name w:val="table of figures"/>
    <w:basedOn w:val="Normal"/>
    <w:next w:val="Normal"/>
    <w:uiPriority w:val="99"/>
    <w:unhideWhenUsed/>
    <w:rsid w:val="005529FE"/>
    <w:pPr>
      <w:spacing w:after="0"/>
    </w:pPr>
  </w:style>
  <w:style w:type="paragraph" w:styleId="Sadraj1">
    <w:name w:val="toc 1"/>
    <w:basedOn w:val="Normal"/>
    <w:next w:val="Normal"/>
    <w:autoRedefine/>
    <w:uiPriority w:val="39"/>
    <w:unhideWhenUsed/>
    <w:rsid w:val="00E42203"/>
    <w:pPr>
      <w:spacing w:after="100"/>
    </w:pPr>
  </w:style>
  <w:style w:type="paragraph" w:styleId="Sadraj2">
    <w:name w:val="toc 2"/>
    <w:basedOn w:val="Normal"/>
    <w:next w:val="Normal"/>
    <w:autoRedefine/>
    <w:uiPriority w:val="39"/>
    <w:unhideWhenUsed/>
    <w:rsid w:val="00E42203"/>
    <w:pPr>
      <w:spacing w:after="100"/>
      <w:ind w:left="210"/>
    </w:pPr>
  </w:style>
  <w:style w:type="paragraph" w:styleId="Sadraj3">
    <w:name w:val="toc 3"/>
    <w:basedOn w:val="Normal"/>
    <w:next w:val="Normal"/>
    <w:autoRedefine/>
    <w:uiPriority w:val="39"/>
    <w:unhideWhenUsed/>
    <w:rsid w:val="00E42203"/>
    <w:pPr>
      <w:spacing w:after="100"/>
      <w:ind w:left="420"/>
    </w:pPr>
  </w:style>
  <w:style w:type="paragraph" w:customStyle="1" w:styleId="cvgsua">
    <w:name w:val="cvgsua"/>
    <w:basedOn w:val="Normal"/>
    <w:rsid w:val="00331ECB"/>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agcmg">
    <w:name w:val="a_gcmg"/>
    <w:basedOn w:val="Zadanifontodlomka"/>
    <w:rsid w:val="00331ECB"/>
  </w:style>
  <w:style w:type="paragraph" w:styleId="Tekstbalonia">
    <w:name w:val="Balloon Text"/>
    <w:basedOn w:val="Normal"/>
    <w:link w:val="TekstbaloniaChar"/>
    <w:uiPriority w:val="99"/>
    <w:semiHidden/>
    <w:unhideWhenUsed/>
    <w:rsid w:val="001F5671"/>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F5671"/>
    <w:rPr>
      <w:rFonts w:ascii="Tahoma" w:hAnsi="Tahoma" w:cs="Tahoma"/>
      <w:sz w:val="16"/>
      <w:szCs w:val="16"/>
    </w:rPr>
  </w:style>
  <w:style w:type="character" w:styleId="Nerijeenospominjanje">
    <w:name w:val="Unresolved Mention"/>
    <w:basedOn w:val="Zadanifontodlomka"/>
    <w:uiPriority w:val="99"/>
    <w:semiHidden/>
    <w:unhideWhenUsed/>
    <w:rsid w:val="00894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3394">
      <w:bodyDiv w:val="1"/>
      <w:marLeft w:val="0"/>
      <w:marRight w:val="0"/>
      <w:marTop w:val="0"/>
      <w:marBottom w:val="0"/>
      <w:divBdr>
        <w:top w:val="none" w:sz="0" w:space="0" w:color="auto"/>
        <w:left w:val="none" w:sz="0" w:space="0" w:color="auto"/>
        <w:bottom w:val="none" w:sz="0" w:space="0" w:color="auto"/>
        <w:right w:val="none" w:sz="0" w:space="0" w:color="auto"/>
      </w:divBdr>
    </w:div>
    <w:div w:id="18747223">
      <w:bodyDiv w:val="1"/>
      <w:marLeft w:val="0"/>
      <w:marRight w:val="0"/>
      <w:marTop w:val="0"/>
      <w:marBottom w:val="0"/>
      <w:divBdr>
        <w:top w:val="none" w:sz="0" w:space="0" w:color="auto"/>
        <w:left w:val="none" w:sz="0" w:space="0" w:color="auto"/>
        <w:bottom w:val="none" w:sz="0" w:space="0" w:color="auto"/>
        <w:right w:val="none" w:sz="0" w:space="0" w:color="auto"/>
      </w:divBdr>
    </w:div>
    <w:div w:id="29184602">
      <w:bodyDiv w:val="1"/>
      <w:marLeft w:val="0"/>
      <w:marRight w:val="0"/>
      <w:marTop w:val="0"/>
      <w:marBottom w:val="0"/>
      <w:divBdr>
        <w:top w:val="none" w:sz="0" w:space="0" w:color="auto"/>
        <w:left w:val="none" w:sz="0" w:space="0" w:color="auto"/>
        <w:bottom w:val="none" w:sz="0" w:space="0" w:color="auto"/>
        <w:right w:val="none" w:sz="0" w:space="0" w:color="auto"/>
      </w:divBdr>
    </w:div>
    <w:div w:id="31001130">
      <w:bodyDiv w:val="1"/>
      <w:marLeft w:val="0"/>
      <w:marRight w:val="0"/>
      <w:marTop w:val="0"/>
      <w:marBottom w:val="0"/>
      <w:divBdr>
        <w:top w:val="none" w:sz="0" w:space="0" w:color="auto"/>
        <w:left w:val="none" w:sz="0" w:space="0" w:color="auto"/>
        <w:bottom w:val="none" w:sz="0" w:space="0" w:color="auto"/>
        <w:right w:val="none" w:sz="0" w:space="0" w:color="auto"/>
      </w:divBdr>
    </w:div>
    <w:div w:id="60375336">
      <w:bodyDiv w:val="1"/>
      <w:marLeft w:val="0"/>
      <w:marRight w:val="0"/>
      <w:marTop w:val="0"/>
      <w:marBottom w:val="0"/>
      <w:divBdr>
        <w:top w:val="none" w:sz="0" w:space="0" w:color="auto"/>
        <w:left w:val="none" w:sz="0" w:space="0" w:color="auto"/>
        <w:bottom w:val="none" w:sz="0" w:space="0" w:color="auto"/>
        <w:right w:val="none" w:sz="0" w:space="0" w:color="auto"/>
      </w:divBdr>
    </w:div>
    <w:div w:id="60686983">
      <w:bodyDiv w:val="1"/>
      <w:marLeft w:val="0"/>
      <w:marRight w:val="0"/>
      <w:marTop w:val="0"/>
      <w:marBottom w:val="0"/>
      <w:divBdr>
        <w:top w:val="none" w:sz="0" w:space="0" w:color="auto"/>
        <w:left w:val="none" w:sz="0" w:space="0" w:color="auto"/>
        <w:bottom w:val="none" w:sz="0" w:space="0" w:color="auto"/>
        <w:right w:val="none" w:sz="0" w:space="0" w:color="auto"/>
      </w:divBdr>
    </w:div>
    <w:div w:id="65613115">
      <w:bodyDiv w:val="1"/>
      <w:marLeft w:val="0"/>
      <w:marRight w:val="0"/>
      <w:marTop w:val="0"/>
      <w:marBottom w:val="0"/>
      <w:divBdr>
        <w:top w:val="none" w:sz="0" w:space="0" w:color="auto"/>
        <w:left w:val="none" w:sz="0" w:space="0" w:color="auto"/>
        <w:bottom w:val="none" w:sz="0" w:space="0" w:color="auto"/>
        <w:right w:val="none" w:sz="0" w:space="0" w:color="auto"/>
      </w:divBdr>
    </w:div>
    <w:div w:id="73936509">
      <w:bodyDiv w:val="1"/>
      <w:marLeft w:val="0"/>
      <w:marRight w:val="0"/>
      <w:marTop w:val="0"/>
      <w:marBottom w:val="0"/>
      <w:divBdr>
        <w:top w:val="none" w:sz="0" w:space="0" w:color="auto"/>
        <w:left w:val="none" w:sz="0" w:space="0" w:color="auto"/>
        <w:bottom w:val="none" w:sz="0" w:space="0" w:color="auto"/>
        <w:right w:val="none" w:sz="0" w:space="0" w:color="auto"/>
      </w:divBdr>
    </w:div>
    <w:div w:id="75324819">
      <w:bodyDiv w:val="1"/>
      <w:marLeft w:val="0"/>
      <w:marRight w:val="0"/>
      <w:marTop w:val="0"/>
      <w:marBottom w:val="0"/>
      <w:divBdr>
        <w:top w:val="none" w:sz="0" w:space="0" w:color="auto"/>
        <w:left w:val="none" w:sz="0" w:space="0" w:color="auto"/>
        <w:bottom w:val="none" w:sz="0" w:space="0" w:color="auto"/>
        <w:right w:val="none" w:sz="0" w:space="0" w:color="auto"/>
      </w:divBdr>
      <w:divsChild>
        <w:div w:id="2078359991">
          <w:marLeft w:val="0"/>
          <w:marRight w:val="0"/>
          <w:marTop w:val="0"/>
          <w:marBottom w:val="0"/>
          <w:divBdr>
            <w:top w:val="none" w:sz="0" w:space="0" w:color="auto"/>
            <w:left w:val="none" w:sz="0" w:space="0" w:color="auto"/>
            <w:bottom w:val="none" w:sz="0" w:space="0" w:color="auto"/>
            <w:right w:val="none" w:sz="0" w:space="0" w:color="auto"/>
          </w:divBdr>
          <w:divsChild>
            <w:div w:id="284889669">
              <w:marLeft w:val="0"/>
              <w:marRight w:val="0"/>
              <w:marTop w:val="0"/>
              <w:marBottom w:val="0"/>
              <w:divBdr>
                <w:top w:val="none" w:sz="0" w:space="0" w:color="auto"/>
                <w:left w:val="none" w:sz="0" w:space="0" w:color="auto"/>
                <w:bottom w:val="none" w:sz="0" w:space="0" w:color="auto"/>
                <w:right w:val="none" w:sz="0" w:space="0" w:color="auto"/>
              </w:divBdr>
            </w:div>
          </w:divsChild>
        </w:div>
        <w:div w:id="1962373465">
          <w:marLeft w:val="0"/>
          <w:marRight w:val="0"/>
          <w:marTop w:val="0"/>
          <w:marBottom w:val="0"/>
          <w:divBdr>
            <w:top w:val="none" w:sz="0" w:space="0" w:color="auto"/>
            <w:left w:val="none" w:sz="0" w:space="0" w:color="auto"/>
            <w:bottom w:val="none" w:sz="0" w:space="0" w:color="auto"/>
            <w:right w:val="none" w:sz="0" w:space="0" w:color="auto"/>
          </w:divBdr>
          <w:divsChild>
            <w:div w:id="109682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3479">
      <w:bodyDiv w:val="1"/>
      <w:marLeft w:val="0"/>
      <w:marRight w:val="0"/>
      <w:marTop w:val="0"/>
      <w:marBottom w:val="0"/>
      <w:divBdr>
        <w:top w:val="none" w:sz="0" w:space="0" w:color="auto"/>
        <w:left w:val="none" w:sz="0" w:space="0" w:color="auto"/>
        <w:bottom w:val="none" w:sz="0" w:space="0" w:color="auto"/>
        <w:right w:val="none" w:sz="0" w:space="0" w:color="auto"/>
      </w:divBdr>
      <w:divsChild>
        <w:div w:id="990139967">
          <w:marLeft w:val="0"/>
          <w:marRight w:val="0"/>
          <w:marTop w:val="0"/>
          <w:marBottom w:val="0"/>
          <w:divBdr>
            <w:top w:val="none" w:sz="0" w:space="0" w:color="auto"/>
            <w:left w:val="none" w:sz="0" w:space="0" w:color="auto"/>
            <w:bottom w:val="none" w:sz="0" w:space="0" w:color="auto"/>
            <w:right w:val="none" w:sz="0" w:space="0" w:color="auto"/>
          </w:divBdr>
          <w:divsChild>
            <w:div w:id="579487941">
              <w:marLeft w:val="0"/>
              <w:marRight w:val="0"/>
              <w:marTop w:val="0"/>
              <w:marBottom w:val="0"/>
              <w:divBdr>
                <w:top w:val="none" w:sz="0" w:space="0" w:color="auto"/>
                <w:left w:val="none" w:sz="0" w:space="0" w:color="auto"/>
                <w:bottom w:val="none" w:sz="0" w:space="0" w:color="auto"/>
                <w:right w:val="none" w:sz="0" w:space="0" w:color="auto"/>
              </w:divBdr>
            </w:div>
          </w:divsChild>
        </w:div>
        <w:div w:id="1388795677">
          <w:marLeft w:val="0"/>
          <w:marRight w:val="0"/>
          <w:marTop w:val="0"/>
          <w:marBottom w:val="0"/>
          <w:divBdr>
            <w:top w:val="none" w:sz="0" w:space="0" w:color="auto"/>
            <w:left w:val="none" w:sz="0" w:space="0" w:color="auto"/>
            <w:bottom w:val="none" w:sz="0" w:space="0" w:color="auto"/>
            <w:right w:val="none" w:sz="0" w:space="0" w:color="auto"/>
          </w:divBdr>
          <w:divsChild>
            <w:div w:id="58395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3583">
      <w:bodyDiv w:val="1"/>
      <w:marLeft w:val="0"/>
      <w:marRight w:val="0"/>
      <w:marTop w:val="0"/>
      <w:marBottom w:val="0"/>
      <w:divBdr>
        <w:top w:val="none" w:sz="0" w:space="0" w:color="auto"/>
        <w:left w:val="none" w:sz="0" w:space="0" w:color="auto"/>
        <w:bottom w:val="none" w:sz="0" w:space="0" w:color="auto"/>
        <w:right w:val="none" w:sz="0" w:space="0" w:color="auto"/>
      </w:divBdr>
    </w:div>
    <w:div w:id="131290161">
      <w:bodyDiv w:val="1"/>
      <w:marLeft w:val="0"/>
      <w:marRight w:val="0"/>
      <w:marTop w:val="0"/>
      <w:marBottom w:val="0"/>
      <w:divBdr>
        <w:top w:val="none" w:sz="0" w:space="0" w:color="auto"/>
        <w:left w:val="none" w:sz="0" w:space="0" w:color="auto"/>
        <w:bottom w:val="none" w:sz="0" w:space="0" w:color="auto"/>
        <w:right w:val="none" w:sz="0" w:space="0" w:color="auto"/>
      </w:divBdr>
    </w:div>
    <w:div w:id="149836593">
      <w:bodyDiv w:val="1"/>
      <w:marLeft w:val="0"/>
      <w:marRight w:val="0"/>
      <w:marTop w:val="0"/>
      <w:marBottom w:val="0"/>
      <w:divBdr>
        <w:top w:val="none" w:sz="0" w:space="0" w:color="auto"/>
        <w:left w:val="none" w:sz="0" w:space="0" w:color="auto"/>
        <w:bottom w:val="none" w:sz="0" w:space="0" w:color="auto"/>
        <w:right w:val="none" w:sz="0" w:space="0" w:color="auto"/>
      </w:divBdr>
    </w:div>
    <w:div w:id="150221919">
      <w:bodyDiv w:val="1"/>
      <w:marLeft w:val="0"/>
      <w:marRight w:val="0"/>
      <w:marTop w:val="0"/>
      <w:marBottom w:val="0"/>
      <w:divBdr>
        <w:top w:val="none" w:sz="0" w:space="0" w:color="auto"/>
        <w:left w:val="none" w:sz="0" w:space="0" w:color="auto"/>
        <w:bottom w:val="none" w:sz="0" w:space="0" w:color="auto"/>
        <w:right w:val="none" w:sz="0" w:space="0" w:color="auto"/>
      </w:divBdr>
      <w:divsChild>
        <w:div w:id="1545362462">
          <w:marLeft w:val="0"/>
          <w:marRight w:val="0"/>
          <w:marTop w:val="0"/>
          <w:marBottom w:val="0"/>
          <w:divBdr>
            <w:top w:val="none" w:sz="0" w:space="0" w:color="auto"/>
            <w:left w:val="none" w:sz="0" w:space="0" w:color="auto"/>
            <w:bottom w:val="none" w:sz="0" w:space="0" w:color="auto"/>
            <w:right w:val="none" w:sz="0" w:space="0" w:color="auto"/>
          </w:divBdr>
          <w:divsChild>
            <w:div w:id="1319309502">
              <w:marLeft w:val="0"/>
              <w:marRight w:val="0"/>
              <w:marTop w:val="0"/>
              <w:marBottom w:val="0"/>
              <w:divBdr>
                <w:top w:val="none" w:sz="0" w:space="0" w:color="auto"/>
                <w:left w:val="none" w:sz="0" w:space="0" w:color="auto"/>
                <w:bottom w:val="none" w:sz="0" w:space="0" w:color="auto"/>
                <w:right w:val="none" w:sz="0" w:space="0" w:color="auto"/>
              </w:divBdr>
            </w:div>
          </w:divsChild>
        </w:div>
        <w:div w:id="519320680">
          <w:marLeft w:val="0"/>
          <w:marRight w:val="0"/>
          <w:marTop w:val="0"/>
          <w:marBottom w:val="0"/>
          <w:divBdr>
            <w:top w:val="none" w:sz="0" w:space="0" w:color="auto"/>
            <w:left w:val="none" w:sz="0" w:space="0" w:color="auto"/>
            <w:bottom w:val="none" w:sz="0" w:space="0" w:color="auto"/>
            <w:right w:val="none" w:sz="0" w:space="0" w:color="auto"/>
          </w:divBdr>
          <w:divsChild>
            <w:div w:id="180296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54992">
      <w:bodyDiv w:val="1"/>
      <w:marLeft w:val="0"/>
      <w:marRight w:val="0"/>
      <w:marTop w:val="0"/>
      <w:marBottom w:val="0"/>
      <w:divBdr>
        <w:top w:val="none" w:sz="0" w:space="0" w:color="auto"/>
        <w:left w:val="none" w:sz="0" w:space="0" w:color="auto"/>
        <w:bottom w:val="none" w:sz="0" w:space="0" w:color="auto"/>
        <w:right w:val="none" w:sz="0" w:space="0" w:color="auto"/>
      </w:divBdr>
      <w:divsChild>
        <w:div w:id="1746226699">
          <w:marLeft w:val="0"/>
          <w:marRight w:val="0"/>
          <w:marTop w:val="0"/>
          <w:marBottom w:val="0"/>
          <w:divBdr>
            <w:top w:val="none" w:sz="0" w:space="0" w:color="auto"/>
            <w:left w:val="none" w:sz="0" w:space="0" w:color="auto"/>
            <w:bottom w:val="none" w:sz="0" w:space="0" w:color="auto"/>
            <w:right w:val="none" w:sz="0" w:space="0" w:color="auto"/>
          </w:divBdr>
          <w:divsChild>
            <w:div w:id="101341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4266">
      <w:bodyDiv w:val="1"/>
      <w:marLeft w:val="0"/>
      <w:marRight w:val="0"/>
      <w:marTop w:val="0"/>
      <w:marBottom w:val="0"/>
      <w:divBdr>
        <w:top w:val="none" w:sz="0" w:space="0" w:color="auto"/>
        <w:left w:val="none" w:sz="0" w:space="0" w:color="auto"/>
        <w:bottom w:val="none" w:sz="0" w:space="0" w:color="auto"/>
        <w:right w:val="none" w:sz="0" w:space="0" w:color="auto"/>
      </w:divBdr>
    </w:div>
    <w:div w:id="183323654">
      <w:bodyDiv w:val="1"/>
      <w:marLeft w:val="0"/>
      <w:marRight w:val="0"/>
      <w:marTop w:val="0"/>
      <w:marBottom w:val="0"/>
      <w:divBdr>
        <w:top w:val="none" w:sz="0" w:space="0" w:color="auto"/>
        <w:left w:val="none" w:sz="0" w:space="0" w:color="auto"/>
        <w:bottom w:val="none" w:sz="0" w:space="0" w:color="auto"/>
        <w:right w:val="none" w:sz="0" w:space="0" w:color="auto"/>
      </w:divBdr>
      <w:divsChild>
        <w:div w:id="1868760712">
          <w:marLeft w:val="0"/>
          <w:marRight w:val="0"/>
          <w:marTop w:val="0"/>
          <w:marBottom w:val="0"/>
          <w:divBdr>
            <w:top w:val="none" w:sz="0" w:space="0" w:color="auto"/>
            <w:left w:val="none" w:sz="0" w:space="0" w:color="auto"/>
            <w:bottom w:val="none" w:sz="0" w:space="0" w:color="auto"/>
            <w:right w:val="none" w:sz="0" w:space="0" w:color="auto"/>
          </w:divBdr>
          <w:divsChild>
            <w:div w:id="1943759756">
              <w:marLeft w:val="0"/>
              <w:marRight w:val="0"/>
              <w:marTop w:val="0"/>
              <w:marBottom w:val="0"/>
              <w:divBdr>
                <w:top w:val="none" w:sz="0" w:space="0" w:color="auto"/>
                <w:left w:val="none" w:sz="0" w:space="0" w:color="auto"/>
                <w:bottom w:val="none" w:sz="0" w:space="0" w:color="auto"/>
                <w:right w:val="none" w:sz="0" w:space="0" w:color="auto"/>
              </w:divBdr>
              <w:divsChild>
                <w:div w:id="1539777965">
                  <w:marLeft w:val="0"/>
                  <w:marRight w:val="0"/>
                  <w:marTop w:val="0"/>
                  <w:marBottom w:val="0"/>
                  <w:divBdr>
                    <w:top w:val="none" w:sz="0" w:space="0" w:color="auto"/>
                    <w:left w:val="none" w:sz="0" w:space="0" w:color="auto"/>
                    <w:bottom w:val="none" w:sz="0" w:space="0" w:color="auto"/>
                    <w:right w:val="none" w:sz="0" w:space="0" w:color="auto"/>
                  </w:divBdr>
                  <w:divsChild>
                    <w:div w:id="141429836">
                      <w:marLeft w:val="0"/>
                      <w:marRight w:val="0"/>
                      <w:marTop w:val="0"/>
                      <w:marBottom w:val="0"/>
                      <w:divBdr>
                        <w:top w:val="none" w:sz="0" w:space="0" w:color="auto"/>
                        <w:left w:val="none" w:sz="0" w:space="0" w:color="auto"/>
                        <w:bottom w:val="none" w:sz="0" w:space="0" w:color="auto"/>
                        <w:right w:val="none" w:sz="0" w:space="0" w:color="auto"/>
                      </w:divBdr>
                      <w:divsChild>
                        <w:div w:id="1924290092">
                          <w:marLeft w:val="0"/>
                          <w:marRight w:val="0"/>
                          <w:marTop w:val="0"/>
                          <w:marBottom w:val="0"/>
                          <w:divBdr>
                            <w:top w:val="none" w:sz="0" w:space="0" w:color="auto"/>
                            <w:left w:val="none" w:sz="0" w:space="0" w:color="auto"/>
                            <w:bottom w:val="none" w:sz="0" w:space="0" w:color="auto"/>
                            <w:right w:val="none" w:sz="0" w:space="0" w:color="auto"/>
                          </w:divBdr>
                          <w:divsChild>
                            <w:div w:id="1705669990">
                              <w:marLeft w:val="0"/>
                              <w:marRight w:val="0"/>
                              <w:marTop w:val="0"/>
                              <w:marBottom w:val="0"/>
                              <w:divBdr>
                                <w:top w:val="none" w:sz="0" w:space="0" w:color="auto"/>
                                <w:left w:val="none" w:sz="0" w:space="0" w:color="auto"/>
                                <w:bottom w:val="none" w:sz="0" w:space="0" w:color="auto"/>
                                <w:right w:val="none" w:sz="0" w:space="0" w:color="auto"/>
                              </w:divBdr>
                              <w:divsChild>
                                <w:div w:id="154304237">
                                  <w:marLeft w:val="0"/>
                                  <w:marRight w:val="0"/>
                                  <w:marTop w:val="0"/>
                                  <w:marBottom w:val="0"/>
                                  <w:divBdr>
                                    <w:top w:val="none" w:sz="0" w:space="0" w:color="auto"/>
                                    <w:left w:val="none" w:sz="0" w:space="0" w:color="auto"/>
                                    <w:bottom w:val="none" w:sz="0" w:space="0" w:color="auto"/>
                                    <w:right w:val="none" w:sz="0" w:space="0" w:color="auto"/>
                                  </w:divBdr>
                                  <w:divsChild>
                                    <w:div w:id="775178659">
                                      <w:marLeft w:val="0"/>
                                      <w:marRight w:val="0"/>
                                      <w:marTop w:val="0"/>
                                      <w:marBottom w:val="0"/>
                                      <w:divBdr>
                                        <w:top w:val="none" w:sz="0" w:space="0" w:color="auto"/>
                                        <w:left w:val="none" w:sz="0" w:space="0" w:color="auto"/>
                                        <w:bottom w:val="none" w:sz="0" w:space="0" w:color="auto"/>
                                        <w:right w:val="none" w:sz="0" w:space="0" w:color="auto"/>
                                      </w:divBdr>
                                      <w:divsChild>
                                        <w:div w:id="209802781">
                                          <w:marLeft w:val="0"/>
                                          <w:marRight w:val="0"/>
                                          <w:marTop w:val="0"/>
                                          <w:marBottom w:val="0"/>
                                          <w:divBdr>
                                            <w:top w:val="none" w:sz="0" w:space="0" w:color="auto"/>
                                            <w:left w:val="none" w:sz="0" w:space="0" w:color="auto"/>
                                            <w:bottom w:val="none" w:sz="0" w:space="0" w:color="auto"/>
                                            <w:right w:val="none" w:sz="0" w:space="0" w:color="auto"/>
                                          </w:divBdr>
                                          <w:divsChild>
                                            <w:div w:id="1857109">
                                              <w:marLeft w:val="0"/>
                                              <w:marRight w:val="0"/>
                                              <w:marTop w:val="0"/>
                                              <w:marBottom w:val="0"/>
                                              <w:divBdr>
                                                <w:top w:val="none" w:sz="0" w:space="0" w:color="auto"/>
                                                <w:left w:val="none" w:sz="0" w:space="0" w:color="auto"/>
                                                <w:bottom w:val="none" w:sz="0" w:space="0" w:color="auto"/>
                                                <w:right w:val="none" w:sz="0" w:space="0" w:color="auto"/>
                                              </w:divBdr>
                                              <w:divsChild>
                                                <w:div w:id="260769666">
                                                  <w:marLeft w:val="0"/>
                                                  <w:marRight w:val="0"/>
                                                  <w:marTop w:val="0"/>
                                                  <w:marBottom w:val="0"/>
                                                  <w:divBdr>
                                                    <w:top w:val="none" w:sz="0" w:space="0" w:color="auto"/>
                                                    <w:left w:val="none" w:sz="0" w:space="0" w:color="auto"/>
                                                    <w:bottom w:val="none" w:sz="0" w:space="0" w:color="auto"/>
                                                    <w:right w:val="none" w:sz="0" w:space="0" w:color="auto"/>
                                                  </w:divBdr>
                                                  <w:divsChild>
                                                    <w:div w:id="798958745">
                                                      <w:marLeft w:val="0"/>
                                                      <w:marRight w:val="0"/>
                                                      <w:marTop w:val="0"/>
                                                      <w:marBottom w:val="0"/>
                                                      <w:divBdr>
                                                        <w:top w:val="none" w:sz="0" w:space="0" w:color="auto"/>
                                                        <w:left w:val="none" w:sz="0" w:space="0" w:color="auto"/>
                                                        <w:bottom w:val="none" w:sz="0" w:space="0" w:color="auto"/>
                                                        <w:right w:val="none" w:sz="0" w:space="0" w:color="auto"/>
                                                      </w:divBdr>
                                                      <w:divsChild>
                                                        <w:div w:id="1178037371">
                                                          <w:marLeft w:val="0"/>
                                                          <w:marRight w:val="0"/>
                                                          <w:marTop w:val="0"/>
                                                          <w:marBottom w:val="0"/>
                                                          <w:divBdr>
                                                            <w:top w:val="none" w:sz="0" w:space="0" w:color="auto"/>
                                                            <w:left w:val="none" w:sz="0" w:space="0" w:color="auto"/>
                                                            <w:bottom w:val="none" w:sz="0" w:space="0" w:color="auto"/>
                                                            <w:right w:val="none" w:sz="0" w:space="0" w:color="auto"/>
                                                          </w:divBdr>
                                                          <w:divsChild>
                                                            <w:div w:id="1189874130">
                                                              <w:marLeft w:val="0"/>
                                                              <w:marRight w:val="0"/>
                                                              <w:marTop w:val="0"/>
                                                              <w:marBottom w:val="0"/>
                                                              <w:divBdr>
                                                                <w:top w:val="none" w:sz="0" w:space="0" w:color="auto"/>
                                                                <w:left w:val="none" w:sz="0" w:space="0" w:color="auto"/>
                                                                <w:bottom w:val="none" w:sz="0" w:space="0" w:color="auto"/>
                                                                <w:right w:val="none" w:sz="0" w:space="0" w:color="auto"/>
                                                              </w:divBdr>
                                                              <w:divsChild>
                                                                <w:div w:id="1189223411">
                                                                  <w:marLeft w:val="0"/>
                                                                  <w:marRight w:val="0"/>
                                                                  <w:marTop w:val="0"/>
                                                                  <w:marBottom w:val="0"/>
                                                                  <w:divBdr>
                                                                    <w:top w:val="none" w:sz="0" w:space="0" w:color="auto"/>
                                                                    <w:left w:val="none" w:sz="0" w:space="0" w:color="auto"/>
                                                                    <w:bottom w:val="none" w:sz="0" w:space="0" w:color="auto"/>
                                                                    <w:right w:val="none" w:sz="0" w:space="0" w:color="auto"/>
                                                                  </w:divBdr>
                                                                  <w:divsChild>
                                                                    <w:div w:id="19146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931047">
                                                          <w:marLeft w:val="0"/>
                                                          <w:marRight w:val="0"/>
                                                          <w:marTop w:val="0"/>
                                                          <w:marBottom w:val="0"/>
                                                          <w:divBdr>
                                                            <w:top w:val="none" w:sz="0" w:space="0" w:color="auto"/>
                                                            <w:left w:val="none" w:sz="0" w:space="0" w:color="auto"/>
                                                            <w:bottom w:val="none" w:sz="0" w:space="0" w:color="auto"/>
                                                            <w:right w:val="none" w:sz="0" w:space="0" w:color="auto"/>
                                                          </w:divBdr>
                                                          <w:divsChild>
                                                            <w:div w:id="309402678">
                                                              <w:marLeft w:val="0"/>
                                                              <w:marRight w:val="0"/>
                                                              <w:marTop w:val="0"/>
                                                              <w:marBottom w:val="0"/>
                                                              <w:divBdr>
                                                                <w:top w:val="none" w:sz="0" w:space="0" w:color="auto"/>
                                                                <w:left w:val="none" w:sz="0" w:space="0" w:color="auto"/>
                                                                <w:bottom w:val="none" w:sz="0" w:space="0" w:color="auto"/>
                                                                <w:right w:val="none" w:sz="0" w:space="0" w:color="auto"/>
                                                              </w:divBdr>
                                                              <w:divsChild>
                                                                <w:div w:id="1280140666">
                                                                  <w:marLeft w:val="0"/>
                                                                  <w:marRight w:val="0"/>
                                                                  <w:marTop w:val="0"/>
                                                                  <w:marBottom w:val="0"/>
                                                                  <w:divBdr>
                                                                    <w:top w:val="none" w:sz="0" w:space="0" w:color="auto"/>
                                                                    <w:left w:val="none" w:sz="0" w:space="0" w:color="auto"/>
                                                                    <w:bottom w:val="none" w:sz="0" w:space="0" w:color="auto"/>
                                                                    <w:right w:val="none" w:sz="0" w:space="0" w:color="auto"/>
                                                                  </w:divBdr>
                                                                </w:div>
                                                              </w:divsChild>
                                                            </w:div>
                                                            <w:div w:id="61099547">
                                                              <w:marLeft w:val="0"/>
                                                              <w:marRight w:val="0"/>
                                                              <w:marTop w:val="0"/>
                                                              <w:marBottom w:val="0"/>
                                                              <w:divBdr>
                                                                <w:top w:val="none" w:sz="0" w:space="0" w:color="auto"/>
                                                                <w:left w:val="none" w:sz="0" w:space="0" w:color="auto"/>
                                                                <w:bottom w:val="none" w:sz="0" w:space="0" w:color="auto"/>
                                                                <w:right w:val="none" w:sz="0" w:space="0" w:color="auto"/>
                                                              </w:divBdr>
                                                              <w:divsChild>
                                                                <w:div w:id="1597640508">
                                                                  <w:marLeft w:val="0"/>
                                                                  <w:marRight w:val="0"/>
                                                                  <w:marTop w:val="0"/>
                                                                  <w:marBottom w:val="0"/>
                                                                  <w:divBdr>
                                                                    <w:top w:val="none" w:sz="0" w:space="0" w:color="auto"/>
                                                                    <w:left w:val="none" w:sz="0" w:space="0" w:color="auto"/>
                                                                    <w:bottom w:val="none" w:sz="0" w:space="0" w:color="auto"/>
                                                                    <w:right w:val="none" w:sz="0" w:space="0" w:color="auto"/>
                                                                  </w:divBdr>
                                                                </w:div>
                                                              </w:divsChild>
                                                            </w:div>
                                                            <w:div w:id="2041081347">
                                                              <w:marLeft w:val="0"/>
                                                              <w:marRight w:val="0"/>
                                                              <w:marTop w:val="0"/>
                                                              <w:marBottom w:val="0"/>
                                                              <w:divBdr>
                                                                <w:top w:val="none" w:sz="0" w:space="0" w:color="auto"/>
                                                                <w:left w:val="none" w:sz="0" w:space="0" w:color="auto"/>
                                                                <w:bottom w:val="none" w:sz="0" w:space="0" w:color="auto"/>
                                                                <w:right w:val="none" w:sz="0" w:space="0" w:color="auto"/>
                                                              </w:divBdr>
                                                              <w:divsChild>
                                                                <w:div w:id="58407389">
                                                                  <w:marLeft w:val="0"/>
                                                                  <w:marRight w:val="0"/>
                                                                  <w:marTop w:val="0"/>
                                                                  <w:marBottom w:val="0"/>
                                                                  <w:divBdr>
                                                                    <w:top w:val="none" w:sz="0" w:space="0" w:color="auto"/>
                                                                    <w:left w:val="none" w:sz="0" w:space="0" w:color="auto"/>
                                                                    <w:bottom w:val="none" w:sz="0" w:space="0" w:color="auto"/>
                                                                    <w:right w:val="none" w:sz="0" w:space="0" w:color="auto"/>
                                                                  </w:divBdr>
                                                                </w:div>
                                                              </w:divsChild>
                                                            </w:div>
                                                            <w:div w:id="527913074">
                                                              <w:marLeft w:val="0"/>
                                                              <w:marRight w:val="0"/>
                                                              <w:marTop w:val="0"/>
                                                              <w:marBottom w:val="0"/>
                                                              <w:divBdr>
                                                                <w:top w:val="none" w:sz="0" w:space="0" w:color="auto"/>
                                                                <w:left w:val="none" w:sz="0" w:space="0" w:color="auto"/>
                                                                <w:bottom w:val="none" w:sz="0" w:space="0" w:color="auto"/>
                                                                <w:right w:val="none" w:sz="0" w:space="0" w:color="auto"/>
                                                              </w:divBdr>
                                                              <w:divsChild>
                                                                <w:div w:id="456878108">
                                                                  <w:marLeft w:val="0"/>
                                                                  <w:marRight w:val="0"/>
                                                                  <w:marTop w:val="0"/>
                                                                  <w:marBottom w:val="0"/>
                                                                  <w:divBdr>
                                                                    <w:top w:val="none" w:sz="0" w:space="0" w:color="auto"/>
                                                                    <w:left w:val="none" w:sz="0" w:space="0" w:color="auto"/>
                                                                    <w:bottom w:val="none" w:sz="0" w:space="0" w:color="auto"/>
                                                                    <w:right w:val="none" w:sz="0" w:space="0" w:color="auto"/>
                                                                  </w:divBdr>
                                                                </w:div>
                                                              </w:divsChild>
                                                            </w:div>
                                                            <w:div w:id="1091779044">
                                                              <w:marLeft w:val="0"/>
                                                              <w:marRight w:val="0"/>
                                                              <w:marTop w:val="0"/>
                                                              <w:marBottom w:val="0"/>
                                                              <w:divBdr>
                                                                <w:top w:val="none" w:sz="0" w:space="0" w:color="auto"/>
                                                                <w:left w:val="none" w:sz="0" w:space="0" w:color="auto"/>
                                                                <w:bottom w:val="none" w:sz="0" w:space="0" w:color="auto"/>
                                                                <w:right w:val="none" w:sz="0" w:space="0" w:color="auto"/>
                                                              </w:divBdr>
                                                              <w:divsChild>
                                                                <w:div w:id="14779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556283">
                                  <w:marLeft w:val="0"/>
                                  <w:marRight w:val="0"/>
                                  <w:marTop w:val="0"/>
                                  <w:marBottom w:val="0"/>
                                  <w:divBdr>
                                    <w:top w:val="none" w:sz="0" w:space="0" w:color="auto"/>
                                    <w:left w:val="none" w:sz="0" w:space="0" w:color="auto"/>
                                    <w:bottom w:val="none" w:sz="0" w:space="0" w:color="auto"/>
                                    <w:right w:val="none" w:sz="0" w:space="0" w:color="auto"/>
                                  </w:divBdr>
                                  <w:divsChild>
                                    <w:div w:id="925379522">
                                      <w:marLeft w:val="0"/>
                                      <w:marRight w:val="0"/>
                                      <w:marTop w:val="0"/>
                                      <w:marBottom w:val="0"/>
                                      <w:divBdr>
                                        <w:top w:val="none" w:sz="0" w:space="0" w:color="auto"/>
                                        <w:left w:val="none" w:sz="0" w:space="0" w:color="auto"/>
                                        <w:bottom w:val="none" w:sz="0" w:space="0" w:color="auto"/>
                                        <w:right w:val="none" w:sz="0" w:space="0" w:color="auto"/>
                                      </w:divBdr>
                                      <w:divsChild>
                                        <w:div w:id="1258903756">
                                          <w:marLeft w:val="0"/>
                                          <w:marRight w:val="0"/>
                                          <w:marTop w:val="0"/>
                                          <w:marBottom w:val="0"/>
                                          <w:divBdr>
                                            <w:top w:val="none" w:sz="0" w:space="0" w:color="auto"/>
                                            <w:left w:val="none" w:sz="0" w:space="0" w:color="auto"/>
                                            <w:bottom w:val="none" w:sz="0" w:space="0" w:color="auto"/>
                                            <w:right w:val="none" w:sz="0" w:space="0" w:color="auto"/>
                                          </w:divBdr>
                                          <w:divsChild>
                                            <w:div w:id="376592332">
                                              <w:marLeft w:val="0"/>
                                              <w:marRight w:val="0"/>
                                              <w:marTop w:val="0"/>
                                              <w:marBottom w:val="0"/>
                                              <w:divBdr>
                                                <w:top w:val="none" w:sz="0" w:space="0" w:color="auto"/>
                                                <w:left w:val="none" w:sz="0" w:space="0" w:color="auto"/>
                                                <w:bottom w:val="none" w:sz="0" w:space="0" w:color="auto"/>
                                                <w:right w:val="none" w:sz="0" w:space="0" w:color="auto"/>
                                              </w:divBdr>
                                              <w:divsChild>
                                                <w:div w:id="292104052">
                                                  <w:marLeft w:val="0"/>
                                                  <w:marRight w:val="0"/>
                                                  <w:marTop w:val="0"/>
                                                  <w:marBottom w:val="0"/>
                                                  <w:divBdr>
                                                    <w:top w:val="none" w:sz="0" w:space="0" w:color="auto"/>
                                                    <w:left w:val="none" w:sz="0" w:space="0" w:color="auto"/>
                                                    <w:bottom w:val="none" w:sz="0" w:space="0" w:color="auto"/>
                                                    <w:right w:val="none" w:sz="0" w:space="0" w:color="auto"/>
                                                  </w:divBdr>
                                                  <w:divsChild>
                                                    <w:div w:id="964430309">
                                                      <w:marLeft w:val="0"/>
                                                      <w:marRight w:val="0"/>
                                                      <w:marTop w:val="0"/>
                                                      <w:marBottom w:val="0"/>
                                                      <w:divBdr>
                                                        <w:top w:val="none" w:sz="0" w:space="0" w:color="auto"/>
                                                        <w:left w:val="none" w:sz="0" w:space="0" w:color="auto"/>
                                                        <w:bottom w:val="none" w:sz="0" w:space="0" w:color="auto"/>
                                                        <w:right w:val="none" w:sz="0" w:space="0" w:color="auto"/>
                                                      </w:divBdr>
                                                      <w:divsChild>
                                                        <w:div w:id="431127062">
                                                          <w:marLeft w:val="0"/>
                                                          <w:marRight w:val="0"/>
                                                          <w:marTop w:val="0"/>
                                                          <w:marBottom w:val="0"/>
                                                          <w:divBdr>
                                                            <w:top w:val="none" w:sz="0" w:space="0" w:color="auto"/>
                                                            <w:left w:val="none" w:sz="0" w:space="0" w:color="auto"/>
                                                            <w:bottom w:val="none" w:sz="0" w:space="0" w:color="auto"/>
                                                            <w:right w:val="none" w:sz="0" w:space="0" w:color="auto"/>
                                                          </w:divBdr>
                                                          <w:divsChild>
                                                            <w:div w:id="1227649005">
                                                              <w:marLeft w:val="0"/>
                                                              <w:marRight w:val="0"/>
                                                              <w:marTop w:val="0"/>
                                                              <w:marBottom w:val="0"/>
                                                              <w:divBdr>
                                                                <w:top w:val="none" w:sz="0" w:space="0" w:color="auto"/>
                                                                <w:left w:val="none" w:sz="0" w:space="0" w:color="auto"/>
                                                                <w:bottom w:val="none" w:sz="0" w:space="0" w:color="auto"/>
                                                                <w:right w:val="none" w:sz="0" w:space="0" w:color="auto"/>
                                                              </w:divBdr>
                                                              <w:divsChild>
                                                                <w:div w:id="196238614">
                                                                  <w:marLeft w:val="0"/>
                                                                  <w:marRight w:val="0"/>
                                                                  <w:marTop w:val="0"/>
                                                                  <w:marBottom w:val="0"/>
                                                                  <w:divBdr>
                                                                    <w:top w:val="none" w:sz="0" w:space="0" w:color="auto"/>
                                                                    <w:left w:val="none" w:sz="0" w:space="0" w:color="auto"/>
                                                                    <w:bottom w:val="none" w:sz="0" w:space="0" w:color="auto"/>
                                                                    <w:right w:val="none" w:sz="0" w:space="0" w:color="auto"/>
                                                                  </w:divBdr>
                                                                  <w:divsChild>
                                                                    <w:div w:id="169904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634">
                                                              <w:marLeft w:val="0"/>
                                                              <w:marRight w:val="0"/>
                                                              <w:marTop w:val="0"/>
                                                              <w:marBottom w:val="0"/>
                                                              <w:divBdr>
                                                                <w:top w:val="none" w:sz="0" w:space="0" w:color="auto"/>
                                                                <w:left w:val="none" w:sz="0" w:space="0" w:color="auto"/>
                                                                <w:bottom w:val="none" w:sz="0" w:space="0" w:color="auto"/>
                                                                <w:right w:val="none" w:sz="0" w:space="0" w:color="auto"/>
                                                              </w:divBdr>
                                                              <w:divsChild>
                                                                <w:div w:id="1059864386">
                                                                  <w:marLeft w:val="0"/>
                                                                  <w:marRight w:val="0"/>
                                                                  <w:marTop w:val="0"/>
                                                                  <w:marBottom w:val="0"/>
                                                                  <w:divBdr>
                                                                    <w:top w:val="none" w:sz="0" w:space="0" w:color="auto"/>
                                                                    <w:left w:val="none" w:sz="0" w:space="0" w:color="auto"/>
                                                                    <w:bottom w:val="none" w:sz="0" w:space="0" w:color="auto"/>
                                                                    <w:right w:val="none" w:sz="0" w:space="0" w:color="auto"/>
                                                                  </w:divBdr>
                                                                  <w:divsChild>
                                                                    <w:div w:id="1950889813">
                                                                      <w:marLeft w:val="0"/>
                                                                      <w:marRight w:val="0"/>
                                                                      <w:marTop w:val="0"/>
                                                                      <w:marBottom w:val="0"/>
                                                                      <w:divBdr>
                                                                        <w:top w:val="none" w:sz="0" w:space="0" w:color="auto"/>
                                                                        <w:left w:val="none" w:sz="0" w:space="0" w:color="auto"/>
                                                                        <w:bottom w:val="none" w:sz="0" w:space="0" w:color="auto"/>
                                                                        <w:right w:val="none" w:sz="0" w:space="0" w:color="auto"/>
                                                                      </w:divBdr>
                                                                      <w:divsChild>
                                                                        <w:div w:id="200862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5693578">
                                      <w:marLeft w:val="0"/>
                                      <w:marRight w:val="0"/>
                                      <w:marTop w:val="0"/>
                                      <w:marBottom w:val="0"/>
                                      <w:divBdr>
                                        <w:top w:val="none" w:sz="0" w:space="0" w:color="auto"/>
                                        <w:left w:val="none" w:sz="0" w:space="0" w:color="auto"/>
                                        <w:bottom w:val="none" w:sz="0" w:space="0" w:color="auto"/>
                                        <w:right w:val="none" w:sz="0" w:space="0" w:color="auto"/>
                                      </w:divBdr>
                                      <w:divsChild>
                                        <w:div w:id="98450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960811">
      <w:bodyDiv w:val="1"/>
      <w:marLeft w:val="0"/>
      <w:marRight w:val="0"/>
      <w:marTop w:val="0"/>
      <w:marBottom w:val="0"/>
      <w:divBdr>
        <w:top w:val="none" w:sz="0" w:space="0" w:color="auto"/>
        <w:left w:val="none" w:sz="0" w:space="0" w:color="auto"/>
        <w:bottom w:val="none" w:sz="0" w:space="0" w:color="auto"/>
        <w:right w:val="none" w:sz="0" w:space="0" w:color="auto"/>
      </w:divBdr>
    </w:div>
    <w:div w:id="224528708">
      <w:bodyDiv w:val="1"/>
      <w:marLeft w:val="0"/>
      <w:marRight w:val="0"/>
      <w:marTop w:val="0"/>
      <w:marBottom w:val="0"/>
      <w:divBdr>
        <w:top w:val="none" w:sz="0" w:space="0" w:color="auto"/>
        <w:left w:val="none" w:sz="0" w:space="0" w:color="auto"/>
        <w:bottom w:val="none" w:sz="0" w:space="0" w:color="auto"/>
        <w:right w:val="none" w:sz="0" w:space="0" w:color="auto"/>
      </w:divBdr>
    </w:div>
    <w:div w:id="230893426">
      <w:bodyDiv w:val="1"/>
      <w:marLeft w:val="0"/>
      <w:marRight w:val="0"/>
      <w:marTop w:val="0"/>
      <w:marBottom w:val="0"/>
      <w:divBdr>
        <w:top w:val="none" w:sz="0" w:space="0" w:color="auto"/>
        <w:left w:val="none" w:sz="0" w:space="0" w:color="auto"/>
        <w:bottom w:val="none" w:sz="0" w:space="0" w:color="auto"/>
        <w:right w:val="none" w:sz="0" w:space="0" w:color="auto"/>
      </w:divBdr>
    </w:div>
    <w:div w:id="240063505">
      <w:bodyDiv w:val="1"/>
      <w:marLeft w:val="0"/>
      <w:marRight w:val="0"/>
      <w:marTop w:val="0"/>
      <w:marBottom w:val="0"/>
      <w:divBdr>
        <w:top w:val="none" w:sz="0" w:space="0" w:color="auto"/>
        <w:left w:val="none" w:sz="0" w:space="0" w:color="auto"/>
        <w:bottom w:val="none" w:sz="0" w:space="0" w:color="auto"/>
        <w:right w:val="none" w:sz="0" w:space="0" w:color="auto"/>
      </w:divBdr>
    </w:div>
    <w:div w:id="251207305">
      <w:bodyDiv w:val="1"/>
      <w:marLeft w:val="0"/>
      <w:marRight w:val="0"/>
      <w:marTop w:val="0"/>
      <w:marBottom w:val="0"/>
      <w:divBdr>
        <w:top w:val="none" w:sz="0" w:space="0" w:color="auto"/>
        <w:left w:val="none" w:sz="0" w:space="0" w:color="auto"/>
        <w:bottom w:val="none" w:sz="0" w:space="0" w:color="auto"/>
        <w:right w:val="none" w:sz="0" w:space="0" w:color="auto"/>
      </w:divBdr>
    </w:div>
    <w:div w:id="268855609">
      <w:bodyDiv w:val="1"/>
      <w:marLeft w:val="0"/>
      <w:marRight w:val="0"/>
      <w:marTop w:val="0"/>
      <w:marBottom w:val="0"/>
      <w:divBdr>
        <w:top w:val="none" w:sz="0" w:space="0" w:color="auto"/>
        <w:left w:val="none" w:sz="0" w:space="0" w:color="auto"/>
        <w:bottom w:val="none" w:sz="0" w:space="0" w:color="auto"/>
        <w:right w:val="none" w:sz="0" w:space="0" w:color="auto"/>
      </w:divBdr>
    </w:div>
    <w:div w:id="284384318">
      <w:bodyDiv w:val="1"/>
      <w:marLeft w:val="0"/>
      <w:marRight w:val="0"/>
      <w:marTop w:val="0"/>
      <w:marBottom w:val="0"/>
      <w:divBdr>
        <w:top w:val="none" w:sz="0" w:space="0" w:color="auto"/>
        <w:left w:val="none" w:sz="0" w:space="0" w:color="auto"/>
        <w:bottom w:val="none" w:sz="0" w:space="0" w:color="auto"/>
        <w:right w:val="none" w:sz="0" w:space="0" w:color="auto"/>
      </w:divBdr>
    </w:div>
    <w:div w:id="291785479">
      <w:bodyDiv w:val="1"/>
      <w:marLeft w:val="0"/>
      <w:marRight w:val="0"/>
      <w:marTop w:val="0"/>
      <w:marBottom w:val="0"/>
      <w:divBdr>
        <w:top w:val="none" w:sz="0" w:space="0" w:color="auto"/>
        <w:left w:val="none" w:sz="0" w:space="0" w:color="auto"/>
        <w:bottom w:val="none" w:sz="0" w:space="0" w:color="auto"/>
        <w:right w:val="none" w:sz="0" w:space="0" w:color="auto"/>
      </w:divBdr>
    </w:div>
    <w:div w:id="307173267">
      <w:bodyDiv w:val="1"/>
      <w:marLeft w:val="0"/>
      <w:marRight w:val="0"/>
      <w:marTop w:val="0"/>
      <w:marBottom w:val="0"/>
      <w:divBdr>
        <w:top w:val="none" w:sz="0" w:space="0" w:color="auto"/>
        <w:left w:val="none" w:sz="0" w:space="0" w:color="auto"/>
        <w:bottom w:val="none" w:sz="0" w:space="0" w:color="auto"/>
        <w:right w:val="none" w:sz="0" w:space="0" w:color="auto"/>
      </w:divBdr>
    </w:div>
    <w:div w:id="309137052">
      <w:bodyDiv w:val="1"/>
      <w:marLeft w:val="0"/>
      <w:marRight w:val="0"/>
      <w:marTop w:val="0"/>
      <w:marBottom w:val="0"/>
      <w:divBdr>
        <w:top w:val="none" w:sz="0" w:space="0" w:color="auto"/>
        <w:left w:val="none" w:sz="0" w:space="0" w:color="auto"/>
        <w:bottom w:val="none" w:sz="0" w:space="0" w:color="auto"/>
        <w:right w:val="none" w:sz="0" w:space="0" w:color="auto"/>
      </w:divBdr>
    </w:div>
    <w:div w:id="311328153">
      <w:bodyDiv w:val="1"/>
      <w:marLeft w:val="0"/>
      <w:marRight w:val="0"/>
      <w:marTop w:val="0"/>
      <w:marBottom w:val="0"/>
      <w:divBdr>
        <w:top w:val="none" w:sz="0" w:space="0" w:color="auto"/>
        <w:left w:val="none" w:sz="0" w:space="0" w:color="auto"/>
        <w:bottom w:val="none" w:sz="0" w:space="0" w:color="auto"/>
        <w:right w:val="none" w:sz="0" w:space="0" w:color="auto"/>
      </w:divBdr>
    </w:div>
    <w:div w:id="363210833">
      <w:bodyDiv w:val="1"/>
      <w:marLeft w:val="0"/>
      <w:marRight w:val="0"/>
      <w:marTop w:val="0"/>
      <w:marBottom w:val="0"/>
      <w:divBdr>
        <w:top w:val="none" w:sz="0" w:space="0" w:color="auto"/>
        <w:left w:val="none" w:sz="0" w:space="0" w:color="auto"/>
        <w:bottom w:val="none" w:sz="0" w:space="0" w:color="auto"/>
        <w:right w:val="none" w:sz="0" w:space="0" w:color="auto"/>
      </w:divBdr>
    </w:div>
    <w:div w:id="363597991">
      <w:bodyDiv w:val="1"/>
      <w:marLeft w:val="0"/>
      <w:marRight w:val="0"/>
      <w:marTop w:val="0"/>
      <w:marBottom w:val="0"/>
      <w:divBdr>
        <w:top w:val="none" w:sz="0" w:space="0" w:color="auto"/>
        <w:left w:val="none" w:sz="0" w:space="0" w:color="auto"/>
        <w:bottom w:val="none" w:sz="0" w:space="0" w:color="auto"/>
        <w:right w:val="none" w:sz="0" w:space="0" w:color="auto"/>
      </w:divBdr>
      <w:divsChild>
        <w:div w:id="414671201">
          <w:marLeft w:val="0"/>
          <w:marRight w:val="0"/>
          <w:marTop w:val="0"/>
          <w:marBottom w:val="0"/>
          <w:divBdr>
            <w:top w:val="none" w:sz="0" w:space="0" w:color="auto"/>
            <w:left w:val="none" w:sz="0" w:space="0" w:color="auto"/>
            <w:bottom w:val="none" w:sz="0" w:space="0" w:color="auto"/>
            <w:right w:val="none" w:sz="0" w:space="0" w:color="auto"/>
          </w:divBdr>
          <w:divsChild>
            <w:div w:id="2102874065">
              <w:marLeft w:val="0"/>
              <w:marRight w:val="0"/>
              <w:marTop w:val="0"/>
              <w:marBottom w:val="0"/>
              <w:divBdr>
                <w:top w:val="none" w:sz="0" w:space="0" w:color="auto"/>
                <w:left w:val="none" w:sz="0" w:space="0" w:color="auto"/>
                <w:bottom w:val="none" w:sz="0" w:space="0" w:color="auto"/>
                <w:right w:val="none" w:sz="0" w:space="0" w:color="auto"/>
              </w:divBdr>
            </w:div>
          </w:divsChild>
        </w:div>
        <w:div w:id="395738842">
          <w:marLeft w:val="0"/>
          <w:marRight w:val="0"/>
          <w:marTop w:val="0"/>
          <w:marBottom w:val="0"/>
          <w:divBdr>
            <w:top w:val="none" w:sz="0" w:space="0" w:color="auto"/>
            <w:left w:val="none" w:sz="0" w:space="0" w:color="auto"/>
            <w:bottom w:val="none" w:sz="0" w:space="0" w:color="auto"/>
            <w:right w:val="none" w:sz="0" w:space="0" w:color="auto"/>
          </w:divBdr>
          <w:divsChild>
            <w:div w:id="51419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28854">
      <w:bodyDiv w:val="1"/>
      <w:marLeft w:val="0"/>
      <w:marRight w:val="0"/>
      <w:marTop w:val="0"/>
      <w:marBottom w:val="0"/>
      <w:divBdr>
        <w:top w:val="none" w:sz="0" w:space="0" w:color="auto"/>
        <w:left w:val="none" w:sz="0" w:space="0" w:color="auto"/>
        <w:bottom w:val="none" w:sz="0" w:space="0" w:color="auto"/>
        <w:right w:val="none" w:sz="0" w:space="0" w:color="auto"/>
      </w:divBdr>
      <w:divsChild>
        <w:div w:id="1465385082">
          <w:marLeft w:val="0"/>
          <w:marRight w:val="0"/>
          <w:marTop w:val="0"/>
          <w:marBottom w:val="0"/>
          <w:divBdr>
            <w:top w:val="none" w:sz="0" w:space="0" w:color="auto"/>
            <w:left w:val="none" w:sz="0" w:space="0" w:color="auto"/>
            <w:bottom w:val="none" w:sz="0" w:space="0" w:color="auto"/>
            <w:right w:val="none" w:sz="0" w:space="0" w:color="auto"/>
          </w:divBdr>
          <w:divsChild>
            <w:div w:id="1392922605">
              <w:marLeft w:val="0"/>
              <w:marRight w:val="0"/>
              <w:marTop w:val="0"/>
              <w:marBottom w:val="0"/>
              <w:divBdr>
                <w:top w:val="none" w:sz="0" w:space="0" w:color="auto"/>
                <w:left w:val="none" w:sz="0" w:space="0" w:color="auto"/>
                <w:bottom w:val="none" w:sz="0" w:space="0" w:color="auto"/>
                <w:right w:val="none" w:sz="0" w:space="0" w:color="auto"/>
              </w:divBdr>
              <w:divsChild>
                <w:div w:id="2043894810">
                  <w:marLeft w:val="0"/>
                  <w:marRight w:val="0"/>
                  <w:marTop w:val="0"/>
                  <w:marBottom w:val="0"/>
                  <w:divBdr>
                    <w:top w:val="none" w:sz="0" w:space="0" w:color="auto"/>
                    <w:left w:val="none" w:sz="0" w:space="0" w:color="auto"/>
                    <w:bottom w:val="none" w:sz="0" w:space="0" w:color="auto"/>
                    <w:right w:val="none" w:sz="0" w:space="0" w:color="auto"/>
                  </w:divBdr>
                  <w:divsChild>
                    <w:div w:id="1959219455">
                      <w:marLeft w:val="0"/>
                      <w:marRight w:val="0"/>
                      <w:marTop w:val="0"/>
                      <w:marBottom w:val="0"/>
                      <w:divBdr>
                        <w:top w:val="none" w:sz="0" w:space="0" w:color="auto"/>
                        <w:left w:val="none" w:sz="0" w:space="0" w:color="auto"/>
                        <w:bottom w:val="none" w:sz="0" w:space="0" w:color="auto"/>
                        <w:right w:val="none" w:sz="0" w:space="0" w:color="auto"/>
                      </w:divBdr>
                      <w:divsChild>
                        <w:div w:id="588269713">
                          <w:marLeft w:val="0"/>
                          <w:marRight w:val="0"/>
                          <w:marTop w:val="0"/>
                          <w:marBottom w:val="0"/>
                          <w:divBdr>
                            <w:top w:val="none" w:sz="0" w:space="0" w:color="auto"/>
                            <w:left w:val="none" w:sz="0" w:space="0" w:color="auto"/>
                            <w:bottom w:val="none" w:sz="0" w:space="0" w:color="auto"/>
                            <w:right w:val="none" w:sz="0" w:space="0" w:color="auto"/>
                          </w:divBdr>
                          <w:divsChild>
                            <w:div w:id="1583181589">
                              <w:marLeft w:val="0"/>
                              <w:marRight w:val="0"/>
                              <w:marTop w:val="0"/>
                              <w:marBottom w:val="0"/>
                              <w:divBdr>
                                <w:top w:val="none" w:sz="0" w:space="0" w:color="auto"/>
                                <w:left w:val="none" w:sz="0" w:space="0" w:color="auto"/>
                                <w:bottom w:val="none" w:sz="0" w:space="0" w:color="auto"/>
                                <w:right w:val="none" w:sz="0" w:space="0" w:color="auto"/>
                              </w:divBdr>
                              <w:divsChild>
                                <w:div w:id="1575436585">
                                  <w:marLeft w:val="0"/>
                                  <w:marRight w:val="0"/>
                                  <w:marTop w:val="0"/>
                                  <w:marBottom w:val="0"/>
                                  <w:divBdr>
                                    <w:top w:val="none" w:sz="0" w:space="0" w:color="auto"/>
                                    <w:left w:val="none" w:sz="0" w:space="0" w:color="auto"/>
                                    <w:bottom w:val="none" w:sz="0" w:space="0" w:color="auto"/>
                                    <w:right w:val="none" w:sz="0" w:space="0" w:color="auto"/>
                                  </w:divBdr>
                                  <w:divsChild>
                                    <w:div w:id="1414886871">
                                      <w:marLeft w:val="0"/>
                                      <w:marRight w:val="0"/>
                                      <w:marTop w:val="0"/>
                                      <w:marBottom w:val="0"/>
                                      <w:divBdr>
                                        <w:top w:val="none" w:sz="0" w:space="0" w:color="auto"/>
                                        <w:left w:val="none" w:sz="0" w:space="0" w:color="auto"/>
                                        <w:bottom w:val="none" w:sz="0" w:space="0" w:color="auto"/>
                                        <w:right w:val="none" w:sz="0" w:space="0" w:color="auto"/>
                                      </w:divBdr>
                                      <w:divsChild>
                                        <w:div w:id="467475430">
                                          <w:marLeft w:val="0"/>
                                          <w:marRight w:val="0"/>
                                          <w:marTop w:val="0"/>
                                          <w:marBottom w:val="0"/>
                                          <w:divBdr>
                                            <w:top w:val="none" w:sz="0" w:space="0" w:color="auto"/>
                                            <w:left w:val="none" w:sz="0" w:space="0" w:color="auto"/>
                                            <w:bottom w:val="none" w:sz="0" w:space="0" w:color="auto"/>
                                            <w:right w:val="none" w:sz="0" w:space="0" w:color="auto"/>
                                          </w:divBdr>
                                          <w:divsChild>
                                            <w:div w:id="231432035">
                                              <w:marLeft w:val="0"/>
                                              <w:marRight w:val="0"/>
                                              <w:marTop w:val="0"/>
                                              <w:marBottom w:val="0"/>
                                              <w:divBdr>
                                                <w:top w:val="none" w:sz="0" w:space="0" w:color="auto"/>
                                                <w:left w:val="none" w:sz="0" w:space="0" w:color="auto"/>
                                                <w:bottom w:val="none" w:sz="0" w:space="0" w:color="auto"/>
                                                <w:right w:val="none" w:sz="0" w:space="0" w:color="auto"/>
                                              </w:divBdr>
                                              <w:divsChild>
                                                <w:div w:id="1043096126">
                                                  <w:marLeft w:val="0"/>
                                                  <w:marRight w:val="0"/>
                                                  <w:marTop w:val="0"/>
                                                  <w:marBottom w:val="0"/>
                                                  <w:divBdr>
                                                    <w:top w:val="none" w:sz="0" w:space="0" w:color="auto"/>
                                                    <w:left w:val="none" w:sz="0" w:space="0" w:color="auto"/>
                                                    <w:bottom w:val="none" w:sz="0" w:space="0" w:color="auto"/>
                                                    <w:right w:val="none" w:sz="0" w:space="0" w:color="auto"/>
                                                  </w:divBdr>
                                                </w:div>
                                              </w:divsChild>
                                            </w:div>
                                            <w:div w:id="2027631582">
                                              <w:marLeft w:val="0"/>
                                              <w:marRight w:val="0"/>
                                              <w:marTop w:val="0"/>
                                              <w:marBottom w:val="0"/>
                                              <w:divBdr>
                                                <w:top w:val="none" w:sz="0" w:space="0" w:color="auto"/>
                                                <w:left w:val="none" w:sz="0" w:space="0" w:color="auto"/>
                                                <w:bottom w:val="none" w:sz="0" w:space="0" w:color="auto"/>
                                                <w:right w:val="none" w:sz="0" w:space="0" w:color="auto"/>
                                              </w:divBdr>
                                              <w:divsChild>
                                                <w:div w:id="567034140">
                                                  <w:marLeft w:val="0"/>
                                                  <w:marRight w:val="0"/>
                                                  <w:marTop w:val="0"/>
                                                  <w:marBottom w:val="0"/>
                                                  <w:divBdr>
                                                    <w:top w:val="none" w:sz="0" w:space="0" w:color="auto"/>
                                                    <w:left w:val="none" w:sz="0" w:space="0" w:color="auto"/>
                                                    <w:bottom w:val="none" w:sz="0" w:space="0" w:color="auto"/>
                                                    <w:right w:val="none" w:sz="0" w:space="0" w:color="auto"/>
                                                  </w:divBdr>
                                                </w:div>
                                              </w:divsChild>
                                            </w:div>
                                            <w:div w:id="130098564">
                                              <w:marLeft w:val="0"/>
                                              <w:marRight w:val="0"/>
                                              <w:marTop w:val="0"/>
                                              <w:marBottom w:val="0"/>
                                              <w:divBdr>
                                                <w:top w:val="none" w:sz="0" w:space="0" w:color="auto"/>
                                                <w:left w:val="none" w:sz="0" w:space="0" w:color="auto"/>
                                                <w:bottom w:val="none" w:sz="0" w:space="0" w:color="auto"/>
                                                <w:right w:val="none" w:sz="0" w:space="0" w:color="auto"/>
                                              </w:divBdr>
                                              <w:divsChild>
                                                <w:div w:id="29305395">
                                                  <w:marLeft w:val="0"/>
                                                  <w:marRight w:val="0"/>
                                                  <w:marTop w:val="0"/>
                                                  <w:marBottom w:val="0"/>
                                                  <w:divBdr>
                                                    <w:top w:val="none" w:sz="0" w:space="0" w:color="auto"/>
                                                    <w:left w:val="none" w:sz="0" w:space="0" w:color="auto"/>
                                                    <w:bottom w:val="none" w:sz="0" w:space="0" w:color="auto"/>
                                                    <w:right w:val="none" w:sz="0" w:space="0" w:color="auto"/>
                                                  </w:divBdr>
                                                </w:div>
                                              </w:divsChild>
                                            </w:div>
                                            <w:div w:id="1464613316">
                                              <w:marLeft w:val="0"/>
                                              <w:marRight w:val="0"/>
                                              <w:marTop w:val="0"/>
                                              <w:marBottom w:val="0"/>
                                              <w:divBdr>
                                                <w:top w:val="none" w:sz="0" w:space="0" w:color="auto"/>
                                                <w:left w:val="none" w:sz="0" w:space="0" w:color="auto"/>
                                                <w:bottom w:val="none" w:sz="0" w:space="0" w:color="auto"/>
                                                <w:right w:val="none" w:sz="0" w:space="0" w:color="auto"/>
                                              </w:divBdr>
                                              <w:divsChild>
                                                <w:div w:id="1011178281">
                                                  <w:marLeft w:val="0"/>
                                                  <w:marRight w:val="0"/>
                                                  <w:marTop w:val="0"/>
                                                  <w:marBottom w:val="0"/>
                                                  <w:divBdr>
                                                    <w:top w:val="none" w:sz="0" w:space="0" w:color="auto"/>
                                                    <w:left w:val="none" w:sz="0" w:space="0" w:color="auto"/>
                                                    <w:bottom w:val="none" w:sz="0" w:space="0" w:color="auto"/>
                                                    <w:right w:val="none" w:sz="0" w:space="0" w:color="auto"/>
                                                  </w:divBdr>
                                                </w:div>
                                              </w:divsChild>
                                            </w:div>
                                            <w:div w:id="1071078710">
                                              <w:marLeft w:val="0"/>
                                              <w:marRight w:val="0"/>
                                              <w:marTop w:val="0"/>
                                              <w:marBottom w:val="0"/>
                                              <w:divBdr>
                                                <w:top w:val="none" w:sz="0" w:space="0" w:color="auto"/>
                                                <w:left w:val="none" w:sz="0" w:space="0" w:color="auto"/>
                                                <w:bottom w:val="none" w:sz="0" w:space="0" w:color="auto"/>
                                                <w:right w:val="none" w:sz="0" w:space="0" w:color="auto"/>
                                              </w:divBdr>
                                              <w:divsChild>
                                                <w:div w:id="546531577">
                                                  <w:marLeft w:val="0"/>
                                                  <w:marRight w:val="0"/>
                                                  <w:marTop w:val="0"/>
                                                  <w:marBottom w:val="0"/>
                                                  <w:divBdr>
                                                    <w:top w:val="none" w:sz="0" w:space="0" w:color="auto"/>
                                                    <w:left w:val="none" w:sz="0" w:space="0" w:color="auto"/>
                                                    <w:bottom w:val="none" w:sz="0" w:space="0" w:color="auto"/>
                                                    <w:right w:val="none" w:sz="0" w:space="0" w:color="auto"/>
                                                  </w:divBdr>
                                                </w:div>
                                              </w:divsChild>
                                            </w:div>
                                            <w:div w:id="1526627352">
                                              <w:marLeft w:val="0"/>
                                              <w:marRight w:val="0"/>
                                              <w:marTop w:val="0"/>
                                              <w:marBottom w:val="0"/>
                                              <w:divBdr>
                                                <w:top w:val="none" w:sz="0" w:space="0" w:color="auto"/>
                                                <w:left w:val="none" w:sz="0" w:space="0" w:color="auto"/>
                                                <w:bottom w:val="none" w:sz="0" w:space="0" w:color="auto"/>
                                                <w:right w:val="none" w:sz="0" w:space="0" w:color="auto"/>
                                              </w:divBdr>
                                              <w:divsChild>
                                                <w:div w:id="1817380883">
                                                  <w:marLeft w:val="0"/>
                                                  <w:marRight w:val="0"/>
                                                  <w:marTop w:val="0"/>
                                                  <w:marBottom w:val="0"/>
                                                  <w:divBdr>
                                                    <w:top w:val="none" w:sz="0" w:space="0" w:color="auto"/>
                                                    <w:left w:val="none" w:sz="0" w:space="0" w:color="auto"/>
                                                    <w:bottom w:val="none" w:sz="0" w:space="0" w:color="auto"/>
                                                    <w:right w:val="none" w:sz="0" w:space="0" w:color="auto"/>
                                                  </w:divBdr>
                                                </w:div>
                                              </w:divsChild>
                                            </w:div>
                                            <w:div w:id="962151058">
                                              <w:marLeft w:val="0"/>
                                              <w:marRight w:val="0"/>
                                              <w:marTop w:val="0"/>
                                              <w:marBottom w:val="0"/>
                                              <w:divBdr>
                                                <w:top w:val="none" w:sz="0" w:space="0" w:color="auto"/>
                                                <w:left w:val="none" w:sz="0" w:space="0" w:color="auto"/>
                                                <w:bottom w:val="none" w:sz="0" w:space="0" w:color="auto"/>
                                                <w:right w:val="none" w:sz="0" w:space="0" w:color="auto"/>
                                              </w:divBdr>
                                              <w:divsChild>
                                                <w:div w:id="992099747">
                                                  <w:marLeft w:val="0"/>
                                                  <w:marRight w:val="0"/>
                                                  <w:marTop w:val="0"/>
                                                  <w:marBottom w:val="0"/>
                                                  <w:divBdr>
                                                    <w:top w:val="none" w:sz="0" w:space="0" w:color="auto"/>
                                                    <w:left w:val="none" w:sz="0" w:space="0" w:color="auto"/>
                                                    <w:bottom w:val="none" w:sz="0" w:space="0" w:color="auto"/>
                                                    <w:right w:val="none" w:sz="0" w:space="0" w:color="auto"/>
                                                  </w:divBdr>
                                                </w:div>
                                              </w:divsChild>
                                            </w:div>
                                            <w:div w:id="1306088744">
                                              <w:marLeft w:val="0"/>
                                              <w:marRight w:val="0"/>
                                              <w:marTop w:val="0"/>
                                              <w:marBottom w:val="0"/>
                                              <w:divBdr>
                                                <w:top w:val="none" w:sz="0" w:space="0" w:color="auto"/>
                                                <w:left w:val="none" w:sz="0" w:space="0" w:color="auto"/>
                                                <w:bottom w:val="none" w:sz="0" w:space="0" w:color="auto"/>
                                                <w:right w:val="none" w:sz="0" w:space="0" w:color="auto"/>
                                              </w:divBdr>
                                              <w:divsChild>
                                                <w:div w:id="825324577">
                                                  <w:marLeft w:val="0"/>
                                                  <w:marRight w:val="0"/>
                                                  <w:marTop w:val="0"/>
                                                  <w:marBottom w:val="0"/>
                                                  <w:divBdr>
                                                    <w:top w:val="none" w:sz="0" w:space="0" w:color="auto"/>
                                                    <w:left w:val="none" w:sz="0" w:space="0" w:color="auto"/>
                                                    <w:bottom w:val="none" w:sz="0" w:space="0" w:color="auto"/>
                                                    <w:right w:val="none" w:sz="0" w:space="0" w:color="auto"/>
                                                  </w:divBdr>
                                                </w:div>
                                              </w:divsChild>
                                            </w:div>
                                            <w:div w:id="408693085">
                                              <w:marLeft w:val="0"/>
                                              <w:marRight w:val="0"/>
                                              <w:marTop w:val="0"/>
                                              <w:marBottom w:val="0"/>
                                              <w:divBdr>
                                                <w:top w:val="none" w:sz="0" w:space="0" w:color="auto"/>
                                                <w:left w:val="none" w:sz="0" w:space="0" w:color="auto"/>
                                                <w:bottom w:val="none" w:sz="0" w:space="0" w:color="auto"/>
                                                <w:right w:val="none" w:sz="0" w:space="0" w:color="auto"/>
                                              </w:divBdr>
                                              <w:divsChild>
                                                <w:div w:id="88357302">
                                                  <w:marLeft w:val="0"/>
                                                  <w:marRight w:val="0"/>
                                                  <w:marTop w:val="0"/>
                                                  <w:marBottom w:val="0"/>
                                                  <w:divBdr>
                                                    <w:top w:val="none" w:sz="0" w:space="0" w:color="auto"/>
                                                    <w:left w:val="none" w:sz="0" w:space="0" w:color="auto"/>
                                                    <w:bottom w:val="none" w:sz="0" w:space="0" w:color="auto"/>
                                                    <w:right w:val="none" w:sz="0" w:space="0" w:color="auto"/>
                                                  </w:divBdr>
                                                </w:div>
                                              </w:divsChild>
                                            </w:div>
                                            <w:div w:id="824248535">
                                              <w:marLeft w:val="0"/>
                                              <w:marRight w:val="0"/>
                                              <w:marTop w:val="0"/>
                                              <w:marBottom w:val="0"/>
                                              <w:divBdr>
                                                <w:top w:val="none" w:sz="0" w:space="0" w:color="auto"/>
                                                <w:left w:val="none" w:sz="0" w:space="0" w:color="auto"/>
                                                <w:bottom w:val="none" w:sz="0" w:space="0" w:color="auto"/>
                                                <w:right w:val="none" w:sz="0" w:space="0" w:color="auto"/>
                                              </w:divBdr>
                                              <w:divsChild>
                                                <w:div w:id="47382753">
                                                  <w:marLeft w:val="0"/>
                                                  <w:marRight w:val="0"/>
                                                  <w:marTop w:val="0"/>
                                                  <w:marBottom w:val="0"/>
                                                  <w:divBdr>
                                                    <w:top w:val="none" w:sz="0" w:space="0" w:color="auto"/>
                                                    <w:left w:val="none" w:sz="0" w:space="0" w:color="auto"/>
                                                    <w:bottom w:val="none" w:sz="0" w:space="0" w:color="auto"/>
                                                    <w:right w:val="none" w:sz="0" w:space="0" w:color="auto"/>
                                                  </w:divBdr>
                                                </w:div>
                                              </w:divsChild>
                                            </w:div>
                                            <w:div w:id="329723753">
                                              <w:marLeft w:val="0"/>
                                              <w:marRight w:val="0"/>
                                              <w:marTop w:val="0"/>
                                              <w:marBottom w:val="0"/>
                                              <w:divBdr>
                                                <w:top w:val="none" w:sz="0" w:space="0" w:color="auto"/>
                                                <w:left w:val="none" w:sz="0" w:space="0" w:color="auto"/>
                                                <w:bottom w:val="none" w:sz="0" w:space="0" w:color="auto"/>
                                                <w:right w:val="none" w:sz="0" w:space="0" w:color="auto"/>
                                              </w:divBdr>
                                              <w:divsChild>
                                                <w:div w:id="558975285">
                                                  <w:marLeft w:val="0"/>
                                                  <w:marRight w:val="0"/>
                                                  <w:marTop w:val="0"/>
                                                  <w:marBottom w:val="0"/>
                                                  <w:divBdr>
                                                    <w:top w:val="none" w:sz="0" w:space="0" w:color="auto"/>
                                                    <w:left w:val="none" w:sz="0" w:space="0" w:color="auto"/>
                                                    <w:bottom w:val="none" w:sz="0" w:space="0" w:color="auto"/>
                                                    <w:right w:val="none" w:sz="0" w:space="0" w:color="auto"/>
                                                  </w:divBdr>
                                                </w:div>
                                              </w:divsChild>
                                            </w:div>
                                            <w:div w:id="1748069721">
                                              <w:marLeft w:val="0"/>
                                              <w:marRight w:val="0"/>
                                              <w:marTop w:val="0"/>
                                              <w:marBottom w:val="0"/>
                                              <w:divBdr>
                                                <w:top w:val="none" w:sz="0" w:space="0" w:color="auto"/>
                                                <w:left w:val="none" w:sz="0" w:space="0" w:color="auto"/>
                                                <w:bottom w:val="none" w:sz="0" w:space="0" w:color="auto"/>
                                                <w:right w:val="none" w:sz="0" w:space="0" w:color="auto"/>
                                              </w:divBdr>
                                              <w:divsChild>
                                                <w:div w:id="194349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5755371">
                  <w:marLeft w:val="0"/>
                  <w:marRight w:val="0"/>
                  <w:marTop w:val="0"/>
                  <w:marBottom w:val="0"/>
                  <w:divBdr>
                    <w:top w:val="none" w:sz="0" w:space="0" w:color="auto"/>
                    <w:left w:val="none" w:sz="0" w:space="0" w:color="auto"/>
                    <w:bottom w:val="none" w:sz="0" w:space="0" w:color="auto"/>
                    <w:right w:val="none" w:sz="0" w:space="0" w:color="auto"/>
                  </w:divBdr>
                  <w:divsChild>
                    <w:div w:id="1688481441">
                      <w:marLeft w:val="0"/>
                      <w:marRight w:val="0"/>
                      <w:marTop w:val="0"/>
                      <w:marBottom w:val="0"/>
                      <w:divBdr>
                        <w:top w:val="none" w:sz="0" w:space="0" w:color="auto"/>
                        <w:left w:val="none" w:sz="0" w:space="0" w:color="auto"/>
                        <w:bottom w:val="none" w:sz="0" w:space="0" w:color="auto"/>
                        <w:right w:val="none" w:sz="0" w:space="0" w:color="auto"/>
                      </w:divBdr>
                      <w:divsChild>
                        <w:div w:id="1752848262">
                          <w:marLeft w:val="0"/>
                          <w:marRight w:val="0"/>
                          <w:marTop w:val="0"/>
                          <w:marBottom w:val="0"/>
                          <w:divBdr>
                            <w:top w:val="none" w:sz="0" w:space="0" w:color="auto"/>
                            <w:left w:val="none" w:sz="0" w:space="0" w:color="auto"/>
                            <w:bottom w:val="none" w:sz="0" w:space="0" w:color="auto"/>
                            <w:right w:val="none" w:sz="0" w:space="0" w:color="auto"/>
                          </w:divBdr>
                        </w:div>
                      </w:divsChild>
                    </w:div>
                    <w:div w:id="2066370208">
                      <w:marLeft w:val="0"/>
                      <w:marRight w:val="0"/>
                      <w:marTop w:val="0"/>
                      <w:marBottom w:val="0"/>
                      <w:divBdr>
                        <w:top w:val="none" w:sz="0" w:space="0" w:color="auto"/>
                        <w:left w:val="none" w:sz="0" w:space="0" w:color="auto"/>
                        <w:bottom w:val="none" w:sz="0" w:space="0" w:color="auto"/>
                        <w:right w:val="none" w:sz="0" w:space="0" w:color="auto"/>
                      </w:divBdr>
                      <w:divsChild>
                        <w:div w:id="1812364173">
                          <w:marLeft w:val="0"/>
                          <w:marRight w:val="0"/>
                          <w:marTop w:val="0"/>
                          <w:marBottom w:val="0"/>
                          <w:divBdr>
                            <w:top w:val="none" w:sz="0" w:space="0" w:color="auto"/>
                            <w:left w:val="none" w:sz="0" w:space="0" w:color="auto"/>
                            <w:bottom w:val="none" w:sz="0" w:space="0" w:color="auto"/>
                            <w:right w:val="none" w:sz="0" w:space="0" w:color="auto"/>
                          </w:divBdr>
                        </w:div>
                      </w:divsChild>
                    </w:div>
                    <w:div w:id="1130367290">
                      <w:marLeft w:val="0"/>
                      <w:marRight w:val="0"/>
                      <w:marTop w:val="0"/>
                      <w:marBottom w:val="0"/>
                      <w:divBdr>
                        <w:top w:val="none" w:sz="0" w:space="0" w:color="auto"/>
                        <w:left w:val="none" w:sz="0" w:space="0" w:color="auto"/>
                        <w:bottom w:val="none" w:sz="0" w:space="0" w:color="auto"/>
                        <w:right w:val="none" w:sz="0" w:space="0" w:color="auto"/>
                      </w:divBdr>
                      <w:divsChild>
                        <w:div w:id="1595702129">
                          <w:marLeft w:val="0"/>
                          <w:marRight w:val="0"/>
                          <w:marTop w:val="0"/>
                          <w:marBottom w:val="0"/>
                          <w:divBdr>
                            <w:top w:val="none" w:sz="0" w:space="0" w:color="auto"/>
                            <w:left w:val="none" w:sz="0" w:space="0" w:color="auto"/>
                            <w:bottom w:val="none" w:sz="0" w:space="0" w:color="auto"/>
                            <w:right w:val="none" w:sz="0" w:space="0" w:color="auto"/>
                          </w:divBdr>
                        </w:div>
                      </w:divsChild>
                    </w:div>
                    <w:div w:id="524900633">
                      <w:marLeft w:val="0"/>
                      <w:marRight w:val="0"/>
                      <w:marTop w:val="0"/>
                      <w:marBottom w:val="0"/>
                      <w:divBdr>
                        <w:top w:val="none" w:sz="0" w:space="0" w:color="auto"/>
                        <w:left w:val="none" w:sz="0" w:space="0" w:color="auto"/>
                        <w:bottom w:val="none" w:sz="0" w:space="0" w:color="auto"/>
                        <w:right w:val="none" w:sz="0" w:space="0" w:color="auto"/>
                      </w:divBdr>
                      <w:divsChild>
                        <w:div w:id="57167044">
                          <w:marLeft w:val="0"/>
                          <w:marRight w:val="0"/>
                          <w:marTop w:val="0"/>
                          <w:marBottom w:val="0"/>
                          <w:divBdr>
                            <w:top w:val="none" w:sz="0" w:space="0" w:color="auto"/>
                            <w:left w:val="none" w:sz="0" w:space="0" w:color="auto"/>
                            <w:bottom w:val="none" w:sz="0" w:space="0" w:color="auto"/>
                            <w:right w:val="none" w:sz="0" w:space="0" w:color="auto"/>
                          </w:divBdr>
                        </w:div>
                      </w:divsChild>
                    </w:div>
                    <w:div w:id="851647083">
                      <w:marLeft w:val="0"/>
                      <w:marRight w:val="0"/>
                      <w:marTop w:val="0"/>
                      <w:marBottom w:val="0"/>
                      <w:divBdr>
                        <w:top w:val="none" w:sz="0" w:space="0" w:color="auto"/>
                        <w:left w:val="none" w:sz="0" w:space="0" w:color="auto"/>
                        <w:bottom w:val="none" w:sz="0" w:space="0" w:color="auto"/>
                        <w:right w:val="none" w:sz="0" w:space="0" w:color="auto"/>
                      </w:divBdr>
                      <w:divsChild>
                        <w:div w:id="95999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4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56066">
          <w:marLeft w:val="0"/>
          <w:marRight w:val="0"/>
          <w:marTop w:val="0"/>
          <w:marBottom w:val="0"/>
          <w:divBdr>
            <w:top w:val="none" w:sz="0" w:space="0" w:color="auto"/>
            <w:left w:val="none" w:sz="0" w:space="0" w:color="auto"/>
            <w:bottom w:val="none" w:sz="0" w:space="0" w:color="auto"/>
            <w:right w:val="none" w:sz="0" w:space="0" w:color="auto"/>
          </w:divBdr>
          <w:divsChild>
            <w:div w:id="1717896955">
              <w:marLeft w:val="0"/>
              <w:marRight w:val="0"/>
              <w:marTop w:val="0"/>
              <w:marBottom w:val="0"/>
              <w:divBdr>
                <w:top w:val="none" w:sz="0" w:space="0" w:color="auto"/>
                <w:left w:val="none" w:sz="0" w:space="0" w:color="auto"/>
                <w:bottom w:val="none" w:sz="0" w:space="0" w:color="auto"/>
                <w:right w:val="none" w:sz="0" w:space="0" w:color="auto"/>
              </w:divBdr>
              <w:divsChild>
                <w:div w:id="533814298">
                  <w:marLeft w:val="0"/>
                  <w:marRight w:val="0"/>
                  <w:marTop w:val="0"/>
                  <w:marBottom w:val="0"/>
                  <w:divBdr>
                    <w:top w:val="none" w:sz="0" w:space="0" w:color="auto"/>
                    <w:left w:val="none" w:sz="0" w:space="0" w:color="auto"/>
                    <w:bottom w:val="none" w:sz="0" w:space="0" w:color="auto"/>
                    <w:right w:val="none" w:sz="0" w:space="0" w:color="auto"/>
                  </w:divBdr>
                  <w:divsChild>
                    <w:div w:id="337082554">
                      <w:marLeft w:val="0"/>
                      <w:marRight w:val="0"/>
                      <w:marTop w:val="0"/>
                      <w:marBottom w:val="0"/>
                      <w:divBdr>
                        <w:top w:val="none" w:sz="0" w:space="0" w:color="auto"/>
                        <w:left w:val="none" w:sz="0" w:space="0" w:color="auto"/>
                        <w:bottom w:val="none" w:sz="0" w:space="0" w:color="auto"/>
                        <w:right w:val="none" w:sz="0" w:space="0" w:color="auto"/>
                      </w:divBdr>
                      <w:divsChild>
                        <w:div w:id="220408942">
                          <w:marLeft w:val="0"/>
                          <w:marRight w:val="0"/>
                          <w:marTop w:val="0"/>
                          <w:marBottom w:val="0"/>
                          <w:divBdr>
                            <w:top w:val="none" w:sz="0" w:space="0" w:color="auto"/>
                            <w:left w:val="none" w:sz="0" w:space="0" w:color="auto"/>
                            <w:bottom w:val="none" w:sz="0" w:space="0" w:color="auto"/>
                            <w:right w:val="none" w:sz="0" w:space="0" w:color="auto"/>
                          </w:divBdr>
                          <w:divsChild>
                            <w:div w:id="146627137">
                              <w:marLeft w:val="0"/>
                              <w:marRight w:val="0"/>
                              <w:marTop w:val="0"/>
                              <w:marBottom w:val="0"/>
                              <w:divBdr>
                                <w:top w:val="none" w:sz="0" w:space="0" w:color="auto"/>
                                <w:left w:val="none" w:sz="0" w:space="0" w:color="auto"/>
                                <w:bottom w:val="none" w:sz="0" w:space="0" w:color="auto"/>
                                <w:right w:val="none" w:sz="0" w:space="0" w:color="auto"/>
                              </w:divBdr>
                              <w:divsChild>
                                <w:div w:id="156980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3693119">
      <w:bodyDiv w:val="1"/>
      <w:marLeft w:val="0"/>
      <w:marRight w:val="0"/>
      <w:marTop w:val="0"/>
      <w:marBottom w:val="0"/>
      <w:divBdr>
        <w:top w:val="none" w:sz="0" w:space="0" w:color="auto"/>
        <w:left w:val="none" w:sz="0" w:space="0" w:color="auto"/>
        <w:bottom w:val="none" w:sz="0" w:space="0" w:color="auto"/>
        <w:right w:val="none" w:sz="0" w:space="0" w:color="auto"/>
      </w:divBdr>
    </w:div>
    <w:div w:id="431822534">
      <w:bodyDiv w:val="1"/>
      <w:marLeft w:val="0"/>
      <w:marRight w:val="0"/>
      <w:marTop w:val="0"/>
      <w:marBottom w:val="0"/>
      <w:divBdr>
        <w:top w:val="none" w:sz="0" w:space="0" w:color="auto"/>
        <w:left w:val="none" w:sz="0" w:space="0" w:color="auto"/>
        <w:bottom w:val="none" w:sz="0" w:space="0" w:color="auto"/>
        <w:right w:val="none" w:sz="0" w:space="0" w:color="auto"/>
      </w:divBdr>
    </w:div>
    <w:div w:id="446580694">
      <w:bodyDiv w:val="1"/>
      <w:marLeft w:val="0"/>
      <w:marRight w:val="0"/>
      <w:marTop w:val="0"/>
      <w:marBottom w:val="0"/>
      <w:divBdr>
        <w:top w:val="none" w:sz="0" w:space="0" w:color="auto"/>
        <w:left w:val="none" w:sz="0" w:space="0" w:color="auto"/>
        <w:bottom w:val="none" w:sz="0" w:space="0" w:color="auto"/>
        <w:right w:val="none" w:sz="0" w:space="0" w:color="auto"/>
      </w:divBdr>
    </w:div>
    <w:div w:id="496582541">
      <w:bodyDiv w:val="1"/>
      <w:marLeft w:val="0"/>
      <w:marRight w:val="0"/>
      <w:marTop w:val="0"/>
      <w:marBottom w:val="0"/>
      <w:divBdr>
        <w:top w:val="none" w:sz="0" w:space="0" w:color="auto"/>
        <w:left w:val="none" w:sz="0" w:space="0" w:color="auto"/>
        <w:bottom w:val="none" w:sz="0" w:space="0" w:color="auto"/>
        <w:right w:val="none" w:sz="0" w:space="0" w:color="auto"/>
      </w:divBdr>
    </w:div>
    <w:div w:id="501244899">
      <w:bodyDiv w:val="1"/>
      <w:marLeft w:val="0"/>
      <w:marRight w:val="0"/>
      <w:marTop w:val="0"/>
      <w:marBottom w:val="0"/>
      <w:divBdr>
        <w:top w:val="none" w:sz="0" w:space="0" w:color="auto"/>
        <w:left w:val="none" w:sz="0" w:space="0" w:color="auto"/>
        <w:bottom w:val="none" w:sz="0" w:space="0" w:color="auto"/>
        <w:right w:val="none" w:sz="0" w:space="0" w:color="auto"/>
      </w:divBdr>
      <w:divsChild>
        <w:div w:id="1305431853">
          <w:marLeft w:val="0"/>
          <w:marRight w:val="0"/>
          <w:marTop w:val="0"/>
          <w:marBottom w:val="0"/>
          <w:divBdr>
            <w:top w:val="none" w:sz="0" w:space="0" w:color="auto"/>
            <w:left w:val="none" w:sz="0" w:space="0" w:color="auto"/>
            <w:bottom w:val="none" w:sz="0" w:space="0" w:color="auto"/>
            <w:right w:val="none" w:sz="0" w:space="0" w:color="auto"/>
          </w:divBdr>
          <w:divsChild>
            <w:div w:id="154155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79433">
      <w:bodyDiv w:val="1"/>
      <w:marLeft w:val="0"/>
      <w:marRight w:val="0"/>
      <w:marTop w:val="0"/>
      <w:marBottom w:val="0"/>
      <w:divBdr>
        <w:top w:val="none" w:sz="0" w:space="0" w:color="auto"/>
        <w:left w:val="none" w:sz="0" w:space="0" w:color="auto"/>
        <w:bottom w:val="none" w:sz="0" w:space="0" w:color="auto"/>
        <w:right w:val="none" w:sz="0" w:space="0" w:color="auto"/>
      </w:divBdr>
    </w:div>
    <w:div w:id="523396893">
      <w:bodyDiv w:val="1"/>
      <w:marLeft w:val="0"/>
      <w:marRight w:val="0"/>
      <w:marTop w:val="0"/>
      <w:marBottom w:val="0"/>
      <w:divBdr>
        <w:top w:val="none" w:sz="0" w:space="0" w:color="auto"/>
        <w:left w:val="none" w:sz="0" w:space="0" w:color="auto"/>
        <w:bottom w:val="none" w:sz="0" w:space="0" w:color="auto"/>
        <w:right w:val="none" w:sz="0" w:space="0" w:color="auto"/>
      </w:divBdr>
    </w:div>
    <w:div w:id="530386979">
      <w:bodyDiv w:val="1"/>
      <w:marLeft w:val="0"/>
      <w:marRight w:val="0"/>
      <w:marTop w:val="0"/>
      <w:marBottom w:val="0"/>
      <w:divBdr>
        <w:top w:val="none" w:sz="0" w:space="0" w:color="auto"/>
        <w:left w:val="none" w:sz="0" w:space="0" w:color="auto"/>
        <w:bottom w:val="none" w:sz="0" w:space="0" w:color="auto"/>
        <w:right w:val="none" w:sz="0" w:space="0" w:color="auto"/>
      </w:divBdr>
    </w:div>
    <w:div w:id="539830330">
      <w:bodyDiv w:val="1"/>
      <w:marLeft w:val="0"/>
      <w:marRight w:val="0"/>
      <w:marTop w:val="0"/>
      <w:marBottom w:val="0"/>
      <w:divBdr>
        <w:top w:val="none" w:sz="0" w:space="0" w:color="auto"/>
        <w:left w:val="none" w:sz="0" w:space="0" w:color="auto"/>
        <w:bottom w:val="none" w:sz="0" w:space="0" w:color="auto"/>
        <w:right w:val="none" w:sz="0" w:space="0" w:color="auto"/>
      </w:divBdr>
    </w:div>
    <w:div w:id="545600643">
      <w:bodyDiv w:val="1"/>
      <w:marLeft w:val="0"/>
      <w:marRight w:val="0"/>
      <w:marTop w:val="0"/>
      <w:marBottom w:val="0"/>
      <w:divBdr>
        <w:top w:val="none" w:sz="0" w:space="0" w:color="auto"/>
        <w:left w:val="none" w:sz="0" w:space="0" w:color="auto"/>
        <w:bottom w:val="none" w:sz="0" w:space="0" w:color="auto"/>
        <w:right w:val="none" w:sz="0" w:space="0" w:color="auto"/>
      </w:divBdr>
    </w:div>
    <w:div w:id="557672050">
      <w:bodyDiv w:val="1"/>
      <w:marLeft w:val="0"/>
      <w:marRight w:val="0"/>
      <w:marTop w:val="0"/>
      <w:marBottom w:val="0"/>
      <w:divBdr>
        <w:top w:val="none" w:sz="0" w:space="0" w:color="auto"/>
        <w:left w:val="none" w:sz="0" w:space="0" w:color="auto"/>
        <w:bottom w:val="none" w:sz="0" w:space="0" w:color="auto"/>
        <w:right w:val="none" w:sz="0" w:space="0" w:color="auto"/>
      </w:divBdr>
      <w:divsChild>
        <w:div w:id="767430820">
          <w:marLeft w:val="0"/>
          <w:marRight w:val="0"/>
          <w:marTop w:val="0"/>
          <w:marBottom w:val="0"/>
          <w:divBdr>
            <w:top w:val="none" w:sz="0" w:space="0" w:color="auto"/>
            <w:left w:val="none" w:sz="0" w:space="0" w:color="auto"/>
            <w:bottom w:val="none" w:sz="0" w:space="0" w:color="auto"/>
            <w:right w:val="none" w:sz="0" w:space="0" w:color="auto"/>
          </w:divBdr>
          <w:divsChild>
            <w:div w:id="51330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1808">
      <w:bodyDiv w:val="1"/>
      <w:marLeft w:val="0"/>
      <w:marRight w:val="0"/>
      <w:marTop w:val="0"/>
      <w:marBottom w:val="0"/>
      <w:divBdr>
        <w:top w:val="none" w:sz="0" w:space="0" w:color="auto"/>
        <w:left w:val="none" w:sz="0" w:space="0" w:color="auto"/>
        <w:bottom w:val="none" w:sz="0" w:space="0" w:color="auto"/>
        <w:right w:val="none" w:sz="0" w:space="0" w:color="auto"/>
      </w:divBdr>
    </w:div>
    <w:div w:id="588080461">
      <w:bodyDiv w:val="1"/>
      <w:marLeft w:val="0"/>
      <w:marRight w:val="0"/>
      <w:marTop w:val="0"/>
      <w:marBottom w:val="0"/>
      <w:divBdr>
        <w:top w:val="none" w:sz="0" w:space="0" w:color="auto"/>
        <w:left w:val="none" w:sz="0" w:space="0" w:color="auto"/>
        <w:bottom w:val="none" w:sz="0" w:space="0" w:color="auto"/>
        <w:right w:val="none" w:sz="0" w:space="0" w:color="auto"/>
      </w:divBdr>
      <w:divsChild>
        <w:div w:id="923077718">
          <w:marLeft w:val="0"/>
          <w:marRight w:val="0"/>
          <w:marTop w:val="0"/>
          <w:marBottom w:val="0"/>
          <w:divBdr>
            <w:top w:val="none" w:sz="0" w:space="0" w:color="auto"/>
            <w:left w:val="none" w:sz="0" w:space="0" w:color="auto"/>
            <w:bottom w:val="none" w:sz="0" w:space="0" w:color="auto"/>
            <w:right w:val="none" w:sz="0" w:space="0" w:color="auto"/>
          </w:divBdr>
          <w:divsChild>
            <w:div w:id="35087662">
              <w:marLeft w:val="0"/>
              <w:marRight w:val="0"/>
              <w:marTop w:val="0"/>
              <w:marBottom w:val="0"/>
              <w:divBdr>
                <w:top w:val="none" w:sz="0" w:space="0" w:color="auto"/>
                <w:left w:val="none" w:sz="0" w:space="0" w:color="auto"/>
                <w:bottom w:val="none" w:sz="0" w:space="0" w:color="auto"/>
                <w:right w:val="none" w:sz="0" w:space="0" w:color="auto"/>
              </w:divBdr>
            </w:div>
          </w:divsChild>
        </w:div>
        <w:div w:id="1690835584">
          <w:marLeft w:val="0"/>
          <w:marRight w:val="0"/>
          <w:marTop w:val="0"/>
          <w:marBottom w:val="0"/>
          <w:divBdr>
            <w:top w:val="none" w:sz="0" w:space="0" w:color="auto"/>
            <w:left w:val="none" w:sz="0" w:space="0" w:color="auto"/>
            <w:bottom w:val="none" w:sz="0" w:space="0" w:color="auto"/>
            <w:right w:val="none" w:sz="0" w:space="0" w:color="auto"/>
          </w:divBdr>
          <w:divsChild>
            <w:div w:id="36668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87483">
      <w:bodyDiv w:val="1"/>
      <w:marLeft w:val="0"/>
      <w:marRight w:val="0"/>
      <w:marTop w:val="0"/>
      <w:marBottom w:val="0"/>
      <w:divBdr>
        <w:top w:val="none" w:sz="0" w:space="0" w:color="auto"/>
        <w:left w:val="none" w:sz="0" w:space="0" w:color="auto"/>
        <w:bottom w:val="none" w:sz="0" w:space="0" w:color="auto"/>
        <w:right w:val="none" w:sz="0" w:space="0" w:color="auto"/>
      </w:divBdr>
    </w:div>
    <w:div w:id="670985508">
      <w:bodyDiv w:val="1"/>
      <w:marLeft w:val="0"/>
      <w:marRight w:val="0"/>
      <w:marTop w:val="0"/>
      <w:marBottom w:val="0"/>
      <w:divBdr>
        <w:top w:val="none" w:sz="0" w:space="0" w:color="auto"/>
        <w:left w:val="none" w:sz="0" w:space="0" w:color="auto"/>
        <w:bottom w:val="none" w:sz="0" w:space="0" w:color="auto"/>
        <w:right w:val="none" w:sz="0" w:space="0" w:color="auto"/>
      </w:divBdr>
      <w:divsChild>
        <w:div w:id="1210412359">
          <w:marLeft w:val="0"/>
          <w:marRight w:val="0"/>
          <w:marTop w:val="0"/>
          <w:marBottom w:val="0"/>
          <w:divBdr>
            <w:top w:val="none" w:sz="0" w:space="0" w:color="auto"/>
            <w:left w:val="none" w:sz="0" w:space="0" w:color="auto"/>
            <w:bottom w:val="none" w:sz="0" w:space="0" w:color="auto"/>
            <w:right w:val="none" w:sz="0" w:space="0" w:color="auto"/>
          </w:divBdr>
          <w:divsChild>
            <w:div w:id="1759280282">
              <w:marLeft w:val="0"/>
              <w:marRight w:val="0"/>
              <w:marTop w:val="0"/>
              <w:marBottom w:val="0"/>
              <w:divBdr>
                <w:top w:val="none" w:sz="0" w:space="0" w:color="auto"/>
                <w:left w:val="none" w:sz="0" w:space="0" w:color="auto"/>
                <w:bottom w:val="none" w:sz="0" w:space="0" w:color="auto"/>
                <w:right w:val="none" w:sz="0" w:space="0" w:color="auto"/>
              </w:divBdr>
            </w:div>
          </w:divsChild>
        </w:div>
        <w:div w:id="1546867996">
          <w:marLeft w:val="0"/>
          <w:marRight w:val="0"/>
          <w:marTop w:val="0"/>
          <w:marBottom w:val="0"/>
          <w:divBdr>
            <w:top w:val="none" w:sz="0" w:space="0" w:color="auto"/>
            <w:left w:val="none" w:sz="0" w:space="0" w:color="auto"/>
            <w:bottom w:val="none" w:sz="0" w:space="0" w:color="auto"/>
            <w:right w:val="none" w:sz="0" w:space="0" w:color="auto"/>
          </w:divBdr>
          <w:divsChild>
            <w:div w:id="1533105454">
              <w:marLeft w:val="0"/>
              <w:marRight w:val="0"/>
              <w:marTop w:val="0"/>
              <w:marBottom w:val="0"/>
              <w:divBdr>
                <w:top w:val="none" w:sz="0" w:space="0" w:color="auto"/>
                <w:left w:val="none" w:sz="0" w:space="0" w:color="auto"/>
                <w:bottom w:val="none" w:sz="0" w:space="0" w:color="auto"/>
                <w:right w:val="none" w:sz="0" w:space="0" w:color="auto"/>
              </w:divBdr>
            </w:div>
          </w:divsChild>
        </w:div>
        <w:div w:id="1796481509">
          <w:marLeft w:val="0"/>
          <w:marRight w:val="0"/>
          <w:marTop w:val="0"/>
          <w:marBottom w:val="0"/>
          <w:divBdr>
            <w:top w:val="none" w:sz="0" w:space="0" w:color="auto"/>
            <w:left w:val="none" w:sz="0" w:space="0" w:color="auto"/>
            <w:bottom w:val="none" w:sz="0" w:space="0" w:color="auto"/>
            <w:right w:val="none" w:sz="0" w:space="0" w:color="auto"/>
          </w:divBdr>
          <w:divsChild>
            <w:div w:id="2110005984">
              <w:marLeft w:val="0"/>
              <w:marRight w:val="0"/>
              <w:marTop w:val="0"/>
              <w:marBottom w:val="0"/>
              <w:divBdr>
                <w:top w:val="none" w:sz="0" w:space="0" w:color="auto"/>
                <w:left w:val="none" w:sz="0" w:space="0" w:color="auto"/>
                <w:bottom w:val="none" w:sz="0" w:space="0" w:color="auto"/>
                <w:right w:val="none" w:sz="0" w:space="0" w:color="auto"/>
              </w:divBdr>
            </w:div>
          </w:divsChild>
        </w:div>
        <w:div w:id="307131331">
          <w:marLeft w:val="0"/>
          <w:marRight w:val="0"/>
          <w:marTop w:val="0"/>
          <w:marBottom w:val="0"/>
          <w:divBdr>
            <w:top w:val="none" w:sz="0" w:space="0" w:color="auto"/>
            <w:left w:val="none" w:sz="0" w:space="0" w:color="auto"/>
            <w:bottom w:val="none" w:sz="0" w:space="0" w:color="auto"/>
            <w:right w:val="none" w:sz="0" w:space="0" w:color="auto"/>
          </w:divBdr>
          <w:divsChild>
            <w:div w:id="813987562">
              <w:marLeft w:val="0"/>
              <w:marRight w:val="0"/>
              <w:marTop w:val="0"/>
              <w:marBottom w:val="0"/>
              <w:divBdr>
                <w:top w:val="none" w:sz="0" w:space="0" w:color="auto"/>
                <w:left w:val="none" w:sz="0" w:space="0" w:color="auto"/>
                <w:bottom w:val="none" w:sz="0" w:space="0" w:color="auto"/>
                <w:right w:val="none" w:sz="0" w:space="0" w:color="auto"/>
              </w:divBdr>
            </w:div>
          </w:divsChild>
        </w:div>
        <w:div w:id="2077167462">
          <w:marLeft w:val="0"/>
          <w:marRight w:val="0"/>
          <w:marTop w:val="0"/>
          <w:marBottom w:val="0"/>
          <w:divBdr>
            <w:top w:val="none" w:sz="0" w:space="0" w:color="auto"/>
            <w:left w:val="none" w:sz="0" w:space="0" w:color="auto"/>
            <w:bottom w:val="none" w:sz="0" w:space="0" w:color="auto"/>
            <w:right w:val="none" w:sz="0" w:space="0" w:color="auto"/>
          </w:divBdr>
          <w:divsChild>
            <w:div w:id="922029323">
              <w:marLeft w:val="0"/>
              <w:marRight w:val="0"/>
              <w:marTop w:val="0"/>
              <w:marBottom w:val="0"/>
              <w:divBdr>
                <w:top w:val="none" w:sz="0" w:space="0" w:color="auto"/>
                <w:left w:val="none" w:sz="0" w:space="0" w:color="auto"/>
                <w:bottom w:val="none" w:sz="0" w:space="0" w:color="auto"/>
                <w:right w:val="none" w:sz="0" w:space="0" w:color="auto"/>
              </w:divBdr>
            </w:div>
          </w:divsChild>
        </w:div>
        <w:div w:id="1660620059">
          <w:marLeft w:val="0"/>
          <w:marRight w:val="0"/>
          <w:marTop w:val="0"/>
          <w:marBottom w:val="0"/>
          <w:divBdr>
            <w:top w:val="none" w:sz="0" w:space="0" w:color="auto"/>
            <w:left w:val="none" w:sz="0" w:space="0" w:color="auto"/>
            <w:bottom w:val="none" w:sz="0" w:space="0" w:color="auto"/>
            <w:right w:val="none" w:sz="0" w:space="0" w:color="auto"/>
          </w:divBdr>
          <w:divsChild>
            <w:div w:id="15029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224533">
      <w:bodyDiv w:val="1"/>
      <w:marLeft w:val="0"/>
      <w:marRight w:val="0"/>
      <w:marTop w:val="0"/>
      <w:marBottom w:val="0"/>
      <w:divBdr>
        <w:top w:val="none" w:sz="0" w:space="0" w:color="auto"/>
        <w:left w:val="none" w:sz="0" w:space="0" w:color="auto"/>
        <w:bottom w:val="none" w:sz="0" w:space="0" w:color="auto"/>
        <w:right w:val="none" w:sz="0" w:space="0" w:color="auto"/>
      </w:divBdr>
      <w:divsChild>
        <w:div w:id="653877890">
          <w:marLeft w:val="0"/>
          <w:marRight w:val="0"/>
          <w:marTop w:val="0"/>
          <w:marBottom w:val="0"/>
          <w:divBdr>
            <w:top w:val="none" w:sz="0" w:space="0" w:color="auto"/>
            <w:left w:val="none" w:sz="0" w:space="0" w:color="auto"/>
            <w:bottom w:val="none" w:sz="0" w:space="0" w:color="auto"/>
            <w:right w:val="none" w:sz="0" w:space="0" w:color="auto"/>
          </w:divBdr>
          <w:divsChild>
            <w:div w:id="460195621">
              <w:marLeft w:val="0"/>
              <w:marRight w:val="0"/>
              <w:marTop w:val="0"/>
              <w:marBottom w:val="0"/>
              <w:divBdr>
                <w:top w:val="none" w:sz="0" w:space="0" w:color="auto"/>
                <w:left w:val="none" w:sz="0" w:space="0" w:color="auto"/>
                <w:bottom w:val="none" w:sz="0" w:space="0" w:color="auto"/>
                <w:right w:val="none" w:sz="0" w:space="0" w:color="auto"/>
              </w:divBdr>
            </w:div>
          </w:divsChild>
        </w:div>
        <w:div w:id="142819706">
          <w:marLeft w:val="0"/>
          <w:marRight w:val="0"/>
          <w:marTop w:val="0"/>
          <w:marBottom w:val="0"/>
          <w:divBdr>
            <w:top w:val="none" w:sz="0" w:space="0" w:color="auto"/>
            <w:left w:val="none" w:sz="0" w:space="0" w:color="auto"/>
            <w:bottom w:val="none" w:sz="0" w:space="0" w:color="auto"/>
            <w:right w:val="none" w:sz="0" w:space="0" w:color="auto"/>
          </w:divBdr>
          <w:divsChild>
            <w:div w:id="95676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27706">
      <w:bodyDiv w:val="1"/>
      <w:marLeft w:val="0"/>
      <w:marRight w:val="0"/>
      <w:marTop w:val="0"/>
      <w:marBottom w:val="0"/>
      <w:divBdr>
        <w:top w:val="none" w:sz="0" w:space="0" w:color="auto"/>
        <w:left w:val="none" w:sz="0" w:space="0" w:color="auto"/>
        <w:bottom w:val="none" w:sz="0" w:space="0" w:color="auto"/>
        <w:right w:val="none" w:sz="0" w:space="0" w:color="auto"/>
      </w:divBdr>
    </w:div>
    <w:div w:id="693651468">
      <w:bodyDiv w:val="1"/>
      <w:marLeft w:val="0"/>
      <w:marRight w:val="0"/>
      <w:marTop w:val="0"/>
      <w:marBottom w:val="0"/>
      <w:divBdr>
        <w:top w:val="none" w:sz="0" w:space="0" w:color="auto"/>
        <w:left w:val="none" w:sz="0" w:space="0" w:color="auto"/>
        <w:bottom w:val="none" w:sz="0" w:space="0" w:color="auto"/>
        <w:right w:val="none" w:sz="0" w:space="0" w:color="auto"/>
      </w:divBdr>
      <w:divsChild>
        <w:div w:id="186144588">
          <w:marLeft w:val="0"/>
          <w:marRight w:val="0"/>
          <w:marTop w:val="0"/>
          <w:marBottom w:val="0"/>
          <w:divBdr>
            <w:top w:val="none" w:sz="0" w:space="0" w:color="auto"/>
            <w:left w:val="none" w:sz="0" w:space="0" w:color="auto"/>
            <w:bottom w:val="none" w:sz="0" w:space="0" w:color="auto"/>
            <w:right w:val="none" w:sz="0" w:space="0" w:color="auto"/>
          </w:divBdr>
          <w:divsChild>
            <w:div w:id="409623442">
              <w:marLeft w:val="0"/>
              <w:marRight w:val="0"/>
              <w:marTop w:val="0"/>
              <w:marBottom w:val="0"/>
              <w:divBdr>
                <w:top w:val="none" w:sz="0" w:space="0" w:color="auto"/>
                <w:left w:val="none" w:sz="0" w:space="0" w:color="auto"/>
                <w:bottom w:val="none" w:sz="0" w:space="0" w:color="auto"/>
                <w:right w:val="none" w:sz="0" w:space="0" w:color="auto"/>
              </w:divBdr>
            </w:div>
          </w:divsChild>
        </w:div>
        <w:div w:id="689330922">
          <w:marLeft w:val="0"/>
          <w:marRight w:val="0"/>
          <w:marTop w:val="0"/>
          <w:marBottom w:val="0"/>
          <w:divBdr>
            <w:top w:val="none" w:sz="0" w:space="0" w:color="auto"/>
            <w:left w:val="none" w:sz="0" w:space="0" w:color="auto"/>
            <w:bottom w:val="none" w:sz="0" w:space="0" w:color="auto"/>
            <w:right w:val="none" w:sz="0" w:space="0" w:color="auto"/>
          </w:divBdr>
          <w:divsChild>
            <w:div w:id="1638341408">
              <w:marLeft w:val="0"/>
              <w:marRight w:val="0"/>
              <w:marTop w:val="0"/>
              <w:marBottom w:val="0"/>
              <w:divBdr>
                <w:top w:val="none" w:sz="0" w:space="0" w:color="auto"/>
                <w:left w:val="none" w:sz="0" w:space="0" w:color="auto"/>
                <w:bottom w:val="none" w:sz="0" w:space="0" w:color="auto"/>
                <w:right w:val="none" w:sz="0" w:space="0" w:color="auto"/>
              </w:divBdr>
            </w:div>
          </w:divsChild>
        </w:div>
        <w:div w:id="1996688857">
          <w:marLeft w:val="0"/>
          <w:marRight w:val="0"/>
          <w:marTop w:val="0"/>
          <w:marBottom w:val="0"/>
          <w:divBdr>
            <w:top w:val="none" w:sz="0" w:space="0" w:color="auto"/>
            <w:left w:val="none" w:sz="0" w:space="0" w:color="auto"/>
            <w:bottom w:val="none" w:sz="0" w:space="0" w:color="auto"/>
            <w:right w:val="none" w:sz="0" w:space="0" w:color="auto"/>
          </w:divBdr>
          <w:divsChild>
            <w:div w:id="1555578684">
              <w:marLeft w:val="0"/>
              <w:marRight w:val="0"/>
              <w:marTop w:val="0"/>
              <w:marBottom w:val="0"/>
              <w:divBdr>
                <w:top w:val="none" w:sz="0" w:space="0" w:color="auto"/>
                <w:left w:val="none" w:sz="0" w:space="0" w:color="auto"/>
                <w:bottom w:val="none" w:sz="0" w:space="0" w:color="auto"/>
                <w:right w:val="none" w:sz="0" w:space="0" w:color="auto"/>
              </w:divBdr>
            </w:div>
          </w:divsChild>
        </w:div>
        <w:div w:id="787814837">
          <w:marLeft w:val="0"/>
          <w:marRight w:val="0"/>
          <w:marTop w:val="0"/>
          <w:marBottom w:val="0"/>
          <w:divBdr>
            <w:top w:val="none" w:sz="0" w:space="0" w:color="auto"/>
            <w:left w:val="none" w:sz="0" w:space="0" w:color="auto"/>
            <w:bottom w:val="none" w:sz="0" w:space="0" w:color="auto"/>
            <w:right w:val="none" w:sz="0" w:space="0" w:color="auto"/>
          </w:divBdr>
          <w:divsChild>
            <w:div w:id="2003269485">
              <w:marLeft w:val="0"/>
              <w:marRight w:val="0"/>
              <w:marTop w:val="0"/>
              <w:marBottom w:val="0"/>
              <w:divBdr>
                <w:top w:val="none" w:sz="0" w:space="0" w:color="auto"/>
                <w:left w:val="none" w:sz="0" w:space="0" w:color="auto"/>
                <w:bottom w:val="none" w:sz="0" w:space="0" w:color="auto"/>
                <w:right w:val="none" w:sz="0" w:space="0" w:color="auto"/>
              </w:divBdr>
            </w:div>
          </w:divsChild>
        </w:div>
        <w:div w:id="49574527">
          <w:marLeft w:val="0"/>
          <w:marRight w:val="0"/>
          <w:marTop w:val="0"/>
          <w:marBottom w:val="0"/>
          <w:divBdr>
            <w:top w:val="none" w:sz="0" w:space="0" w:color="auto"/>
            <w:left w:val="none" w:sz="0" w:space="0" w:color="auto"/>
            <w:bottom w:val="none" w:sz="0" w:space="0" w:color="auto"/>
            <w:right w:val="none" w:sz="0" w:space="0" w:color="auto"/>
          </w:divBdr>
          <w:divsChild>
            <w:div w:id="195528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69380">
      <w:bodyDiv w:val="1"/>
      <w:marLeft w:val="0"/>
      <w:marRight w:val="0"/>
      <w:marTop w:val="0"/>
      <w:marBottom w:val="0"/>
      <w:divBdr>
        <w:top w:val="none" w:sz="0" w:space="0" w:color="auto"/>
        <w:left w:val="none" w:sz="0" w:space="0" w:color="auto"/>
        <w:bottom w:val="none" w:sz="0" w:space="0" w:color="auto"/>
        <w:right w:val="none" w:sz="0" w:space="0" w:color="auto"/>
      </w:divBdr>
    </w:div>
    <w:div w:id="732241127">
      <w:bodyDiv w:val="1"/>
      <w:marLeft w:val="0"/>
      <w:marRight w:val="0"/>
      <w:marTop w:val="0"/>
      <w:marBottom w:val="0"/>
      <w:divBdr>
        <w:top w:val="none" w:sz="0" w:space="0" w:color="auto"/>
        <w:left w:val="none" w:sz="0" w:space="0" w:color="auto"/>
        <w:bottom w:val="none" w:sz="0" w:space="0" w:color="auto"/>
        <w:right w:val="none" w:sz="0" w:space="0" w:color="auto"/>
      </w:divBdr>
    </w:div>
    <w:div w:id="757795350">
      <w:bodyDiv w:val="1"/>
      <w:marLeft w:val="0"/>
      <w:marRight w:val="0"/>
      <w:marTop w:val="0"/>
      <w:marBottom w:val="0"/>
      <w:divBdr>
        <w:top w:val="none" w:sz="0" w:space="0" w:color="auto"/>
        <w:left w:val="none" w:sz="0" w:space="0" w:color="auto"/>
        <w:bottom w:val="none" w:sz="0" w:space="0" w:color="auto"/>
        <w:right w:val="none" w:sz="0" w:space="0" w:color="auto"/>
      </w:divBdr>
    </w:div>
    <w:div w:id="798841386">
      <w:bodyDiv w:val="1"/>
      <w:marLeft w:val="0"/>
      <w:marRight w:val="0"/>
      <w:marTop w:val="0"/>
      <w:marBottom w:val="0"/>
      <w:divBdr>
        <w:top w:val="none" w:sz="0" w:space="0" w:color="auto"/>
        <w:left w:val="none" w:sz="0" w:space="0" w:color="auto"/>
        <w:bottom w:val="none" w:sz="0" w:space="0" w:color="auto"/>
        <w:right w:val="none" w:sz="0" w:space="0" w:color="auto"/>
      </w:divBdr>
    </w:div>
    <w:div w:id="803697569">
      <w:bodyDiv w:val="1"/>
      <w:marLeft w:val="0"/>
      <w:marRight w:val="0"/>
      <w:marTop w:val="0"/>
      <w:marBottom w:val="0"/>
      <w:divBdr>
        <w:top w:val="none" w:sz="0" w:space="0" w:color="auto"/>
        <w:left w:val="none" w:sz="0" w:space="0" w:color="auto"/>
        <w:bottom w:val="none" w:sz="0" w:space="0" w:color="auto"/>
        <w:right w:val="none" w:sz="0" w:space="0" w:color="auto"/>
      </w:divBdr>
      <w:divsChild>
        <w:div w:id="80835633">
          <w:marLeft w:val="0"/>
          <w:marRight w:val="0"/>
          <w:marTop w:val="0"/>
          <w:marBottom w:val="0"/>
          <w:divBdr>
            <w:top w:val="none" w:sz="0" w:space="0" w:color="auto"/>
            <w:left w:val="none" w:sz="0" w:space="0" w:color="auto"/>
            <w:bottom w:val="none" w:sz="0" w:space="0" w:color="auto"/>
            <w:right w:val="none" w:sz="0" w:space="0" w:color="auto"/>
          </w:divBdr>
          <w:divsChild>
            <w:div w:id="1501773114">
              <w:marLeft w:val="0"/>
              <w:marRight w:val="0"/>
              <w:marTop w:val="0"/>
              <w:marBottom w:val="0"/>
              <w:divBdr>
                <w:top w:val="none" w:sz="0" w:space="0" w:color="auto"/>
                <w:left w:val="none" w:sz="0" w:space="0" w:color="auto"/>
                <w:bottom w:val="none" w:sz="0" w:space="0" w:color="auto"/>
                <w:right w:val="none" w:sz="0" w:space="0" w:color="auto"/>
              </w:divBdr>
            </w:div>
          </w:divsChild>
        </w:div>
        <w:div w:id="1372728640">
          <w:marLeft w:val="0"/>
          <w:marRight w:val="0"/>
          <w:marTop w:val="0"/>
          <w:marBottom w:val="0"/>
          <w:divBdr>
            <w:top w:val="none" w:sz="0" w:space="0" w:color="auto"/>
            <w:left w:val="none" w:sz="0" w:space="0" w:color="auto"/>
            <w:bottom w:val="none" w:sz="0" w:space="0" w:color="auto"/>
            <w:right w:val="none" w:sz="0" w:space="0" w:color="auto"/>
          </w:divBdr>
          <w:divsChild>
            <w:div w:id="573005052">
              <w:marLeft w:val="0"/>
              <w:marRight w:val="0"/>
              <w:marTop w:val="0"/>
              <w:marBottom w:val="0"/>
              <w:divBdr>
                <w:top w:val="none" w:sz="0" w:space="0" w:color="auto"/>
                <w:left w:val="none" w:sz="0" w:space="0" w:color="auto"/>
                <w:bottom w:val="none" w:sz="0" w:space="0" w:color="auto"/>
                <w:right w:val="none" w:sz="0" w:space="0" w:color="auto"/>
              </w:divBdr>
            </w:div>
          </w:divsChild>
        </w:div>
        <w:div w:id="1376275884">
          <w:marLeft w:val="0"/>
          <w:marRight w:val="0"/>
          <w:marTop w:val="0"/>
          <w:marBottom w:val="0"/>
          <w:divBdr>
            <w:top w:val="none" w:sz="0" w:space="0" w:color="auto"/>
            <w:left w:val="none" w:sz="0" w:space="0" w:color="auto"/>
            <w:bottom w:val="none" w:sz="0" w:space="0" w:color="auto"/>
            <w:right w:val="none" w:sz="0" w:space="0" w:color="auto"/>
          </w:divBdr>
          <w:divsChild>
            <w:div w:id="1566186013">
              <w:marLeft w:val="0"/>
              <w:marRight w:val="0"/>
              <w:marTop w:val="0"/>
              <w:marBottom w:val="0"/>
              <w:divBdr>
                <w:top w:val="none" w:sz="0" w:space="0" w:color="auto"/>
                <w:left w:val="none" w:sz="0" w:space="0" w:color="auto"/>
                <w:bottom w:val="none" w:sz="0" w:space="0" w:color="auto"/>
                <w:right w:val="none" w:sz="0" w:space="0" w:color="auto"/>
              </w:divBdr>
            </w:div>
          </w:divsChild>
        </w:div>
        <w:div w:id="931935303">
          <w:marLeft w:val="0"/>
          <w:marRight w:val="0"/>
          <w:marTop w:val="0"/>
          <w:marBottom w:val="0"/>
          <w:divBdr>
            <w:top w:val="none" w:sz="0" w:space="0" w:color="auto"/>
            <w:left w:val="none" w:sz="0" w:space="0" w:color="auto"/>
            <w:bottom w:val="none" w:sz="0" w:space="0" w:color="auto"/>
            <w:right w:val="none" w:sz="0" w:space="0" w:color="auto"/>
          </w:divBdr>
          <w:divsChild>
            <w:div w:id="1861317772">
              <w:marLeft w:val="0"/>
              <w:marRight w:val="0"/>
              <w:marTop w:val="0"/>
              <w:marBottom w:val="0"/>
              <w:divBdr>
                <w:top w:val="none" w:sz="0" w:space="0" w:color="auto"/>
                <w:left w:val="none" w:sz="0" w:space="0" w:color="auto"/>
                <w:bottom w:val="none" w:sz="0" w:space="0" w:color="auto"/>
                <w:right w:val="none" w:sz="0" w:space="0" w:color="auto"/>
              </w:divBdr>
            </w:div>
          </w:divsChild>
        </w:div>
        <w:div w:id="1163351202">
          <w:marLeft w:val="0"/>
          <w:marRight w:val="0"/>
          <w:marTop w:val="0"/>
          <w:marBottom w:val="0"/>
          <w:divBdr>
            <w:top w:val="none" w:sz="0" w:space="0" w:color="auto"/>
            <w:left w:val="none" w:sz="0" w:space="0" w:color="auto"/>
            <w:bottom w:val="none" w:sz="0" w:space="0" w:color="auto"/>
            <w:right w:val="none" w:sz="0" w:space="0" w:color="auto"/>
          </w:divBdr>
          <w:divsChild>
            <w:div w:id="1909995776">
              <w:marLeft w:val="0"/>
              <w:marRight w:val="0"/>
              <w:marTop w:val="0"/>
              <w:marBottom w:val="0"/>
              <w:divBdr>
                <w:top w:val="none" w:sz="0" w:space="0" w:color="auto"/>
                <w:left w:val="none" w:sz="0" w:space="0" w:color="auto"/>
                <w:bottom w:val="none" w:sz="0" w:space="0" w:color="auto"/>
                <w:right w:val="none" w:sz="0" w:space="0" w:color="auto"/>
              </w:divBdr>
            </w:div>
          </w:divsChild>
        </w:div>
        <w:div w:id="1096243630">
          <w:marLeft w:val="0"/>
          <w:marRight w:val="0"/>
          <w:marTop w:val="0"/>
          <w:marBottom w:val="0"/>
          <w:divBdr>
            <w:top w:val="none" w:sz="0" w:space="0" w:color="auto"/>
            <w:left w:val="none" w:sz="0" w:space="0" w:color="auto"/>
            <w:bottom w:val="none" w:sz="0" w:space="0" w:color="auto"/>
            <w:right w:val="none" w:sz="0" w:space="0" w:color="auto"/>
          </w:divBdr>
          <w:divsChild>
            <w:div w:id="744762893">
              <w:marLeft w:val="0"/>
              <w:marRight w:val="0"/>
              <w:marTop w:val="0"/>
              <w:marBottom w:val="0"/>
              <w:divBdr>
                <w:top w:val="none" w:sz="0" w:space="0" w:color="auto"/>
                <w:left w:val="none" w:sz="0" w:space="0" w:color="auto"/>
                <w:bottom w:val="none" w:sz="0" w:space="0" w:color="auto"/>
                <w:right w:val="none" w:sz="0" w:space="0" w:color="auto"/>
              </w:divBdr>
            </w:div>
          </w:divsChild>
        </w:div>
        <w:div w:id="1391032484">
          <w:marLeft w:val="0"/>
          <w:marRight w:val="0"/>
          <w:marTop w:val="0"/>
          <w:marBottom w:val="0"/>
          <w:divBdr>
            <w:top w:val="none" w:sz="0" w:space="0" w:color="auto"/>
            <w:left w:val="none" w:sz="0" w:space="0" w:color="auto"/>
            <w:bottom w:val="none" w:sz="0" w:space="0" w:color="auto"/>
            <w:right w:val="none" w:sz="0" w:space="0" w:color="auto"/>
          </w:divBdr>
          <w:divsChild>
            <w:div w:id="1178344826">
              <w:marLeft w:val="0"/>
              <w:marRight w:val="0"/>
              <w:marTop w:val="0"/>
              <w:marBottom w:val="0"/>
              <w:divBdr>
                <w:top w:val="none" w:sz="0" w:space="0" w:color="auto"/>
                <w:left w:val="none" w:sz="0" w:space="0" w:color="auto"/>
                <w:bottom w:val="none" w:sz="0" w:space="0" w:color="auto"/>
                <w:right w:val="none" w:sz="0" w:space="0" w:color="auto"/>
              </w:divBdr>
            </w:div>
          </w:divsChild>
        </w:div>
        <w:div w:id="237403920">
          <w:marLeft w:val="0"/>
          <w:marRight w:val="0"/>
          <w:marTop w:val="0"/>
          <w:marBottom w:val="0"/>
          <w:divBdr>
            <w:top w:val="none" w:sz="0" w:space="0" w:color="auto"/>
            <w:left w:val="none" w:sz="0" w:space="0" w:color="auto"/>
            <w:bottom w:val="none" w:sz="0" w:space="0" w:color="auto"/>
            <w:right w:val="none" w:sz="0" w:space="0" w:color="auto"/>
          </w:divBdr>
          <w:divsChild>
            <w:div w:id="28234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181508">
      <w:bodyDiv w:val="1"/>
      <w:marLeft w:val="0"/>
      <w:marRight w:val="0"/>
      <w:marTop w:val="0"/>
      <w:marBottom w:val="0"/>
      <w:divBdr>
        <w:top w:val="none" w:sz="0" w:space="0" w:color="auto"/>
        <w:left w:val="none" w:sz="0" w:space="0" w:color="auto"/>
        <w:bottom w:val="none" w:sz="0" w:space="0" w:color="auto"/>
        <w:right w:val="none" w:sz="0" w:space="0" w:color="auto"/>
      </w:divBdr>
      <w:divsChild>
        <w:div w:id="242879483">
          <w:marLeft w:val="0"/>
          <w:marRight w:val="0"/>
          <w:marTop w:val="0"/>
          <w:marBottom w:val="0"/>
          <w:divBdr>
            <w:top w:val="none" w:sz="0" w:space="0" w:color="auto"/>
            <w:left w:val="none" w:sz="0" w:space="0" w:color="auto"/>
            <w:bottom w:val="none" w:sz="0" w:space="0" w:color="auto"/>
            <w:right w:val="none" w:sz="0" w:space="0" w:color="auto"/>
          </w:divBdr>
          <w:divsChild>
            <w:div w:id="62929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122817">
      <w:bodyDiv w:val="1"/>
      <w:marLeft w:val="0"/>
      <w:marRight w:val="0"/>
      <w:marTop w:val="0"/>
      <w:marBottom w:val="0"/>
      <w:divBdr>
        <w:top w:val="none" w:sz="0" w:space="0" w:color="auto"/>
        <w:left w:val="none" w:sz="0" w:space="0" w:color="auto"/>
        <w:bottom w:val="none" w:sz="0" w:space="0" w:color="auto"/>
        <w:right w:val="none" w:sz="0" w:space="0" w:color="auto"/>
      </w:divBdr>
    </w:div>
    <w:div w:id="883835019">
      <w:bodyDiv w:val="1"/>
      <w:marLeft w:val="0"/>
      <w:marRight w:val="0"/>
      <w:marTop w:val="0"/>
      <w:marBottom w:val="0"/>
      <w:divBdr>
        <w:top w:val="none" w:sz="0" w:space="0" w:color="auto"/>
        <w:left w:val="none" w:sz="0" w:space="0" w:color="auto"/>
        <w:bottom w:val="none" w:sz="0" w:space="0" w:color="auto"/>
        <w:right w:val="none" w:sz="0" w:space="0" w:color="auto"/>
      </w:divBdr>
    </w:div>
    <w:div w:id="901865229">
      <w:bodyDiv w:val="1"/>
      <w:marLeft w:val="0"/>
      <w:marRight w:val="0"/>
      <w:marTop w:val="0"/>
      <w:marBottom w:val="0"/>
      <w:divBdr>
        <w:top w:val="none" w:sz="0" w:space="0" w:color="auto"/>
        <w:left w:val="none" w:sz="0" w:space="0" w:color="auto"/>
        <w:bottom w:val="none" w:sz="0" w:space="0" w:color="auto"/>
        <w:right w:val="none" w:sz="0" w:space="0" w:color="auto"/>
      </w:divBdr>
    </w:div>
    <w:div w:id="905919109">
      <w:bodyDiv w:val="1"/>
      <w:marLeft w:val="0"/>
      <w:marRight w:val="0"/>
      <w:marTop w:val="0"/>
      <w:marBottom w:val="0"/>
      <w:divBdr>
        <w:top w:val="none" w:sz="0" w:space="0" w:color="auto"/>
        <w:left w:val="none" w:sz="0" w:space="0" w:color="auto"/>
        <w:bottom w:val="none" w:sz="0" w:space="0" w:color="auto"/>
        <w:right w:val="none" w:sz="0" w:space="0" w:color="auto"/>
      </w:divBdr>
    </w:div>
    <w:div w:id="911545731">
      <w:bodyDiv w:val="1"/>
      <w:marLeft w:val="0"/>
      <w:marRight w:val="0"/>
      <w:marTop w:val="0"/>
      <w:marBottom w:val="0"/>
      <w:divBdr>
        <w:top w:val="none" w:sz="0" w:space="0" w:color="auto"/>
        <w:left w:val="none" w:sz="0" w:space="0" w:color="auto"/>
        <w:bottom w:val="none" w:sz="0" w:space="0" w:color="auto"/>
        <w:right w:val="none" w:sz="0" w:space="0" w:color="auto"/>
      </w:divBdr>
    </w:div>
    <w:div w:id="947734100">
      <w:bodyDiv w:val="1"/>
      <w:marLeft w:val="0"/>
      <w:marRight w:val="0"/>
      <w:marTop w:val="0"/>
      <w:marBottom w:val="0"/>
      <w:divBdr>
        <w:top w:val="none" w:sz="0" w:space="0" w:color="auto"/>
        <w:left w:val="none" w:sz="0" w:space="0" w:color="auto"/>
        <w:bottom w:val="none" w:sz="0" w:space="0" w:color="auto"/>
        <w:right w:val="none" w:sz="0" w:space="0" w:color="auto"/>
      </w:divBdr>
    </w:div>
    <w:div w:id="957101704">
      <w:bodyDiv w:val="1"/>
      <w:marLeft w:val="0"/>
      <w:marRight w:val="0"/>
      <w:marTop w:val="0"/>
      <w:marBottom w:val="0"/>
      <w:divBdr>
        <w:top w:val="none" w:sz="0" w:space="0" w:color="auto"/>
        <w:left w:val="none" w:sz="0" w:space="0" w:color="auto"/>
        <w:bottom w:val="none" w:sz="0" w:space="0" w:color="auto"/>
        <w:right w:val="none" w:sz="0" w:space="0" w:color="auto"/>
      </w:divBdr>
    </w:div>
    <w:div w:id="969942210">
      <w:bodyDiv w:val="1"/>
      <w:marLeft w:val="0"/>
      <w:marRight w:val="0"/>
      <w:marTop w:val="0"/>
      <w:marBottom w:val="0"/>
      <w:divBdr>
        <w:top w:val="none" w:sz="0" w:space="0" w:color="auto"/>
        <w:left w:val="none" w:sz="0" w:space="0" w:color="auto"/>
        <w:bottom w:val="none" w:sz="0" w:space="0" w:color="auto"/>
        <w:right w:val="none" w:sz="0" w:space="0" w:color="auto"/>
      </w:divBdr>
    </w:div>
    <w:div w:id="972294415">
      <w:bodyDiv w:val="1"/>
      <w:marLeft w:val="0"/>
      <w:marRight w:val="0"/>
      <w:marTop w:val="0"/>
      <w:marBottom w:val="0"/>
      <w:divBdr>
        <w:top w:val="none" w:sz="0" w:space="0" w:color="auto"/>
        <w:left w:val="none" w:sz="0" w:space="0" w:color="auto"/>
        <w:bottom w:val="none" w:sz="0" w:space="0" w:color="auto"/>
        <w:right w:val="none" w:sz="0" w:space="0" w:color="auto"/>
      </w:divBdr>
    </w:div>
    <w:div w:id="1004866150">
      <w:bodyDiv w:val="1"/>
      <w:marLeft w:val="0"/>
      <w:marRight w:val="0"/>
      <w:marTop w:val="0"/>
      <w:marBottom w:val="0"/>
      <w:divBdr>
        <w:top w:val="none" w:sz="0" w:space="0" w:color="auto"/>
        <w:left w:val="none" w:sz="0" w:space="0" w:color="auto"/>
        <w:bottom w:val="none" w:sz="0" w:space="0" w:color="auto"/>
        <w:right w:val="none" w:sz="0" w:space="0" w:color="auto"/>
      </w:divBdr>
    </w:div>
    <w:div w:id="1006053995">
      <w:bodyDiv w:val="1"/>
      <w:marLeft w:val="0"/>
      <w:marRight w:val="0"/>
      <w:marTop w:val="0"/>
      <w:marBottom w:val="0"/>
      <w:divBdr>
        <w:top w:val="none" w:sz="0" w:space="0" w:color="auto"/>
        <w:left w:val="none" w:sz="0" w:space="0" w:color="auto"/>
        <w:bottom w:val="none" w:sz="0" w:space="0" w:color="auto"/>
        <w:right w:val="none" w:sz="0" w:space="0" w:color="auto"/>
      </w:divBdr>
    </w:div>
    <w:div w:id="1006635912">
      <w:bodyDiv w:val="1"/>
      <w:marLeft w:val="0"/>
      <w:marRight w:val="0"/>
      <w:marTop w:val="0"/>
      <w:marBottom w:val="0"/>
      <w:divBdr>
        <w:top w:val="none" w:sz="0" w:space="0" w:color="auto"/>
        <w:left w:val="none" w:sz="0" w:space="0" w:color="auto"/>
        <w:bottom w:val="none" w:sz="0" w:space="0" w:color="auto"/>
        <w:right w:val="none" w:sz="0" w:space="0" w:color="auto"/>
      </w:divBdr>
    </w:div>
    <w:div w:id="1032657614">
      <w:bodyDiv w:val="1"/>
      <w:marLeft w:val="0"/>
      <w:marRight w:val="0"/>
      <w:marTop w:val="0"/>
      <w:marBottom w:val="0"/>
      <w:divBdr>
        <w:top w:val="none" w:sz="0" w:space="0" w:color="auto"/>
        <w:left w:val="none" w:sz="0" w:space="0" w:color="auto"/>
        <w:bottom w:val="none" w:sz="0" w:space="0" w:color="auto"/>
        <w:right w:val="none" w:sz="0" w:space="0" w:color="auto"/>
      </w:divBdr>
    </w:div>
    <w:div w:id="1036929694">
      <w:bodyDiv w:val="1"/>
      <w:marLeft w:val="0"/>
      <w:marRight w:val="0"/>
      <w:marTop w:val="0"/>
      <w:marBottom w:val="0"/>
      <w:divBdr>
        <w:top w:val="none" w:sz="0" w:space="0" w:color="auto"/>
        <w:left w:val="none" w:sz="0" w:space="0" w:color="auto"/>
        <w:bottom w:val="none" w:sz="0" w:space="0" w:color="auto"/>
        <w:right w:val="none" w:sz="0" w:space="0" w:color="auto"/>
      </w:divBdr>
    </w:div>
    <w:div w:id="1045829722">
      <w:bodyDiv w:val="1"/>
      <w:marLeft w:val="0"/>
      <w:marRight w:val="0"/>
      <w:marTop w:val="0"/>
      <w:marBottom w:val="0"/>
      <w:divBdr>
        <w:top w:val="none" w:sz="0" w:space="0" w:color="auto"/>
        <w:left w:val="none" w:sz="0" w:space="0" w:color="auto"/>
        <w:bottom w:val="none" w:sz="0" w:space="0" w:color="auto"/>
        <w:right w:val="none" w:sz="0" w:space="0" w:color="auto"/>
      </w:divBdr>
      <w:divsChild>
        <w:div w:id="1682734169">
          <w:marLeft w:val="0"/>
          <w:marRight w:val="0"/>
          <w:marTop w:val="0"/>
          <w:marBottom w:val="0"/>
          <w:divBdr>
            <w:top w:val="none" w:sz="0" w:space="0" w:color="auto"/>
            <w:left w:val="none" w:sz="0" w:space="0" w:color="auto"/>
            <w:bottom w:val="none" w:sz="0" w:space="0" w:color="auto"/>
            <w:right w:val="none" w:sz="0" w:space="0" w:color="auto"/>
          </w:divBdr>
          <w:divsChild>
            <w:div w:id="23385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545999">
      <w:bodyDiv w:val="1"/>
      <w:marLeft w:val="0"/>
      <w:marRight w:val="0"/>
      <w:marTop w:val="0"/>
      <w:marBottom w:val="0"/>
      <w:divBdr>
        <w:top w:val="none" w:sz="0" w:space="0" w:color="auto"/>
        <w:left w:val="none" w:sz="0" w:space="0" w:color="auto"/>
        <w:bottom w:val="none" w:sz="0" w:space="0" w:color="auto"/>
        <w:right w:val="none" w:sz="0" w:space="0" w:color="auto"/>
      </w:divBdr>
    </w:div>
    <w:div w:id="1149322702">
      <w:bodyDiv w:val="1"/>
      <w:marLeft w:val="0"/>
      <w:marRight w:val="0"/>
      <w:marTop w:val="0"/>
      <w:marBottom w:val="0"/>
      <w:divBdr>
        <w:top w:val="none" w:sz="0" w:space="0" w:color="auto"/>
        <w:left w:val="none" w:sz="0" w:space="0" w:color="auto"/>
        <w:bottom w:val="none" w:sz="0" w:space="0" w:color="auto"/>
        <w:right w:val="none" w:sz="0" w:space="0" w:color="auto"/>
      </w:divBdr>
    </w:div>
    <w:div w:id="1154907785">
      <w:bodyDiv w:val="1"/>
      <w:marLeft w:val="0"/>
      <w:marRight w:val="0"/>
      <w:marTop w:val="0"/>
      <w:marBottom w:val="0"/>
      <w:divBdr>
        <w:top w:val="none" w:sz="0" w:space="0" w:color="auto"/>
        <w:left w:val="none" w:sz="0" w:space="0" w:color="auto"/>
        <w:bottom w:val="none" w:sz="0" w:space="0" w:color="auto"/>
        <w:right w:val="none" w:sz="0" w:space="0" w:color="auto"/>
      </w:divBdr>
    </w:div>
    <w:div w:id="1157962762">
      <w:bodyDiv w:val="1"/>
      <w:marLeft w:val="0"/>
      <w:marRight w:val="0"/>
      <w:marTop w:val="0"/>
      <w:marBottom w:val="0"/>
      <w:divBdr>
        <w:top w:val="none" w:sz="0" w:space="0" w:color="auto"/>
        <w:left w:val="none" w:sz="0" w:space="0" w:color="auto"/>
        <w:bottom w:val="none" w:sz="0" w:space="0" w:color="auto"/>
        <w:right w:val="none" w:sz="0" w:space="0" w:color="auto"/>
      </w:divBdr>
    </w:div>
    <w:div w:id="1168129884">
      <w:bodyDiv w:val="1"/>
      <w:marLeft w:val="0"/>
      <w:marRight w:val="0"/>
      <w:marTop w:val="0"/>
      <w:marBottom w:val="0"/>
      <w:divBdr>
        <w:top w:val="none" w:sz="0" w:space="0" w:color="auto"/>
        <w:left w:val="none" w:sz="0" w:space="0" w:color="auto"/>
        <w:bottom w:val="none" w:sz="0" w:space="0" w:color="auto"/>
        <w:right w:val="none" w:sz="0" w:space="0" w:color="auto"/>
      </w:divBdr>
    </w:div>
    <w:div w:id="1198661604">
      <w:bodyDiv w:val="1"/>
      <w:marLeft w:val="0"/>
      <w:marRight w:val="0"/>
      <w:marTop w:val="0"/>
      <w:marBottom w:val="0"/>
      <w:divBdr>
        <w:top w:val="none" w:sz="0" w:space="0" w:color="auto"/>
        <w:left w:val="none" w:sz="0" w:space="0" w:color="auto"/>
        <w:bottom w:val="none" w:sz="0" w:space="0" w:color="auto"/>
        <w:right w:val="none" w:sz="0" w:space="0" w:color="auto"/>
      </w:divBdr>
      <w:divsChild>
        <w:div w:id="1037705760">
          <w:marLeft w:val="0"/>
          <w:marRight w:val="0"/>
          <w:marTop w:val="0"/>
          <w:marBottom w:val="0"/>
          <w:divBdr>
            <w:top w:val="none" w:sz="0" w:space="0" w:color="auto"/>
            <w:left w:val="none" w:sz="0" w:space="0" w:color="auto"/>
            <w:bottom w:val="none" w:sz="0" w:space="0" w:color="auto"/>
            <w:right w:val="none" w:sz="0" w:space="0" w:color="auto"/>
          </w:divBdr>
          <w:divsChild>
            <w:div w:id="200824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19266">
      <w:bodyDiv w:val="1"/>
      <w:marLeft w:val="0"/>
      <w:marRight w:val="0"/>
      <w:marTop w:val="0"/>
      <w:marBottom w:val="0"/>
      <w:divBdr>
        <w:top w:val="none" w:sz="0" w:space="0" w:color="auto"/>
        <w:left w:val="none" w:sz="0" w:space="0" w:color="auto"/>
        <w:bottom w:val="none" w:sz="0" w:space="0" w:color="auto"/>
        <w:right w:val="none" w:sz="0" w:space="0" w:color="auto"/>
      </w:divBdr>
    </w:div>
    <w:div w:id="1225141513">
      <w:bodyDiv w:val="1"/>
      <w:marLeft w:val="0"/>
      <w:marRight w:val="0"/>
      <w:marTop w:val="0"/>
      <w:marBottom w:val="0"/>
      <w:divBdr>
        <w:top w:val="none" w:sz="0" w:space="0" w:color="auto"/>
        <w:left w:val="none" w:sz="0" w:space="0" w:color="auto"/>
        <w:bottom w:val="none" w:sz="0" w:space="0" w:color="auto"/>
        <w:right w:val="none" w:sz="0" w:space="0" w:color="auto"/>
      </w:divBdr>
    </w:div>
    <w:div w:id="1272010420">
      <w:bodyDiv w:val="1"/>
      <w:marLeft w:val="0"/>
      <w:marRight w:val="0"/>
      <w:marTop w:val="0"/>
      <w:marBottom w:val="0"/>
      <w:divBdr>
        <w:top w:val="none" w:sz="0" w:space="0" w:color="auto"/>
        <w:left w:val="none" w:sz="0" w:space="0" w:color="auto"/>
        <w:bottom w:val="none" w:sz="0" w:space="0" w:color="auto"/>
        <w:right w:val="none" w:sz="0" w:space="0" w:color="auto"/>
      </w:divBdr>
    </w:div>
    <w:div w:id="1274283261">
      <w:bodyDiv w:val="1"/>
      <w:marLeft w:val="0"/>
      <w:marRight w:val="0"/>
      <w:marTop w:val="0"/>
      <w:marBottom w:val="0"/>
      <w:divBdr>
        <w:top w:val="none" w:sz="0" w:space="0" w:color="auto"/>
        <w:left w:val="none" w:sz="0" w:space="0" w:color="auto"/>
        <w:bottom w:val="none" w:sz="0" w:space="0" w:color="auto"/>
        <w:right w:val="none" w:sz="0" w:space="0" w:color="auto"/>
      </w:divBdr>
    </w:div>
    <w:div w:id="1287545055">
      <w:bodyDiv w:val="1"/>
      <w:marLeft w:val="0"/>
      <w:marRight w:val="0"/>
      <w:marTop w:val="0"/>
      <w:marBottom w:val="0"/>
      <w:divBdr>
        <w:top w:val="none" w:sz="0" w:space="0" w:color="auto"/>
        <w:left w:val="none" w:sz="0" w:space="0" w:color="auto"/>
        <w:bottom w:val="none" w:sz="0" w:space="0" w:color="auto"/>
        <w:right w:val="none" w:sz="0" w:space="0" w:color="auto"/>
      </w:divBdr>
      <w:divsChild>
        <w:div w:id="1406807112">
          <w:marLeft w:val="0"/>
          <w:marRight w:val="0"/>
          <w:marTop w:val="0"/>
          <w:marBottom w:val="0"/>
          <w:divBdr>
            <w:top w:val="none" w:sz="0" w:space="0" w:color="auto"/>
            <w:left w:val="none" w:sz="0" w:space="0" w:color="auto"/>
            <w:bottom w:val="none" w:sz="0" w:space="0" w:color="auto"/>
            <w:right w:val="none" w:sz="0" w:space="0" w:color="auto"/>
          </w:divBdr>
          <w:divsChild>
            <w:div w:id="1099182182">
              <w:marLeft w:val="0"/>
              <w:marRight w:val="0"/>
              <w:marTop w:val="0"/>
              <w:marBottom w:val="0"/>
              <w:divBdr>
                <w:top w:val="none" w:sz="0" w:space="0" w:color="auto"/>
                <w:left w:val="none" w:sz="0" w:space="0" w:color="auto"/>
                <w:bottom w:val="none" w:sz="0" w:space="0" w:color="auto"/>
                <w:right w:val="none" w:sz="0" w:space="0" w:color="auto"/>
              </w:divBdr>
              <w:divsChild>
                <w:div w:id="1118064133">
                  <w:marLeft w:val="0"/>
                  <w:marRight w:val="0"/>
                  <w:marTop w:val="0"/>
                  <w:marBottom w:val="0"/>
                  <w:divBdr>
                    <w:top w:val="none" w:sz="0" w:space="0" w:color="auto"/>
                    <w:left w:val="none" w:sz="0" w:space="0" w:color="auto"/>
                    <w:bottom w:val="none" w:sz="0" w:space="0" w:color="auto"/>
                    <w:right w:val="none" w:sz="0" w:space="0" w:color="auto"/>
                  </w:divBdr>
                  <w:divsChild>
                    <w:div w:id="773132544">
                      <w:marLeft w:val="0"/>
                      <w:marRight w:val="0"/>
                      <w:marTop w:val="0"/>
                      <w:marBottom w:val="0"/>
                      <w:divBdr>
                        <w:top w:val="none" w:sz="0" w:space="0" w:color="auto"/>
                        <w:left w:val="none" w:sz="0" w:space="0" w:color="auto"/>
                        <w:bottom w:val="none" w:sz="0" w:space="0" w:color="auto"/>
                        <w:right w:val="none" w:sz="0" w:space="0" w:color="auto"/>
                      </w:divBdr>
                      <w:divsChild>
                        <w:div w:id="94522438">
                          <w:marLeft w:val="0"/>
                          <w:marRight w:val="0"/>
                          <w:marTop w:val="0"/>
                          <w:marBottom w:val="0"/>
                          <w:divBdr>
                            <w:top w:val="none" w:sz="0" w:space="0" w:color="auto"/>
                            <w:left w:val="none" w:sz="0" w:space="0" w:color="auto"/>
                            <w:bottom w:val="none" w:sz="0" w:space="0" w:color="auto"/>
                            <w:right w:val="none" w:sz="0" w:space="0" w:color="auto"/>
                          </w:divBdr>
                          <w:divsChild>
                            <w:div w:id="1709791078">
                              <w:marLeft w:val="0"/>
                              <w:marRight w:val="0"/>
                              <w:marTop w:val="0"/>
                              <w:marBottom w:val="0"/>
                              <w:divBdr>
                                <w:top w:val="none" w:sz="0" w:space="0" w:color="auto"/>
                                <w:left w:val="none" w:sz="0" w:space="0" w:color="auto"/>
                                <w:bottom w:val="none" w:sz="0" w:space="0" w:color="auto"/>
                                <w:right w:val="none" w:sz="0" w:space="0" w:color="auto"/>
                              </w:divBdr>
                              <w:divsChild>
                                <w:div w:id="44644728">
                                  <w:marLeft w:val="0"/>
                                  <w:marRight w:val="0"/>
                                  <w:marTop w:val="0"/>
                                  <w:marBottom w:val="0"/>
                                  <w:divBdr>
                                    <w:top w:val="none" w:sz="0" w:space="0" w:color="auto"/>
                                    <w:left w:val="none" w:sz="0" w:space="0" w:color="auto"/>
                                    <w:bottom w:val="none" w:sz="0" w:space="0" w:color="auto"/>
                                    <w:right w:val="none" w:sz="0" w:space="0" w:color="auto"/>
                                  </w:divBdr>
                                  <w:divsChild>
                                    <w:div w:id="1196694493">
                                      <w:marLeft w:val="0"/>
                                      <w:marRight w:val="0"/>
                                      <w:marTop w:val="0"/>
                                      <w:marBottom w:val="0"/>
                                      <w:divBdr>
                                        <w:top w:val="none" w:sz="0" w:space="0" w:color="auto"/>
                                        <w:left w:val="none" w:sz="0" w:space="0" w:color="auto"/>
                                        <w:bottom w:val="none" w:sz="0" w:space="0" w:color="auto"/>
                                        <w:right w:val="none" w:sz="0" w:space="0" w:color="auto"/>
                                      </w:divBdr>
                                      <w:divsChild>
                                        <w:div w:id="72095190">
                                          <w:marLeft w:val="0"/>
                                          <w:marRight w:val="0"/>
                                          <w:marTop w:val="0"/>
                                          <w:marBottom w:val="0"/>
                                          <w:divBdr>
                                            <w:top w:val="none" w:sz="0" w:space="0" w:color="auto"/>
                                            <w:left w:val="none" w:sz="0" w:space="0" w:color="auto"/>
                                            <w:bottom w:val="none" w:sz="0" w:space="0" w:color="auto"/>
                                            <w:right w:val="none" w:sz="0" w:space="0" w:color="auto"/>
                                          </w:divBdr>
                                          <w:divsChild>
                                            <w:div w:id="1010791613">
                                              <w:marLeft w:val="0"/>
                                              <w:marRight w:val="0"/>
                                              <w:marTop w:val="0"/>
                                              <w:marBottom w:val="0"/>
                                              <w:divBdr>
                                                <w:top w:val="none" w:sz="0" w:space="0" w:color="auto"/>
                                                <w:left w:val="none" w:sz="0" w:space="0" w:color="auto"/>
                                                <w:bottom w:val="none" w:sz="0" w:space="0" w:color="auto"/>
                                                <w:right w:val="none" w:sz="0" w:space="0" w:color="auto"/>
                                              </w:divBdr>
                                              <w:divsChild>
                                                <w:div w:id="169641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61969">
                                  <w:marLeft w:val="0"/>
                                  <w:marRight w:val="0"/>
                                  <w:marTop w:val="0"/>
                                  <w:marBottom w:val="0"/>
                                  <w:divBdr>
                                    <w:top w:val="none" w:sz="0" w:space="0" w:color="auto"/>
                                    <w:left w:val="none" w:sz="0" w:space="0" w:color="auto"/>
                                    <w:bottom w:val="none" w:sz="0" w:space="0" w:color="auto"/>
                                    <w:right w:val="none" w:sz="0" w:space="0" w:color="auto"/>
                                  </w:divBdr>
                                  <w:divsChild>
                                    <w:div w:id="1760708935">
                                      <w:marLeft w:val="0"/>
                                      <w:marRight w:val="0"/>
                                      <w:marTop w:val="0"/>
                                      <w:marBottom w:val="0"/>
                                      <w:divBdr>
                                        <w:top w:val="none" w:sz="0" w:space="0" w:color="auto"/>
                                        <w:left w:val="none" w:sz="0" w:space="0" w:color="auto"/>
                                        <w:bottom w:val="none" w:sz="0" w:space="0" w:color="auto"/>
                                        <w:right w:val="none" w:sz="0" w:space="0" w:color="auto"/>
                                      </w:divBdr>
                                      <w:divsChild>
                                        <w:div w:id="1393653737">
                                          <w:marLeft w:val="0"/>
                                          <w:marRight w:val="0"/>
                                          <w:marTop w:val="0"/>
                                          <w:marBottom w:val="0"/>
                                          <w:divBdr>
                                            <w:top w:val="none" w:sz="0" w:space="0" w:color="auto"/>
                                            <w:left w:val="none" w:sz="0" w:space="0" w:color="auto"/>
                                            <w:bottom w:val="none" w:sz="0" w:space="0" w:color="auto"/>
                                            <w:right w:val="none" w:sz="0" w:space="0" w:color="auto"/>
                                          </w:divBdr>
                                          <w:divsChild>
                                            <w:div w:id="1007253268">
                                              <w:marLeft w:val="0"/>
                                              <w:marRight w:val="0"/>
                                              <w:marTop w:val="0"/>
                                              <w:marBottom w:val="0"/>
                                              <w:divBdr>
                                                <w:top w:val="none" w:sz="0" w:space="0" w:color="auto"/>
                                                <w:left w:val="none" w:sz="0" w:space="0" w:color="auto"/>
                                                <w:bottom w:val="none" w:sz="0" w:space="0" w:color="auto"/>
                                                <w:right w:val="none" w:sz="0" w:space="0" w:color="auto"/>
                                              </w:divBdr>
                                            </w:div>
                                          </w:divsChild>
                                        </w:div>
                                        <w:div w:id="2043360009">
                                          <w:marLeft w:val="0"/>
                                          <w:marRight w:val="0"/>
                                          <w:marTop w:val="0"/>
                                          <w:marBottom w:val="0"/>
                                          <w:divBdr>
                                            <w:top w:val="none" w:sz="0" w:space="0" w:color="auto"/>
                                            <w:left w:val="none" w:sz="0" w:space="0" w:color="auto"/>
                                            <w:bottom w:val="none" w:sz="0" w:space="0" w:color="auto"/>
                                            <w:right w:val="none" w:sz="0" w:space="0" w:color="auto"/>
                                          </w:divBdr>
                                          <w:divsChild>
                                            <w:div w:id="1349941476">
                                              <w:marLeft w:val="0"/>
                                              <w:marRight w:val="0"/>
                                              <w:marTop w:val="0"/>
                                              <w:marBottom w:val="0"/>
                                              <w:divBdr>
                                                <w:top w:val="none" w:sz="0" w:space="0" w:color="auto"/>
                                                <w:left w:val="none" w:sz="0" w:space="0" w:color="auto"/>
                                                <w:bottom w:val="none" w:sz="0" w:space="0" w:color="auto"/>
                                                <w:right w:val="none" w:sz="0" w:space="0" w:color="auto"/>
                                              </w:divBdr>
                                            </w:div>
                                          </w:divsChild>
                                        </w:div>
                                        <w:div w:id="643850839">
                                          <w:marLeft w:val="0"/>
                                          <w:marRight w:val="0"/>
                                          <w:marTop w:val="0"/>
                                          <w:marBottom w:val="0"/>
                                          <w:divBdr>
                                            <w:top w:val="none" w:sz="0" w:space="0" w:color="auto"/>
                                            <w:left w:val="none" w:sz="0" w:space="0" w:color="auto"/>
                                            <w:bottom w:val="none" w:sz="0" w:space="0" w:color="auto"/>
                                            <w:right w:val="none" w:sz="0" w:space="0" w:color="auto"/>
                                          </w:divBdr>
                                          <w:divsChild>
                                            <w:div w:id="108553160">
                                              <w:marLeft w:val="0"/>
                                              <w:marRight w:val="0"/>
                                              <w:marTop w:val="0"/>
                                              <w:marBottom w:val="0"/>
                                              <w:divBdr>
                                                <w:top w:val="none" w:sz="0" w:space="0" w:color="auto"/>
                                                <w:left w:val="none" w:sz="0" w:space="0" w:color="auto"/>
                                                <w:bottom w:val="none" w:sz="0" w:space="0" w:color="auto"/>
                                                <w:right w:val="none" w:sz="0" w:space="0" w:color="auto"/>
                                              </w:divBdr>
                                            </w:div>
                                          </w:divsChild>
                                        </w:div>
                                        <w:div w:id="1342049437">
                                          <w:marLeft w:val="0"/>
                                          <w:marRight w:val="0"/>
                                          <w:marTop w:val="0"/>
                                          <w:marBottom w:val="0"/>
                                          <w:divBdr>
                                            <w:top w:val="none" w:sz="0" w:space="0" w:color="auto"/>
                                            <w:left w:val="none" w:sz="0" w:space="0" w:color="auto"/>
                                            <w:bottom w:val="none" w:sz="0" w:space="0" w:color="auto"/>
                                            <w:right w:val="none" w:sz="0" w:space="0" w:color="auto"/>
                                          </w:divBdr>
                                          <w:divsChild>
                                            <w:div w:id="145629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7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362443">
      <w:bodyDiv w:val="1"/>
      <w:marLeft w:val="0"/>
      <w:marRight w:val="0"/>
      <w:marTop w:val="0"/>
      <w:marBottom w:val="0"/>
      <w:divBdr>
        <w:top w:val="none" w:sz="0" w:space="0" w:color="auto"/>
        <w:left w:val="none" w:sz="0" w:space="0" w:color="auto"/>
        <w:bottom w:val="none" w:sz="0" w:space="0" w:color="auto"/>
        <w:right w:val="none" w:sz="0" w:space="0" w:color="auto"/>
      </w:divBdr>
    </w:div>
    <w:div w:id="1292784637">
      <w:bodyDiv w:val="1"/>
      <w:marLeft w:val="0"/>
      <w:marRight w:val="0"/>
      <w:marTop w:val="0"/>
      <w:marBottom w:val="0"/>
      <w:divBdr>
        <w:top w:val="none" w:sz="0" w:space="0" w:color="auto"/>
        <w:left w:val="none" w:sz="0" w:space="0" w:color="auto"/>
        <w:bottom w:val="none" w:sz="0" w:space="0" w:color="auto"/>
        <w:right w:val="none" w:sz="0" w:space="0" w:color="auto"/>
      </w:divBdr>
    </w:div>
    <w:div w:id="1297569862">
      <w:bodyDiv w:val="1"/>
      <w:marLeft w:val="0"/>
      <w:marRight w:val="0"/>
      <w:marTop w:val="0"/>
      <w:marBottom w:val="0"/>
      <w:divBdr>
        <w:top w:val="none" w:sz="0" w:space="0" w:color="auto"/>
        <w:left w:val="none" w:sz="0" w:space="0" w:color="auto"/>
        <w:bottom w:val="none" w:sz="0" w:space="0" w:color="auto"/>
        <w:right w:val="none" w:sz="0" w:space="0" w:color="auto"/>
      </w:divBdr>
    </w:div>
    <w:div w:id="1306819224">
      <w:bodyDiv w:val="1"/>
      <w:marLeft w:val="0"/>
      <w:marRight w:val="0"/>
      <w:marTop w:val="0"/>
      <w:marBottom w:val="0"/>
      <w:divBdr>
        <w:top w:val="none" w:sz="0" w:space="0" w:color="auto"/>
        <w:left w:val="none" w:sz="0" w:space="0" w:color="auto"/>
        <w:bottom w:val="none" w:sz="0" w:space="0" w:color="auto"/>
        <w:right w:val="none" w:sz="0" w:space="0" w:color="auto"/>
      </w:divBdr>
    </w:div>
    <w:div w:id="1308046203">
      <w:bodyDiv w:val="1"/>
      <w:marLeft w:val="0"/>
      <w:marRight w:val="0"/>
      <w:marTop w:val="0"/>
      <w:marBottom w:val="0"/>
      <w:divBdr>
        <w:top w:val="none" w:sz="0" w:space="0" w:color="auto"/>
        <w:left w:val="none" w:sz="0" w:space="0" w:color="auto"/>
        <w:bottom w:val="none" w:sz="0" w:space="0" w:color="auto"/>
        <w:right w:val="none" w:sz="0" w:space="0" w:color="auto"/>
      </w:divBdr>
    </w:div>
    <w:div w:id="1322662763">
      <w:bodyDiv w:val="1"/>
      <w:marLeft w:val="0"/>
      <w:marRight w:val="0"/>
      <w:marTop w:val="0"/>
      <w:marBottom w:val="0"/>
      <w:divBdr>
        <w:top w:val="none" w:sz="0" w:space="0" w:color="auto"/>
        <w:left w:val="none" w:sz="0" w:space="0" w:color="auto"/>
        <w:bottom w:val="none" w:sz="0" w:space="0" w:color="auto"/>
        <w:right w:val="none" w:sz="0" w:space="0" w:color="auto"/>
      </w:divBdr>
    </w:div>
    <w:div w:id="1343968396">
      <w:bodyDiv w:val="1"/>
      <w:marLeft w:val="0"/>
      <w:marRight w:val="0"/>
      <w:marTop w:val="0"/>
      <w:marBottom w:val="0"/>
      <w:divBdr>
        <w:top w:val="none" w:sz="0" w:space="0" w:color="auto"/>
        <w:left w:val="none" w:sz="0" w:space="0" w:color="auto"/>
        <w:bottom w:val="none" w:sz="0" w:space="0" w:color="auto"/>
        <w:right w:val="none" w:sz="0" w:space="0" w:color="auto"/>
      </w:divBdr>
    </w:div>
    <w:div w:id="1355766465">
      <w:bodyDiv w:val="1"/>
      <w:marLeft w:val="0"/>
      <w:marRight w:val="0"/>
      <w:marTop w:val="0"/>
      <w:marBottom w:val="0"/>
      <w:divBdr>
        <w:top w:val="none" w:sz="0" w:space="0" w:color="auto"/>
        <w:left w:val="none" w:sz="0" w:space="0" w:color="auto"/>
        <w:bottom w:val="none" w:sz="0" w:space="0" w:color="auto"/>
        <w:right w:val="none" w:sz="0" w:space="0" w:color="auto"/>
      </w:divBdr>
    </w:div>
    <w:div w:id="1358508902">
      <w:bodyDiv w:val="1"/>
      <w:marLeft w:val="0"/>
      <w:marRight w:val="0"/>
      <w:marTop w:val="0"/>
      <w:marBottom w:val="0"/>
      <w:divBdr>
        <w:top w:val="none" w:sz="0" w:space="0" w:color="auto"/>
        <w:left w:val="none" w:sz="0" w:space="0" w:color="auto"/>
        <w:bottom w:val="none" w:sz="0" w:space="0" w:color="auto"/>
        <w:right w:val="none" w:sz="0" w:space="0" w:color="auto"/>
      </w:divBdr>
    </w:div>
    <w:div w:id="1384716891">
      <w:bodyDiv w:val="1"/>
      <w:marLeft w:val="0"/>
      <w:marRight w:val="0"/>
      <w:marTop w:val="0"/>
      <w:marBottom w:val="0"/>
      <w:divBdr>
        <w:top w:val="none" w:sz="0" w:space="0" w:color="auto"/>
        <w:left w:val="none" w:sz="0" w:space="0" w:color="auto"/>
        <w:bottom w:val="none" w:sz="0" w:space="0" w:color="auto"/>
        <w:right w:val="none" w:sz="0" w:space="0" w:color="auto"/>
      </w:divBdr>
    </w:div>
    <w:div w:id="1424259005">
      <w:bodyDiv w:val="1"/>
      <w:marLeft w:val="0"/>
      <w:marRight w:val="0"/>
      <w:marTop w:val="0"/>
      <w:marBottom w:val="0"/>
      <w:divBdr>
        <w:top w:val="none" w:sz="0" w:space="0" w:color="auto"/>
        <w:left w:val="none" w:sz="0" w:space="0" w:color="auto"/>
        <w:bottom w:val="none" w:sz="0" w:space="0" w:color="auto"/>
        <w:right w:val="none" w:sz="0" w:space="0" w:color="auto"/>
      </w:divBdr>
    </w:div>
    <w:div w:id="1428231715">
      <w:bodyDiv w:val="1"/>
      <w:marLeft w:val="0"/>
      <w:marRight w:val="0"/>
      <w:marTop w:val="0"/>
      <w:marBottom w:val="0"/>
      <w:divBdr>
        <w:top w:val="none" w:sz="0" w:space="0" w:color="auto"/>
        <w:left w:val="none" w:sz="0" w:space="0" w:color="auto"/>
        <w:bottom w:val="none" w:sz="0" w:space="0" w:color="auto"/>
        <w:right w:val="none" w:sz="0" w:space="0" w:color="auto"/>
      </w:divBdr>
    </w:div>
    <w:div w:id="1432362458">
      <w:bodyDiv w:val="1"/>
      <w:marLeft w:val="0"/>
      <w:marRight w:val="0"/>
      <w:marTop w:val="0"/>
      <w:marBottom w:val="0"/>
      <w:divBdr>
        <w:top w:val="none" w:sz="0" w:space="0" w:color="auto"/>
        <w:left w:val="none" w:sz="0" w:space="0" w:color="auto"/>
        <w:bottom w:val="none" w:sz="0" w:space="0" w:color="auto"/>
        <w:right w:val="none" w:sz="0" w:space="0" w:color="auto"/>
      </w:divBdr>
    </w:div>
    <w:div w:id="1471095297">
      <w:bodyDiv w:val="1"/>
      <w:marLeft w:val="0"/>
      <w:marRight w:val="0"/>
      <w:marTop w:val="0"/>
      <w:marBottom w:val="0"/>
      <w:divBdr>
        <w:top w:val="none" w:sz="0" w:space="0" w:color="auto"/>
        <w:left w:val="none" w:sz="0" w:space="0" w:color="auto"/>
        <w:bottom w:val="none" w:sz="0" w:space="0" w:color="auto"/>
        <w:right w:val="none" w:sz="0" w:space="0" w:color="auto"/>
      </w:divBdr>
    </w:div>
    <w:div w:id="1485003151">
      <w:bodyDiv w:val="1"/>
      <w:marLeft w:val="0"/>
      <w:marRight w:val="0"/>
      <w:marTop w:val="0"/>
      <w:marBottom w:val="0"/>
      <w:divBdr>
        <w:top w:val="none" w:sz="0" w:space="0" w:color="auto"/>
        <w:left w:val="none" w:sz="0" w:space="0" w:color="auto"/>
        <w:bottom w:val="none" w:sz="0" w:space="0" w:color="auto"/>
        <w:right w:val="none" w:sz="0" w:space="0" w:color="auto"/>
      </w:divBdr>
    </w:div>
    <w:div w:id="1548252072">
      <w:bodyDiv w:val="1"/>
      <w:marLeft w:val="0"/>
      <w:marRight w:val="0"/>
      <w:marTop w:val="0"/>
      <w:marBottom w:val="0"/>
      <w:divBdr>
        <w:top w:val="none" w:sz="0" w:space="0" w:color="auto"/>
        <w:left w:val="none" w:sz="0" w:space="0" w:color="auto"/>
        <w:bottom w:val="none" w:sz="0" w:space="0" w:color="auto"/>
        <w:right w:val="none" w:sz="0" w:space="0" w:color="auto"/>
      </w:divBdr>
    </w:div>
    <w:div w:id="1565068222">
      <w:bodyDiv w:val="1"/>
      <w:marLeft w:val="0"/>
      <w:marRight w:val="0"/>
      <w:marTop w:val="0"/>
      <w:marBottom w:val="0"/>
      <w:divBdr>
        <w:top w:val="none" w:sz="0" w:space="0" w:color="auto"/>
        <w:left w:val="none" w:sz="0" w:space="0" w:color="auto"/>
        <w:bottom w:val="none" w:sz="0" w:space="0" w:color="auto"/>
        <w:right w:val="none" w:sz="0" w:space="0" w:color="auto"/>
      </w:divBdr>
    </w:div>
    <w:div w:id="1569069063">
      <w:bodyDiv w:val="1"/>
      <w:marLeft w:val="0"/>
      <w:marRight w:val="0"/>
      <w:marTop w:val="0"/>
      <w:marBottom w:val="0"/>
      <w:divBdr>
        <w:top w:val="none" w:sz="0" w:space="0" w:color="auto"/>
        <w:left w:val="none" w:sz="0" w:space="0" w:color="auto"/>
        <w:bottom w:val="none" w:sz="0" w:space="0" w:color="auto"/>
        <w:right w:val="none" w:sz="0" w:space="0" w:color="auto"/>
      </w:divBdr>
    </w:div>
    <w:div w:id="1576820058">
      <w:bodyDiv w:val="1"/>
      <w:marLeft w:val="0"/>
      <w:marRight w:val="0"/>
      <w:marTop w:val="0"/>
      <w:marBottom w:val="0"/>
      <w:divBdr>
        <w:top w:val="none" w:sz="0" w:space="0" w:color="auto"/>
        <w:left w:val="none" w:sz="0" w:space="0" w:color="auto"/>
        <w:bottom w:val="none" w:sz="0" w:space="0" w:color="auto"/>
        <w:right w:val="none" w:sz="0" w:space="0" w:color="auto"/>
      </w:divBdr>
    </w:div>
    <w:div w:id="1590967751">
      <w:bodyDiv w:val="1"/>
      <w:marLeft w:val="0"/>
      <w:marRight w:val="0"/>
      <w:marTop w:val="0"/>
      <w:marBottom w:val="0"/>
      <w:divBdr>
        <w:top w:val="none" w:sz="0" w:space="0" w:color="auto"/>
        <w:left w:val="none" w:sz="0" w:space="0" w:color="auto"/>
        <w:bottom w:val="none" w:sz="0" w:space="0" w:color="auto"/>
        <w:right w:val="none" w:sz="0" w:space="0" w:color="auto"/>
      </w:divBdr>
    </w:div>
    <w:div w:id="1608193830">
      <w:bodyDiv w:val="1"/>
      <w:marLeft w:val="0"/>
      <w:marRight w:val="0"/>
      <w:marTop w:val="0"/>
      <w:marBottom w:val="0"/>
      <w:divBdr>
        <w:top w:val="none" w:sz="0" w:space="0" w:color="auto"/>
        <w:left w:val="none" w:sz="0" w:space="0" w:color="auto"/>
        <w:bottom w:val="none" w:sz="0" w:space="0" w:color="auto"/>
        <w:right w:val="none" w:sz="0" w:space="0" w:color="auto"/>
      </w:divBdr>
    </w:div>
    <w:div w:id="1652127735">
      <w:bodyDiv w:val="1"/>
      <w:marLeft w:val="0"/>
      <w:marRight w:val="0"/>
      <w:marTop w:val="0"/>
      <w:marBottom w:val="0"/>
      <w:divBdr>
        <w:top w:val="none" w:sz="0" w:space="0" w:color="auto"/>
        <w:left w:val="none" w:sz="0" w:space="0" w:color="auto"/>
        <w:bottom w:val="none" w:sz="0" w:space="0" w:color="auto"/>
        <w:right w:val="none" w:sz="0" w:space="0" w:color="auto"/>
      </w:divBdr>
    </w:div>
    <w:div w:id="1730151925">
      <w:bodyDiv w:val="1"/>
      <w:marLeft w:val="0"/>
      <w:marRight w:val="0"/>
      <w:marTop w:val="0"/>
      <w:marBottom w:val="0"/>
      <w:divBdr>
        <w:top w:val="none" w:sz="0" w:space="0" w:color="auto"/>
        <w:left w:val="none" w:sz="0" w:space="0" w:color="auto"/>
        <w:bottom w:val="none" w:sz="0" w:space="0" w:color="auto"/>
        <w:right w:val="none" w:sz="0" w:space="0" w:color="auto"/>
      </w:divBdr>
      <w:divsChild>
        <w:div w:id="1437873234">
          <w:marLeft w:val="0"/>
          <w:marRight w:val="0"/>
          <w:marTop w:val="0"/>
          <w:marBottom w:val="300"/>
          <w:divBdr>
            <w:top w:val="none" w:sz="0" w:space="0" w:color="auto"/>
            <w:left w:val="none" w:sz="0" w:space="0" w:color="auto"/>
            <w:bottom w:val="none" w:sz="0" w:space="0" w:color="auto"/>
            <w:right w:val="none" w:sz="0" w:space="0" w:color="auto"/>
          </w:divBdr>
        </w:div>
        <w:div w:id="1403404358">
          <w:marLeft w:val="0"/>
          <w:marRight w:val="0"/>
          <w:marTop w:val="150"/>
          <w:marBottom w:val="300"/>
          <w:divBdr>
            <w:top w:val="none" w:sz="0" w:space="0" w:color="auto"/>
            <w:left w:val="none" w:sz="0" w:space="0" w:color="auto"/>
            <w:bottom w:val="none" w:sz="0" w:space="0" w:color="auto"/>
            <w:right w:val="none" w:sz="0" w:space="0" w:color="auto"/>
          </w:divBdr>
        </w:div>
        <w:div w:id="647249003">
          <w:marLeft w:val="0"/>
          <w:marRight w:val="0"/>
          <w:marTop w:val="150"/>
          <w:marBottom w:val="300"/>
          <w:divBdr>
            <w:top w:val="none" w:sz="0" w:space="0" w:color="auto"/>
            <w:left w:val="none" w:sz="0" w:space="0" w:color="auto"/>
            <w:bottom w:val="none" w:sz="0" w:space="0" w:color="auto"/>
            <w:right w:val="none" w:sz="0" w:space="0" w:color="auto"/>
          </w:divBdr>
        </w:div>
        <w:div w:id="273556872">
          <w:marLeft w:val="0"/>
          <w:marRight w:val="0"/>
          <w:marTop w:val="150"/>
          <w:marBottom w:val="300"/>
          <w:divBdr>
            <w:top w:val="none" w:sz="0" w:space="0" w:color="auto"/>
            <w:left w:val="none" w:sz="0" w:space="0" w:color="auto"/>
            <w:bottom w:val="none" w:sz="0" w:space="0" w:color="auto"/>
            <w:right w:val="none" w:sz="0" w:space="0" w:color="auto"/>
          </w:divBdr>
        </w:div>
      </w:divsChild>
    </w:div>
    <w:div w:id="1733305488">
      <w:bodyDiv w:val="1"/>
      <w:marLeft w:val="0"/>
      <w:marRight w:val="0"/>
      <w:marTop w:val="0"/>
      <w:marBottom w:val="0"/>
      <w:divBdr>
        <w:top w:val="none" w:sz="0" w:space="0" w:color="auto"/>
        <w:left w:val="none" w:sz="0" w:space="0" w:color="auto"/>
        <w:bottom w:val="none" w:sz="0" w:space="0" w:color="auto"/>
        <w:right w:val="none" w:sz="0" w:space="0" w:color="auto"/>
      </w:divBdr>
    </w:div>
    <w:div w:id="1751153680">
      <w:bodyDiv w:val="1"/>
      <w:marLeft w:val="0"/>
      <w:marRight w:val="0"/>
      <w:marTop w:val="0"/>
      <w:marBottom w:val="0"/>
      <w:divBdr>
        <w:top w:val="none" w:sz="0" w:space="0" w:color="auto"/>
        <w:left w:val="none" w:sz="0" w:space="0" w:color="auto"/>
        <w:bottom w:val="none" w:sz="0" w:space="0" w:color="auto"/>
        <w:right w:val="none" w:sz="0" w:space="0" w:color="auto"/>
      </w:divBdr>
    </w:div>
    <w:div w:id="1778256379">
      <w:bodyDiv w:val="1"/>
      <w:marLeft w:val="0"/>
      <w:marRight w:val="0"/>
      <w:marTop w:val="0"/>
      <w:marBottom w:val="0"/>
      <w:divBdr>
        <w:top w:val="none" w:sz="0" w:space="0" w:color="auto"/>
        <w:left w:val="none" w:sz="0" w:space="0" w:color="auto"/>
        <w:bottom w:val="none" w:sz="0" w:space="0" w:color="auto"/>
        <w:right w:val="none" w:sz="0" w:space="0" w:color="auto"/>
      </w:divBdr>
    </w:div>
    <w:div w:id="1794714047">
      <w:bodyDiv w:val="1"/>
      <w:marLeft w:val="0"/>
      <w:marRight w:val="0"/>
      <w:marTop w:val="0"/>
      <w:marBottom w:val="0"/>
      <w:divBdr>
        <w:top w:val="none" w:sz="0" w:space="0" w:color="auto"/>
        <w:left w:val="none" w:sz="0" w:space="0" w:color="auto"/>
        <w:bottom w:val="none" w:sz="0" w:space="0" w:color="auto"/>
        <w:right w:val="none" w:sz="0" w:space="0" w:color="auto"/>
      </w:divBdr>
    </w:div>
    <w:div w:id="1823623686">
      <w:bodyDiv w:val="1"/>
      <w:marLeft w:val="0"/>
      <w:marRight w:val="0"/>
      <w:marTop w:val="0"/>
      <w:marBottom w:val="0"/>
      <w:divBdr>
        <w:top w:val="none" w:sz="0" w:space="0" w:color="auto"/>
        <w:left w:val="none" w:sz="0" w:space="0" w:color="auto"/>
        <w:bottom w:val="none" w:sz="0" w:space="0" w:color="auto"/>
        <w:right w:val="none" w:sz="0" w:space="0" w:color="auto"/>
      </w:divBdr>
    </w:div>
    <w:div w:id="1836797967">
      <w:bodyDiv w:val="1"/>
      <w:marLeft w:val="0"/>
      <w:marRight w:val="0"/>
      <w:marTop w:val="0"/>
      <w:marBottom w:val="0"/>
      <w:divBdr>
        <w:top w:val="none" w:sz="0" w:space="0" w:color="auto"/>
        <w:left w:val="none" w:sz="0" w:space="0" w:color="auto"/>
        <w:bottom w:val="none" w:sz="0" w:space="0" w:color="auto"/>
        <w:right w:val="none" w:sz="0" w:space="0" w:color="auto"/>
      </w:divBdr>
      <w:divsChild>
        <w:div w:id="2023511099">
          <w:marLeft w:val="0"/>
          <w:marRight w:val="0"/>
          <w:marTop w:val="0"/>
          <w:marBottom w:val="0"/>
          <w:divBdr>
            <w:top w:val="none" w:sz="0" w:space="0" w:color="auto"/>
            <w:left w:val="none" w:sz="0" w:space="0" w:color="auto"/>
            <w:bottom w:val="none" w:sz="0" w:space="0" w:color="auto"/>
            <w:right w:val="none" w:sz="0" w:space="0" w:color="auto"/>
          </w:divBdr>
          <w:divsChild>
            <w:div w:id="9121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53785">
      <w:bodyDiv w:val="1"/>
      <w:marLeft w:val="0"/>
      <w:marRight w:val="0"/>
      <w:marTop w:val="0"/>
      <w:marBottom w:val="0"/>
      <w:divBdr>
        <w:top w:val="none" w:sz="0" w:space="0" w:color="auto"/>
        <w:left w:val="none" w:sz="0" w:space="0" w:color="auto"/>
        <w:bottom w:val="none" w:sz="0" w:space="0" w:color="auto"/>
        <w:right w:val="none" w:sz="0" w:space="0" w:color="auto"/>
      </w:divBdr>
      <w:divsChild>
        <w:div w:id="1003320383">
          <w:marLeft w:val="0"/>
          <w:marRight w:val="0"/>
          <w:marTop w:val="0"/>
          <w:marBottom w:val="0"/>
          <w:divBdr>
            <w:top w:val="none" w:sz="0" w:space="0" w:color="auto"/>
            <w:left w:val="none" w:sz="0" w:space="0" w:color="auto"/>
            <w:bottom w:val="none" w:sz="0" w:space="0" w:color="auto"/>
            <w:right w:val="none" w:sz="0" w:space="0" w:color="auto"/>
          </w:divBdr>
        </w:div>
      </w:divsChild>
    </w:div>
    <w:div w:id="1889299847">
      <w:bodyDiv w:val="1"/>
      <w:marLeft w:val="0"/>
      <w:marRight w:val="0"/>
      <w:marTop w:val="0"/>
      <w:marBottom w:val="0"/>
      <w:divBdr>
        <w:top w:val="none" w:sz="0" w:space="0" w:color="auto"/>
        <w:left w:val="none" w:sz="0" w:space="0" w:color="auto"/>
        <w:bottom w:val="none" w:sz="0" w:space="0" w:color="auto"/>
        <w:right w:val="none" w:sz="0" w:space="0" w:color="auto"/>
      </w:divBdr>
    </w:div>
    <w:div w:id="1897425313">
      <w:bodyDiv w:val="1"/>
      <w:marLeft w:val="0"/>
      <w:marRight w:val="0"/>
      <w:marTop w:val="0"/>
      <w:marBottom w:val="0"/>
      <w:divBdr>
        <w:top w:val="none" w:sz="0" w:space="0" w:color="auto"/>
        <w:left w:val="none" w:sz="0" w:space="0" w:color="auto"/>
        <w:bottom w:val="none" w:sz="0" w:space="0" w:color="auto"/>
        <w:right w:val="none" w:sz="0" w:space="0" w:color="auto"/>
      </w:divBdr>
    </w:div>
    <w:div w:id="1934435303">
      <w:bodyDiv w:val="1"/>
      <w:marLeft w:val="0"/>
      <w:marRight w:val="0"/>
      <w:marTop w:val="0"/>
      <w:marBottom w:val="0"/>
      <w:divBdr>
        <w:top w:val="none" w:sz="0" w:space="0" w:color="auto"/>
        <w:left w:val="none" w:sz="0" w:space="0" w:color="auto"/>
        <w:bottom w:val="none" w:sz="0" w:space="0" w:color="auto"/>
        <w:right w:val="none" w:sz="0" w:space="0" w:color="auto"/>
      </w:divBdr>
    </w:div>
    <w:div w:id="1956792057">
      <w:bodyDiv w:val="1"/>
      <w:marLeft w:val="0"/>
      <w:marRight w:val="0"/>
      <w:marTop w:val="0"/>
      <w:marBottom w:val="0"/>
      <w:divBdr>
        <w:top w:val="none" w:sz="0" w:space="0" w:color="auto"/>
        <w:left w:val="none" w:sz="0" w:space="0" w:color="auto"/>
        <w:bottom w:val="none" w:sz="0" w:space="0" w:color="auto"/>
        <w:right w:val="none" w:sz="0" w:space="0" w:color="auto"/>
      </w:divBdr>
    </w:div>
    <w:div w:id="1964725357">
      <w:bodyDiv w:val="1"/>
      <w:marLeft w:val="0"/>
      <w:marRight w:val="0"/>
      <w:marTop w:val="0"/>
      <w:marBottom w:val="0"/>
      <w:divBdr>
        <w:top w:val="none" w:sz="0" w:space="0" w:color="auto"/>
        <w:left w:val="none" w:sz="0" w:space="0" w:color="auto"/>
        <w:bottom w:val="none" w:sz="0" w:space="0" w:color="auto"/>
        <w:right w:val="none" w:sz="0" w:space="0" w:color="auto"/>
      </w:divBdr>
      <w:divsChild>
        <w:div w:id="1369184839">
          <w:marLeft w:val="0"/>
          <w:marRight w:val="0"/>
          <w:marTop w:val="0"/>
          <w:marBottom w:val="0"/>
          <w:divBdr>
            <w:top w:val="none" w:sz="0" w:space="0" w:color="auto"/>
            <w:left w:val="none" w:sz="0" w:space="0" w:color="auto"/>
            <w:bottom w:val="none" w:sz="0" w:space="0" w:color="auto"/>
            <w:right w:val="none" w:sz="0" w:space="0" w:color="auto"/>
          </w:divBdr>
          <w:divsChild>
            <w:div w:id="1391613026">
              <w:marLeft w:val="0"/>
              <w:marRight w:val="0"/>
              <w:marTop w:val="0"/>
              <w:marBottom w:val="0"/>
              <w:divBdr>
                <w:top w:val="none" w:sz="0" w:space="0" w:color="auto"/>
                <w:left w:val="none" w:sz="0" w:space="0" w:color="auto"/>
                <w:bottom w:val="none" w:sz="0" w:space="0" w:color="auto"/>
                <w:right w:val="none" w:sz="0" w:space="0" w:color="auto"/>
              </w:divBdr>
            </w:div>
          </w:divsChild>
        </w:div>
        <w:div w:id="884020899">
          <w:marLeft w:val="0"/>
          <w:marRight w:val="0"/>
          <w:marTop w:val="0"/>
          <w:marBottom w:val="0"/>
          <w:divBdr>
            <w:top w:val="none" w:sz="0" w:space="0" w:color="auto"/>
            <w:left w:val="none" w:sz="0" w:space="0" w:color="auto"/>
            <w:bottom w:val="none" w:sz="0" w:space="0" w:color="auto"/>
            <w:right w:val="none" w:sz="0" w:space="0" w:color="auto"/>
          </w:divBdr>
          <w:divsChild>
            <w:div w:id="16461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89982">
      <w:bodyDiv w:val="1"/>
      <w:marLeft w:val="0"/>
      <w:marRight w:val="0"/>
      <w:marTop w:val="0"/>
      <w:marBottom w:val="0"/>
      <w:divBdr>
        <w:top w:val="none" w:sz="0" w:space="0" w:color="auto"/>
        <w:left w:val="none" w:sz="0" w:space="0" w:color="auto"/>
        <w:bottom w:val="none" w:sz="0" w:space="0" w:color="auto"/>
        <w:right w:val="none" w:sz="0" w:space="0" w:color="auto"/>
      </w:divBdr>
    </w:div>
    <w:div w:id="1997997509">
      <w:bodyDiv w:val="1"/>
      <w:marLeft w:val="0"/>
      <w:marRight w:val="0"/>
      <w:marTop w:val="0"/>
      <w:marBottom w:val="0"/>
      <w:divBdr>
        <w:top w:val="none" w:sz="0" w:space="0" w:color="auto"/>
        <w:left w:val="none" w:sz="0" w:space="0" w:color="auto"/>
        <w:bottom w:val="none" w:sz="0" w:space="0" w:color="auto"/>
        <w:right w:val="none" w:sz="0" w:space="0" w:color="auto"/>
      </w:divBdr>
      <w:divsChild>
        <w:div w:id="1906720135">
          <w:marLeft w:val="0"/>
          <w:marRight w:val="0"/>
          <w:marTop w:val="0"/>
          <w:marBottom w:val="0"/>
          <w:divBdr>
            <w:top w:val="none" w:sz="0" w:space="0" w:color="auto"/>
            <w:left w:val="none" w:sz="0" w:space="0" w:color="auto"/>
            <w:bottom w:val="none" w:sz="0" w:space="0" w:color="auto"/>
            <w:right w:val="none" w:sz="0" w:space="0" w:color="auto"/>
          </w:divBdr>
          <w:divsChild>
            <w:div w:id="1829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93463">
      <w:bodyDiv w:val="1"/>
      <w:marLeft w:val="0"/>
      <w:marRight w:val="0"/>
      <w:marTop w:val="0"/>
      <w:marBottom w:val="0"/>
      <w:divBdr>
        <w:top w:val="none" w:sz="0" w:space="0" w:color="auto"/>
        <w:left w:val="none" w:sz="0" w:space="0" w:color="auto"/>
        <w:bottom w:val="none" w:sz="0" w:space="0" w:color="auto"/>
        <w:right w:val="none" w:sz="0" w:space="0" w:color="auto"/>
      </w:divBdr>
    </w:div>
    <w:div w:id="2041078782">
      <w:bodyDiv w:val="1"/>
      <w:marLeft w:val="0"/>
      <w:marRight w:val="0"/>
      <w:marTop w:val="0"/>
      <w:marBottom w:val="0"/>
      <w:divBdr>
        <w:top w:val="none" w:sz="0" w:space="0" w:color="auto"/>
        <w:left w:val="none" w:sz="0" w:space="0" w:color="auto"/>
        <w:bottom w:val="none" w:sz="0" w:space="0" w:color="auto"/>
        <w:right w:val="none" w:sz="0" w:space="0" w:color="auto"/>
      </w:divBdr>
    </w:div>
    <w:div w:id="2071732724">
      <w:bodyDiv w:val="1"/>
      <w:marLeft w:val="0"/>
      <w:marRight w:val="0"/>
      <w:marTop w:val="0"/>
      <w:marBottom w:val="0"/>
      <w:divBdr>
        <w:top w:val="none" w:sz="0" w:space="0" w:color="auto"/>
        <w:left w:val="none" w:sz="0" w:space="0" w:color="auto"/>
        <w:bottom w:val="none" w:sz="0" w:space="0" w:color="auto"/>
        <w:right w:val="none" w:sz="0" w:space="0" w:color="auto"/>
      </w:divBdr>
    </w:div>
    <w:div w:id="2083213440">
      <w:bodyDiv w:val="1"/>
      <w:marLeft w:val="0"/>
      <w:marRight w:val="0"/>
      <w:marTop w:val="0"/>
      <w:marBottom w:val="0"/>
      <w:divBdr>
        <w:top w:val="none" w:sz="0" w:space="0" w:color="auto"/>
        <w:left w:val="none" w:sz="0" w:space="0" w:color="auto"/>
        <w:bottom w:val="none" w:sz="0" w:space="0" w:color="auto"/>
        <w:right w:val="none" w:sz="0" w:space="0" w:color="auto"/>
      </w:divBdr>
    </w:div>
    <w:div w:id="2119175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microsoft.com/office/2007/relationships/hdphoto" Target="media/hdphoto1.wdp"/><Relationship Id="rId26" Type="http://schemas.openxmlformats.org/officeDocument/2006/relationships/footer" Target="footer5.xml"/><Relationship Id="rId3" Type="http://schemas.openxmlformats.org/officeDocument/2006/relationships/styles" Target="styles.xml"/><Relationship Id="rId21" Type="http://schemas.microsoft.com/office/2007/relationships/hdphoto" Target="media/hdphoto2.wdp"/><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mece.hr/" TargetMode="External"/></Relationships>
</file>

<file path=word/theme/theme1.xml><?xml version="1.0" encoding="utf-8"?>
<a:theme xmlns:a="http://schemas.openxmlformats.org/drawingml/2006/main" name="Tema sustava Office">
  <a:themeElements>
    <a:clrScheme name="Aspek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BA228-83FC-4368-9249-92601DF47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122</Pages>
  <Words>41608</Words>
  <Characters>237166</Characters>
  <Application>Microsoft Office Word</Application>
  <DocSecurity>0</DocSecurity>
  <Lines>1976</Lines>
  <Paragraphs>556</Paragraphs>
  <ScaleCrop>false</ScaleCrop>
  <HeadingPairs>
    <vt:vector size="2" baseType="variant">
      <vt:variant>
        <vt:lpstr>Naslov</vt:lpstr>
      </vt:variant>
      <vt:variant>
        <vt:i4>1</vt:i4>
      </vt:variant>
    </vt:vector>
  </HeadingPairs>
  <TitlesOfParts>
    <vt:vector size="1" baseType="lpstr">
      <vt:lpstr>Plan upravljanja destinacijom grada Lepoglave</vt:lpstr>
    </vt:vector>
  </TitlesOfParts>
  <Company/>
  <LinksUpToDate>false</LinksUpToDate>
  <CharactersWithSpaces>278218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upravljanja destinacijom grada Lepoglave</dc:title>
  <dc:subject>Nacrt</dc:subject>
  <dc:creator>User</dc:creator>
  <cp:keywords/>
  <dc:description/>
  <cp:lastModifiedBy>Marija Horvat</cp:lastModifiedBy>
  <cp:revision>3</cp:revision>
  <cp:lastPrinted>2026-02-05T07:38:00Z</cp:lastPrinted>
  <dcterms:created xsi:type="dcterms:W3CDTF">2026-06-08T10:13:00Z</dcterms:created>
  <dcterms:modified xsi:type="dcterms:W3CDTF">2026-06-08T13:00:00Z</dcterms:modified>
</cp:coreProperties>
</file>