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-01/</w:t>
      </w:r>
      <w:r w:rsidR="00D3769C">
        <w:rPr>
          <w:rStyle w:val="Hiperveza"/>
          <w:rFonts w:ascii="Tahoma" w:hAnsi="Tahoma"/>
          <w:bCs/>
          <w:color w:val="auto"/>
          <w:sz w:val="20"/>
          <w:u w:val="none"/>
        </w:rPr>
        <w:t>9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2186-9-03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EF70B2">
        <w:rPr>
          <w:rStyle w:val="Hiperveza"/>
          <w:rFonts w:ascii="Tahoma" w:hAnsi="Tahoma"/>
          <w:bCs/>
          <w:color w:val="auto"/>
          <w:sz w:val="20"/>
          <w:u w:val="none"/>
        </w:rPr>
        <w:t>22.08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.2024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B44482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44482">
        <w:rPr>
          <w:rFonts w:ascii="Arial Narrow" w:hAnsi="Arial Narrow"/>
          <w:b/>
          <w:sz w:val="20"/>
          <w:szCs w:val="20"/>
        </w:rPr>
        <w:t>J</w:t>
      </w:r>
      <w:r w:rsidR="00972584" w:rsidRPr="00B44482">
        <w:rPr>
          <w:rFonts w:ascii="Arial Narrow" w:hAnsi="Arial Narrow"/>
          <w:b/>
          <w:sz w:val="20"/>
          <w:szCs w:val="20"/>
        </w:rPr>
        <w:t>A</w:t>
      </w:r>
      <w:r w:rsidRPr="00B44482">
        <w:rPr>
          <w:rFonts w:ascii="Arial Narrow" w:hAnsi="Arial Narrow"/>
          <w:b/>
          <w:sz w:val="20"/>
          <w:szCs w:val="20"/>
        </w:rPr>
        <w:t>V</w:t>
      </w:r>
      <w:r w:rsidR="00972584" w:rsidRPr="00B44482">
        <w:rPr>
          <w:rFonts w:ascii="Arial Narrow" w:hAnsi="Arial Narrow"/>
          <w:b/>
          <w:sz w:val="20"/>
          <w:szCs w:val="20"/>
        </w:rPr>
        <w:t>NI  POZIV</w:t>
      </w:r>
      <w:r w:rsidRPr="00B44482">
        <w:rPr>
          <w:rFonts w:ascii="Arial Narrow" w:hAnsi="Arial Narrow"/>
          <w:b/>
          <w:sz w:val="20"/>
          <w:szCs w:val="20"/>
        </w:rPr>
        <w:t xml:space="preserve"> </w:t>
      </w:r>
      <w:r w:rsidR="00972584" w:rsidRPr="00B44482">
        <w:rPr>
          <w:rFonts w:ascii="Arial Narrow" w:hAnsi="Arial Narrow"/>
          <w:b/>
          <w:sz w:val="20"/>
          <w:szCs w:val="20"/>
        </w:rPr>
        <w:t xml:space="preserve">ZA SAVJETOVANJE SA ZAINTERESIRANOM JAVNOŠĆU U POSTUPKU DONOŠENJA </w:t>
      </w:r>
    </w:p>
    <w:p w:rsidR="006E0FCC" w:rsidRPr="00B44482" w:rsidRDefault="00EF70B2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ODLUKE O IZMJENAMA I DOPUNAMA ODLUKE O NERAZVRSTANIM CESTAMA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972584" w:rsidRPr="00B44482" w:rsidTr="00D6538C">
        <w:trPr>
          <w:trHeight w:val="544"/>
        </w:trPr>
        <w:tc>
          <w:tcPr>
            <w:tcW w:w="3681" w:type="dxa"/>
          </w:tcPr>
          <w:p w:rsidR="00972584" w:rsidRPr="00B44482" w:rsidRDefault="00972584" w:rsidP="00213D6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Nacrt akt</w:t>
            </w:r>
            <w:r w:rsidR="00213D6A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EF70B2" w:rsidRPr="00B44482" w:rsidRDefault="00EF70B2" w:rsidP="00EF70B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ODLUKA O IZMJENAMA I DOPUNAMA ODLUKE O NERAZVRSTANIM CESTAMA NA PODRUČJU GRADA LEPOGLAVE</w:t>
            </w:r>
          </w:p>
          <w:p w:rsidR="001866EC" w:rsidRPr="00B44482" w:rsidRDefault="001866EC" w:rsidP="009D6110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72584" w:rsidRPr="00B44482" w:rsidTr="00E00013">
        <w:trPr>
          <w:trHeight w:val="703"/>
        </w:trPr>
        <w:tc>
          <w:tcPr>
            <w:tcW w:w="3681" w:type="dxa"/>
          </w:tcPr>
          <w:p w:rsidR="00972584" w:rsidRPr="00B44482" w:rsidRDefault="00DC42C0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Temelj</w:t>
            </w:r>
            <w:r w:rsidR="00972584" w:rsidRPr="00B44482">
              <w:rPr>
                <w:rFonts w:ascii="Arial Narrow" w:hAnsi="Arial Narrow"/>
                <w:b/>
                <w:sz w:val="20"/>
                <w:szCs w:val="20"/>
              </w:rPr>
              <w:t xml:space="preserve"> donošenja akta:</w:t>
            </w:r>
          </w:p>
        </w:tc>
        <w:tc>
          <w:tcPr>
            <w:tcW w:w="10313" w:type="dxa"/>
          </w:tcPr>
          <w:p w:rsidR="009D6110" w:rsidRPr="00B44482" w:rsidRDefault="00EF70B2" w:rsidP="005D16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Odredbom članka 107. stavka 3. Zakona o cestama („Narodne novine“</w:t>
            </w:r>
            <w:r w:rsidR="0091449F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broj </w:t>
            </w:r>
            <w:hyperlink r:id="rId7" w:tgtFrame="_blank" w:history="1">
              <w:r w:rsidRPr="001E7347">
                <w:rPr>
                  <w:rFonts w:ascii="Arial Narrow" w:hAnsi="Arial Narrow"/>
                </w:rPr>
                <w:t>84/11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8" w:tgtFrame="_blank" w:history="1">
              <w:r w:rsidRPr="001E7347">
                <w:rPr>
                  <w:rFonts w:ascii="Arial Narrow" w:hAnsi="Arial Narrow"/>
                </w:rPr>
                <w:t>22/13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9" w:tgtFrame="_blank" w:history="1">
              <w:r w:rsidRPr="001E7347">
                <w:rPr>
                  <w:rFonts w:ascii="Arial Narrow" w:hAnsi="Arial Narrow"/>
                </w:rPr>
                <w:t>54/13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0" w:tgtFrame="_blank" w:history="1">
              <w:r w:rsidRPr="001E7347">
                <w:rPr>
                  <w:rFonts w:ascii="Arial Narrow" w:hAnsi="Arial Narrow"/>
                </w:rPr>
                <w:t>148/13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1" w:tgtFrame="_blank" w:history="1">
              <w:r w:rsidRPr="001E7347">
                <w:rPr>
                  <w:rFonts w:ascii="Arial Narrow" w:hAnsi="Arial Narrow"/>
                </w:rPr>
                <w:t>92/14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2" w:tgtFrame="_blank" w:history="1">
              <w:r w:rsidRPr="001E7347">
                <w:rPr>
                  <w:rFonts w:ascii="Arial Narrow" w:hAnsi="Arial Narrow"/>
                </w:rPr>
                <w:t>110/19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3" w:tgtFrame="_blank" w:history="1">
              <w:r w:rsidRPr="001E7347">
                <w:rPr>
                  <w:rFonts w:ascii="Arial Narrow" w:hAnsi="Arial Narrow"/>
                </w:rPr>
                <w:t>144/21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4" w:tgtFrame="_blank" w:history="1">
              <w:r w:rsidRPr="001E7347">
                <w:rPr>
                  <w:rFonts w:ascii="Arial Narrow" w:hAnsi="Arial Narrow"/>
                </w:rPr>
                <w:t>114/22</w:t>
              </w:r>
            </w:hyperlink>
            <w:r w:rsidRPr="001E7347">
              <w:rPr>
                <w:rFonts w:ascii="Arial Narrow" w:hAnsi="Arial Narrow"/>
              </w:rPr>
              <w:t xml:space="preserve">, </w:t>
            </w:r>
            <w:hyperlink r:id="rId15" w:tgtFrame="_blank" w:history="1">
              <w:r w:rsidRPr="001E7347">
                <w:rPr>
                  <w:rFonts w:ascii="Arial Narrow" w:hAnsi="Arial Narrow"/>
                </w:rPr>
                <w:t>04/23</w:t>
              </w:r>
            </w:hyperlink>
            <w:r w:rsidR="005D16F2">
              <w:rPr>
                <w:rFonts w:ascii="Arial Narrow" w:hAnsi="Arial Narrow"/>
              </w:rPr>
              <w:t xml:space="preserve"> i 133/23</w:t>
            </w:r>
            <w:bookmarkStart w:id="0" w:name="_GoBack"/>
            <w:bookmarkEnd w:id="0"/>
            <w:r>
              <w:rPr>
                <w:rFonts w:ascii="Arial Narrow" w:hAnsi="Arial Narrow"/>
              </w:rPr>
              <w:t xml:space="preserve">) propisano je da jedinica lokalne samouprave vodi jedinstvenu bazu podataka o nerazvrstanim cestama na svom području, a odredbom članka 109. istog Zakona je definirana zaštita nerazvrstanih cesta. 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972584" w:rsidRPr="00B44482" w:rsidRDefault="00972584" w:rsidP="00EF70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Upoznavanje javnosti s odredbama nacrta </w:t>
            </w:r>
            <w:r w:rsidR="00EF70B2">
              <w:rPr>
                <w:rFonts w:ascii="Arial Narrow" w:hAnsi="Arial Narrow"/>
                <w:sz w:val="20"/>
                <w:szCs w:val="20"/>
              </w:rPr>
              <w:t>Odluke o izmjenama i dopunama Odluke o nerazvrstanim cestama na području Grada Lepoglave</w:t>
            </w:r>
            <w:r w:rsidR="004A7E35" w:rsidRPr="00B444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64B1D" w:rsidRPr="00B44482">
              <w:rPr>
                <w:rFonts w:ascii="Arial Narrow" w:hAnsi="Arial Narrow"/>
                <w:sz w:val="20"/>
                <w:szCs w:val="20"/>
              </w:rPr>
              <w:t>i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B44482" w:rsidRPr="00B44482" w:rsidTr="00D6538C">
        <w:tc>
          <w:tcPr>
            <w:tcW w:w="3681" w:type="dxa"/>
          </w:tcPr>
          <w:p w:rsidR="00B44482" w:rsidRPr="00B44482" w:rsidRDefault="00B44482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koji se žele postići donošenjem Odluke</w:t>
            </w:r>
          </w:p>
        </w:tc>
        <w:tc>
          <w:tcPr>
            <w:tcW w:w="10313" w:type="dxa"/>
          </w:tcPr>
          <w:p w:rsidR="00B44482" w:rsidRPr="00B44482" w:rsidRDefault="00EF70B2" w:rsidP="009144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Usklađivanje odredbi sa relevantnom zakonskom regulativom kroz dodavanje definiranja pojedinih pojmova u predmetnu Odluku te usklađivanje popisa nerazvrstanih cesta sa stvarnim stanjem.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Rok za završetak savjetovanja (za dostavu primjedbi 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>prijedlog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i komentara):</w:t>
            </w:r>
          </w:p>
        </w:tc>
        <w:tc>
          <w:tcPr>
            <w:tcW w:w="10313" w:type="dxa"/>
          </w:tcPr>
          <w:p w:rsidR="00972584" w:rsidRPr="00B44482" w:rsidRDefault="00972584" w:rsidP="009D611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       Zaključno </w:t>
            </w:r>
            <w:r w:rsidR="009D6110" w:rsidRPr="00B44482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 w:rsidR="00A63421">
              <w:rPr>
                <w:rFonts w:ascii="Arial Narrow" w:hAnsi="Arial Narrow"/>
                <w:b/>
                <w:sz w:val="20"/>
                <w:szCs w:val="20"/>
              </w:rPr>
              <w:t>20.0</w:t>
            </w:r>
            <w:r w:rsidR="004F5916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9D6110" w:rsidRPr="00B44482">
              <w:rPr>
                <w:rFonts w:ascii="Arial Narrow" w:hAnsi="Arial Narrow"/>
                <w:b/>
                <w:sz w:val="20"/>
                <w:szCs w:val="20"/>
              </w:rPr>
              <w:t>.2024.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  <w:r w:rsidR="00535795"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6538C" w:rsidRPr="00B44482" w:rsidRDefault="00D6538C" w:rsidP="0091449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16" w:history="1">
              <w:r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sz w:val="20"/>
                <w:szCs w:val="20"/>
              </w:rPr>
              <w:t xml:space="preserve"> )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972584" w:rsidRPr="00B44482" w:rsidRDefault="001866EC" w:rsidP="001866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poštom: </w:t>
            </w:r>
            <w:r w:rsidR="00972584" w:rsidRPr="00B44482">
              <w:rPr>
                <w:rFonts w:ascii="Arial Narrow" w:hAnsi="Arial Narrow"/>
                <w:sz w:val="20"/>
                <w:szCs w:val="20"/>
              </w:rPr>
              <w:t>Grad Lepoglava, Antuna Mihanovića 12, 42250 Lepoglava, s naznakom „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Savjetovanja sa zainteresiranom javnošću </w:t>
            </w:r>
            <w:r w:rsidR="00963C74" w:rsidRPr="00B44482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EF70B2">
              <w:rPr>
                <w:rFonts w:ascii="Arial Narrow" w:eastAsia="Calibri" w:hAnsi="Arial Narrow" w:cs="Times New Roman"/>
                <w:sz w:val="20"/>
                <w:szCs w:val="20"/>
              </w:rPr>
              <w:t>Odluka o izmjenama i dopunama Odluke o nerazvrstanim cestama</w:t>
            </w:r>
            <w:r w:rsidRPr="00B44482">
              <w:rPr>
                <w:rFonts w:ascii="Arial Narrow" w:hAnsi="Arial Narrow"/>
                <w:sz w:val="20"/>
                <w:szCs w:val="20"/>
              </w:rPr>
              <w:t>“</w:t>
            </w:r>
          </w:p>
          <w:p w:rsidR="001866EC" w:rsidRPr="00B44482" w:rsidRDefault="001866EC" w:rsidP="006A65F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email: </w:t>
            </w:r>
            <w:hyperlink r:id="rId17" w:history="1">
              <w:r w:rsidR="006A65F8"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lepoglava@lepoglava.hr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1866EC" w:rsidRPr="00B44482" w:rsidTr="004C5938">
        <w:tc>
          <w:tcPr>
            <w:tcW w:w="13994" w:type="dxa"/>
            <w:gridSpan w:val="2"/>
          </w:tcPr>
          <w:p w:rsidR="001866EC" w:rsidRPr="00B44482" w:rsidRDefault="001866EC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Sukladno odredbi članka 11. Zakona o pravu na pristup informacijam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>a („Narodne novine“ broj 25/13,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85/15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 xml:space="preserve"> i 69/22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18" w:history="1">
              <w:r w:rsidRPr="00B44482">
                <w:rPr>
                  <w:rStyle w:val="Hiperveza"/>
                  <w:rFonts w:ascii="Arial Narrow" w:hAnsi="Arial Narrow"/>
                  <w:b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</w:tbl>
    <w:p w:rsidR="00972584" w:rsidRPr="00B44482" w:rsidRDefault="00972584" w:rsidP="00972584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sectPr w:rsidR="00972584" w:rsidRPr="00B44482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82614"/>
    <w:rsid w:val="000F5C39"/>
    <w:rsid w:val="001866EC"/>
    <w:rsid w:val="00191E83"/>
    <w:rsid w:val="001A01AA"/>
    <w:rsid w:val="001E3089"/>
    <w:rsid w:val="00213D6A"/>
    <w:rsid w:val="002511ED"/>
    <w:rsid w:val="003E2980"/>
    <w:rsid w:val="00421C78"/>
    <w:rsid w:val="004A7E35"/>
    <w:rsid w:val="004F5916"/>
    <w:rsid w:val="00535795"/>
    <w:rsid w:val="005D16F2"/>
    <w:rsid w:val="006668AF"/>
    <w:rsid w:val="006A65F8"/>
    <w:rsid w:val="006E0FCC"/>
    <w:rsid w:val="006E5D68"/>
    <w:rsid w:val="00751EC2"/>
    <w:rsid w:val="007571E6"/>
    <w:rsid w:val="007912DE"/>
    <w:rsid w:val="00864B1D"/>
    <w:rsid w:val="008B3A7C"/>
    <w:rsid w:val="0091449F"/>
    <w:rsid w:val="00963C74"/>
    <w:rsid w:val="00972584"/>
    <w:rsid w:val="009C5CFF"/>
    <w:rsid w:val="009D5680"/>
    <w:rsid w:val="009D6110"/>
    <w:rsid w:val="00A33824"/>
    <w:rsid w:val="00A63421"/>
    <w:rsid w:val="00B12482"/>
    <w:rsid w:val="00B44482"/>
    <w:rsid w:val="00BE5A8B"/>
    <w:rsid w:val="00CA274F"/>
    <w:rsid w:val="00CF356E"/>
    <w:rsid w:val="00D3769C"/>
    <w:rsid w:val="00D6538C"/>
    <w:rsid w:val="00DC42C0"/>
    <w:rsid w:val="00E00013"/>
    <w:rsid w:val="00EF70B2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" TargetMode="External"/><Relationship Id="rId13" Type="http://schemas.openxmlformats.org/officeDocument/2006/relationships/hyperlink" Target="https://www.zakon.hr/cms.htm?id=50851" TargetMode="External"/><Relationship Id="rId18" Type="http://schemas.openxmlformats.org/officeDocument/2006/relationships/hyperlink" Target="http://www.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22" TargetMode="External"/><Relationship Id="rId12" Type="http://schemas.openxmlformats.org/officeDocument/2006/relationships/hyperlink" Target="https://www.zakon.hr/cms.htm?id=41263" TargetMode="External"/><Relationship Id="rId1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poglav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hyperlink" Target="https://www.zakon.hr/cms.htm?id=10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55690" TargetMode="External"/><Relationship Id="rId10" Type="http://schemas.openxmlformats.org/officeDocument/2006/relationships/hyperlink" Target="https://www.zakon.hr/cms.htm?id=5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24" TargetMode="External"/><Relationship Id="rId14" Type="http://schemas.openxmlformats.org/officeDocument/2006/relationships/hyperlink" Target="https://www.zakon.hr/cms.htm?id=54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A25A-90C3-4200-B889-29404D80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35</cp:revision>
  <cp:lastPrinted>2023-11-10T12:44:00Z</cp:lastPrinted>
  <dcterms:created xsi:type="dcterms:W3CDTF">2015-11-09T07:54:00Z</dcterms:created>
  <dcterms:modified xsi:type="dcterms:W3CDTF">2024-08-21T12:54:00Z</dcterms:modified>
</cp:coreProperties>
</file>