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7A4D" w14:textId="77777777" w:rsidR="00FA6594" w:rsidRPr="00FA6594" w:rsidRDefault="00FA6594" w:rsidP="00FA6594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FA6594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95EA2AF" wp14:editId="7E93ECA9">
            <wp:simplePos x="0" y="0"/>
            <wp:positionH relativeFrom="column">
              <wp:posOffset>895350</wp:posOffset>
            </wp:positionH>
            <wp:positionV relativeFrom="paragraph">
              <wp:posOffset>-333375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69166" w14:textId="77777777" w:rsidR="00FA6594" w:rsidRPr="00FA6594" w:rsidRDefault="00FA6594" w:rsidP="00FA65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6594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</w:t>
      </w:r>
    </w:p>
    <w:p w14:paraId="27D4BD17" w14:textId="77777777" w:rsidR="00FA6594" w:rsidRPr="00FA6594" w:rsidRDefault="00FA6594" w:rsidP="00FA6594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  <w:r w:rsidRPr="00FA6594">
        <w:rPr>
          <w:rFonts w:ascii="Arial" w:eastAsia="Times New Roman" w:hAnsi="Arial"/>
          <w:noProof/>
          <w:kern w:val="28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B0E7A" wp14:editId="53971431">
                <wp:simplePos x="0" y="0"/>
                <wp:positionH relativeFrom="column">
                  <wp:posOffset>-30273</wp:posOffset>
                </wp:positionH>
                <wp:positionV relativeFrom="paragraph">
                  <wp:posOffset>82499</wp:posOffset>
                </wp:positionV>
                <wp:extent cx="2221488" cy="1194891"/>
                <wp:effectExtent l="0" t="0" r="7620" b="571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488" cy="1194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5FB13" w14:textId="77777777" w:rsidR="00FA6594" w:rsidRPr="00193BFF" w:rsidRDefault="00FA6594" w:rsidP="00FA6594">
                            <w:pPr>
                              <w:pStyle w:val="Naslov3"/>
                              <w:jc w:val="center"/>
                              <w:rPr>
                                <w:sz w:val="22"/>
                              </w:rPr>
                            </w:pPr>
                            <w:r w:rsidRPr="00193BFF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3A6DD60E" w14:textId="77777777" w:rsidR="00FA6594" w:rsidRPr="00193BFF" w:rsidRDefault="00FA6594" w:rsidP="00FA6594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193BFF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14:paraId="22B99BDF" w14:textId="77777777" w:rsidR="00FA6594" w:rsidRPr="00193BFF" w:rsidRDefault="00FA6594" w:rsidP="00FA659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193BF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14:paraId="459D8A1C" w14:textId="77777777" w:rsidR="00FA6594" w:rsidRPr="00193BFF" w:rsidRDefault="00FA6594" w:rsidP="00FA659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193BFF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47C834AE" w14:textId="77777777" w:rsidR="00FA6594" w:rsidRPr="00193BFF" w:rsidRDefault="00FA6594" w:rsidP="00FA659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193BFF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6699CF40" w14:textId="77777777" w:rsidR="00FA6594" w:rsidRPr="00193BFF" w:rsidRDefault="00FA6594" w:rsidP="00FA659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eastAsia="Times New Roman" w:hAnsi="Tahoma"/>
                                <w:bCs/>
                                <w:sz w:val="16"/>
                                <w:szCs w:val="24"/>
                              </w:rPr>
                            </w:pPr>
                            <w:r w:rsidRPr="00193BFF">
                              <w:rPr>
                                <w:rFonts w:ascii="Tahoma" w:eastAsia="Times New Roman" w:hAnsi="Tahoma"/>
                                <w:bCs/>
                                <w:sz w:val="16"/>
                                <w:szCs w:val="24"/>
                              </w:rPr>
                              <w:t>tel. 042 770 411, fax 042 770 419</w:t>
                            </w:r>
                          </w:p>
                          <w:p w14:paraId="35B0B480" w14:textId="77777777" w:rsidR="00FA6594" w:rsidRPr="00193BFF" w:rsidRDefault="00FA6594" w:rsidP="00FA659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eastAsia="Times New Roman" w:hAnsi="Tahoma"/>
                                <w:bCs/>
                                <w:sz w:val="16"/>
                                <w:szCs w:val="24"/>
                              </w:rPr>
                            </w:pPr>
                            <w:r w:rsidRPr="00193BFF">
                              <w:rPr>
                                <w:rFonts w:ascii="Tahoma" w:eastAsia="Times New Roman" w:hAnsi="Tahoma"/>
                                <w:bCs/>
                                <w:sz w:val="16"/>
                                <w:szCs w:val="24"/>
                              </w:rPr>
                              <w:t xml:space="preserve">email : </w:t>
                            </w:r>
                            <w:hyperlink r:id="rId5" w:history="1">
                              <w:r w:rsidRPr="00193BFF">
                                <w:rPr>
                                  <w:rFonts w:ascii="Tahoma" w:eastAsia="Times New Roman" w:hAnsi="Tahoma"/>
                                  <w:bCs/>
                                  <w:color w:val="0000FF"/>
                                  <w:sz w:val="16"/>
                                  <w:szCs w:val="24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57095BB4" w14:textId="77777777" w:rsidR="00FA6594" w:rsidRDefault="00FA6594" w:rsidP="00FA6594">
                            <w:pPr>
                              <w:ind w:left="-56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D71E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.4pt;margin-top:6.5pt;width:174.9pt;height: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" stroked="f">
                <v:textbox>
                  <w:txbxContent>
                    <w:p w:rsidR="00FA6594" w:rsidRPr="00193BFF" w:rsidRDefault="00FA6594" w:rsidP="00FA6594">
                      <w:pPr>
                        <w:pStyle w:val="Naslov3"/>
                        <w:jc w:val="center"/>
                        <w:rPr>
                          <w:sz w:val="22"/>
                        </w:rPr>
                      </w:pPr>
                      <w:r w:rsidRPr="00193BFF">
                        <w:rPr>
                          <w:sz w:val="22"/>
                        </w:rPr>
                        <w:t>REPUBLIKA HRVATSKA</w:t>
                      </w:r>
                    </w:p>
                    <w:p w:rsidR="00FA6594" w:rsidRPr="00193BFF" w:rsidRDefault="00FA6594" w:rsidP="00FA6594">
                      <w:pPr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193BFF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FA6594" w:rsidRPr="00193BFF" w:rsidRDefault="00FA6594" w:rsidP="00FA659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193BFF"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:rsidR="00FA6594" w:rsidRPr="00193BFF" w:rsidRDefault="00FA6594" w:rsidP="00FA659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193BFF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:rsidR="00FA6594" w:rsidRPr="00193BFF" w:rsidRDefault="00FA6594" w:rsidP="00FA659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193BFF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:rsidR="00FA6594" w:rsidRPr="00193BFF" w:rsidRDefault="00FA6594" w:rsidP="00FA659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eastAsia="Times New Roman" w:hAnsi="Tahoma"/>
                          <w:bCs/>
                          <w:sz w:val="16"/>
                          <w:szCs w:val="24"/>
                        </w:rPr>
                      </w:pPr>
                      <w:r w:rsidRPr="00193BFF">
                        <w:rPr>
                          <w:rFonts w:ascii="Tahoma" w:eastAsia="Times New Roman" w:hAnsi="Tahoma"/>
                          <w:bCs/>
                          <w:sz w:val="16"/>
                          <w:szCs w:val="24"/>
                        </w:rPr>
                        <w:t>tel. 042 770 411, fax 042 770 419</w:t>
                      </w:r>
                    </w:p>
                    <w:p w:rsidR="00FA6594" w:rsidRPr="00193BFF" w:rsidRDefault="00FA6594" w:rsidP="00FA659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eastAsia="Times New Roman" w:hAnsi="Tahoma"/>
                          <w:bCs/>
                          <w:sz w:val="16"/>
                          <w:szCs w:val="24"/>
                        </w:rPr>
                      </w:pPr>
                      <w:r w:rsidRPr="00193BFF">
                        <w:rPr>
                          <w:rFonts w:ascii="Tahoma" w:eastAsia="Times New Roman" w:hAnsi="Tahoma"/>
                          <w:bCs/>
                          <w:sz w:val="16"/>
                          <w:szCs w:val="24"/>
                        </w:rPr>
                        <w:t xml:space="preserve">email : </w:t>
                      </w:r>
                      <w:hyperlink r:id="rId6" w:history="1">
                        <w:r w:rsidRPr="00193BFF">
                          <w:rPr>
                            <w:rFonts w:ascii="Tahoma" w:eastAsia="Times New Roman" w:hAnsi="Tahoma"/>
                            <w:bCs/>
                            <w:color w:val="0000FF"/>
                            <w:sz w:val="16"/>
                            <w:szCs w:val="24"/>
                            <w:u w:val="single"/>
                          </w:rPr>
                          <w:t>lepoglava@lepoglava.hr</w:t>
                        </w:r>
                      </w:hyperlink>
                    </w:p>
                    <w:p w:rsidR="00FA6594" w:rsidRDefault="00FA6594" w:rsidP="00FA6594">
                      <w:pPr>
                        <w:ind w:left="-56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6D653" w14:textId="77777777" w:rsidR="00FA6594" w:rsidRPr="00FA6594" w:rsidRDefault="00FA6594" w:rsidP="00FA65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39061F" w14:textId="77777777" w:rsidR="00FA6594" w:rsidRPr="00FA6594" w:rsidRDefault="00FA6594" w:rsidP="00FA6594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FA6594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9AC902E" w14:textId="77777777" w:rsidR="00FA6594" w:rsidRPr="00FA6594" w:rsidRDefault="00FA6594" w:rsidP="00FA6594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2C24020A" w14:textId="77777777" w:rsidR="00FA6594" w:rsidRPr="00FA6594" w:rsidRDefault="00FA6594" w:rsidP="00FA65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6EFE7D" w14:textId="77777777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925FED7" w14:textId="77777777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1AE5AA4" w14:textId="77777777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x-none"/>
        </w:rPr>
      </w:pPr>
    </w:p>
    <w:p w14:paraId="28D82BEF" w14:textId="77777777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lang w:val="x-none" w:eastAsia="x-none"/>
        </w:rPr>
      </w:pPr>
      <w:r w:rsidRPr="00FA6594">
        <w:rPr>
          <w:rFonts w:eastAsia="Times New Roman"/>
          <w:lang w:val="x-none" w:eastAsia="x-none"/>
        </w:rPr>
        <w:t>Gradsko vijeće</w:t>
      </w:r>
    </w:p>
    <w:p w14:paraId="081A27F3" w14:textId="48FF5C57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lang w:eastAsia="x-none"/>
        </w:rPr>
      </w:pPr>
      <w:r w:rsidRPr="00FA6594">
        <w:rPr>
          <w:rFonts w:eastAsia="Times New Roman"/>
          <w:lang w:eastAsia="x-none"/>
        </w:rPr>
        <w:t>KLASA:</w:t>
      </w:r>
      <w:r w:rsidR="0087795A">
        <w:rPr>
          <w:rFonts w:eastAsia="Times New Roman"/>
          <w:lang w:eastAsia="x-none"/>
        </w:rPr>
        <w:t xml:space="preserve"> </w:t>
      </w:r>
      <w:r w:rsidRPr="00FA6594">
        <w:rPr>
          <w:rFonts w:eastAsia="Times New Roman"/>
          <w:lang w:eastAsia="x-none"/>
        </w:rPr>
        <w:t>024-09/25-01/1</w:t>
      </w:r>
    </w:p>
    <w:p w14:paraId="6E7B4AA0" w14:textId="078658D0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lang w:eastAsia="x-none"/>
        </w:rPr>
      </w:pPr>
      <w:r w:rsidRPr="00FA6594">
        <w:rPr>
          <w:rFonts w:eastAsia="Times New Roman"/>
          <w:lang w:eastAsia="x-none"/>
        </w:rPr>
        <w:t>URBROJ:</w:t>
      </w:r>
      <w:r w:rsidR="0087795A">
        <w:rPr>
          <w:rFonts w:eastAsia="Times New Roman"/>
          <w:lang w:eastAsia="x-none"/>
        </w:rPr>
        <w:t xml:space="preserve"> </w:t>
      </w:r>
      <w:r w:rsidRPr="00FA6594">
        <w:rPr>
          <w:rFonts w:eastAsia="Times New Roman"/>
          <w:lang w:eastAsia="x-none"/>
        </w:rPr>
        <w:t>2186-9-02-25-1</w:t>
      </w:r>
    </w:p>
    <w:p w14:paraId="0AEAC28E" w14:textId="77777777" w:rsidR="00FA6594" w:rsidRPr="00FA6594" w:rsidRDefault="00FA6594" w:rsidP="00FA659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lang w:val="x-none" w:eastAsia="x-none"/>
        </w:rPr>
      </w:pPr>
      <w:r w:rsidRPr="00FA6594">
        <w:rPr>
          <w:rFonts w:eastAsia="Times New Roman"/>
          <w:lang w:val="x-none" w:eastAsia="x-none"/>
        </w:rPr>
        <w:t xml:space="preserve">Lepoglava, </w:t>
      </w:r>
    </w:p>
    <w:p w14:paraId="6B3680C0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4F62450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lang w:val="x-none" w:eastAsia="x-none"/>
        </w:rPr>
      </w:pPr>
      <w:r w:rsidRPr="00FA6594">
        <w:rPr>
          <w:rFonts w:eastAsia="Times New Roman"/>
          <w:lang w:val="x-none" w:eastAsia="x-none"/>
        </w:rPr>
        <w:tab/>
        <w:t xml:space="preserve">Na temelju članka 35. </w:t>
      </w:r>
      <w:r w:rsidRPr="00FA6594">
        <w:rPr>
          <w:rFonts w:eastAsia="Times New Roman"/>
          <w:lang w:eastAsia="x-none"/>
        </w:rPr>
        <w:t xml:space="preserve"> </w:t>
      </w:r>
      <w:r w:rsidRPr="00FA6594">
        <w:rPr>
          <w:rFonts w:eastAsia="Times New Roman"/>
          <w:lang w:val="x-none" w:eastAsia="x-none"/>
        </w:rPr>
        <w:t>Zakona o lokalnoj i područnoj (regionalnoj) samoupravi („Narodne novine“ broj 33/01, 60/01, 129/05, 109/07, 125/08, 36/09, 150/11, 144/12, 19/13, 137/15, 123/17</w:t>
      </w:r>
      <w:r w:rsidRPr="00FA6594">
        <w:rPr>
          <w:rFonts w:eastAsia="Times New Roman"/>
          <w:lang w:eastAsia="x-none"/>
        </w:rPr>
        <w:t>, 98/19, 144/20</w:t>
      </w:r>
      <w:r w:rsidRPr="00FA6594">
        <w:rPr>
          <w:rFonts w:eastAsia="Times New Roman"/>
          <w:lang w:val="x-none" w:eastAsia="x-none"/>
        </w:rPr>
        <w:t xml:space="preserve">) i  </w:t>
      </w:r>
      <w:r w:rsidRPr="00FA6594">
        <w:rPr>
          <w:rFonts w:eastAsia="Times New Roman"/>
          <w:lang w:eastAsia="x-none"/>
        </w:rPr>
        <w:t xml:space="preserve">članka 22. Statuta Grada Lepoglave (''Službeni vjesnik Varaždinske županije'' 64/20 i 18/21), </w:t>
      </w:r>
      <w:r w:rsidRPr="00FA6594">
        <w:rPr>
          <w:rFonts w:eastAsia="Times New Roman"/>
          <w:lang w:val="x-none" w:eastAsia="x-none"/>
        </w:rPr>
        <w:t xml:space="preserve">Gradsko vijeće Grada Lepoglave na </w:t>
      </w:r>
      <w:r w:rsidRPr="00FA6594">
        <w:rPr>
          <w:rFonts w:eastAsia="Times New Roman"/>
          <w:lang w:eastAsia="x-none"/>
        </w:rPr>
        <w:t xml:space="preserve"> .</w:t>
      </w:r>
      <w:r w:rsidRPr="00FA6594">
        <w:rPr>
          <w:rFonts w:eastAsia="Times New Roman"/>
          <w:lang w:val="x-none" w:eastAsia="x-none"/>
        </w:rPr>
        <w:t xml:space="preserve"> sjednici održanoj                2025. godine, donosi </w:t>
      </w:r>
    </w:p>
    <w:p w14:paraId="11DBCD88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lang w:val="x-none" w:eastAsia="x-none"/>
        </w:rPr>
      </w:pPr>
      <w:r w:rsidRPr="00FA6594">
        <w:rPr>
          <w:rFonts w:eastAsia="Times New Roman"/>
          <w:b/>
          <w:lang w:val="x-none" w:eastAsia="x-none"/>
        </w:rPr>
        <w:tab/>
      </w:r>
      <w:r w:rsidRPr="00FA6594">
        <w:rPr>
          <w:rFonts w:eastAsia="Times New Roman"/>
          <w:b/>
          <w:lang w:val="x-none" w:eastAsia="x-none"/>
        </w:rPr>
        <w:tab/>
      </w:r>
      <w:r w:rsidRPr="00FA6594">
        <w:rPr>
          <w:rFonts w:eastAsia="Times New Roman"/>
          <w:b/>
          <w:lang w:val="x-none" w:eastAsia="x-none"/>
        </w:rPr>
        <w:tab/>
      </w:r>
      <w:r w:rsidRPr="00FA6594">
        <w:rPr>
          <w:rFonts w:eastAsia="Times New Roman"/>
          <w:b/>
          <w:lang w:val="x-none" w:eastAsia="x-none"/>
        </w:rPr>
        <w:tab/>
      </w:r>
    </w:p>
    <w:p w14:paraId="3868A449" w14:textId="77777777" w:rsidR="00FA6594" w:rsidRPr="00FA6594" w:rsidRDefault="00FA6594" w:rsidP="00FA659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lang w:eastAsia="x-none"/>
        </w:rPr>
      </w:pPr>
      <w:r w:rsidRPr="00FA6594">
        <w:rPr>
          <w:rFonts w:eastAsia="Times New Roman"/>
          <w:b/>
          <w:bCs/>
          <w:lang w:eastAsia="x-none"/>
        </w:rPr>
        <w:t xml:space="preserve"> STATUTARNU ODLUKU O IZMJENAMA I DOPUNAMA </w:t>
      </w:r>
    </w:p>
    <w:p w14:paraId="2173621B" w14:textId="77777777" w:rsidR="00FA6594" w:rsidRPr="00FA6594" w:rsidRDefault="00FA6594" w:rsidP="00FA659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lang w:val="x-none" w:eastAsia="x-none"/>
        </w:rPr>
      </w:pPr>
      <w:r w:rsidRPr="00FA6594">
        <w:rPr>
          <w:rFonts w:eastAsia="Times New Roman"/>
          <w:b/>
          <w:bCs/>
          <w:lang w:val="x-none" w:eastAsia="x-none"/>
        </w:rPr>
        <w:t xml:space="preserve"> STATUTA GRADA LEPOGLAVE</w:t>
      </w:r>
    </w:p>
    <w:p w14:paraId="62877AA0" w14:textId="77777777" w:rsidR="00FA6594" w:rsidRPr="00FA6594" w:rsidRDefault="00FA6594" w:rsidP="00FA6594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02783DA5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1.</w:t>
      </w:r>
    </w:p>
    <w:p w14:paraId="59E19D89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3F656C42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FA6594">
        <w:rPr>
          <w:rFonts w:eastAsia="Times New Roman"/>
          <w:bCs/>
          <w:lang w:eastAsia="hr-HR"/>
        </w:rPr>
        <w:t xml:space="preserve">U Statutu Grada Lepoglave („Službeni vjesnik Varaždinske županije“ broj 64/20 i 18/21) u </w:t>
      </w:r>
      <w:r w:rsidRPr="00FA6594">
        <w:rPr>
          <w:rFonts w:eastAsia="Times New Roman"/>
          <w:b/>
          <w:bCs/>
          <w:lang w:eastAsia="hr-HR"/>
        </w:rPr>
        <w:t xml:space="preserve">članku 20. stavak 2. </w:t>
      </w:r>
      <w:r w:rsidRPr="00FA6594">
        <w:rPr>
          <w:rFonts w:eastAsia="Times New Roman"/>
          <w:bCs/>
          <w:lang w:eastAsia="hr-HR"/>
        </w:rPr>
        <w:t xml:space="preserve">mijenja se i glasi: </w:t>
      </w:r>
      <w:r w:rsidRPr="00FA6594">
        <w:rPr>
          <w:rFonts w:eastAsia="Times New Roman"/>
          <w:bCs/>
          <w:i/>
          <w:lang w:eastAsia="hr-HR"/>
        </w:rPr>
        <w:t>''Na podnijete predstavke i pritužbe gradonačelnik Grada Lepoglave, odnosno nadležni pročelnik dužan je građanima i pravnim osobama dati odgovor u roku od 30 dana od dana podnošenja predstavke odnosno pritužbe.''</w:t>
      </w:r>
    </w:p>
    <w:p w14:paraId="30F70881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100DFF41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2.</w:t>
      </w:r>
    </w:p>
    <w:p w14:paraId="0406118C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77DBCC6C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  <w:r w:rsidRPr="00FA6594">
        <w:rPr>
          <w:rFonts w:eastAsia="Times New Roman"/>
          <w:bCs/>
          <w:lang w:eastAsia="hr-HR"/>
        </w:rPr>
        <w:t xml:space="preserve">U </w:t>
      </w:r>
      <w:r w:rsidRPr="00FA6594">
        <w:rPr>
          <w:rFonts w:eastAsia="Times New Roman"/>
          <w:b/>
          <w:bCs/>
          <w:lang w:eastAsia="hr-HR"/>
        </w:rPr>
        <w:t xml:space="preserve">članku 38. stavku 1. alineja 10. </w:t>
      </w:r>
      <w:r w:rsidRPr="00FA6594">
        <w:rPr>
          <w:rFonts w:eastAsia="Times New Roman"/>
          <w:bCs/>
          <w:lang w:eastAsia="hr-HR"/>
        </w:rPr>
        <w:t xml:space="preserve">mijenja se i glasi: </w:t>
      </w:r>
    </w:p>
    <w:p w14:paraId="463E3DA6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lang w:eastAsia="hr-HR"/>
        </w:rPr>
        <w:tab/>
      </w:r>
      <w:r w:rsidRPr="00FA6594">
        <w:rPr>
          <w:rFonts w:eastAsia="Times New Roman"/>
          <w:bCs/>
          <w:i/>
          <w:lang w:eastAsia="hr-HR"/>
        </w:rPr>
        <w:t>- ''imenuje i razrješava pročelnike upravnih odjela,''</w:t>
      </w:r>
    </w:p>
    <w:p w14:paraId="5CCFF13B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i/>
          <w:lang w:eastAsia="hr-HR"/>
        </w:rPr>
      </w:pPr>
    </w:p>
    <w:p w14:paraId="30663BCD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3.</w:t>
      </w:r>
    </w:p>
    <w:p w14:paraId="5D10F95E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6F3B7971" w14:textId="77777777" w:rsidR="00FA6594" w:rsidRPr="00FA6594" w:rsidRDefault="00FA6594" w:rsidP="00FA6594">
      <w:pPr>
        <w:spacing w:after="0" w:line="240" w:lineRule="auto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Cs/>
          <w:lang w:eastAsia="hr-HR"/>
        </w:rPr>
        <w:t>Iza</w:t>
      </w:r>
      <w:r w:rsidRPr="00FA6594">
        <w:rPr>
          <w:rFonts w:eastAsia="Times New Roman"/>
          <w:b/>
          <w:bCs/>
          <w:lang w:eastAsia="hr-HR"/>
        </w:rPr>
        <w:t xml:space="preserve"> članka 38. </w:t>
      </w:r>
      <w:r w:rsidRPr="00FA6594">
        <w:rPr>
          <w:rFonts w:eastAsia="Times New Roman"/>
          <w:bCs/>
          <w:lang w:eastAsia="hr-HR"/>
        </w:rPr>
        <w:t>dodaje se novi</w:t>
      </w:r>
      <w:r w:rsidRPr="00FA6594">
        <w:rPr>
          <w:rFonts w:eastAsia="Times New Roman"/>
          <w:b/>
          <w:bCs/>
          <w:lang w:eastAsia="hr-HR"/>
        </w:rPr>
        <w:t xml:space="preserve"> članak 38.a </w:t>
      </w:r>
      <w:r w:rsidRPr="00FA6594">
        <w:rPr>
          <w:rFonts w:eastAsia="Times New Roman"/>
          <w:bCs/>
          <w:lang w:eastAsia="hr-HR"/>
        </w:rPr>
        <w:t>koji glasi:</w:t>
      </w:r>
    </w:p>
    <w:p w14:paraId="57AECC46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67DF8CBE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ab/>
        <w:t>''Gradonačelnik može radi davanja stručnog mišljenja i predlaganja rješavanja određenih pitanja od interesa za Grad, a koja ne spadaju u djelokrug upravnih tijela Grada imenovati posebnog savjetnika.''</w:t>
      </w:r>
    </w:p>
    <w:p w14:paraId="062743C5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ab/>
      </w:r>
    </w:p>
    <w:p w14:paraId="2B5FA1E0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0ED1E8E4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4.</w:t>
      </w:r>
    </w:p>
    <w:p w14:paraId="25E0367E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25973413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lang w:eastAsia="hr-HR"/>
        </w:rPr>
        <w:t xml:space="preserve">U </w:t>
      </w:r>
      <w:r w:rsidRPr="00FA6594">
        <w:rPr>
          <w:rFonts w:eastAsia="Times New Roman"/>
          <w:b/>
          <w:bCs/>
          <w:lang w:eastAsia="hr-HR"/>
        </w:rPr>
        <w:t>članku 43. stavku 6.</w:t>
      </w:r>
      <w:r w:rsidRPr="00FA6594">
        <w:rPr>
          <w:rFonts w:eastAsia="Times New Roman"/>
          <w:bCs/>
          <w:lang w:eastAsia="hr-HR"/>
        </w:rPr>
        <w:t xml:space="preserve"> riječi: ''pročelnik Jedinstvenog upravnog odjela Grada Lepoglave'' zamjenjuju se riječima: ''</w:t>
      </w:r>
      <w:r w:rsidRPr="00FA6594">
        <w:rPr>
          <w:rFonts w:eastAsia="Times New Roman"/>
          <w:bCs/>
          <w:i/>
          <w:lang w:eastAsia="hr-HR"/>
        </w:rPr>
        <w:t>pročelnik upravnog tijela nadležnog za službeničke odnose.''</w:t>
      </w:r>
    </w:p>
    <w:p w14:paraId="34B58E80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</w:p>
    <w:p w14:paraId="342896EC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</w:p>
    <w:p w14:paraId="1432AE15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5.</w:t>
      </w:r>
    </w:p>
    <w:p w14:paraId="774D2701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65DE4739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FA6594">
        <w:rPr>
          <w:rFonts w:eastAsia="Times New Roman"/>
          <w:bCs/>
          <w:lang w:eastAsia="hr-HR"/>
        </w:rPr>
        <w:t xml:space="preserve">U </w:t>
      </w:r>
      <w:r w:rsidRPr="00FA6594">
        <w:rPr>
          <w:rFonts w:eastAsia="Times New Roman"/>
          <w:b/>
          <w:bCs/>
          <w:lang w:eastAsia="hr-HR"/>
        </w:rPr>
        <w:t>članku 44. stavku 2.</w:t>
      </w:r>
      <w:r w:rsidRPr="00FA6594">
        <w:rPr>
          <w:rFonts w:eastAsia="Times New Roman"/>
          <w:bCs/>
          <w:lang w:eastAsia="hr-HR"/>
        </w:rPr>
        <w:t xml:space="preserve"> riječi: ''pročelnik Jedinstvenog upravnog odjela'' zamjenjuju se riječima: </w:t>
      </w:r>
      <w:r w:rsidRPr="00FA6594">
        <w:rPr>
          <w:rFonts w:eastAsia="Times New Roman"/>
          <w:bCs/>
          <w:i/>
          <w:lang w:eastAsia="hr-HR"/>
        </w:rPr>
        <w:t>''pročelnik upravnog tijela nadležnog za službeničke odnose.</w:t>
      </w:r>
      <w:r w:rsidRPr="00FA6594">
        <w:rPr>
          <w:rFonts w:eastAsia="Times New Roman"/>
          <w:bCs/>
          <w:lang w:eastAsia="hr-HR"/>
        </w:rPr>
        <w:t>''</w:t>
      </w:r>
    </w:p>
    <w:p w14:paraId="1B5F4B46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31D76FAF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30E44958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6.</w:t>
      </w:r>
    </w:p>
    <w:p w14:paraId="40DE745C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</w:p>
    <w:p w14:paraId="3122BA86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46.</w:t>
      </w:r>
      <w:r w:rsidRPr="00FA6594">
        <w:rPr>
          <w:rFonts w:eastAsia="Times New Roman"/>
          <w:bCs/>
          <w:lang w:eastAsia="hr-HR"/>
        </w:rPr>
        <w:t xml:space="preserve"> mijenja se i glasi: </w:t>
      </w:r>
    </w:p>
    <w:p w14:paraId="1C5A7D00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567A2611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>''(1) Za obavljanje svih poslova iz samoupravnog djelokruga Grada, kao i povjerenih poslova državne uprave, ustrojavaju se upravna tijela Grada.</w:t>
      </w:r>
    </w:p>
    <w:p w14:paraId="27133571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>(2) Upravna tijela Grada osnivaju se i ukidaju odlukom Gradskog vijeća kojom se uređuje njihovo ustrojstvo i djelokrug i druga pitanja značajna za njihov rad.</w:t>
      </w:r>
    </w:p>
    <w:p w14:paraId="26F5ECAB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>(3) Upravna tijela ustrojavaju se kao upravni odjeli.</w:t>
      </w:r>
    </w:p>
    <w:p w14:paraId="438533F0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>(4) Upravnim odjelima upravljaju pročelnici koje na temelju javnog natječaja imenuje gradonačelnik.</w:t>
      </w:r>
    </w:p>
    <w:p w14:paraId="68265387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bCs/>
          <w:i/>
          <w:lang w:eastAsia="hr-HR"/>
        </w:rPr>
      </w:pPr>
      <w:r w:rsidRPr="00FA6594">
        <w:rPr>
          <w:rFonts w:eastAsia="Times New Roman"/>
          <w:bCs/>
          <w:i/>
          <w:lang w:eastAsia="hr-HR"/>
        </w:rPr>
        <w:t>(5) Grad Lepoglava može obavljanje pojedinih poslova iz svog samoupravnog djelokruga organizirati zajednički s drugom jedinicom ili više njih, osobito u svrhu pripreme projekata za povlačenje novčanih sredstava iz fondova Europske unije.''</w:t>
      </w:r>
    </w:p>
    <w:p w14:paraId="215F5DFA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62A503EE" w14:textId="77777777" w:rsidR="00FA6594" w:rsidRPr="00FA6594" w:rsidRDefault="00FA6594" w:rsidP="00FA6594">
      <w:pPr>
        <w:spacing w:after="0" w:line="240" w:lineRule="auto"/>
        <w:rPr>
          <w:rFonts w:eastAsia="Times New Roman"/>
          <w:bCs/>
          <w:lang w:eastAsia="hr-HR"/>
        </w:rPr>
      </w:pPr>
    </w:p>
    <w:p w14:paraId="6F949F91" w14:textId="77777777" w:rsidR="00FA6594" w:rsidRPr="00FA6594" w:rsidRDefault="00FA6594" w:rsidP="00FA659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FA6594">
        <w:rPr>
          <w:rFonts w:eastAsia="Times New Roman"/>
          <w:b/>
          <w:bCs/>
          <w:lang w:eastAsia="hr-HR"/>
        </w:rPr>
        <w:t>Članak 7.</w:t>
      </w:r>
    </w:p>
    <w:p w14:paraId="33BA8346" w14:textId="77777777" w:rsidR="00FA6594" w:rsidRPr="00FA6594" w:rsidRDefault="00FA6594" w:rsidP="00FA6594">
      <w:pPr>
        <w:spacing w:after="0" w:line="240" w:lineRule="auto"/>
        <w:ind w:firstLine="720"/>
        <w:jc w:val="both"/>
        <w:rPr>
          <w:rFonts w:eastAsia="Times New Roman"/>
          <w:color w:val="000000"/>
          <w:lang w:eastAsia="hr-HR"/>
        </w:rPr>
      </w:pPr>
    </w:p>
    <w:p w14:paraId="154AE92D" w14:textId="77777777" w:rsidR="00FA6594" w:rsidRPr="00FA6594" w:rsidRDefault="00FA6594" w:rsidP="00FA6594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FA6594">
        <w:rPr>
          <w:rFonts w:eastAsia="Times New Roman"/>
          <w:color w:val="000000"/>
          <w:lang w:eastAsia="hr-HR"/>
        </w:rPr>
        <w:t>Ova Odluka objavit će se u Službenom vjesniku Varaždinske županije, a stupa na snagu osmog dana od dana objave.</w:t>
      </w:r>
    </w:p>
    <w:p w14:paraId="75E02788" w14:textId="77777777" w:rsidR="00FA6594" w:rsidRPr="00FA6594" w:rsidRDefault="00FA6594" w:rsidP="00FA6594">
      <w:pPr>
        <w:spacing w:after="0" w:line="240" w:lineRule="auto"/>
        <w:ind w:firstLine="720"/>
        <w:jc w:val="both"/>
        <w:rPr>
          <w:rFonts w:eastAsia="Times New Roman"/>
          <w:color w:val="000000"/>
          <w:lang w:eastAsia="hr-HR"/>
        </w:rPr>
      </w:pPr>
    </w:p>
    <w:p w14:paraId="3359717C" w14:textId="77777777" w:rsidR="00FA6594" w:rsidRPr="00FA6594" w:rsidRDefault="00FA6594" w:rsidP="00FA6594">
      <w:pPr>
        <w:spacing w:after="0" w:line="240" w:lineRule="auto"/>
        <w:ind w:firstLine="720"/>
        <w:jc w:val="both"/>
        <w:rPr>
          <w:rFonts w:eastAsia="Times New Roman"/>
          <w:color w:val="000000"/>
          <w:lang w:eastAsia="hr-HR"/>
        </w:rPr>
      </w:pPr>
    </w:p>
    <w:p w14:paraId="09637D3D" w14:textId="77777777" w:rsidR="00FA6594" w:rsidRPr="00FA6594" w:rsidRDefault="00FA6594" w:rsidP="00FA6594">
      <w:pPr>
        <w:spacing w:before="100" w:beforeAutospacing="1" w:after="100" w:afterAutospacing="1" w:line="240" w:lineRule="auto"/>
        <w:contextualSpacing/>
        <w:jc w:val="right"/>
        <w:rPr>
          <w:rFonts w:eastAsia="Times New Roman"/>
          <w:b/>
          <w:color w:val="000000"/>
          <w:lang w:val="en-US"/>
        </w:rPr>
      </w:pPr>
      <w:r w:rsidRPr="00FA6594">
        <w:rPr>
          <w:rFonts w:eastAsia="Times New Roman"/>
          <w:b/>
          <w:color w:val="000000"/>
          <w:lang w:val="en-US"/>
        </w:rPr>
        <w:t>PREDSJEDNIK GRADSKOG VIJEĆA</w:t>
      </w:r>
    </w:p>
    <w:p w14:paraId="48C842CF" w14:textId="75F188FD" w:rsidR="00FA6594" w:rsidRPr="00FA6594" w:rsidRDefault="00FA6594" w:rsidP="00FA6594">
      <w:pPr>
        <w:spacing w:before="100" w:beforeAutospacing="1" w:after="100" w:afterAutospacing="1" w:line="240" w:lineRule="auto"/>
        <w:contextualSpacing/>
        <w:jc w:val="right"/>
        <w:rPr>
          <w:rFonts w:eastAsia="Times New Roman"/>
          <w:color w:val="000000"/>
          <w:lang w:val="en-US"/>
        </w:rPr>
      </w:pPr>
      <w:r w:rsidRPr="00FA6594">
        <w:rPr>
          <w:rFonts w:eastAsia="Times New Roman"/>
          <w:color w:val="000000"/>
          <w:lang w:val="en-US"/>
        </w:rPr>
        <w:t>Robert Dukarić</w:t>
      </w:r>
      <w:r w:rsidR="0087795A">
        <w:rPr>
          <w:rFonts w:eastAsia="Times New Roman"/>
          <w:color w:val="000000"/>
          <w:lang w:val="en-US"/>
        </w:rPr>
        <w:t xml:space="preserve">, spec. </w:t>
      </w:r>
      <w:proofErr w:type="spellStart"/>
      <w:r w:rsidR="0087795A">
        <w:rPr>
          <w:rFonts w:eastAsia="Times New Roman"/>
          <w:color w:val="000000"/>
          <w:lang w:val="en-US"/>
        </w:rPr>
        <w:t>oec</w:t>
      </w:r>
      <w:proofErr w:type="spellEnd"/>
      <w:r w:rsidR="0087795A">
        <w:rPr>
          <w:rFonts w:eastAsia="Times New Roman"/>
          <w:color w:val="000000"/>
          <w:lang w:val="en-US"/>
        </w:rPr>
        <w:t xml:space="preserve">. </w:t>
      </w:r>
    </w:p>
    <w:p w14:paraId="45B7DB23" w14:textId="77777777"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94"/>
    <w:rsid w:val="00113DA6"/>
    <w:rsid w:val="004433B2"/>
    <w:rsid w:val="0087795A"/>
    <w:rsid w:val="00AF21C5"/>
    <w:rsid w:val="00D02922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FED0"/>
  <w15:chartTrackingRefBased/>
  <w15:docId w15:val="{C3393FF2-7CB5-42E7-8764-107FFC19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6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A6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2</cp:revision>
  <dcterms:created xsi:type="dcterms:W3CDTF">2025-10-14T10:12:00Z</dcterms:created>
  <dcterms:modified xsi:type="dcterms:W3CDTF">2025-10-14T10:12:00Z</dcterms:modified>
</cp:coreProperties>
</file>