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7F29A3">
        <w:rPr>
          <w:rStyle w:val="Hiperveza"/>
          <w:rFonts w:ascii="Tahoma" w:hAnsi="Tahoma"/>
          <w:bCs/>
          <w:color w:val="auto"/>
          <w:sz w:val="20"/>
          <w:u w:val="none"/>
        </w:rPr>
        <w:t>5-01/20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7F29A3">
        <w:rPr>
          <w:rStyle w:val="Hiperveza"/>
          <w:rFonts w:ascii="Tahoma" w:hAnsi="Tahoma"/>
          <w:bCs/>
          <w:color w:val="auto"/>
          <w:sz w:val="20"/>
          <w:u w:val="none"/>
        </w:rPr>
        <w:t>3.12.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2025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972584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6E0FCC" w:rsidRPr="006A65F8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 w:rsidRPr="004A7E35">
        <w:rPr>
          <w:rFonts w:ascii="Arial Narrow" w:hAnsi="Arial Narrow"/>
          <w:b/>
        </w:rPr>
        <w:t>ODLUKE O</w:t>
      </w:r>
      <w:r w:rsidR="006A65F8">
        <w:rPr>
          <w:rFonts w:ascii="Arial Narrow" w:hAnsi="Arial Narrow"/>
          <w:b/>
        </w:rPr>
        <w:t xml:space="preserve"> </w:t>
      </w:r>
      <w:r w:rsidR="007F29A3">
        <w:rPr>
          <w:rFonts w:ascii="Arial Narrow" w:hAnsi="Arial Narrow"/>
          <w:b/>
        </w:rPr>
        <w:t>UKIDANJU SVOJSTVA JAVNOG DOBRA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:rsidTr="00187854">
        <w:trPr>
          <w:trHeight w:val="544"/>
        </w:trPr>
        <w:tc>
          <w:tcPr>
            <w:tcW w:w="4390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:rsidR="001866EC" w:rsidRDefault="006A65F8" w:rsidP="007F29A3">
            <w:pPr>
              <w:jc w:val="both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ODLUKA O </w:t>
            </w:r>
            <w:r w:rsidR="007F29A3">
              <w:rPr>
                <w:rFonts w:ascii="Arial Narrow" w:eastAsia="Calibri" w:hAnsi="Arial Narrow" w:cs="Times New Roman"/>
                <w:b/>
              </w:rPr>
              <w:t xml:space="preserve">UKIDANJU SVOJSTVA JAVNOG DOBRA </w:t>
            </w:r>
          </w:p>
          <w:p w:rsidR="007F29A3" w:rsidRPr="004A7E35" w:rsidRDefault="007F29A3" w:rsidP="007F29A3">
            <w:pPr>
              <w:jc w:val="both"/>
              <w:rPr>
                <w:rFonts w:ascii="Arial Narrow" w:eastAsia="Calibri" w:hAnsi="Arial Narrow" w:cs="Times New Roman"/>
              </w:rPr>
            </w:pPr>
            <w:bookmarkStart w:id="0" w:name="_GoBack"/>
            <w:r>
              <w:rPr>
                <w:rFonts w:ascii="Arial Narrow" w:eastAsia="Calibri" w:hAnsi="Arial Narrow" w:cs="Times New Roman"/>
                <w:b/>
              </w:rPr>
              <w:t>ČKBR. 2781/1, 2781/8, 2782/1, 2783/1, 2822/1 I 2823/1, SVE K.O. LEPOGLAVA</w:t>
            </w:r>
            <w:bookmarkEnd w:id="0"/>
          </w:p>
        </w:tc>
      </w:tr>
      <w:tr w:rsidR="00972584" w:rsidTr="00187854">
        <w:trPr>
          <w:trHeight w:val="1109"/>
        </w:trPr>
        <w:tc>
          <w:tcPr>
            <w:tcW w:w="4390" w:type="dxa"/>
          </w:tcPr>
          <w:p w:rsidR="00972584" w:rsidRDefault="00BC1707" w:rsidP="00BC170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Temelj </w:t>
            </w:r>
            <w:r w:rsidR="00972584">
              <w:rPr>
                <w:rFonts w:ascii="Arial Narrow" w:hAnsi="Arial Narrow"/>
                <w:b/>
              </w:rPr>
              <w:t>donošenja akta:</w:t>
            </w:r>
          </w:p>
        </w:tc>
        <w:tc>
          <w:tcPr>
            <w:tcW w:w="9604" w:type="dxa"/>
          </w:tcPr>
          <w:p w:rsidR="00521D6B" w:rsidRDefault="007F29A3" w:rsidP="0062259F">
            <w:pPr>
              <w:jc w:val="both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Odredba članka 62. stavk</w:t>
            </w:r>
            <w:r w:rsidR="003E70A9">
              <w:rPr>
                <w:rFonts w:ascii="Arial Narrow" w:hAnsi="Arial Narrow" w:cs="Arial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 xml:space="preserve"> 1. Zakona o komunalnom gospodarstvu („Narodne novine“ broj 68/18, 110/18, 32/20 i 145/24)</w:t>
            </w:r>
          </w:p>
          <w:p w:rsidR="007F29A3" w:rsidRPr="007F29A3" w:rsidRDefault="007F29A3" w:rsidP="0062259F">
            <w:pPr>
              <w:jc w:val="both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</w:rPr>
              <w:t xml:space="preserve">Navedene čestice su upisane u zemljišnoj knjizi kao Vlasnički dio: 1/1 Javno dobro, no iste u svojoj naravi ne predstavljaju javno dobro niti su predviđene za javne potrebe na području Grada Lepoglave te nije nužno da predmetne čestice budu zavedene kao Javno dobro, već u skladu sa stvarnim stanjem. 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:rsidR="00972584" w:rsidRPr="00972584" w:rsidRDefault="00972584" w:rsidP="007F29A3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>Odluke</w:t>
            </w:r>
            <w:r w:rsidR="007F6D6D">
              <w:rPr>
                <w:rFonts w:ascii="Arial Narrow" w:hAnsi="Arial Narrow"/>
              </w:rPr>
              <w:t xml:space="preserve"> o</w:t>
            </w:r>
            <w:r w:rsidR="004A7E35">
              <w:rPr>
                <w:rFonts w:ascii="Arial Narrow" w:hAnsi="Arial Narrow"/>
              </w:rPr>
              <w:t xml:space="preserve"> </w:t>
            </w:r>
            <w:r w:rsidR="007F29A3">
              <w:rPr>
                <w:rFonts w:ascii="Arial Narrow" w:hAnsi="Arial Narrow"/>
              </w:rPr>
              <w:t>ukidanju svojstva javnog dobra</w:t>
            </w:r>
            <w:r w:rsidR="004A7E35">
              <w:rPr>
                <w:rFonts w:ascii="Arial Narrow" w:hAnsi="Arial Narrow"/>
              </w:rPr>
              <w:t xml:space="preserve">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:rsidR="00972584" w:rsidRDefault="00972584" w:rsidP="00C40B6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C40B6C">
              <w:rPr>
                <w:rFonts w:ascii="Arial Narrow" w:hAnsi="Arial Narrow"/>
                <w:b/>
              </w:rPr>
              <w:t>5</w:t>
            </w:r>
            <w:r w:rsidR="007F29A3">
              <w:rPr>
                <w:rFonts w:ascii="Arial Narrow" w:hAnsi="Arial Narrow"/>
                <w:b/>
              </w:rPr>
              <w:t>.01.2026.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</w:t>
            </w:r>
            <w:r w:rsidR="007F29A3">
              <w:rPr>
                <w:rFonts w:ascii="Arial Narrow" w:eastAsia="Calibri" w:hAnsi="Arial Narrow" w:cs="Times New Roman"/>
              </w:rPr>
              <w:t>ukidanju svojstva javnog dobra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6A65F8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7F6D6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2D6471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D6471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</w:t>
            </w:r>
            <w:r w:rsidR="007F6D6D">
              <w:rPr>
                <w:rFonts w:ascii="Arial Narrow" w:hAnsi="Arial Narrow"/>
                <w:b/>
              </w:rPr>
              <w:t>mrežnim</w:t>
            </w:r>
            <w:r>
              <w:rPr>
                <w:rFonts w:ascii="Arial Narrow" w:hAnsi="Arial Narrow"/>
                <w:b/>
              </w:rPr>
              <w:t xml:space="preserve">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87854"/>
    <w:rsid w:val="00191E83"/>
    <w:rsid w:val="001A01AA"/>
    <w:rsid w:val="001E3089"/>
    <w:rsid w:val="00213D6A"/>
    <w:rsid w:val="002511ED"/>
    <w:rsid w:val="002D6471"/>
    <w:rsid w:val="003E2980"/>
    <w:rsid w:val="003E70A9"/>
    <w:rsid w:val="004A7E35"/>
    <w:rsid w:val="00521D6B"/>
    <w:rsid w:val="00535795"/>
    <w:rsid w:val="0062259F"/>
    <w:rsid w:val="006668AF"/>
    <w:rsid w:val="006A65F8"/>
    <w:rsid w:val="006E0FCC"/>
    <w:rsid w:val="006E5D68"/>
    <w:rsid w:val="00702812"/>
    <w:rsid w:val="00751EC2"/>
    <w:rsid w:val="007571E6"/>
    <w:rsid w:val="007912DE"/>
    <w:rsid w:val="007F29A3"/>
    <w:rsid w:val="007F6D6D"/>
    <w:rsid w:val="00864B1D"/>
    <w:rsid w:val="008B3A7C"/>
    <w:rsid w:val="00963C74"/>
    <w:rsid w:val="00972584"/>
    <w:rsid w:val="009C5CFF"/>
    <w:rsid w:val="009D5680"/>
    <w:rsid w:val="00A33824"/>
    <w:rsid w:val="00B12482"/>
    <w:rsid w:val="00B25FB0"/>
    <w:rsid w:val="00BC1707"/>
    <w:rsid w:val="00BE5A8B"/>
    <w:rsid w:val="00C40B6C"/>
    <w:rsid w:val="00C879BF"/>
    <w:rsid w:val="00CA274F"/>
    <w:rsid w:val="00CF356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F241-5D11-4E45-BFCD-786124F3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34</cp:revision>
  <cp:lastPrinted>2023-11-10T12:44:00Z</cp:lastPrinted>
  <dcterms:created xsi:type="dcterms:W3CDTF">2015-11-09T07:54:00Z</dcterms:created>
  <dcterms:modified xsi:type="dcterms:W3CDTF">2025-12-03T13:33:00Z</dcterms:modified>
</cp:coreProperties>
</file>