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04CB" w14:textId="77777777" w:rsidR="00DD1DAC" w:rsidRPr="00DD1DAC" w:rsidRDefault="00DD1DAC" w:rsidP="00DD1DAC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val="en-AU" w:eastAsia="hr-HR"/>
        </w:rPr>
      </w:pPr>
      <w:r w:rsidRPr="00DD1DAC">
        <w:rPr>
          <w:rFonts w:eastAsia="Times New Roman"/>
          <w:noProof/>
          <w:kern w:val="28"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741E6DB5" wp14:editId="4E63AFAA">
            <wp:simplePos x="0" y="0"/>
            <wp:positionH relativeFrom="column">
              <wp:posOffset>586807</wp:posOffset>
            </wp:positionH>
            <wp:positionV relativeFrom="paragraph">
              <wp:posOffset>-434180</wp:posOffset>
            </wp:positionV>
            <wp:extent cx="560982" cy="747976"/>
            <wp:effectExtent l="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74" cy="7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7BDA1" w14:textId="77777777" w:rsidR="00DD1DAC" w:rsidRPr="00DD1DAC" w:rsidRDefault="00DD1DAC" w:rsidP="00DD1D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D1DAC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6F0C9" wp14:editId="5F603BAA">
                <wp:simplePos x="0" y="0"/>
                <wp:positionH relativeFrom="column">
                  <wp:posOffset>-223520</wp:posOffset>
                </wp:positionH>
                <wp:positionV relativeFrom="paragraph">
                  <wp:posOffset>216535</wp:posOffset>
                </wp:positionV>
                <wp:extent cx="2181225" cy="866775"/>
                <wp:effectExtent l="0" t="0" r="9525" b="952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A62D4" w14:textId="77777777" w:rsidR="00DD1DAC" w:rsidRPr="00275449" w:rsidRDefault="00DD1DAC" w:rsidP="00DD1DAC">
                            <w:pPr>
                              <w:pStyle w:val="Naslov3"/>
                              <w:spacing w:before="0"/>
                              <w:jc w:val="center"/>
                              <w:rPr>
                                <w:sz w:val="20"/>
                              </w:rPr>
                            </w:pPr>
                            <w:r w:rsidRPr="00275449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14:paraId="406E2EE4" w14:textId="77777777" w:rsidR="00DD1DAC" w:rsidRPr="00275449" w:rsidRDefault="00DD1DAC" w:rsidP="00DD1DAC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275449">
                              <w:rPr>
                                <w:rFonts w:ascii="Tahoma" w:hAnsi="Tahoma"/>
                                <w:sz w:val="20"/>
                              </w:rPr>
                              <w:t>VARAŽDINSKA ŽUPANIJA</w:t>
                            </w:r>
                          </w:p>
                          <w:p w14:paraId="5E09AC6E" w14:textId="77777777" w:rsidR="00DD1DAC" w:rsidRPr="00275449" w:rsidRDefault="00DD1DAC" w:rsidP="00DD1DAC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27544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GRAD LEPOGLAVA</w:t>
                            </w:r>
                          </w:p>
                          <w:p w14:paraId="3428DC5E" w14:textId="77777777" w:rsidR="00DD1DAC" w:rsidRPr="00275449" w:rsidRDefault="00DD1DAC" w:rsidP="00DD1DAC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7544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>Antuna Mihanovića 12</w:t>
                            </w:r>
                          </w:p>
                          <w:p w14:paraId="1E9AC4E9" w14:textId="77777777" w:rsidR="00DD1DAC" w:rsidRPr="00275449" w:rsidRDefault="00DD1DAC" w:rsidP="00DD1DAC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7544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>42250 Lepoglava</w:t>
                            </w:r>
                          </w:p>
                          <w:p w14:paraId="3280F26A" w14:textId="77777777" w:rsidR="00DD1DAC" w:rsidRDefault="00DD1DAC" w:rsidP="00DD1DA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6F0C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7.6pt;margin-top:17.05pt;width:171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" stroked="f">
                <v:textbox>
                  <w:txbxContent>
                    <w:p w:rsidR="00DD1DAC" w:rsidRPr="00275449" w:rsidRDefault="00DD1DAC" w:rsidP="00DD1DAC">
                      <w:pPr>
                        <w:pStyle w:val="Naslov3"/>
                        <w:spacing w:before="0"/>
                        <w:jc w:val="center"/>
                        <w:rPr>
                          <w:sz w:val="20"/>
                        </w:rPr>
                      </w:pPr>
                      <w:r w:rsidRPr="00275449">
                        <w:rPr>
                          <w:sz w:val="20"/>
                        </w:rPr>
                        <w:t>REPUBLIKA HRVATSKA</w:t>
                      </w:r>
                    </w:p>
                    <w:p w:rsidR="00DD1DAC" w:rsidRPr="00275449" w:rsidRDefault="00DD1DAC" w:rsidP="00DD1DAC">
                      <w:pPr>
                        <w:spacing w:after="0"/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 w:rsidRPr="00275449">
                        <w:rPr>
                          <w:rFonts w:ascii="Tahoma" w:hAnsi="Tahoma"/>
                          <w:sz w:val="20"/>
                        </w:rPr>
                        <w:t>VARAŽDINSKA ŽUPANIJA</w:t>
                      </w:r>
                    </w:p>
                    <w:p w:rsidR="00DD1DAC" w:rsidRPr="00275449" w:rsidRDefault="00DD1DAC" w:rsidP="00DD1DAC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275449">
                        <w:rPr>
                          <w:rFonts w:ascii="Tahoma" w:hAnsi="Tahoma"/>
                          <w:b/>
                          <w:sz w:val="20"/>
                        </w:rPr>
                        <w:t>GRAD LEPOGLAVA</w:t>
                      </w:r>
                    </w:p>
                    <w:p w:rsidR="00DD1DAC" w:rsidRPr="00275449" w:rsidRDefault="00DD1DAC" w:rsidP="00DD1DAC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75449">
                        <w:rPr>
                          <w:rFonts w:ascii="Tahoma" w:hAnsi="Tahoma"/>
                          <w:bCs/>
                          <w:sz w:val="16"/>
                        </w:rPr>
                        <w:t>Antuna Mihanovića 12</w:t>
                      </w:r>
                    </w:p>
                    <w:p w:rsidR="00DD1DAC" w:rsidRPr="00275449" w:rsidRDefault="00DD1DAC" w:rsidP="00DD1DAC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75449">
                        <w:rPr>
                          <w:rFonts w:ascii="Tahoma" w:hAnsi="Tahoma"/>
                          <w:bCs/>
                          <w:sz w:val="16"/>
                        </w:rPr>
                        <w:t>42250 Lepoglava</w:t>
                      </w:r>
                    </w:p>
                    <w:p w:rsidR="00DD1DAC" w:rsidRDefault="00DD1DAC" w:rsidP="00DD1DA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92BA2D" w14:textId="77777777" w:rsidR="00DD1DAC" w:rsidRPr="00DD1DAC" w:rsidRDefault="00DD1DAC" w:rsidP="00DD1DAC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DD1DAC">
        <w:rPr>
          <w:rFonts w:ascii="Times New Roman" w:eastAsia="Times New Roman" w:hAnsi="Times New Roman"/>
          <w:sz w:val="32"/>
          <w:szCs w:val="24"/>
          <w:lang w:eastAsia="hr-HR"/>
        </w:rPr>
        <w:t xml:space="preserve">    </w:t>
      </w:r>
    </w:p>
    <w:p w14:paraId="5DFD57BE" w14:textId="77777777" w:rsidR="00DD1DAC" w:rsidRPr="00DD1DAC" w:rsidRDefault="00DD1DAC" w:rsidP="00DD1D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1BF68E" w14:textId="77777777" w:rsidR="00DD1DAC" w:rsidRPr="00DD1DAC" w:rsidRDefault="00DD1DAC" w:rsidP="00DD1D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CE79F4" w14:textId="77777777" w:rsidR="00DD1DAC" w:rsidRPr="00DD1DAC" w:rsidRDefault="00DD1DAC" w:rsidP="00DD1D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2973B6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5748E070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 w:cs="Arial"/>
          <w:lang w:eastAsia="hr-HR"/>
        </w:rPr>
      </w:pPr>
      <w:r w:rsidRPr="00DD1DAC">
        <w:rPr>
          <w:rFonts w:eastAsia="Times New Roman" w:cs="Arial"/>
          <w:lang w:eastAsia="hr-HR"/>
        </w:rPr>
        <w:t>Gradsko vijeće</w:t>
      </w:r>
    </w:p>
    <w:p w14:paraId="21D701EE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/>
          <w:lang w:eastAsia="hr-HR"/>
        </w:rPr>
      </w:pPr>
      <w:r w:rsidRPr="00DD1DAC">
        <w:rPr>
          <w:rFonts w:eastAsia="Times New Roman"/>
          <w:lang w:eastAsia="hr-HR"/>
        </w:rPr>
        <w:t>KLASA:</w:t>
      </w:r>
      <w:r w:rsidR="00BA2A68">
        <w:rPr>
          <w:rFonts w:eastAsia="Times New Roman"/>
          <w:lang w:eastAsia="hr-HR"/>
        </w:rPr>
        <w:t xml:space="preserve"> 120-01/26-01/1</w:t>
      </w:r>
    </w:p>
    <w:p w14:paraId="5071C7C0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/>
          <w:lang w:eastAsia="hr-HR"/>
        </w:rPr>
      </w:pPr>
      <w:r w:rsidRPr="00DD1DAC">
        <w:rPr>
          <w:rFonts w:eastAsia="Times New Roman"/>
          <w:lang w:eastAsia="hr-HR"/>
        </w:rPr>
        <w:t>URBROJ:</w:t>
      </w:r>
      <w:r>
        <w:rPr>
          <w:rFonts w:eastAsia="Times New Roman"/>
          <w:lang w:eastAsia="hr-HR"/>
        </w:rPr>
        <w:t xml:space="preserve"> 2186-9-02-2</w:t>
      </w:r>
      <w:r w:rsidR="00BA2A68">
        <w:rPr>
          <w:rFonts w:eastAsia="Times New Roman"/>
          <w:lang w:eastAsia="hr-HR"/>
        </w:rPr>
        <w:t>6-1</w:t>
      </w:r>
    </w:p>
    <w:p w14:paraId="3808E4BF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/>
          <w:lang w:eastAsia="hr-HR"/>
        </w:rPr>
      </w:pPr>
      <w:r w:rsidRPr="00DD1DAC">
        <w:rPr>
          <w:rFonts w:eastAsia="Times New Roman"/>
          <w:lang w:eastAsia="hr-HR"/>
        </w:rPr>
        <w:t xml:space="preserve">Lepoglava, </w:t>
      </w:r>
    </w:p>
    <w:p w14:paraId="483C3E9D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A3AF4F6" w14:textId="087EE462" w:rsidR="00DD1DAC" w:rsidRPr="00DD1DAC" w:rsidRDefault="00DD1DAC" w:rsidP="00DD1DAC">
      <w:pPr>
        <w:spacing w:after="0" w:line="240" w:lineRule="auto"/>
        <w:jc w:val="both"/>
        <w:rPr>
          <w:rFonts w:eastAsia="Times New Roman"/>
          <w:lang w:eastAsia="hr-HR"/>
        </w:rPr>
      </w:pPr>
      <w:r w:rsidRPr="00DD1DAC">
        <w:rPr>
          <w:rFonts w:eastAsia="Times New Roman"/>
          <w:lang w:eastAsia="hr-HR"/>
        </w:rPr>
        <w:tab/>
        <w:t>Na temelju odredbe članka 10. stavka 1. Zakona o plaćama u lokalnoj i područnoj (regionalnoj) samoupravi („Narodne novine“ broj 28/10, 10/23) i članka 22. Statuta Grada Lepoglave („Službeni vjesnik Var</w:t>
      </w:r>
      <w:r>
        <w:rPr>
          <w:rFonts w:eastAsia="Times New Roman"/>
          <w:lang w:eastAsia="hr-HR"/>
        </w:rPr>
        <w:t xml:space="preserve">aždinske županije“ broj 64/20, </w:t>
      </w:r>
      <w:r w:rsidRPr="00DD1DAC">
        <w:rPr>
          <w:rFonts w:eastAsia="Times New Roman"/>
          <w:lang w:eastAsia="hr-HR"/>
        </w:rPr>
        <w:t>18/21</w:t>
      </w:r>
      <w:r>
        <w:rPr>
          <w:rFonts w:eastAsia="Times New Roman"/>
          <w:lang w:eastAsia="hr-HR"/>
        </w:rPr>
        <w:t xml:space="preserve"> </w:t>
      </w:r>
      <w:r w:rsidR="00C5396C">
        <w:rPr>
          <w:rFonts w:eastAsia="Times New Roman"/>
          <w:lang w:eastAsia="hr-HR"/>
        </w:rPr>
        <w:t>i</w:t>
      </w:r>
      <w:r>
        <w:rPr>
          <w:rFonts w:eastAsia="Times New Roman"/>
          <w:lang w:eastAsia="hr-HR"/>
        </w:rPr>
        <w:t xml:space="preserve"> 104/25</w:t>
      </w:r>
      <w:r w:rsidRPr="00DD1DAC">
        <w:rPr>
          <w:rFonts w:eastAsia="Times New Roman"/>
          <w:lang w:eastAsia="hr-HR"/>
        </w:rPr>
        <w:t xml:space="preserve">), Gradsko vijeće Grada Lepoglave na prijedlog gradonačelnika, na  </w:t>
      </w:r>
      <w:r w:rsidR="009F3C79">
        <w:rPr>
          <w:rFonts w:eastAsia="Times New Roman"/>
          <w:lang w:eastAsia="hr-HR"/>
        </w:rPr>
        <w:t xml:space="preserve">              </w:t>
      </w:r>
      <w:r w:rsidRPr="00DD1DAC">
        <w:rPr>
          <w:rFonts w:eastAsia="Times New Roman"/>
          <w:lang w:eastAsia="hr-HR"/>
        </w:rPr>
        <w:t xml:space="preserve">. sjednici održanoj </w:t>
      </w:r>
      <w:r>
        <w:rPr>
          <w:rFonts w:eastAsia="Times New Roman"/>
          <w:lang w:eastAsia="hr-HR"/>
        </w:rPr>
        <w:t>2026</w:t>
      </w:r>
      <w:r w:rsidRPr="00DD1DAC">
        <w:rPr>
          <w:rFonts w:eastAsia="Times New Roman"/>
          <w:lang w:eastAsia="hr-HR"/>
        </w:rPr>
        <w:t>. godine, donosi</w:t>
      </w:r>
    </w:p>
    <w:p w14:paraId="52D458BC" w14:textId="77777777" w:rsidR="00DD1DAC" w:rsidRPr="00DD1DAC" w:rsidRDefault="00DD1DAC" w:rsidP="00DD1DAC">
      <w:pPr>
        <w:spacing w:after="0" w:line="240" w:lineRule="auto"/>
        <w:rPr>
          <w:rFonts w:eastAsia="Times New Roman"/>
          <w:lang w:eastAsia="hr-HR"/>
        </w:rPr>
      </w:pPr>
    </w:p>
    <w:p w14:paraId="375CF632" w14:textId="77777777" w:rsidR="00DD1DAC" w:rsidRPr="00DD1DAC" w:rsidRDefault="00DD1DAC" w:rsidP="00DD1DAC">
      <w:pPr>
        <w:spacing w:after="0" w:line="240" w:lineRule="auto"/>
        <w:jc w:val="center"/>
        <w:rPr>
          <w:rFonts w:eastAsia="Times New Roman"/>
          <w:b/>
          <w:sz w:val="24"/>
          <w:lang w:eastAsia="hr-HR"/>
        </w:rPr>
      </w:pPr>
      <w:r w:rsidRPr="00DD1DAC">
        <w:rPr>
          <w:rFonts w:eastAsia="Times New Roman"/>
          <w:b/>
          <w:sz w:val="24"/>
          <w:lang w:eastAsia="hr-HR"/>
        </w:rPr>
        <w:t>ODLUKU</w:t>
      </w:r>
    </w:p>
    <w:p w14:paraId="045DA419" w14:textId="77777777" w:rsidR="00DD1DAC" w:rsidRPr="00DD1DAC" w:rsidRDefault="00DD1DAC" w:rsidP="00DD1DAC">
      <w:pPr>
        <w:spacing w:after="0" w:line="240" w:lineRule="auto"/>
        <w:jc w:val="center"/>
        <w:rPr>
          <w:rFonts w:eastAsia="Times New Roman"/>
          <w:b/>
          <w:sz w:val="24"/>
          <w:lang w:eastAsia="hr-HR"/>
        </w:rPr>
      </w:pPr>
      <w:r w:rsidRPr="00DD1DAC">
        <w:rPr>
          <w:rFonts w:eastAsia="Times New Roman"/>
          <w:b/>
          <w:sz w:val="24"/>
          <w:lang w:eastAsia="hr-HR"/>
        </w:rPr>
        <w:t xml:space="preserve">o koeficijentima za obračun plaće službenika u </w:t>
      </w:r>
      <w:r>
        <w:rPr>
          <w:rFonts w:eastAsia="Times New Roman"/>
          <w:b/>
          <w:sz w:val="24"/>
          <w:lang w:eastAsia="hr-HR"/>
        </w:rPr>
        <w:t>Jedinstvenom upravnom odjelu</w:t>
      </w:r>
    </w:p>
    <w:p w14:paraId="176D14F2" w14:textId="77777777" w:rsidR="00DD1DAC" w:rsidRPr="00DD1DAC" w:rsidRDefault="00DD1DAC" w:rsidP="00DD1DAC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EC954CA" w14:textId="77777777" w:rsidR="00DD1DAC" w:rsidRPr="00287391" w:rsidRDefault="00DD1DAC" w:rsidP="00DD1DAC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287391">
        <w:rPr>
          <w:rFonts w:eastAsia="Times New Roman"/>
          <w:b/>
          <w:lang w:eastAsia="hr-HR"/>
        </w:rPr>
        <w:t xml:space="preserve">Članak 1. </w:t>
      </w:r>
    </w:p>
    <w:p w14:paraId="1CC6B129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/>
          <w:lang w:eastAsia="hr-HR"/>
        </w:rPr>
      </w:pPr>
      <w:r w:rsidRPr="00DD1DAC">
        <w:rPr>
          <w:rFonts w:eastAsia="Times New Roman"/>
          <w:lang w:eastAsia="hr-HR"/>
        </w:rPr>
        <w:t xml:space="preserve">Ovom Odlukom određuju se koeficijenti za obračun plaća službenika u </w:t>
      </w:r>
      <w:r>
        <w:rPr>
          <w:rFonts w:eastAsia="Times New Roman"/>
          <w:lang w:eastAsia="hr-HR"/>
        </w:rPr>
        <w:t>Jedinstvenom upravnom odjelu Grada Lepo</w:t>
      </w:r>
      <w:r w:rsidR="00DE1700">
        <w:rPr>
          <w:rFonts w:eastAsia="Times New Roman"/>
          <w:lang w:eastAsia="hr-HR"/>
        </w:rPr>
        <w:t>g</w:t>
      </w:r>
      <w:r>
        <w:rPr>
          <w:rFonts w:eastAsia="Times New Roman"/>
          <w:lang w:eastAsia="hr-HR"/>
        </w:rPr>
        <w:t>lave.</w:t>
      </w:r>
    </w:p>
    <w:p w14:paraId="0D873B54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7FBB94B" w14:textId="77777777" w:rsidR="00DD1DAC" w:rsidRPr="00287391" w:rsidRDefault="00DD1DAC" w:rsidP="00DD1DAC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287391">
        <w:rPr>
          <w:rFonts w:eastAsia="Times New Roman"/>
          <w:b/>
          <w:lang w:eastAsia="hr-HR"/>
        </w:rPr>
        <w:t>Članak 2.</w:t>
      </w:r>
    </w:p>
    <w:p w14:paraId="2F00396E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/>
          <w:lang w:eastAsia="hr-HR"/>
        </w:rPr>
      </w:pPr>
      <w:r w:rsidRPr="00DD1DAC">
        <w:rPr>
          <w:rFonts w:eastAsia="Times New Roman"/>
          <w:lang w:eastAsia="hr-HR"/>
        </w:rPr>
        <w:t>Izrazi u ovoj Odluci koji imaju rodno značenje odnose se jednako na muški i ženski rod.</w:t>
      </w:r>
    </w:p>
    <w:p w14:paraId="36A7F9DE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529895F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587E58B" w14:textId="77777777" w:rsidR="00DD1DAC" w:rsidRPr="00287391" w:rsidRDefault="00DD1DAC" w:rsidP="00DD1DAC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287391">
        <w:rPr>
          <w:rFonts w:eastAsia="Times New Roman"/>
          <w:b/>
          <w:lang w:eastAsia="hr-HR"/>
        </w:rPr>
        <w:t>Članak 3.</w:t>
      </w:r>
    </w:p>
    <w:p w14:paraId="497DCBC7" w14:textId="77777777" w:rsidR="00DD1DAC" w:rsidRPr="00DD1DAC" w:rsidRDefault="00DD1DAC" w:rsidP="00287391">
      <w:pPr>
        <w:spacing w:after="0" w:line="240" w:lineRule="auto"/>
        <w:jc w:val="both"/>
        <w:rPr>
          <w:rFonts w:eastAsia="Times New Roman"/>
          <w:lang w:eastAsia="hr-HR"/>
        </w:rPr>
      </w:pPr>
      <w:r w:rsidRPr="00DD1DAC">
        <w:rPr>
          <w:rFonts w:eastAsia="Times New Roman"/>
          <w:lang w:eastAsia="hr-HR"/>
        </w:rPr>
        <w:t xml:space="preserve">Koeficijenti za obračun plaće službenika u </w:t>
      </w:r>
      <w:r>
        <w:rPr>
          <w:rFonts w:eastAsia="Times New Roman"/>
          <w:lang w:eastAsia="hr-HR"/>
        </w:rPr>
        <w:t>Jedinstvenom upravnom odjelu</w:t>
      </w:r>
      <w:r w:rsidRPr="00DD1DAC">
        <w:rPr>
          <w:rFonts w:eastAsia="Times New Roman"/>
          <w:lang w:eastAsia="hr-HR"/>
        </w:rPr>
        <w:t xml:space="preserve"> Grada Lepoglave određuju se unutar kategorije, potkategorije, klasifikacijskog ranga radnih mjesta kako slijedi: </w:t>
      </w:r>
    </w:p>
    <w:p w14:paraId="79FF79AA" w14:textId="77777777" w:rsidR="00DD1DAC" w:rsidRDefault="00DD1DAC" w:rsidP="00DD1DAC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8EB6FEF" w14:textId="77777777" w:rsidR="00287391" w:rsidRPr="00DD1DAC" w:rsidRDefault="00287391" w:rsidP="00DD1DAC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B32035B" w14:textId="77777777" w:rsidR="00DD1DAC" w:rsidRPr="00DD1DAC" w:rsidRDefault="00DD1DAC" w:rsidP="00DD1DA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tbl>
      <w:tblPr>
        <w:tblStyle w:val="Reetkatablice"/>
        <w:tblW w:w="9488" w:type="dxa"/>
        <w:tblLook w:val="04A0" w:firstRow="1" w:lastRow="0" w:firstColumn="1" w:lastColumn="0" w:noHBand="0" w:noVBand="1"/>
      </w:tblPr>
      <w:tblGrid>
        <w:gridCol w:w="736"/>
        <w:gridCol w:w="3056"/>
        <w:gridCol w:w="1896"/>
        <w:gridCol w:w="1897"/>
        <w:gridCol w:w="1903"/>
      </w:tblGrid>
      <w:tr w:rsidR="00DD1DAC" w:rsidRPr="00DD1DAC" w14:paraId="19F8C882" w14:textId="77777777" w:rsidTr="00331DF0">
        <w:trPr>
          <w:trHeight w:val="483"/>
        </w:trPr>
        <w:tc>
          <w:tcPr>
            <w:tcW w:w="736" w:type="dxa"/>
            <w:shd w:val="clear" w:color="auto" w:fill="ACB9CA" w:themeFill="text2" w:themeFillTint="66"/>
          </w:tcPr>
          <w:p w14:paraId="28B7AA9A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Redni</w:t>
            </w:r>
          </w:p>
          <w:p w14:paraId="2918A90B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3056" w:type="dxa"/>
            <w:shd w:val="clear" w:color="auto" w:fill="ACB9CA" w:themeFill="text2" w:themeFillTint="66"/>
          </w:tcPr>
          <w:p w14:paraId="3219CF55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Potkategorija radnog mjesta</w:t>
            </w:r>
          </w:p>
        </w:tc>
        <w:tc>
          <w:tcPr>
            <w:tcW w:w="1896" w:type="dxa"/>
            <w:shd w:val="clear" w:color="auto" w:fill="ACB9CA" w:themeFill="text2" w:themeFillTint="66"/>
          </w:tcPr>
          <w:p w14:paraId="2333BC88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Naziv radnog mjesta</w:t>
            </w:r>
          </w:p>
        </w:tc>
        <w:tc>
          <w:tcPr>
            <w:tcW w:w="1897" w:type="dxa"/>
            <w:shd w:val="clear" w:color="auto" w:fill="ACB9CA" w:themeFill="text2" w:themeFillTint="66"/>
          </w:tcPr>
          <w:p w14:paraId="12D48048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Klasifikacijski rang</w:t>
            </w:r>
          </w:p>
        </w:tc>
        <w:tc>
          <w:tcPr>
            <w:tcW w:w="1903" w:type="dxa"/>
            <w:shd w:val="clear" w:color="auto" w:fill="ACB9CA" w:themeFill="text2" w:themeFillTint="66"/>
          </w:tcPr>
          <w:p w14:paraId="7D49F995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Koeficijent</w:t>
            </w:r>
          </w:p>
        </w:tc>
      </w:tr>
      <w:tr w:rsidR="00DD1DAC" w:rsidRPr="00DD1DAC" w14:paraId="7E1B202D" w14:textId="77777777" w:rsidTr="00331DF0">
        <w:trPr>
          <w:trHeight w:val="408"/>
        </w:trPr>
        <w:tc>
          <w:tcPr>
            <w:tcW w:w="9488" w:type="dxa"/>
            <w:gridSpan w:val="5"/>
            <w:shd w:val="clear" w:color="auto" w:fill="D5DCE4" w:themeFill="text2" w:themeFillTint="33"/>
          </w:tcPr>
          <w:p w14:paraId="7830F4F8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  <w:p w14:paraId="0932D4D2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RADNA MJESTA I. KATEGORIJE</w:t>
            </w:r>
          </w:p>
        </w:tc>
      </w:tr>
      <w:tr w:rsidR="00DD1DAC" w:rsidRPr="00DD1DAC" w14:paraId="769971A8" w14:textId="77777777" w:rsidTr="00331DF0">
        <w:trPr>
          <w:trHeight w:val="304"/>
        </w:trPr>
        <w:tc>
          <w:tcPr>
            <w:tcW w:w="736" w:type="dxa"/>
          </w:tcPr>
          <w:p w14:paraId="71AE5EC6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3056" w:type="dxa"/>
          </w:tcPr>
          <w:p w14:paraId="4976B8A8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  <w:p w14:paraId="6A96E011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Glavni rukovoditelj</w:t>
            </w:r>
          </w:p>
        </w:tc>
        <w:tc>
          <w:tcPr>
            <w:tcW w:w="1896" w:type="dxa"/>
          </w:tcPr>
          <w:p w14:paraId="391EE09D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</w:tcPr>
          <w:p w14:paraId="709BCB36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03" w:type="dxa"/>
          </w:tcPr>
          <w:p w14:paraId="23CFD134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DD1DAC" w:rsidRPr="00DD1DAC" w14:paraId="0B43B016" w14:textId="77777777" w:rsidTr="00331DF0">
        <w:trPr>
          <w:trHeight w:val="483"/>
        </w:trPr>
        <w:tc>
          <w:tcPr>
            <w:tcW w:w="736" w:type="dxa"/>
          </w:tcPr>
          <w:p w14:paraId="77AA3BF4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056" w:type="dxa"/>
          </w:tcPr>
          <w:p w14:paraId="58CAFEA5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7E97D548" w14:textId="77777777" w:rsidR="00DD1DAC" w:rsidRPr="00DD1DAC" w:rsidRDefault="007C0494" w:rsidP="007C0494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18"/>
                <w:szCs w:val="20"/>
                <w:lang w:eastAsia="hr-HR"/>
              </w:rPr>
              <w:t>Pročelnik</w:t>
            </w:r>
          </w:p>
        </w:tc>
        <w:tc>
          <w:tcPr>
            <w:tcW w:w="1897" w:type="dxa"/>
          </w:tcPr>
          <w:p w14:paraId="21DE2717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03" w:type="dxa"/>
          </w:tcPr>
          <w:p w14:paraId="628E619D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3,10</w:t>
            </w:r>
          </w:p>
        </w:tc>
      </w:tr>
      <w:tr w:rsidR="00DD1DAC" w:rsidRPr="00DD1DAC" w14:paraId="3767750A" w14:textId="77777777" w:rsidTr="00331DF0">
        <w:trPr>
          <w:trHeight w:val="344"/>
        </w:trPr>
        <w:tc>
          <w:tcPr>
            <w:tcW w:w="736" w:type="dxa"/>
          </w:tcPr>
          <w:p w14:paraId="3EC6EC9F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3056" w:type="dxa"/>
          </w:tcPr>
          <w:p w14:paraId="7070652D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  <w:p w14:paraId="22E67240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Viši rukovoditelj</w:t>
            </w:r>
          </w:p>
        </w:tc>
        <w:tc>
          <w:tcPr>
            <w:tcW w:w="1896" w:type="dxa"/>
          </w:tcPr>
          <w:p w14:paraId="7DB9C14F" w14:textId="77777777" w:rsidR="00DD1DAC" w:rsidRPr="00DD1DAC" w:rsidRDefault="00DD1DAC" w:rsidP="00DD1DAC">
            <w:pPr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</w:tcPr>
          <w:p w14:paraId="5A39FF84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03" w:type="dxa"/>
          </w:tcPr>
          <w:p w14:paraId="7E0C42B1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DD1DAC" w:rsidRPr="00DD1DAC" w14:paraId="2C3EA32D" w14:textId="77777777" w:rsidTr="00DD1DAC">
        <w:trPr>
          <w:trHeight w:val="47"/>
        </w:trPr>
        <w:tc>
          <w:tcPr>
            <w:tcW w:w="736" w:type="dxa"/>
          </w:tcPr>
          <w:p w14:paraId="1701DA7A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056" w:type="dxa"/>
          </w:tcPr>
          <w:p w14:paraId="3D2725A1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21DB6AE1" w14:textId="77777777" w:rsidR="00DD1DAC" w:rsidRPr="00DD1DAC" w:rsidRDefault="00DD1DAC" w:rsidP="00287391">
            <w:pPr>
              <w:jc w:val="center"/>
              <w:rPr>
                <w:rFonts w:eastAsia="Times New Roman"/>
                <w:sz w:val="18"/>
                <w:szCs w:val="20"/>
                <w:lang w:eastAsia="hr-HR"/>
              </w:rPr>
            </w:pPr>
            <w:r w:rsidRPr="00DD1DAC">
              <w:rPr>
                <w:rFonts w:eastAsia="Times New Roman"/>
                <w:sz w:val="18"/>
                <w:szCs w:val="20"/>
                <w:lang w:eastAsia="hr-HR"/>
              </w:rPr>
              <w:t>Voditelj  Odsjeka ustrojstvene jedinice ( u skladu s ispunjenjem razine standardnih mjerila za potkategoriju višeg rukovoditelja)</w:t>
            </w:r>
          </w:p>
          <w:p w14:paraId="79A007F6" w14:textId="77777777" w:rsidR="00DD1DAC" w:rsidRPr="00DD1DAC" w:rsidRDefault="00DD1DAC" w:rsidP="00DD1DAC">
            <w:pPr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0B5E5A7D" w14:textId="77777777" w:rsidR="00DD1DAC" w:rsidRDefault="00DD1DAC" w:rsidP="00DD1DAC">
            <w:pPr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3DC21319" w14:textId="77777777" w:rsidR="00897BB2" w:rsidRDefault="00897BB2" w:rsidP="00DD1DAC">
            <w:pPr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59638DEE" w14:textId="77777777" w:rsidR="00287391" w:rsidRDefault="00287391" w:rsidP="00DD1DAC">
            <w:pPr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5B48DA39" w14:textId="77777777" w:rsidR="00287391" w:rsidRDefault="00287391" w:rsidP="00DD1DAC">
            <w:pPr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14E892BA" w14:textId="77777777" w:rsidR="00287391" w:rsidRDefault="00287391" w:rsidP="00DD1DAC">
            <w:pPr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3951B121" w14:textId="77777777" w:rsidR="00DE1700" w:rsidRPr="00DD1DAC" w:rsidRDefault="00DE1700" w:rsidP="00DD1DAC">
            <w:pPr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</w:tcPr>
          <w:p w14:paraId="0E050460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03" w:type="dxa"/>
          </w:tcPr>
          <w:p w14:paraId="718591FE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2,6</w:t>
            </w: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0</w:t>
            </w:r>
          </w:p>
        </w:tc>
      </w:tr>
      <w:tr w:rsidR="00DD1DAC" w:rsidRPr="00DD1DAC" w14:paraId="155A47F7" w14:textId="77777777" w:rsidTr="00331DF0">
        <w:trPr>
          <w:trHeight w:val="475"/>
        </w:trPr>
        <w:tc>
          <w:tcPr>
            <w:tcW w:w="9488" w:type="dxa"/>
            <w:gridSpan w:val="5"/>
            <w:shd w:val="clear" w:color="auto" w:fill="D5DCE4" w:themeFill="text2" w:themeFillTint="33"/>
          </w:tcPr>
          <w:p w14:paraId="7A06D062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  <w:p w14:paraId="7275340A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RADNA MJESTA II. KATEGORIJE</w:t>
            </w:r>
          </w:p>
        </w:tc>
      </w:tr>
      <w:tr w:rsidR="00DD1DAC" w:rsidRPr="00DD1DAC" w14:paraId="1876E0B9" w14:textId="77777777" w:rsidTr="00331DF0">
        <w:trPr>
          <w:trHeight w:val="336"/>
        </w:trPr>
        <w:tc>
          <w:tcPr>
            <w:tcW w:w="736" w:type="dxa"/>
          </w:tcPr>
          <w:p w14:paraId="43878A99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3056" w:type="dxa"/>
          </w:tcPr>
          <w:p w14:paraId="41DCEE71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  <w:p w14:paraId="53B43D3E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Savjetnik</w:t>
            </w:r>
          </w:p>
        </w:tc>
        <w:tc>
          <w:tcPr>
            <w:tcW w:w="1896" w:type="dxa"/>
          </w:tcPr>
          <w:p w14:paraId="449E4558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</w:tcPr>
          <w:p w14:paraId="06D7284C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03" w:type="dxa"/>
          </w:tcPr>
          <w:p w14:paraId="0731B199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DD1DAC" w:rsidRPr="00DD1DAC" w14:paraId="3E39DC38" w14:textId="77777777" w:rsidTr="00331DF0">
        <w:trPr>
          <w:trHeight w:val="416"/>
        </w:trPr>
        <w:tc>
          <w:tcPr>
            <w:tcW w:w="736" w:type="dxa"/>
          </w:tcPr>
          <w:p w14:paraId="2397DE25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56" w:type="dxa"/>
          </w:tcPr>
          <w:p w14:paraId="1431E91E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59C8D5CD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18"/>
                <w:szCs w:val="20"/>
                <w:lang w:eastAsia="hr-HR"/>
              </w:rPr>
              <w:t>Savjetnik</w:t>
            </w:r>
          </w:p>
        </w:tc>
        <w:tc>
          <w:tcPr>
            <w:tcW w:w="1897" w:type="dxa"/>
          </w:tcPr>
          <w:p w14:paraId="08BEF244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903" w:type="dxa"/>
          </w:tcPr>
          <w:p w14:paraId="2060D78C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2,30</w:t>
            </w:r>
          </w:p>
        </w:tc>
      </w:tr>
      <w:tr w:rsidR="00DD1DAC" w:rsidRPr="00DD1DAC" w14:paraId="0C83DDFA" w14:textId="77777777" w:rsidTr="00331DF0">
        <w:trPr>
          <w:trHeight w:val="486"/>
        </w:trPr>
        <w:tc>
          <w:tcPr>
            <w:tcW w:w="736" w:type="dxa"/>
          </w:tcPr>
          <w:p w14:paraId="4CC21953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3056" w:type="dxa"/>
          </w:tcPr>
          <w:p w14:paraId="4D525BD8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Viši stručni suradnik</w:t>
            </w:r>
          </w:p>
          <w:p w14:paraId="6B9A4D60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199748E6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</w:tcPr>
          <w:p w14:paraId="5BD45E1E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03" w:type="dxa"/>
          </w:tcPr>
          <w:p w14:paraId="7D2B986F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DD1DAC" w:rsidRPr="00DD1DAC" w14:paraId="0A90B9DB" w14:textId="77777777" w:rsidTr="00331DF0">
        <w:trPr>
          <w:trHeight w:val="422"/>
        </w:trPr>
        <w:tc>
          <w:tcPr>
            <w:tcW w:w="736" w:type="dxa"/>
          </w:tcPr>
          <w:p w14:paraId="39E778D7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056" w:type="dxa"/>
          </w:tcPr>
          <w:p w14:paraId="0013B2B7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0EBBCB75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18"/>
                <w:szCs w:val="20"/>
                <w:lang w:eastAsia="hr-HR"/>
              </w:rPr>
              <w:t>Viši stručni suradnik</w:t>
            </w:r>
          </w:p>
        </w:tc>
        <w:tc>
          <w:tcPr>
            <w:tcW w:w="1897" w:type="dxa"/>
          </w:tcPr>
          <w:p w14:paraId="55790B17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903" w:type="dxa"/>
          </w:tcPr>
          <w:p w14:paraId="1FAB52B5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2,2</w:t>
            </w: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0</w:t>
            </w:r>
          </w:p>
        </w:tc>
      </w:tr>
      <w:tr w:rsidR="00DD1DAC" w:rsidRPr="00DD1DAC" w14:paraId="4D571349" w14:textId="77777777" w:rsidTr="00331DF0">
        <w:trPr>
          <w:trHeight w:val="352"/>
        </w:trPr>
        <w:tc>
          <w:tcPr>
            <w:tcW w:w="9488" w:type="dxa"/>
            <w:gridSpan w:val="5"/>
            <w:shd w:val="clear" w:color="auto" w:fill="D5DCE4" w:themeFill="text2" w:themeFillTint="33"/>
          </w:tcPr>
          <w:p w14:paraId="6D36C0B3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  <w:p w14:paraId="688B916E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RADNA MJESTA III. KATEGORIJE</w:t>
            </w:r>
          </w:p>
        </w:tc>
      </w:tr>
      <w:tr w:rsidR="00DD1DAC" w:rsidRPr="00DD1DAC" w14:paraId="01EF0066" w14:textId="77777777" w:rsidTr="00331DF0">
        <w:trPr>
          <w:trHeight w:val="363"/>
        </w:trPr>
        <w:tc>
          <w:tcPr>
            <w:tcW w:w="736" w:type="dxa"/>
          </w:tcPr>
          <w:p w14:paraId="208BA7B2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3056" w:type="dxa"/>
          </w:tcPr>
          <w:p w14:paraId="28AD18C7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Viši referent</w:t>
            </w:r>
          </w:p>
        </w:tc>
        <w:tc>
          <w:tcPr>
            <w:tcW w:w="1896" w:type="dxa"/>
          </w:tcPr>
          <w:p w14:paraId="139C5E37" w14:textId="77777777" w:rsidR="00DD1DAC" w:rsidRPr="00DD1DAC" w:rsidRDefault="00DD1DAC" w:rsidP="00DD1DAC">
            <w:pPr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 xml:space="preserve">         </w:t>
            </w:r>
          </w:p>
        </w:tc>
        <w:tc>
          <w:tcPr>
            <w:tcW w:w="1897" w:type="dxa"/>
          </w:tcPr>
          <w:p w14:paraId="70D7283D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03" w:type="dxa"/>
          </w:tcPr>
          <w:p w14:paraId="092F9836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DD1DAC" w:rsidRPr="00DD1DAC" w14:paraId="6FBEFE47" w14:textId="77777777" w:rsidTr="00897BB2">
        <w:trPr>
          <w:trHeight w:val="384"/>
        </w:trPr>
        <w:tc>
          <w:tcPr>
            <w:tcW w:w="736" w:type="dxa"/>
          </w:tcPr>
          <w:p w14:paraId="48EF060C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056" w:type="dxa"/>
          </w:tcPr>
          <w:p w14:paraId="14C7CEA9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504FDAC6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18"/>
                <w:szCs w:val="20"/>
                <w:lang w:eastAsia="hr-HR"/>
              </w:rPr>
              <w:t>Viši referent</w:t>
            </w:r>
          </w:p>
        </w:tc>
        <w:tc>
          <w:tcPr>
            <w:tcW w:w="1897" w:type="dxa"/>
          </w:tcPr>
          <w:p w14:paraId="2288AC4F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903" w:type="dxa"/>
          </w:tcPr>
          <w:p w14:paraId="70470606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1,90</w:t>
            </w:r>
          </w:p>
        </w:tc>
      </w:tr>
      <w:tr w:rsidR="00DD1DAC" w:rsidRPr="00DD1DAC" w14:paraId="36AD0F9F" w14:textId="77777777" w:rsidTr="00331DF0">
        <w:trPr>
          <w:trHeight w:val="411"/>
        </w:trPr>
        <w:tc>
          <w:tcPr>
            <w:tcW w:w="736" w:type="dxa"/>
          </w:tcPr>
          <w:p w14:paraId="0D2DCB6E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056" w:type="dxa"/>
          </w:tcPr>
          <w:p w14:paraId="30E1E226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b/>
                <w:sz w:val="20"/>
                <w:szCs w:val="20"/>
                <w:lang w:eastAsia="hr-HR"/>
              </w:rPr>
              <w:t>Referent</w:t>
            </w:r>
          </w:p>
        </w:tc>
        <w:tc>
          <w:tcPr>
            <w:tcW w:w="1896" w:type="dxa"/>
          </w:tcPr>
          <w:p w14:paraId="64ADA591" w14:textId="77777777" w:rsidR="00DD1DAC" w:rsidRPr="005E72A6" w:rsidRDefault="00DD1DAC" w:rsidP="00DD1DAC">
            <w:pPr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</w:tcPr>
          <w:p w14:paraId="74B59CBD" w14:textId="77777777" w:rsidR="00DD1DAC" w:rsidRPr="005E72A6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03" w:type="dxa"/>
          </w:tcPr>
          <w:p w14:paraId="764B0288" w14:textId="77777777" w:rsidR="00DD1DAC" w:rsidRPr="005E72A6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897BB2" w:rsidRPr="00DD1DAC" w14:paraId="2CA3A4AD" w14:textId="77777777" w:rsidTr="00331DF0">
        <w:trPr>
          <w:trHeight w:val="411"/>
        </w:trPr>
        <w:tc>
          <w:tcPr>
            <w:tcW w:w="736" w:type="dxa"/>
          </w:tcPr>
          <w:p w14:paraId="283D161D" w14:textId="77777777" w:rsidR="00897BB2" w:rsidRPr="00897BB2" w:rsidRDefault="00897BB2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897BB2">
              <w:rPr>
                <w:rFonts w:eastAsia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056" w:type="dxa"/>
          </w:tcPr>
          <w:p w14:paraId="4A8617B9" w14:textId="77777777" w:rsidR="00897BB2" w:rsidRPr="00DD1DAC" w:rsidRDefault="00897BB2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1548EF19" w14:textId="77777777" w:rsidR="00897BB2" w:rsidRPr="005E72A6" w:rsidRDefault="00897BB2" w:rsidP="00DD1DAC">
            <w:pPr>
              <w:rPr>
                <w:rFonts w:eastAsia="Times New Roman"/>
                <w:sz w:val="18"/>
                <w:szCs w:val="20"/>
                <w:lang w:eastAsia="hr-HR"/>
              </w:rPr>
            </w:pPr>
            <w:r w:rsidRPr="005E72A6">
              <w:rPr>
                <w:rFonts w:eastAsia="Times New Roman"/>
                <w:sz w:val="18"/>
                <w:szCs w:val="20"/>
                <w:lang w:eastAsia="hr-HR"/>
              </w:rPr>
              <w:t>Referent za opće poslove</w:t>
            </w:r>
          </w:p>
        </w:tc>
        <w:tc>
          <w:tcPr>
            <w:tcW w:w="1897" w:type="dxa"/>
          </w:tcPr>
          <w:p w14:paraId="2A095239" w14:textId="77777777" w:rsidR="00897BB2" w:rsidRPr="005E72A6" w:rsidRDefault="00897BB2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5E72A6">
              <w:rPr>
                <w:rFonts w:eastAsia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903" w:type="dxa"/>
          </w:tcPr>
          <w:p w14:paraId="42A41AC4" w14:textId="77777777" w:rsidR="00897BB2" w:rsidRPr="005E72A6" w:rsidRDefault="00897BB2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5E72A6">
              <w:rPr>
                <w:rFonts w:eastAsia="Times New Roman"/>
                <w:sz w:val="20"/>
                <w:szCs w:val="20"/>
                <w:lang w:eastAsia="hr-HR"/>
              </w:rPr>
              <w:t>1,80</w:t>
            </w:r>
          </w:p>
        </w:tc>
      </w:tr>
      <w:tr w:rsidR="005E72A6" w:rsidRPr="00DD1DAC" w14:paraId="33E428F4" w14:textId="77777777" w:rsidTr="00331DF0">
        <w:trPr>
          <w:trHeight w:val="411"/>
        </w:trPr>
        <w:tc>
          <w:tcPr>
            <w:tcW w:w="736" w:type="dxa"/>
          </w:tcPr>
          <w:p w14:paraId="1CF141AA" w14:textId="77777777" w:rsidR="005E72A6" w:rsidRPr="00897BB2" w:rsidRDefault="00897BB2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897BB2">
              <w:rPr>
                <w:rFonts w:eastAsia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056" w:type="dxa"/>
          </w:tcPr>
          <w:p w14:paraId="6E70CECD" w14:textId="77777777" w:rsidR="005E72A6" w:rsidRPr="00DD1DAC" w:rsidRDefault="005E72A6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78BA8994" w14:textId="77777777" w:rsidR="005E72A6" w:rsidRPr="005E72A6" w:rsidRDefault="005E72A6" w:rsidP="00287391">
            <w:pPr>
              <w:jc w:val="center"/>
              <w:rPr>
                <w:rFonts w:eastAsia="Times New Roman"/>
                <w:sz w:val="18"/>
                <w:szCs w:val="20"/>
                <w:lang w:eastAsia="hr-HR"/>
              </w:rPr>
            </w:pPr>
            <w:r>
              <w:rPr>
                <w:rFonts w:eastAsia="Times New Roman"/>
                <w:sz w:val="18"/>
                <w:szCs w:val="20"/>
                <w:lang w:eastAsia="hr-HR"/>
              </w:rPr>
              <w:t>Referent za računovodstvene poslove</w:t>
            </w:r>
          </w:p>
        </w:tc>
        <w:tc>
          <w:tcPr>
            <w:tcW w:w="1897" w:type="dxa"/>
          </w:tcPr>
          <w:p w14:paraId="273CDD64" w14:textId="77777777" w:rsidR="005E72A6" w:rsidRPr="005E72A6" w:rsidRDefault="005E72A6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903" w:type="dxa"/>
          </w:tcPr>
          <w:p w14:paraId="65060B16" w14:textId="77777777" w:rsidR="005E72A6" w:rsidRPr="005E72A6" w:rsidRDefault="005E72A6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1,80</w:t>
            </w:r>
          </w:p>
        </w:tc>
      </w:tr>
      <w:tr w:rsidR="005E72A6" w:rsidRPr="00DD1DAC" w14:paraId="6B25F98A" w14:textId="77777777" w:rsidTr="00331DF0">
        <w:trPr>
          <w:trHeight w:val="411"/>
        </w:trPr>
        <w:tc>
          <w:tcPr>
            <w:tcW w:w="736" w:type="dxa"/>
          </w:tcPr>
          <w:p w14:paraId="5303E9F0" w14:textId="77777777" w:rsidR="005E72A6" w:rsidRPr="00897BB2" w:rsidRDefault="00897BB2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897BB2">
              <w:rPr>
                <w:rFonts w:eastAsia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056" w:type="dxa"/>
          </w:tcPr>
          <w:p w14:paraId="58327919" w14:textId="77777777" w:rsidR="005E72A6" w:rsidRPr="00DD1DAC" w:rsidRDefault="005E72A6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235C96EA" w14:textId="77777777" w:rsidR="005E72A6" w:rsidRDefault="005E72A6" w:rsidP="00287391">
            <w:pPr>
              <w:jc w:val="center"/>
              <w:rPr>
                <w:rFonts w:eastAsia="Times New Roman"/>
                <w:sz w:val="18"/>
                <w:szCs w:val="20"/>
                <w:lang w:eastAsia="hr-HR"/>
              </w:rPr>
            </w:pPr>
            <w:r>
              <w:rPr>
                <w:rFonts w:eastAsia="Times New Roman"/>
                <w:sz w:val="18"/>
                <w:szCs w:val="20"/>
                <w:lang w:eastAsia="hr-HR"/>
              </w:rPr>
              <w:t>Referent za komunalno gospodarstvo</w:t>
            </w:r>
          </w:p>
        </w:tc>
        <w:tc>
          <w:tcPr>
            <w:tcW w:w="1897" w:type="dxa"/>
          </w:tcPr>
          <w:p w14:paraId="321658E3" w14:textId="77777777" w:rsidR="005E72A6" w:rsidRDefault="005E72A6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903" w:type="dxa"/>
          </w:tcPr>
          <w:p w14:paraId="1E5CDA0D" w14:textId="77777777" w:rsidR="005E72A6" w:rsidRDefault="005E72A6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1,80</w:t>
            </w:r>
          </w:p>
        </w:tc>
      </w:tr>
      <w:tr w:rsidR="00DD1DAC" w:rsidRPr="00DD1DAC" w14:paraId="52607154" w14:textId="77777777" w:rsidTr="00331DF0">
        <w:trPr>
          <w:trHeight w:val="411"/>
        </w:trPr>
        <w:tc>
          <w:tcPr>
            <w:tcW w:w="736" w:type="dxa"/>
          </w:tcPr>
          <w:p w14:paraId="2AE314A7" w14:textId="77777777" w:rsidR="00DD1DAC" w:rsidRPr="00DD1DAC" w:rsidRDefault="00897BB2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056" w:type="dxa"/>
          </w:tcPr>
          <w:p w14:paraId="649C0556" w14:textId="77777777" w:rsidR="00DD1DAC" w:rsidRPr="00DD1DAC" w:rsidRDefault="00DD1DAC" w:rsidP="00DD1DAC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508596B3" w14:textId="77777777" w:rsidR="00DD1DAC" w:rsidRPr="00DD1DAC" w:rsidRDefault="00DD1DAC" w:rsidP="00287391">
            <w:pPr>
              <w:jc w:val="center"/>
              <w:rPr>
                <w:rFonts w:eastAsia="Times New Roman"/>
                <w:sz w:val="18"/>
                <w:szCs w:val="20"/>
                <w:lang w:eastAsia="hr-HR"/>
              </w:rPr>
            </w:pPr>
            <w:r w:rsidRPr="005E72A6">
              <w:rPr>
                <w:rFonts w:eastAsia="Times New Roman"/>
                <w:sz w:val="18"/>
                <w:szCs w:val="20"/>
                <w:lang w:eastAsia="hr-HR"/>
              </w:rPr>
              <w:t>Administrativni referent</w:t>
            </w:r>
          </w:p>
        </w:tc>
        <w:tc>
          <w:tcPr>
            <w:tcW w:w="1897" w:type="dxa"/>
          </w:tcPr>
          <w:p w14:paraId="2FF31E6E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903" w:type="dxa"/>
          </w:tcPr>
          <w:p w14:paraId="1CE32DCA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1,70</w:t>
            </w:r>
          </w:p>
        </w:tc>
      </w:tr>
      <w:tr w:rsidR="00DD1DAC" w:rsidRPr="00DD1DAC" w14:paraId="3F15079A" w14:textId="77777777" w:rsidTr="00331DF0">
        <w:trPr>
          <w:trHeight w:val="483"/>
        </w:trPr>
        <w:tc>
          <w:tcPr>
            <w:tcW w:w="736" w:type="dxa"/>
          </w:tcPr>
          <w:p w14:paraId="58E88047" w14:textId="77777777" w:rsidR="00DD1DAC" w:rsidRPr="00DD1DAC" w:rsidRDefault="00897BB2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056" w:type="dxa"/>
          </w:tcPr>
          <w:p w14:paraId="6A8DF8AF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638A4A0F" w14:textId="77777777" w:rsidR="00DD1DAC" w:rsidRPr="00DD1DAC" w:rsidRDefault="00DD1DAC" w:rsidP="00287391">
            <w:pPr>
              <w:jc w:val="center"/>
              <w:rPr>
                <w:rFonts w:eastAsia="Times New Roman"/>
                <w:sz w:val="18"/>
                <w:szCs w:val="20"/>
                <w:lang w:eastAsia="hr-HR"/>
              </w:rPr>
            </w:pPr>
            <w:r w:rsidRPr="00DD1DAC">
              <w:rPr>
                <w:rFonts w:eastAsia="Times New Roman"/>
                <w:sz w:val="18"/>
                <w:szCs w:val="20"/>
                <w:lang w:eastAsia="hr-HR"/>
              </w:rPr>
              <w:t>Referent - komunalni redar</w:t>
            </w:r>
          </w:p>
        </w:tc>
        <w:tc>
          <w:tcPr>
            <w:tcW w:w="1897" w:type="dxa"/>
          </w:tcPr>
          <w:p w14:paraId="4B47FE49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903" w:type="dxa"/>
          </w:tcPr>
          <w:p w14:paraId="23F31262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1,70</w:t>
            </w:r>
          </w:p>
        </w:tc>
      </w:tr>
      <w:tr w:rsidR="00DD1DAC" w:rsidRPr="00DD1DAC" w14:paraId="239425E1" w14:textId="77777777" w:rsidTr="00331DF0">
        <w:trPr>
          <w:trHeight w:val="483"/>
        </w:trPr>
        <w:tc>
          <w:tcPr>
            <w:tcW w:w="736" w:type="dxa"/>
          </w:tcPr>
          <w:p w14:paraId="24D17C28" w14:textId="77777777" w:rsidR="00DD1DAC" w:rsidRPr="00DD1DAC" w:rsidRDefault="00897BB2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056" w:type="dxa"/>
          </w:tcPr>
          <w:p w14:paraId="1394E2E0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</w:tcPr>
          <w:p w14:paraId="51D064C5" w14:textId="77777777" w:rsidR="00DD1DAC" w:rsidRPr="00DD1DAC" w:rsidRDefault="00DD1DAC" w:rsidP="00287391">
            <w:pPr>
              <w:jc w:val="center"/>
              <w:rPr>
                <w:rFonts w:eastAsia="Times New Roman"/>
                <w:sz w:val="18"/>
                <w:szCs w:val="20"/>
                <w:lang w:eastAsia="hr-HR"/>
              </w:rPr>
            </w:pPr>
            <w:r w:rsidRPr="00DD1DAC">
              <w:rPr>
                <w:rFonts w:eastAsia="Times New Roman"/>
                <w:sz w:val="18"/>
                <w:szCs w:val="20"/>
                <w:lang w:eastAsia="hr-HR"/>
              </w:rPr>
              <w:t>Referent - poljoprivredni redar</w:t>
            </w:r>
          </w:p>
        </w:tc>
        <w:tc>
          <w:tcPr>
            <w:tcW w:w="1897" w:type="dxa"/>
          </w:tcPr>
          <w:p w14:paraId="42B6B8A7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DD1DAC">
              <w:rPr>
                <w:rFonts w:eastAsia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903" w:type="dxa"/>
          </w:tcPr>
          <w:p w14:paraId="76D6A566" w14:textId="77777777" w:rsidR="00DD1DAC" w:rsidRPr="00DD1DAC" w:rsidRDefault="00DD1DAC" w:rsidP="00DD1DAC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1,70</w:t>
            </w:r>
          </w:p>
        </w:tc>
      </w:tr>
    </w:tbl>
    <w:p w14:paraId="057DEAE7" w14:textId="77777777" w:rsidR="00DD1DAC" w:rsidRPr="00DD1DAC" w:rsidRDefault="00DD1DAC" w:rsidP="00DD1DA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4AA9624E" w14:textId="77777777" w:rsidR="00DD1DAC" w:rsidRPr="00DD1DAC" w:rsidRDefault="00DD1DAC" w:rsidP="00DD1DA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5F2D21A0" w14:textId="77777777" w:rsidR="00DD1DAC" w:rsidRPr="00287391" w:rsidRDefault="00DD1DAC" w:rsidP="00DD1DAC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287391">
        <w:rPr>
          <w:rFonts w:eastAsia="Times New Roman"/>
          <w:b/>
          <w:lang w:eastAsia="hr-HR"/>
        </w:rPr>
        <w:t>Članak 4.</w:t>
      </w:r>
    </w:p>
    <w:p w14:paraId="616FE86A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 w:cs="Tahoma"/>
          <w:lang w:eastAsia="hr-HR"/>
        </w:rPr>
      </w:pPr>
      <w:r w:rsidRPr="00DD1DAC">
        <w:rPr>
          <w:rFonts w:eastAsia="Times New Roman"/>
          <w:lang w:eastAsia="hr-HR"/>
        </w:rPr>
        <w:t xml:space="preserve">Danom stupanja na snagu ove Odluke prestaje važiti Odluka o koeficijentima za obračun plaće službenika u </w:t>
      </w:r>
      <w:r>
        <w:rPr>
          <w:rFonts w:eastAsia="Times New Roman"/>
          <w:lang w:eastAsia="hr-HR"/>
        </w:rPr>
        <w:t>upravnim tijelima</w:t>
      </w:r>
      <w:r w:rsidR="00B763E4">
        <w:rPr>
          <w:rFonts w:eastAsia="Times New Roman"/>
          <w:lang w:eastAsia="hr-HR"/>
        </w:rPr>
        <w:t xml:space="preserve"> Grada Lepoglave (</w:t>
      </w:r>
      <w:r w:rsidRPr="00DD1DAC">
        <w:rPr>
          <w:rFonts w:eastAsia="Times New Roman"/>
          <w:lang w:eastAsia="hr-HR"/>
        </w:rPr>
        <w:t xml:space="preserve">''Službeni vjesnik Varaždinske županije'' br. </w:t>
      </w:r>
      <w:r w:rsidR="00F21CF6">
        <w:rPr>
          <w:rFonts w:eastAsia="Times New Roman" w:cs="Tahoma"/>
          <w:lang w:eastAsia="hr-HR"/>
        </w:rPr>
        <w:t>123</w:t>
      </w:r>
      <w:r>
        <w:rPr>
          <w:rFonts w:eastAsia="Times New Roman" w:cs="Tahoma"/>
          <w:lang w:eastAsia="hr-HR"/>
        </w:rPr>
        <w:t>/24</w:t>
      </w:r>
      <w:r w:rsidRPr="00DD1DAC">
        <w:rPr>
          <w:rFonts w:eastAsia="Times New Roman" w:cs="Tahoma"/>
          <w:lang w:eastAsia="hr-HR"/>
        </w:rPr>
        <w:t>).</w:t>
      </w:r>
    </w:p>
    <w:p w14:paraId="1D341CED" w14:textId="77777777" w:rsidR="00DD1DAC" w:rsidRPr="00DD1DAC" w:rsidRDefault="00DD1DAC" w:rsidP="00DD1DAC">
      <w:pPr>
        <w:spacing w:after="0" w:line="240" w:lineRule="auto"/>
        <w:rPr>
          <w:rFonts w:eastAsia="Times New Roman" w:cs="Tahoma"/>
          <w:lang w:eastAsia="hr-HR"/>
        </w:rPr>
      </w:pPr>
    </w:p>
    <w:p w14:paraId="73467195" w14:textId="77777777" w:rsidR="00DD1DAC" w:rsidRPr="00287391" w:rsidRDefault="00DD1DAC" w:rsidP="00DD1DAC">
      <w:pPr>
        <w:spacing w:after="0" w:line="240" w:lineRule="auto"/>
        <w:rPr>
          <w:rFonts w:eastAsia="Times New Roman" w:cs="Tahoma"/>
          <w:b/>
          <w:lang w:eastAsia="hr-HR"/>
        </w:rPr>
      </w:pPr>
    </w:p>
    <w:p w14:paraId="708057E3" w14:textId="77777777" w:rsidR="00DD1DAC" w:rsidRPr="00287391" w:rsidRDefault="00DD1DAC" w:rsidP="00DD1DAC">
      <w:pPr>
        <w:spacing w:after="0" w:line="240" w:lineRule="auto"/>
        <w:jc w:val="center"/>
        <w:rPr>
          <w:rFonts w:eastAsia="Times New Roman" w:cs="Tahoma"/>
          <w:b/>
          <w:lang w:eastAsia="hr-HR"/>
        </w:rPr>
      </w:pPr>
      <w:r w:rsidRPr="00287391">
        <w:rPr>
          <w:rFonts w:eastAsia="Times New Roman" w:cs="Tahoma"/>
          <w:b/>
          <w:lang w:eastAsia="hr-HR"/>
        </w:rPr>
        <w:t>Članak 5.</w:t>
      </w:r>
    </w:p>
    <w:p w14:paraId="06B89BED" w14:textId="77777777" w:rsidR="00DD1DAC" w:rsidRPr="00DD1DAC" w:rsidRDefault="00DD1DAC" w:rsidP="00DD1DAC">
      <w:pPr>
        <w:spacing w:after="0" w:line="240" w:lineRule="auto"/>
        <w:jc w:val="both"/>
        <w:rPr>
          <w:rFonts w:eastAsia="Times New Roman" w:cs="Tahoma"/>
          <w:lang w:eastAsia="hr-HR"/>
        </w:rPr>
      </w:pPr>
      <w:r w:rsidRPr="00DD1DAC">
        <w:rPr>
          <w:rFonts w:eastAsia="Times New Roman" w:cs="Tahoma"/>
          <w:lang w:eastAsia="hr-HR"/>
        </w:rPr>
        <w:t xml:space="preserve">Ova Odluka objavit će se u Službenom vjesniku Varaždinske županije, a stupa na snagu </w:t>
      </w:r>
      <w:r w:rsidR="00A53DEB">
        <w:rPr>
          <w:rFonts w:eastAsia="Times New Roman" w:cs="Tahoma"/>
          <w:lang w:eastAsia="hr-HR"/>
        </w:rPr>
        <w:t>osmog dana od dana objave.</w:t>
      </w:r>
    </w:p>
    <w:p w14:paraId="73427B55" w14:textId="77777777" w:rsidR="00DD1DAC" w:rsidRPr="00DD1DAC" w:rsidRDefault="00DD1DAC" w:rsidP="00DD1DAC">
      <w:pPr>
        <w:spacing w:after="0" w:line="240" w:lineRule="auto"/>
        <w:jc w:val="center"/>
        <w:rPr>
          <w:rFonts w:eastAsia="Times New Roman" w:cs="Tahoma"/>
          <w:lang w:eastAsia="hr-HR"/>
        </w:rPr>
      </w:pPr>
    </w:p>
    <w:p w14:paraId="58825A79" w14:textId="77777777" w:rsidR="00DD1DAC" w:rsidRPr="00DD1DAC" w:rsidRDefault="00DD1DAC" w:rsidP="00DD1DAC">
      <w:pPr>
        <w:spacing w:after="0" w:line="240" w:lineRule="auto"/>
        <w:jc w:val="center"/>
        <w:rPr>
          <w:rFonts w:eastAsia="Times New Roman" w:cs="Tahoma"/>
          <w:lang w:eastAsia="hr-HR"/>
        </w:rPr>
      </w:pPr>
    </w:p>
    <w:p w14:paraId="1BD5B1B2" w14:textId="77777777" w:rsidR="00DD1DAC" w:rsidRPr="00DD1DAC" w:rsidRDefault="00DD1DAC" w:rsidP="00DD1DAC">
      <w:pPr>
        <w:spacing w:after="0" w:line="240" w:lineRule="auto"/>
        <w:jc w:val="center"/>
        <w:rPr>
          <w:rFonts w:eastAsia="Times New Roman" w:cs="Tahoma"/>
          <w:lang w:eastAsia="hr-HR"/>
        </w:rPr>
      </w:pPr>
    </w:p>
    <w:p w14:paraId="700EB60E" w14:textId="77777777" w:rsidR="00DD1DAC" w:rsidRPr="00DD1DAC" w:rsidRDefault="00DD1DAC" w:rsidP="00DD1DAC">
      <w:pPr>
        <w:spacing w:after="0" w:line="240" w:lineRule="auto"/>
        <w:rPr>
          <w:rFonts w:eastAsia="Times New Roman" w:cs="Tahoma"/>
          <w:lang w:eastAsia="hr-HR"/>
        </w:rPr>
      </w:pPr>
    </w:p>
    <w:p w14:paraId="7F6B205B" w14:textId="77777777" w:rsidR="00DD1DAC" w:rsidRPr="00DD1DAC" w:rsidRDefault="00DD1DAC" w:rsidP="00DD1DAC">
      <w:pPr>
        <w:spacing w:after="0" w:line="240" w:lineRule="auto"/>
        <w:jc w:val="right"/>
        <w:rPr>
          <w:rFonts w:eastAsia="Times New Roman" w:cs="Tahoma"/>
          <w:b/>
          <w:lang w:eastAsia="hr-HR"/>
        </w:rPr>
      </w:pPr>
      <w:r w:rsidRPr="00DD1DAC">
        <w:rPr>
          <w:rFonts w:eastAsia="Times New Roman" w:cs="Tahoma"/>
          <w:b/>
          <w:lang w:eastAsia="hr-HR"/>
        </w:rPr>
        <w:t>PREDSJEDNIK GRADSKOG  VIJEĆA</w:t>
      </w:r>
    </w:p>
    <w:p w14:paraId="4BC54B34" w14:textId="77777777" w:rsidR="00DD1DAC" w:rsidRPr="00DD1DAC" w:rsidRDefault="00DD1DAC" w:rsidP="00DD1DAC">
      <w:pPr>
        <w:spacing w:after="0" w:line="240" w:lineRule="auto"/>
        <w:jc w:val="right"/>
        <w:rPr>
          <w:rFonts w:eastAsia="Times New Roman" w:cs="Tahoma"/>
          <w:lang w:eastAsia="hr-HR"/>
        </w:rPr>
      </w:pPr>
      <w:r w:rsidRPr="00DD1DAC">
        <w:rPr>
          <w:rFonts w:eastAsia="Times New Roman" w:cs="Tahoma"/>
          <w:lang w:eastAsia="hr-HR"/>
        </w:rPr>
        <w:t>Robert Dukarić</w:t>
      </w:r>
    </w:p>
    <w:p w14:paraId="6AE2E560" w14:textId="77777777" w:rsidR="00DD1DAC" w:rsidRPr="00DD1DAC" w:rsidRDefault="00DD1DAC" w:rsidP="00DD1DAC">
      <w:pPr>
        <w:spacing w:after="0" w:line="240" w:lineRule="auto"/>
        <w:jc w:val="right"/>
        <w:rPr>
          <w:rFonts w:eastAsia="Times New Roman" w:cs="Tahoma"/>
          <w:lang w:eastAsia="hr-HR"/>
        </w:rPr>
      </w:pPr>
    </w:p>
    <w:p w14:paraId="1D868BC3" w14:textId="77777777" w:rsidR="00DD1DAC" w:rsidRPr="00DD1DAC" w:rsidRDefault="00DD1DAC" w:rsidP="00DD1DAC">
      <w:pPr>
        <w:spacing w:after="0" w:line="240" w:lineRule="auto"/>
        <w:jc w:val="right"/>
        <w:rPr>
          <w:rFonts w:eastAsia="Times New Roman" w:cs="Tahoma"/>
          <w:lang w:eastAsia="hr-HR"/>
        </w:rPr>
      </w:pPr>
    </w:p>
    <w:p w14:paraId="4DAC834B" w14:textId="77777777" w:rsidR="00DD1DAC" w:rsidRPr="00DD1DAC" w:rsidRDefault="00DD1DAC" w:rsidP="00DD1DAC">
      <w:pPr>
        <w:spacing w:after="0" w:line="240" w:lineRule="auto"/>
        <w:jc w:val="right"/>
        <w:rPr>
          <w:rFonts w:eastAsia="Times New Roman" w:cs="Tahoma"/>
          <w:lang w:eastAsia="hr-HR"/>
        </w:rPr>
      </w:pPr>
    </w:p>
    <w:p w14:paraId="6E35AAB6" w14:textId="77777777" w:rsidR="00DD1DAC" w:rsidRPr="00DD1DAC" w:rsidRDefault="00DD1DAC" w:rsidP="00DD1DAC">
      <w:pPr>
        <w:spacing w:after="0" w:line="240" w:lineRule="auto"/>
        <w:jc w:val="right"/>
        <w:rPr>
          <w:rFonts w:eastAsia="Times New Roman" w:cs="Tahoma"/>
          <w:lang w:eastAsia="hr-HR"/>
        </w:rPr>
      </w:pPr>
    </w:p>
    <w:p w14:paraId="1BE2F97C" w14:textId="77777777" w:rsidR="00DD1DAC" w:rsidRPr="00DD1DAC" w:rsidRDefault="00DD1DAC" w:rsidP="00DD1DA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6D89DD24" w14:textId="77777777" w:rsidR="00D02922" w:rsidRDefault="00D02922"/>
    <w:sectPr w:rsidR="00D02922" w:rsidSect="0025146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A410" w14:textId="77777777" w:rsidR="00CE519A" w:rsidRDefault="00CE519A" w:rsidP="00DD1DAC">
      <w:pPr>
        <w:spacing w:after="0" w:line="240" w:lineRule="auto"/>
      </w:pPr>
      <w:r>
        <w:separator/>
      </w:r>
    </w:p>
  </w:endnote>
  <w:endnote w:type="continuationSeparator" w:id="0">
    <w:p w14:paraId="6B6EF89D" w14:textId="77777777" w:rsidR="00CE519A" w:rsidRDefault="00CE519A" w:rsidP="00DD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C991" w14:textId="77777777" w:rsidR="00CE519A" w:rsidRDefault="00CE519A" w:rsidP="00DD1DAC">
      <w:pPr>
        <w:spacing w:after="0" w:line="240" w:lineRule="auto"/>
      </w:pPr>
      <w:r>
        <w:separator/>
      </w:r>
    </w:p>
  </w:footnote>
  <w:footnote w:type="continuationSeparator" w:id="0">
    <w:p w14:paraId="3F1A7D5E" w14:textId="77777777" w:rsidR="00CE519A" w:rsidRDefault="00CE519A" w:rsidP="00DD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A18F" w14:textId="77777777" w:rsidR="00DD1DAC" w:rsidRDefault="00DD1DAC" w:rsidP="00DD1DAC">
    <w:pPr>
      <w:pStyle w:val="Zaglavlje"/>
      <w:jc w:val="right"/>
    </w:pPr>
    <w:r>
      <w:t xml:space="preserve">P R I J E D L O G </w:t>
    </w:r>
  </w:p>
  <w:p w14:paraId="07F3E217" w14:textId="77777777" w:rsidR="00DD1DAC" w:rsidRDefault="00DD1DA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AC"/>
    <w:rsid w:val="00257DAA"/>
    <w:rsid w:val="00287391"/>
    <w:rsid w:val="004433B2"/>
    <w:rsid w:val="005E72A6"/>
    <w:rsid w:val="007C0494"/>
    <w:rsid w:val="00897BB2"/>
    <w:rsid w:val="00921BFE"/>
    <w:rsid w:val="009F3C79"/>
    <w:rsid w:val="00A53DEB"/>
    <w:rsid w:val="00B321E5"/>
    <w:rsid w:val="00B3235A"/>
    <w:rsid w:val="00B763E4"/>
    <w:rsid w:val="00BA2A68"/>
    <w:rsid w:val="00C5396C"/>
    <w:rsid w:val="00CE519A"/>
    <w:rsid w:val="00D02922"/>
    <w:rsid w:val="00DD1DAC"/>
    <w:rsid w:val="00DE1700"/>
    <w:rsid w:val="00F21CF6"/>
    <w:rsid w:val="00F4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EB0C"/>
  <w15:chartTrackingRefBased/>
  <w15:docId w15:val="{F667FF4C-363F-40B7-BFC9-83B94D3E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1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DD1D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eetkatablice">
    <w:name w:val="Table Grid"/>
    <w:basedOn w:val="Obinatablica"/>
    <w:uiPriority w:val="39"/>
    <w:rsid w:val="00DD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D1D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1D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1DA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1D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1DA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DA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D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1DAC"/>
  </w:style>
  <w:style w:type="paragraph" w:styleId="Podnoje">
    <w:name w:val="footer"/>
    <w:basedOn w:val="Normal"/>
    <w:link w:val="PodnojeChar"/>
    <w:uiPriority w:val="99"/>
    <w:unhideWhenUsed/>
    <w:rsid w:val="00DD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3</cp:revision>
  <cp:lastPrinted>2026-03-16T12:46:00Z</cp:lastPrinted>
  <dcterms:created xsi:type="dcterms:W3CDTF">2026-03-17T06:51:00Z</dcterms:created>
  <dcterms:modified xsi:type="dcterms:W3CDTF">2026-03-17T07:26:00Z</dcterms:modified>
</cp:coreProperties>
</file>